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64B4"/>
          <w:sz w:val="84"/>
        </w:rPr>
        <w:t>TAAD</w:t>
      </w:r>
    </w:p>
    <w:p>
      <w:pPr>
        <w:jc w:val="center"/>
      </w:pPr>
      <w:r>
        <w:rPr>
          <w:color w:val="005096"/>
          <w:sz w:val="40"/>
        </w:rPr>
        <w:t>Trade Archaeology &amp; Alpha Discovery</w:t>
      </w:r>
    </w:p>
    <w:p>
      <w:pPr>
        <w:jc w:val="center"/>
      </w:pPr>
      <w:r>
        <w:rPr>
          <w:b/>
          <w:sz w:val="48"/>
        </w:rPr>
        <w:t>Operations Manual</w:t>
      </w:r>
    </w:p>
    <w:p/>
    <w:p/>
    <w:p>
      <w:pPr>
        <w:jc w:val="center"/>
      </w:pPr>
      <w:r>
        <w:rPr>
          <w:color w:val="646464"/>
          <w:sz w:val="24"/>
        </w:rPr>
        <w:t>Version 1.0  |  February 19, 2026</w:t>
      </w:r>
    </w:p>
    <w:p>
      <w:pPr>
        <w:jc w:val="center"/>
      </w:pPr>
      <w:r>
        <w:rPr>
          <w:color w:val="009600"/>
          <w:sz w:val="22"/>
        </w:rPr>
        <w:t>Status: Production (All Phases Implemented)</w:t>
      </w:r>
    </w:p>
    <w:p>
      <w:r>
        <w:br w:type="page"/>
      </w:r>
    </w:p>
    <w:p>
      <w:pPr>
        <w:pStyle w:val="Heading1"/>
      </w:pPr>
      <w:r>
        <w:t>Table of Contents</w:t>
      </w:r>
    </w:p>
    <w:p>
      <w:r>
        <w:fldChar w:fldCharType="begin"/>
      </w:r>
      <w:r>
        <w:instrText xml:space="preserve"> TOC \o "1-3" \h \z \u </w:instrText>
      </w:r>
      <w:r>
        <w:fldChar w:fldCharType="separate"/>
      </w:r>
      <w:r>
        <w:rPr>
          <w:i/>
          <w:color w:val="808080"/>
        </w:rPr>
        <w:t>(Right-click and select 'Update Field' to generate Table of Contents)</w:t>
      </w:r>
      <w:r>
        <w:fldChar w:fldCharType="end"/>
      </w:r>
    </w:p>
    <w:p>
      <w:r>
        <w:br w:type="page"/>
      </w:r>
    </w:p>
    <w:p>
      <w:pPr>
        <w:pStyle w:val="Heading1"/>
      </w:pPr>
      <w:r>
        <w:t>1. Executive Overview</w:t>
      </w:r>
    </w:p>
    <w:p>
      <w:pPr>
        <w:pStyle w:val="Heading2"/>
      </w:pPr>
      <w:r>
        <w:t>What is TAAD?</w:t>
      </w:r>
    </w:p>
    <w:p>
      <w:r>
        <w:t>TAAD (Trade Archaeology &amp; Alpha Discovery) is a self-learning agentic AI trading system that autonomously executes a proven naked put options strategy. It combines real-time market data from Interactive Brokers and Barchart with Claude AI reasoning to screen opportunities, score candidates, execute trades, monitor positions, and continuously learn from outcomes.</w:t>
      </w:r>
    </w:p>
    <w:p>
      <w:r>
        <w:t>The system implements a five-phase architecture: foundation infrastructure (Phase 0), baseline strategy encoding (Phase 1), autonomous execution (Phase 2), self-learning engine (Phase 3), AI-powered performance analysis (Phase 4), and a continuous agentic trading daemon (Phase 5). Each phase builds on the previous, creating a system that gets smarter with every trade.</w:t>
      </w:r>
    </w:p>
    <w:p>
      <w:r>
        <w:t>At its core, TAAD sells weekly out-of-the-money put options on liquid US equities and index products (SPX, XSP, SPY), collecting premium as income. It uses a six-dimension composite scoring algorithm to rank candidates, enforces strict multi-layered risk controls, and employs A/B experimentation to validate improvements before adopting them.</w:t>
      </w:r>
    </w:p>
    <w:p>
      <w:pPr>
        <w:pStyle w:val="Heading2"/>
      </w:pPr>
      <w:r>
        <w:t>What Problem Does It Solve?</w:t>
      </w:r>
    </w:p>
    <w:p>
      <w:r>
        <w:t>Manual options trading is time-intensive, emotionally biased, and inconsistent. TAAD automates the entire weekly trading cycle: Sunday evening candidate screening, Monday morning execution, position monitoring throughout the week, and automated exits at profit targets or stop losses. The learning engine detects statistically significant patterns across 35+ dimensions, designs A/B experiments, and adapts parameters over time -- eliminating human cognitive biases while preserving the proven strategy's edge.</w:t>
      </w:r>
    </w:p>
    <w:p>
      <w:pPr>
        <w:pStyle w:val="Heading2"/>
      </w:pPr>
      <w:r>
        <w:t>Who Is This Document For?</w:t>
      </w:r>
    </w:p>
    <w:p>
      <w:r>
        <w:t>This manual is for system operators running TAAD in paper or live trading, developers extending the system, and anyone evaluating the architecture. It assumes comfort with the command line and basic options trading concepts. A comprehensive glossary in Section 18 explains all technical terms.</w:t>
      </w:r>
    </w:p>
    <w:p>
      <w:pPr>
        <w:pStyle w:val="Heading2"/>
      </w:pPr>
      <w:r>
        <w:t>Current System Status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Phase</w:t>
            </w:r>
          </w:p>
        </w:tc>
        <w:tc>
          <w:tcPr>
            <w:tcW w:type="dxa" w:w="2880"/>
            <w:shd w:fill="1a1a2e" w:val="clear"/>
          </w:tcPr>
          <w:p>
            <w:r>
              <w:rPr>
                <w:b/>
                <w:color w:val="00D4FF"/>
                <w:sz w:val="18"/>
              </w:rPr>
              <w:t>Description</w:t>
            </w:r>
          </w:p>
        </w:tc>
        <w:tc>
          <w:tcPr>
            <w:tcW w:type="dxa" w:w="2880"/>
            <w:shd w:fill="1a1a2e" w:val="clear"/>
          </w:tcPr>
          <w:p>
            <w:r>
              <w:rPr>
                <w:b/>
                <w:color w:val="00D4FF"/>
                <w:sz w:val="18"/>
              </w:rPr>
              <w:t>Status</w:t>
            </w:r>
          </w:p>
        </w:tc>
      </w:tr>
      <w:tr>
        <w:tc>
          <w:tcPr>
            <w:tcW w:type="dxa" w:w="2880"/>
          </w:tcPr>
          <w:p>
            <w:r>
              <w:rPr>
                <w:sz w:val="18"/>
              </w:rPr>
              <w:t>Phase 0</w:t>
            </w:r>
          </w:p>
        </w:tc>
        <w:tc>
          <w:tcPr>
            <w:tcW w:type="dxa" w:w="2880"/>
          </w:tcPr>
          <w:p>
            <w:r>
              <w:rPr>
                <w:sz w:val="18"/>
              </w:rPr>
              <w:t>Foundation (DB, IBKR, logging)</w:t>
            </w:r>
          </w:p>
        </w:tc>
        <w:tc>
          <w:tcPr>
            <w:tcW w:type="dxa" w:w="2880"/>
          </w:tcPr>
          <w:p>
            <w:r>
              <w:rPr>
                <w:sz w:val="18"/>
              </w:rPr>
              <w:t>Complete</w:t>
            </w:r>
          </w:p>
        </w:tc>
      </w:tr>
      <w:tr>
        <w:tc>
          <w:tcPr>
            <w:tcW w:type="dxa" w:w="2880"/>
          </w:tcPr>
          <w:p>
            <w:r>
              <w:rPr>
                <w:sz w:val="18"/>
              </w:rPr>
              <w:t>Phase 1</w:t>
            </w:r>
          </w:p>
        </w:tc>
        <w:tc>
          <w:tcPr>
            <w:tcW w:type="dxa" w:w="2880"/>
          </w:tcPr>
          <w:p>
            <w:r>
              <w:rPr>
                <w:sz w:val="18"/>
              </w:rPr>
              <w:t>Baseline Strategy Encoding</w:t>
            </w:r>
          </w:p>
        </w:tc>
        <w:tc>
          <w:tcPr>
            <w:tcW w:type="dxa" w:w="2880"/>
          </w:tcPr>
          <w:p>
            <w:r>
              <w:rPr>
                <w:sz w:val="18"/>
              </w:rPr>
              <w:t>Complete</w:t>
            </w:r>
          </w:p>
        </w:tc>
      </w:tr>
      <w:tr>
        <w:tc>
          <w:tcPr>
            <w:tcW w:type="dxa" w:w="2880"/>
          </w:tcPr>
          <w:p>
            <w:r>
              <w:rPr>
                <w:sz w:val="18"/>
              </w:rPr>
              <w:t>Phase 2</w:t>
            </w:r>
          </w:p>
        </w:tc>
        <w:tc>
          <w:tcPr>
            <w:tcW w:type="dxa" w:w="2880"/>
          </w:tcPr>
          <w:p>
            <w:r>
              <w:rPr>
                <w:sz w:val="18"/>
              </w:rPr>
              <w:t>Autonomous Execution</w:t>
            </w:r>
          </w:p>
        </w:tc>
        <w:tc>
          <w:tcPr>
            <w:tcW w:type="dxa" w:w="2880"/>
          </w:tcPr>
          <w:p>
            <w:r>
              <w:rPr>
                <w:sz w:val="18"/>
              </w:rPr>
              <w:t>Complete</w:t>
            </w:r>
          </w:p>
        </w:tc>
      </w:tr>
      <w:tr>
        <w:tc>
          <w:tcPr>
            <w:tcW w:type="dxa" w:w="2880"/>
          </w:tcPr>
          <w:p>
            <w:r>
              <w:rPr>
                <w:sz w:val="18"/>
              </w:rPr>
              <w:t>Phase 2.5</w:t>
            </w:r>
          </w:p>
        </w:tc>
        <w:tc>
          <w:tcPr>
            <w:tcW w:type="dxa" w:w="2880"/>
          </w:tcPr>
          <w:p>
            <w:r>
              <w:rPr>
                <w:sz w:val="18"/>
              </w:rPr>
              <w:t>Trade Data Collection (98 fields)</w:t>
            </w:r>
          </w:p>
        </w:tc>
        <w:tc>
          <w:tcPr>
            <w:tcW w:type="dxa" w:w="2880"/>
          </w:tcPr>
          <w:p>
            <w:r>
              <w:rPr>
                <w:sz w:val="18"/>
              </w:rPr>
              <w:t>Complete</w:t>
            </w:r>
          </w:p>
        </w:tc>
      </w:tr>
      <w:tr>
        <w:tc>
          <w:tcPr>
            <w:tcW w:type="dxa" w:w="2880"/>
          </w:tcPr>
          <w:p>
            <w:r>
              <w:rPr>
                <w:sz w:val="18"/>
              </w:rPr>
              <w:t>Phase 2.6</w:t>
            </w:r>
          </w:p>
        </w:tc>
        <w:tc>
          <w:tcPr>
            <w:tcW w:type="dxa" w:w="2880"/>
          </w:tcPr>
          <w:p>
            <w:r>
              <w:rPr>
                <w:sz w:val="18"/>
              </w:rPr>
              <w:t>Manual Trade Entry</w:t>
            </w:r>
          </w:p>
        </w:tc>
        <w:tc>
          <w:tcPr>
            <w:tcW w:type="dxa" w:w="2880"/>
          </w:tcPr>
          <w:p>
            <w:r>
              <w:rPr>
                <w:sz w:val="18"/>
              </w:rPr>
              <w:t>Complete</w:t>
            </w:r>
          </w:p>
        </w:tc>
      </w:tr>
      <w:tr>
        <w:tc>
          <w:tcPr>
            <w:tcW w:type="dxa" w:w="2880"/>
          </w:tcPr>
          <w:p>
            <w:r>
              <w:rPr>
                <w:sz w:val="18"/>
              </w:rPr>
              <w:t>Phase 3</w:t>
            </w:r>
          </w:p>
        </w:tc>
        <w:tc>
          <w:tcPr>
            <w:tcW w:type="dxa" w:w="2880"/>
          </w:tcPr>
          <w:p>
            <w:r>
              <w:rPr>
                <w:sz w:val="18"/>
              </w:rPr>
              <w:t>Self-Learning Engine (35+ patterns)</w:t>
            </w:r>
          </w:p>
        </w:tc>
        <w:tc>
          <w:tcPr>
            <w:tcW w:type="dxa" w:w="2880"/>
          </w:tcPr>
          <w:p>
            <w:r>
              <w:rPr>
                <w:sz w:val="18"/>
              </w:rPr>
              <w:t>Complete</w:t>
            </w:r>
          </w:p>
        </w:tc>
      </w:tr>
      <w:tr>
        <w:tc>
          <w:tcPr>
            <w:tcW w:type="dxa" w:w="2880"/>
          </w:tcPr>
          <w:p>
            <w:r>
              <w:rPr>
                <w:sz w:val="18"/>
              </w:rPr>
              <w:t>Phase 0-C</w:t>
            </w:r>
          </w:p>
        </w:tc>
        <w:tc>
          <w:tcPr>
            <w:tcW w:type="dxa" w:w="2880"/>
          </w:tcPr>
          <w:p>
            <w:r>
              <w:rPr>
                <w:sz w:val="18"/>
              </w:rPr>
              <w:t>Order Execution (160x faster)</w:t>
            </w:r>
          </w:p>
        </w:tc>
        <w:tc>
          <w:tcPr>
            <w:tcW w:type="dxa" w:w="2880"/>
          </w:tcPr>
          <w:p>
            <w:r>
              <w:rPr>
                <w:sz w:val="18"/>
              </w:rPr>
              <w:t>Complete</w:t>
            </w:r>
          </w:p>
        </w:tc>
      </w:tr>
      <w:tr>
        <w:tc>
          <w:tcPr>
            <w:tcW w:type="dxa" w:w="2880"/>
          </w:tcPr>
          <w:p>
            <w:r>
              <w:rPr>
                <w:sz w:val="18"/>
              </w:rPr>
              <w:t>Phase 4</w:t>
            </w:r>
          </w:p>
        </w:tc>
        <w:tc>
          <w:tcPr>
            <w:tcW w:type="dxa" w:w="2880"/>
          </w:tcPr>
          <w:p>
            <w:r>
              <w:rPr>
                <w:sz w:val="18"/>
              </w:rPr>
              <w:t>AI Insights Layer</w:t>
            </w:r>
          </w:p>
        </w:tc>
        <w:tc>
          <w:tcPr>
            <w:tcW w:type="dxa" w:w="2880"/>
          </w:tcPr>
          <w:p>
            <w:r>
              <w:rPr>
                <w:sz w:val="18"/>
              </w:rPr>
              <w:t>Complete</w:t>
            </w:r>
          </w:p>
        </w:tc>
      </w:tr>
      <w:tr>
        <w:tc>
          <w:tcPr>
            <w:tcW w:type="dxa" w:w="2880"/>
          </w:tcPr>
          <w:p>
            <w:r>
              <w:rPr>
                <w:sz w:val="18"/>
              </w:rPr>
              <w:t>Phase 5</w:t>
            </w:r>
          </w:p>
        </w:tc>
        <w:tc>
          <w:tcPr>
            <w:tcW w:type="dxa" w:w="2880"/>
          </w:tcPr>
          <w:p>
            <w:r>
              <w:rPr>
                <w:sz w:val="18"/>
              </w:rPr>
              <w:t>Continuous Agentic Daemon</w:t>
            </w:r>
          </w:p>
        </w:tc>
        <w:tc>
          <w:tcPr>
            <w:tcW w:type="dxa" w:w="2880"/>
          </w:tcPr>
          <w:p>
            <w:r>
              <w:rPr>
                <w:sz w:val="18"/>
              </w:rPr>
              <w:t>Complete</w:t>
            </w:r>
          </w:p>
        </w:tc>
      </w:tr>
    </w:tbl>
    <w:p/>
    <w:p>
      <w:r>
        <w:br w:type="page"/>
      </w:r>
    </w:p>
    <w:p>
      <w:pPr>
        <w:pStyle w:val="Heading1"/>
      </w:pPr>
      <w:r>
        <w:t>2. System Architecture</w:t>
      </w:r>
    </w:p>
    <w:p>
      <w:pPr>
        <w:pStyle w:val="Heading2"/>
      </w:pPr>
      <w:r>
        <w:t>High-Level Architecture</w:t>
      </w:r>
    </w:p>
    <w:p>
      <w:pPr>
        <w:pStyle w:val="Code"/>
      </w:pPr>
      <w:r>
        <w:t xml:space="preserve">                        +-----------------------+</w:t>
        <w:br/>
        <w:t xml:space="preserve">                        |    TAAD Daemon (P5)   |</w:t>
        <w:br/>
        <w:t xml:space="preserve">                        |  Claude LLM Reasoning |</w:t>
        <w:br/>
        <w:t xml:space="preserve">                        |  Autonomy Governor    |</w:t>
        <w:br/>
        <w:t xml:space="preserve">                        +-----------+-----------+</w:t>
        <w:br/>
        <w:t xml:space="preserve">                                    |</w:t>
        <w:br/>
        <w:t xml:space="preserve">          +------------+------------+------------+</w:t>
        <w:br/>
        <w:t xml:space="preserve">          |            |            |            |</w:t>
        <w:br/>
        <w:t xml:space="preserve">    +-----+----+ +----+-----+ +----+----+ +-----+-----+</w:t>
        <w:br/>
        <w:t xml:space="preserve">    | Screening | | Scoring  | |Execution| | Learning  |</w:t>
        <w:br/>
        <w:t xml:space="preserve">    | Barchart  | | 6-Dim    | | IBKR    | | Patterns  |</w:t>
        <w:br/>
        <w:t xml:space="preserve">    | + IBKR    | | Composite| | Adaptive| | Experiments|</w:t>
        <w:br/>
        <w:t xml:space="preserve">    +-----+----+ +----+-----+ +----+----+ +-----+-----+</w:t>
        <w:br/>
        <w:t xml:space="preserve">          |            |            |            |</w:t>
        <w:br/>
        <w:t xml:space="preserve">          +------------+-----+------+------------+</w:t>
        <w:br/>
        <w:t xml:space="preserve">                             |</w:t>
        <w:br/>
        <w:t xml:space="preserve">                  +----------+----------+</w:t>
        <w:br/>
        <w:t xml:space="preserve">                  |   PostgreSQL / SQLite |</w:t>
        <w:br/>
        <w:t xml:space="preserve">                  |   18+ Tables          |</w:t>
        <w:br/>
        <w:t xml:space="preserve">                  |   Alembic Migrations   |</w:t>
        <w:br/>
        <w:t xml:space="preserve">                  +-----------------------+</w:t>
      </w:r>
    </w:p>
    <w:p>
      <w:pPr>
        <w:pStyle w:val="Heading2"/>
      </w:pPr>
      <w:r>
        <w:t>Data Flow</w:t>
      </w:r>
    </w:p>
    <w:p>
      <w:r>
        <w:t>The end-to-end data flow follows this pipeline:</w:t>
      </w:r>
    </w:p>
    <w:p>
      <w:pPr>
        <w:pStyle w:val="ListNumber"/>
      </w:pPr>
      <w:r>
        <w:t>Screening: Barchart API scans entire US market -&gt; ~50-100 candidates (1 API call, 2-3 seconds)</w:t>
      </w:r>
    </w:p>
    <w:p>
      <w:pPr>
        <w:pStyle w:val="ListNumber"/>
      </w:pPr>
      <w:r>
        <w:t>IBKR Validation: Real-time quotes, margin checks -&gt; ~10-20 validated trades</w:t>
      </w:r>
    </w:p>
    <w:p>
      <w:pPr>
        <w:pStyle w:val="ListNumber"/>
      </w:pPr>
      <w:r>
        <w:t>Scoring: Six-dimension composite score (0-100) ranks each candidate</w:t>
      </w:r>
    </w:p>
    <w:p>
      <w:pPr>
        <w:pStyle w:val="ListNumber"/>
      </w:pPr>
      <w:r>
        <w:t>Staging: Top candidates staged with limit prices for next-day execution</w:t>
      </w:r>
    </w:p>
    <w:p>
      <w:pPr>
        <w:pStyle w:val="ListNumber"/>
      </w:pPr>
      <w:r>
        <w:t>Execution: Rapid-fire parallel orders via Adaptive Algo (&lt;3 seconds for 5 orders)</w:t>
      </w:r>
    </w:p>
    <w:p>
      <w:pPr>
        <w:pStyle w:val="ListNumber"/>
      </w:pPr>
      <w:r>
        <w:t>Monitoring: 120-second interval position monitoring with Greeks and P&amp;L</w:t>
      </w:r>
    </w:p>
    <w:p>
      <w:pPr>
        <w:pStyle w:val="ListNumber"/>
      </w:pPr>
      <w:r>
        <w:t>Exit Management: Profit targets (70%), stop losses (3x), time exits (3 DTE)</w:t>
      </w:r>
    </w:p>
    <w:p>
      <w:pPr>
        <w:pStyle w:val="ListNumber"/>
      </w:pPr>
      <w:r>
        <w:t>Snapshots: 98-field entry snapshot, daily position snapshots, 24-field exit snapshot</w:t>
      </w:r>
    </w:p>
    <w:p>
      <w:pPr>
        <w:pStyle w:val="ListNumber"/>
      </w:pPr>
      <w:r>
        <w:t>Learning: Pattern detection across 35+ dimensions, A/B experiments, parameter optimization</w:t>
      </w:r>
    </w:p>
    <w:p>
      <w:pPr>
        <w:pStyle w:val="ListNumber"/>
      </w:pPr>
      <w:r>
        <w:t>Reflection: Claude AI EOD analysis, weekly learning cycles, outcome feedback</w:t>
      </w:r>
    </w:p>
    <w:p>
      <w:pPr>
        <w:pStyle w:val="Heading2"/>
      </w:pPr>
      <w:r>
        <w:t>Technology Stack</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Layer</w:t>
            </w:r>
          </w:p>
        </w:tc>
        <w:tc>
          <w:tcPr>
            <w:tcW w:type="dxa" w:w="2880"/>
            <w:shd w:fill="1a1a2e" w:val="clear"/>
          </w:tcPr>
          <w:p>
            <w:r>
              <w:rPr>
                <w:b/>
                <w:color w:val="00D4FF"/>
                <w:sz w:val="18"/>
              </w:rPr>
              <w:t>Technology</w:t>
            </w:r>
          </w:p>
        </w:tc>
        <w:tc>
          <w:tcPr>
            <w:tcW w:type="dxa" w:w="2880"/>
            <w:shd w:fill="1a1a2e" w:val="clear"/>
          </w:tcPr>
          <w:p>
            <w:r>
              <w:rPr>
                <w:b/>
                <w:color w:val="00D4FF"/>
                <w:sz w:val="18"/>
              </w:rPr>
              <w:t>Purpose</w:t>
            </w:r>
          </w:p>
        </w:tc>
      </w:tr>
      <w:tr>
        <w:tc>
          <w:tcPr>
            <w:tcW w:type="dxa" w:w="2880"/>
          </w:tcPr>
          <w:p>
            <w:r>
              <w:rPr>
                <w:sz w:val="18"/>
              </w:rPr>
              <w:t>Language</w:t>
            </w:r>
          </w:p>
        </w:tc>
        <w:tc>
          <w:tcPr>
            <w:tcW w:type="dxa" w:w="2880"/>
          </w:tcPr>
          <w:p>
            <w:r>
              <w:rPr>
                <w:sz w:val="18"/>
              </w:rPr>
              <w:t>Python 3.11+</w:t>
            </w:r>
          </w:p>
        </w:tc>
        <w:tc>
          <w:tcPr>
            <w:tcW w:type="dxa" w:w="2880"/>
          </w:tcPr>
          <w:p>
            <w:r>
              <w:rPr>
                <w:sz w:val="18"/>
              </w:rPr>
              <w:t>Core runtime</w:t>
            </w:r>
          </w:p>
        </w:tc>
      </w:tr>
      <w:tr>
        <w:tc>
          <w:tcPr>
            <w:tcW w:type="dxa" w:w="2880"/>
          </w:tcPr>
          <w:p>
            <w:r>
              <w:rPr>
                <w:sz w:val="18"/>
              </w:rPr>
              <w:t>Database</w:t>
            </w:r>
          </w:p>
        </w:tc>
        <w:tc>
          <w:tcPr>
            <w:tcW w:type="dxa" w:w="2880"/>
          </w:tcPr>
          <w:p>
            <w:r>
              <w:rPr>
                <w:sz w:val="18"/>
              </w:rPr>
              <w:t>PostgreSQL (prod) / SQLite (dev)</w:t>
            </w:r>
          </w:p>
        </w:tc>
        <w:tc>
          <w:tcPr>
            <w:tcW w:type="dxa" w:w="2880"/>
          </w:tcPr>
          <w:p>
            <w:r>
              <w:rPr>
                <w:sz w:val="18"/>
              </w:rPr>
              <w:t>Data persistence</w:t>
            </w:r>
          </w:p>
        </w:tc>
      </w:tr>
      <w:tr>
        <w:tc>
          <w:tcPr>
            <w:tcW w:type="dxa" w:w="2880"/>
          </w:tcPr>
          <w:p>
            <w:r>
              <w:rPr>
                <w:sz w:val="18"/>
              </w:rPr>
              <w:t>ORM</w:t>
            </w:r>
          </w:p>
        </w:tc>
        <w:tc>
          <w:tcPr>
            <w:tcW w:type="dxa" w:w="2880"/>
          </w:tcPr>
          <w:p>
            <w:r>
              <w:rPr>
                <w:sz w:val="18"/>
              </w:rPr>
              <w:t>SQLAlchemy 2.0</w:t>
            </w:r>
          </w:p>
        </w:tc>
        <w:tc>
          <w:tcPr>
            <w:tcW w:type="dxa" w:w="2880"/>
          </w:tcPr>
          <w:p>
            <w:r>
              <w:rPr>
                <w:sz w:val="18"/>
              </w:rPr>
              <w:t>Database abstraction</w:t>
            </w:r>
          </w:p>
        </w:tc>
      </w:tr>
      <w:tr>
        <w:tc>
          <w:tcPr>
            <w:tcW w:type="dxa" w:w="2880"/>
          </w:tcPr>
          <w:p>
            <w:r>
              <w:rPr>
                <w:sz w:val="18"/>
              </w:rPr>
              <w:t>Migrations</w:t>
            </w:r>
          </w:p>
        </w:tc>
        <w:tc>
          <w:tcPr>
            <w:tcW w:type="dxa" w:w="2880"/>
          </w:tcPr>
          <w:p>
            <w:r>
              <w:rPr>
                <w:sz w:val="18"/>
              </w:rPr>
              <w:t>Alembic</w:t>
            </w:r>
          </w:p>
        </w:tc>
        <w:tc>
          <w:tcPr>
            <w:tcW w:type="dxa" w:w="2880"/>
          </w:tcPr>
          <w:p>
            <w:r>
              <w:rPr>
                <w:sz w:val="18"/>
              </w:rPr>
              <w:t>Schema management</w:t>
            </w:r>
          </w:p>
        </w:tc>
      </w:tr>
      <w:tr>
        <w:tc>
          <w:tcPr>
            <w:tcW w:type="dxa" w:w="2880"/>
          </w:tcPr>
          <w:p>
            <w:r>
              <w:rPr>
                <w:sz w:val="18"/>
              </w:rPr>
              <w:t>Broker API</w:t>
            </w:r>
          </w:p>
        </w:tc>
        <w:tc>
          <w:tcPr>
            <w:tcW w:type="dxa" w:w="2880"/>
          </w:tcPr>
          <w:p>
            <w:r>
              <w:rPr>
                <w:sz w:val="18"/>
              </w:rPr>
              <w:t>ib_insync 0.9.86</w:t>
            </w:r>
          </w:p>
        </w:tc>
        <w:tc>
          <w:tcPr>
            <w:tcW w:type="dxa" w:w="2880"/>
          </w:tcPr>
          <w:p>
            <w:r>
              <w:rPr>
                <w:sz w:val="18"/>
              </w:rPr>
              <w:t>Interactive Brokers integration</w:t>
            </w:r>
          </w:p>
        </w:tc>
      </w:tr>
      <w:tr>
        <w:tc>
          <w:tcPr>
            <w:tcW w:type="dxa" w:w="2880"/>
          </w:tcPr>
          <w:p>
            <w:r>
              <w:rPr>
                <w:sz w:val="18"/>
              </w:rPr>
              <w:t>Market Data</w:t>
            </w:r>
          </w:p>
        </w:tc>
        <w:tc>
          <w:tcPr>
            <w:tcW w:type="dxa" w:w="2880"/>
          </w:tcPr>
          <w:p>
            <w:r>
              <w:rPr>
                <w:sz w:val="18"/>
              </w:rPr>
              <w:t>Barchart onDemand API</w:t>
            </w:r>
          </w:p>
        </w:tc>
        <w:tc>
          <w:tcPr>
            <w:tcW w:type="dxa" w:w="2880"/>
          </w:tcPr>
          <w:p>
            <w:r>
              <w:rPr>
                <w:sz w:val="18"/>
              </w:rPr>
              <w:t>Screening and scanning</w:t>
            </w:r>
          </w:p>
        </w:tc>
      </w:tr>
      <w:tr>
        <w:tc>
          <w:tcPr>
            <w:tcW w:type="dxa" w:w="2880"/>
          </w:tcPr>
          <w:p>
            <w:r>
              <w:rPr>
                <w:sz w:val="18"/>
              </w:rPr>
              <w:t>AI/LLM</w:t>
            </w:r>
          </w:p>
        </w:tc>
        <w:tc>
          <w:tcPr>
            <w:tcW w:type="dxa" w:w="2880"/>
          </w:tcPr>
          <w:p>
            <w:r>
              <w:rPr>
                <w:sz w:val="18"/>
              </w:rPr>
              <w:t>Anthropic Claude (Opus/Sonnet)</w:t>
            </w:r>
          </w:p>
        </w:tc>
        <w:tc>
          <w:tcPr>
            <w:tcW w:type="dxa" w:w="2880"/>
          </w:tcPr>
          <w:p>
            <w:r>
              <w:rPr>
                <w:sz w:val="18"/>
              </w:rPr>
              <w:t>Reasoning engine, reflection</w:t>
            </w:r>
          </w:p>
        </w:tc>
      </w:tr>
      <w:tr>
        <w:tc>
          <w:tcPr>
            <w:tcW w:type="dxa" w:w="2880"/>
          </w:tcPr>
          <w:p>
            <w:r>
              <w:rPr>
                <w:sz w:val="18"/>
              </w:rPr>
              <w:t>ML</w:t>
            </w:r>
          </w:p>
        </w:tc>
        <w:tc>
          <w:tcPr>
            <w:tcW w:type="dxa" w:w="2880"/>
          </w:tcPr>
          <w:p>
            <w:r>
              <w:rPr>
                <w:sz w:val="18"/>
              </w:rPr>
              <w:t>scikit-learn, scipy</w:t>
            </w:r>
          </w:p>
        </w:tc>
        <w:tc>
          <w:tcPr>
            <w:tcW w:type="dxa" w:w="2880"/>
          </w:tcPr>
          <w:p>
            <w:r>
              <w:rPr>
                <w:sz w:val="18"/>
              </w:rPr>
              <w:t>Pattern detection, statistics</w:t>
            </w:r>
          </w:p>
        </w:tc>
      </w:tr>
      <w:tr>
        <w:tc>
          <w:tcPr>
            <w:tcW w:type="dxa" w:w="2880"/>
          </w:tcPr>
          <w:p>
            <w:r>
              <w:rPr>
                <w:sz w:val="18"/>
              </w:rPr>
              <w:t>CLI</w:t>
            </w:r>
          </w:p>
        </w:tc>
        <w:tc>
          <w:tcPr>
            <w:tcW w:type="dxa" w:w="2880"/>
          </w:tcPr>
          <w:p>
            <w:r>
              <w:rPr>
                <w:sz w:val="18"/>
              </w:rPr>
              <w:t>Typer + Rich</w:t>
            </w:r>
          </w:p>
        </w:tc>
        <w:tc>
          <w:tcPr>
            <w:tcW w:type="dxa" w:w="2880"/>
          </w:tcPr>
          <w:p>
            <w:r>
              <w:rPr>
                <w:sz w:val="18"/>
              </w:rPr>
              <w:t>Command-line interface</w:t>
            </w:r>
          </w:p>
        </w:tc>
      </w:tr>
      <w:tr>
        <w:tc>
          <w:tcPr>
            <w:tcW w:type="dxa" w:w="2880"/>
          </w:tcPr>
          <w:p>
            <w:r>
              <w:rPr>
                <w:sz w:val="18"/>
              </w:rPr>
              <w:t>Web Dashboard</w:t>
            </w:r>
          </w:p>
        </w:tc>
        <w:tc>
          <w:tcPr>
            <w:tcW w:type="dxa" w:w="2880"/>
          </w:tcPr>
          <w:p>
            <w:r>
              <w:rPr>
                <w:sz w:val="18"/>
              </w:rPr>
              <w:t>FastAPI + Uvicorn</w:t>
            </w:r>
          </w:p>
        </w:tc>
        <w:tc>
          <w:tcPr>
            <w:tcW w:type="dxa" w:w="2880"/>
          </w:tcPr>
          <w:p>
            <w:r>
              <w:rPr>
                <w:sz w:val="18"/>
              </w:rPr>
              <w:t>Monitoring dashboard</w:t>
            </w:r>
          </w:p>
        </w:tc>
      </w:tr>
      <w:tr>
        <w:tc>
          <w:tcPr>
            <w:tcW w:type="dxa" w:w="2880"/>
          </w:tcPr>
          <w:p>
            <w:r>
              <w:rPr>
                <w:sz w:val="18"/>
              </w:rPr>
              <w:t>Testing</w:t>
            </w:r>
          </w:p>
        </w:tc>
        <w:tc>
          <w:tcPr>
            <w:tcW w:type="dxa" w:w="2880"/>
          </w:tcPr>
          <w:p>
            <w:r>
              <w:rPr>
                <w:sz w:val="18"/>
              </w:rPr>
              <w:t>pytest (1790+ tests)</w:t>
            </w:r>
          </w:p>
        </w:tc>
        <w:tc>
          <w:tcPr>
            <w:tcW w:type="dxa" w:w="2880"/>
          </w:tcPr>
          <w:p>
            <w:r>
              <w:rPr>
                <w:sz w:val="18"/>
              </w:rPr>
              <w:t>Quality assurance</w:t>
            </w:r>
          </w:p>
        </w:tc>
      </w:tr>
      <w:tr>
        <w:tc>
          <w:tcPr>
            <w:tcW w:type="dxa" w:w="2880"/>
          </w:tcPr>
          <w:p>
            <w:r>
              <w:rPr>
                <w:sz w:val="18"/>
              </w:rPr>
              <w:t>Vector Search</w:t>
            </w:r>
          </w:p>
        </w:tc>
        <w:tc>
          <w:tcPr>
            <w:tcW w:type="dxa" w:w="2880"/>
          </w:tcPr>
          <w:p>
            <w:r>
              <w:rPr>
                <w:sz w:val="18"/>
              </w:rPr>
              <w:t>pgvector</w:t>
            </w:r>
          </w:p>
        </w:tc>
        <w:tc>
          <w:tcPr>
            <w:tcW w:type="dxa" w:w="2880"/>
          </w:tcPr>
          <w:p>
            <w:r>
              <w:rPr>
                <w:sz w:val="18"/>
              </w:rPr>
              <w:t>Semantic decision search</w:t>
            </w:r>
          </w:p>
        </w:tc>
      </w:tr>
    </w:tbl>
    <w:p/>
    <w:p>
      <w:pPr>
        <w:pStyle w:val="Heading2"/>
      </w:pPr>
      <w:r>
        <w:t>Directory Structure</w:t>
      </w:r>
    </w:p>
    <w:p>
      <w:pPr>
        <w:pStyle w:val="Code"/>
      </w:pPr>
      <w:r>
        <w:t>trading_agent/</w:t>
        <w:br/>
        <w:t>+-- src/</w:t>
        <w:br/>
        <w:t>|   +-- agentic/           # Phase 5: Daemon, reasoning, autonomy</w:t>
        <w:br/>
        <w:t>|   +-- agents/            # AI agent base classes</w:t>
        <w:br/>
        <w:t>|   +-- cli/               # Typer CLI commands</w:t>
        <w:br/>
        <w:t>|   +-- config/            # Configuration management</w:t>
        <w:br/>
        <w:t>|   +-- data/              # Database models, migrations</w:t>
        <w:br/>
        <w:t>|   +-- execution/         # Order execution, exit management</w:t>
        <w:br/>
        <w:t>|   +-- learning/          # Pattern detection, experiments</w:t>
        <w:br/>
        <w:t>|   +-- nakedtrader/       # Daily SPX/XSP/SPY put selling</w:t>
        <w:br/>
        <w:t>|   +-- services/          # Market calendar, notifier, kill switch</w:t>
        <w:br/>
        <w:t>|   +-- strategies/        # Strategy definitions</w:t>
        <w:br/>
        <w:t>|   +-- tools/             # IBKR client, screener, data tools</w:t>
        <w:br/>
        <w:t>+-- config/                # YAML configs, systemd service</w:t>
        <w:br/>
        <w:t>+-- tests/                 # Unit, integration, E2E tests</w:t>
        <w:br/>
        <w:t>+-- scripts/               # Setup, seed data, utilities</w:t>
        <w:br/>
        <w:t>+-- data/                  # Databases, cache, exports</w:t>
        <w:br/>
        <w:t>+-- logs/                  # Application logs</w:t>
        <w:br/>
        <w:t>+-- docs/                  # Documentation</w:t>
      </w:r>
    </w:p>
    <w:p>
      <w:r>
        <w:br w:type="page"/>
      </w:r>
    </w:p>
    <w:p>
      <w:pPr>
        <w:pStyle w:val="Heading1"/>
      </w:pPr>
      <w:r>
        <w:t>3. Core Concepts &amp; Trading Strategy</w:t>
      </w:r>
    </w:p>
    <w:p>
      <w:pPr>
        <w:pStyle w:val="Heading2"/>
      </w:pPr>
      <w:r>
        <w:t>The Naked Put Strategy</w:t>
      </w:r>
    </w:p>
    <w:p>
      <w:r>
        <w:t>A naked put involves selling a put option without owning the underlying stock. The seller collects a premium upfront and profits if the stock stays above the strike price at expiration. The maximum profit is the premium received; the maximum loss is the strike price minus the premium (if the stock goes to zero). This strategy works best in stable or rising markets with liquid options and manageable implied volatility.</w:t>
      </w:r>
    </w:p>
    <w:p>
      <w:pPr>
        <w:pStyle w:val="Heading2"/>
      </w:pPr>
      <w:r>
        <w:t>Key Strategy Parameters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Parameter</w:t>
            </w:r>
          </w:p>
        </w:tc>
        <w:tc>
          <w:tcPr>
            <w:tcW w:type="dxa" w:w="2880"/>
            <w:shd w:fill="1a1a2e" w:val="clear"/>
          </w:tcPr>
          <w:p>
            <w:r>
              <w:rPr>
                <w:b/>
                <w:color w:val="00D4FF"/>
                <w:sz w:val="18"/>
              </w:rPr>
              <w:t>Value</w:t>
            </w:r>
          </w:p>
        </w:tc>
        <w:tc>
          <w:tcPr>
            <w:tcW w:type="dxa" w:w="2880"/>
            <w:shd w:fill="1a1a2e" w:val="clear"/>
          </w:tcPr>
          <w:p>
            <w:r>
              <w:rPr>
                <w:b/>
                <w:color w:val="00D4FF"/>
                <w:sz w:val="18"/>
              </w:rPr>
              <w:t>Description</w:t>
            </w:r>
          </w:p>
        </w:tc>
      </w:tr>
      <w:tr>
        <w:tc>
          <w:tcPr>
            <w:tcW w:type="dxa" w:w="2880"/>
          </w:tcPr>
          <w:p>
            <w:r>
              <w:rPr>
                <w:sz w:val="18"/>
              </w:rPr>
              <w:t>Premium Target</w:t>
            </w:r>
          </w:p>
        </w:tc>
        <w:tc>
          <w:tcPr>
            <w:tcW w:type="dxa" w:w="2880"/>
          </w:tcPr>
          <w:p>
            <w:r>
              <w:rPr>
                <w:sz w:val="18"/>
              </w:rPr>
              <w:t>$0.30-$0.50</w:t>
            </w:r>
          </w:p>
        </w:tc>
        <w:tc>
          <w:tcPr>
            <w:tcW w:type="dxa" w:w="2880"/>
          </w:tcPr>
          <w:p>
            <w:r>
              <w:rPr>
                <w:sz w:val="18"/>
              </w:rPr>
              <w:t>Minimum premium per contract to collect</w:t>
            </w:r>
          </w:p>
        </w:tc>
      </w:tr>
      <w:tr>
        <w:tc>
          <w:tcPr>
            <w:tcW w:type="dxa" w:w="2880"/>
          </w:tcPr>
          <w:p>
            <w:r>
              <w:rPr>
                <w:sz w:val="18"/>
              </w:rPr>
              <w:t>Delta Range</w:t>
            </w:r>
          </w:p>
        </w:tc>
        <w:tc>
          <w:tcPr>
            <w:tcW w:type="dxa" w:w="2880"/>
          </w:tcPr>
          <w:p>
            <w:r>
              <w:rPr>
                <w:sz w:val="18"/>
              </w:rPr>
              <w:t>0.05-0.12 (NakedTrader)</w:t>
            </w:r>
          </w:p>
        </w:tc>
        <w:tc>
          <w:tcPr>
            <w:tcW w:type="dxa" w:w="2880"/>
          </w:tcPr>
          <w:p>
            <w:r>
              <w:rPr>
                <w:sz w:val="18"/>
              </w:rPr>
              <w:t>Target delta for strike selection</w:t>
            </w:r>
          </w:p>
        </w:tc>
      </w:tr>
      <w:tr>
        <w:tc>
          <w:tcPr>
            <w:tcW w:type="dxa" w:w="2880"/>
          </w:tcPr>
          <w:p>
            <w:r>
              <w:rPr>
                <w:sz w:val="18"/>
              </w:rPr>
              <w:t>OTM Range</w:t>
            </w:r>
          </w:p>
        </w:tc>
        <w:tc>
          <w:tcPr>
            <w:tcW w:type="dxa" w:w="2880"/>
          </w:tcPr>
          <w:p>
            <w:r>
              <w:rPr>
                <w:sz w:val="18"/>
              </w:rPr>
              <w:t>15-20%</w:t>
            </w:r>
          </w:p>
        </w:tc>
        <w:tc>
          <w:tcPr>
            <w:tcW w:type="dxa" w:w="2880"/>
          </w:tcPr>
          <w:p>
            <w:r>
              <w:rPr>
                <w:sz w:val="18"/>
              </w:rPr>
              <w:t>How far out-of-the-money</w:t>
            </w:r>
          </w:p>
        </w:tc>
      </w:tr>
      <w:tr>
        <w:tc>
          <w:tcPr>
            <w:tcW w:type="dxa" w:w="2880"/>
          </w:tcPr>
          <w:p>
            <w:r>
              <w:rPr>
                <w:sz w:val="18"/>
              </w:rPr>
              <w:t>DTE Range</w:t>
            </w:r>
          </w:p>
        </w:tc>
        <w:tc>
          <w:tcPr>
            <w:tcW w:type="dxa" w:w="2880"/>
          </w:tcPr>
          <w:p>
            <w:r>
              <w:rPr>
                <w:sz w:val="18"/>
              </w:rPr>
              <w:t>1-4 days (NakedTrader) / 7-14 (general)</w:t>
            </w:r>
          </w:p>
        </w:tc>
        <w:tc>
          <w:tcPr>
            <w:tcW w:type="dxa" w:w="2880"/>
          </w:tcPr>
          <w:p>
            <w:r>
              <w:rPr>
                <w:sz w:val="18"/>
              </w:rPr>
              <w:t>Days to expiration</w:t>
            </w:r>
          </w:p>
        </w:tc>
      </w:tr>
      <w:tr>
        <w:tc>
          <w:tcPr>
            <w:tcW w:type="dxa" w:w="2880"/>
          </w:tcPr>
          <w:p>
            <w:r>
              <w:rPr>
                <w:sz w:val="18"/>
              </w:rPr>
              <w:t>Contracts</w:t>
            </w:r>
          </w:p>
        </w:tc>
        <w:tc>
          <w:tcPr>
            <w:tcW w:type="dxa" w:w="2880"/>
          </w:tcPr>
          <w:p>
            <w:r>
              <w:rPr>
                <w:sz w:val="18"/>
              </w:rPr>
              <w:t>1-10</w:t>
            </w:r>
          </w:p>
        </w:tc>
        <w:tc>
          <w:tcPr>
            <w:tcW w:type="dxa" w:w="2880"/>
          </w:tcPr>
          <w:p>
            <w:r>
              <w:rPr>
                <w:sz w:val="18"/>
              </w:rPr>
              <w:t>Per trade</w:t>
            </w:r>
          </w:p>
        </w:tc>
      </w:tr>
      <w:tr>
        <w:tc>
          <w:tcPr>
            <w:tcW w:type="dxa" w:w="2880"/>
          </w:tcPr>
          <w:p>
            <w:r>
              <w:rPr>
                <w:sz w:val="18"/>
              </w:rPr>
              <w:t>Max Positions</w:t>
            </w:r>
          </w:p>
        </w:tc>
        <w:tc>
          <w:tcPr>
            <w:tcW w:type="dxa" w:w="2880"/>
          </w:tcPr>
          <w:p>
            <w:r>
              <w:rPr>
                <w:sz w:val="18"/>
              </w:rPr>
              <w:t>10</w:t>
            </w:r>
          </w:p>
        </w:tc>
        <w:tc>
          <w:tcPr>
            <w:tcW w:type="dxa" w:w="2880"/>
          </w:tcPr>
          <w:p>
            <w:r>
              <w:rPr>
                <w:sz w:val="18"/>
              </w:rPr>
              <w:t>Concurrent open positions</w:t>
            </w:r>
          </w:p>
        </w:tc>
      </w:tr>
      <w:tr>
        <w:tc>
          <w:tcPr>
            <w:tcW w:type="dxa" w:w="2880"/>
          </w:tcPr>
          <w:p>
            <w:r>
              <w:rPr>
                <w:sz w:val="18"/>
              </w:rPr>
              <w:t>Profit Target</w:t>
            </w:r>
          </w:p>
        </w:tc>
        <w:tc>
          <w:tcPr>
            <w:tcW w:type="dxa" w:w="2880"/>
          </w:tcPr>
          <w:p>
            <w:r>
              <w:rPr>
                <w:sz w:val="18"/>
              </w:rPr>
              <w:t>70% of max profit</w:t>
            </w:r>
          </w:p>
        </w:tc>
        <w:tc>
          <w:tcPr>
            <w:tcW w:type="dxa" w:w="2880"/>
          </w:tcPr>
          <w:p>
            <w:r>
              <w:rPr>
                <w:sz w:val="18"/>
              </w:rPr>
              <w:t>Exit at 70% premium decay</w:t>
            </w:r>
          </w:p>
        </w:tc>
      </w:tr>
      <w:tr>
        <w:tc>
          <w:tcPr>
            <w:tcW w:type="dxa" w:w="2880"/>
          </w:tcPr>
          <w:p>
            <w:r>
              <w:rPr>
                <w:sz w:val="18"/>
              </w:rPr>
              <w:t>Stop Loss</w:t>
            </w:r>
          </w:p>
        </w:tc>
        <w:tc>
          <w:tcPr>
            <w:tcW w:type="dxa" w:w="2880"/>
          </w:tcPr>
          <w:p>
            <w:r>
              <w:rPr>
                <w:sz w:val="18"/>
              </w:rPr>
              <w:t>3x premium (if enabled)</w:t>
            </w:r>
          </w:p>
        </w:tc>
        <w:tc>
          <w:tcPr>
            <w:tcW w:type="dxa" w:w="2880"/>
          </w:tcPr>
          <w:p>
            <w:r>
              <w:rPr>
                <w:sz w:val="18"/>
              </w:rPr>
              <w:t>Maximum loss per trade</w:t>
            </w:r>
          </w:p>
        </w:tc>
      </w:tr>
      <w:tr>
        <w:tc>
          <w:tcPr>
            <w:tcW w:type="dxa" w:w="2880"/>
          </w:tcPr>
          <w:p>
            <w:r>
              <w:rPr>
                <w:sz w:val="18"/>
              </w:rPr>
              <w:t>Time Exit</w:t>
            </w:r>
          </w:p>
        </w:tc>
        <w:tc>
          <w:tcPr>
            <w:tcW w:type="dxa" w:w="2880"/>
          </w:tcPr>
          <w:p>
            <w:r>
              <w:rPr>
                <w:sz w:val="18"/>
              </w:rPr>
              <w:t>3 DTE</w:t>
            </w:r>
          </w:p>
        </w:tc>
        <w:tc>
          <w:tcPr>
            <w:tcW w:type="dxa" w:w="2880"/>
          </w:tcPr>
          <w:p>
            <w:r>
              <w:rPr>
                <w:sz w:val="18"/>
              </w:rPr>
              <w:t>Close before expiration week risk</w:t>
            </w:r>
          </w:p>
        </w:tc>
      </w:tr>
      <w:tr>
        <w:tc>
          <w:tcPr>
            <w:tcW w:type="dxa" w:w="2880"/>
          </w:tcPr>
          <w:p>
            <w:r>
              <w:rPr>
                <w:sz w:val="18"/>
              </w:rPr>
              <w:t>Trend Filter</w:t>
            </w:r>
          </w:p>
        </w:tc>
        <w:tc>
          <w:tcPr>
            <w:tcW w:type="dxa" w:w="2880"/>
          </w:tcPr>
          <w:p>
            <w:r>
              <w:rPr>
                <w:sz w:val="18"/>
              </w:rPr>
              <w:t>Price &gt; SMA20 &gt; SMA50</w:t>
            </w:r>
          </w:p>
        </w:tc>
        <w:tc>
          <w:tcPr>
            <w:tcW w:type="dxa" w:w="2880"/>
          </w:tcPr>
          <w:p>
            <w:r>
              <w:rPr>
                <w:sz w:val="18"/>
              </w:rPr>
              <w:t>Only trade uptrends</w:t>
            </w:r>
          </w:p>
        </w:tc>
      </w:tr>
      <w:tr>
        <w:tc>
          <w:tcPr>
            <w:tcW w:type="dxa" w:w="2880"/>
          </w:tcPr>
          <w:p>
            <w:r>
              <w:rPr>
                <w:sz w:val="18"/>
              </w:rPr>
              <w:t>Max Margin Utilization</w:t>
            </w:r>
          </w:p>
        </w:tc>
        <w:tc>
          <w:tcPr>
            <w:tcW w:type="dxa" w:w="2880"/>
          </w:tcPr>
          <w:p>
            <w:r>
              <w:rPr>
                <w:sz w:val="18"/>
              </w:rPr>
              <w:t>80%</w:t>
            </w:r>
          </w:p>
        </w:tc>
        <w:tc>
          <w:tcPr>
            <w:tcW w:type="dxa" w:w="2880"/>
          </w:tcPr>
          <w:p>
            <w:r>
              <w:rPr>
                <w:sz w:val="18"/>
              </w:rPr>
              <w:t>Portfolio-level limit</w:t>
            </w:r>
          </w:p>
        </w:tc>
      </w:tr>
      <w:tr>
        <w:tc>
          <w:tcPr>
            <w:tcW w:type="dxa" w:w="2880"/>
          </w:tcPr>
          <w:p>
            <w:r>
              <w:rPr>
                <w:sz w:val="18"/>
              </w:rPr>
              <w:t>Max Sector Concentration</w:t>
            </w:r>
          </w:p>
        </w:tc>
        <w:tc>
          <w:tcPr>
            <w:tcW w:type="dxa" w:w="2880"/>
          </w:tcPr>
          <w:p>
            <w:r>
              <w:rPr>
                <w:sz w:val="18"/>
              </w:rPr>
              <w:t>30%</w:t>
            </w:r>
          </w:p>
        </w:tc>
        <w:tc>
          <w:tcPr>
            <w:tcW w:type="dxa" w:w="2880"/>
          </w:tcPr>
          <w:p>
            <w:r>
              <w:rPr>
                <w:sz w:val="18"/>
              </w:rPr>
              <w:t>Diversification requirement</w:t>
            </w:r>
          </w:p>
        </w:tc>
      </w:tr>
    </w:tbl>
    <w:p/>
    <w:p>
      <w:pPr>
        <w:pStyle w:val="Heading2"/>
      </w:pPr>
      <w:r>
        <w:t>The Options-First Approach</w:t>
      </w:r>
    </w:p>
    <w:p>
      <w:r>
        <w:t>Rather than screening stocks first and then checking options, TAAD uses a Barchart-first philosophy: scan the entire options market in a single API call, filter by premium, delta, DTE, and liquidity, then validate the top candidates with real-time IBKR data. This is 10-20x faster than iterating through individual stock chains.</w:t>
      </w:r>
    </w:p>
    <w:p>
      <w:pPr>
        <w:pStyle w:val="Heading2"/>
      </w:pPr>
      <w:r>
        <w:t>Supported Instruments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val="clear"/>
          </w:tcPr>
          <w:p>
            <w:r>
              <w:rPr>
                <w:b/>
                <w:color w:val="00D4FF"/>
                <w:sz w:val="18"/>
              </w:rPr>
              <w:t>Underlying</w:t>
            </w:r>
          </w:p>
        </w:tc>
        <w:tc>
          <w:tcPr>
            <w:tcW w:type="dxa" w:w="2160"/>
            <w:shd w:fill="1a1a2e" w:val="clear"/>
          </w:tcPr>
          <w:p>
            <w:r>
              <w:rPr>
                <w:b/>
                <w:color w:val="00D4FF"/>
                <w:sz w:val="18"/>
              </w:rPr>
              <w:t>Contract Type</w:t>
            </w:r>
          </w:p>
        </w:tc>
        <w:tc>
          <w:tcPr>
            <w:tcW w:type="dxa" w:w="2160"/>
            <w:shd w:fill="1a1a2e" w:val="clear"/>
          </w:tcPr>
          <w:p>
            <w:r>
              <w:rPr>
                <w:b/>
                <w:color w:val="00D4FF"/>
                <w:sz w:val="18"/>
              </w:rPr>
              <w:t>Settlement</w:t>
            </w:r>
          </w:p>
        </w:tc>
        <w:tc>
          <w:tcPr>
            <w:tcW w:type="dxa" w:w="2160"/>
            <w:shd w:fill="1a1a2e" w:val="clear"/>
          </w:tcPr>
          <w:p>
            <w:r>
              <w:rPr>
                <w:b/>
                <w:color w:val="00D4FF"/>
                <w:sz w:val="18"/>
              </w:rPr>
              <w:t>Assignment Style</w:t>
            </w:r>
          </w:p>
        </w:tc>
      </w:tr>
      <w:tr>
        <w:tc>
          <w:tcPr>
            <w:tcW w:type="dxa" w:w="2160"/>
          </w:tcPr>
          <w:p>
            <w:r>
              <w:rPr>
                <w:sz w:val="18"/>
              </w:rPr>
              <w:t>SPX</w:t>
            </w:r>
          </w:p>
        </w:tc>
        <w:tc>
          <w:tcPr>
            <w:tcW w:type="dxa" w:w="2160"/>
          </w:tcPr>
          <w:p>
            <w:r>
              <w:rPr>
                <w:sz w:val="18"/>
              </w:rPr>
              <w:t>Index (SPXW)</w:t>
            </w:r>
          </w:p>
        </w:tc>
        <w:tc>
          <w:tcPr>
            <w:tcW w:type="dxa" w:w="2160"/>
          </w:tcPr>
          <w:p>
            <w:r>
              <w:rPr>
                <w:sz w:val="18"/>
              </w:rPr>
              <w:t>Cash</w:t>
            </w:r>
          </w:p>
        </w:tc>
        <w:tc>
          <w:tcPr>
            <w:tcW w:type="dxa" w:w="2160"/>
          </w:tcPr>
          <w:p>
            <w:r>
              <w:rPr>
                <w:sz w:val="18"/>
              </w:rPr>
              <w:t>European</w:t>
            </w:r>
          </w:p>
        </w:tc>
      </w:tr>
      <w:tr>
        <w:tc>
          <w:tcPr>
            <w:tcW w:type="dxa" w:w="2160"/>
          </w:tcPr>
          <w:p>
            <w:r>
              <w:rPr>
                <w:sz w:val="18"/>
              </w:rPr>
              <w:t>XSP</w:t>
            </w:r>
          </w:p>
        </w:tc>
        <w:tc>
          <w:tcPr>
            <w:tcW w:type="dxa" w:w="2160"/>
          </w:tcPr>
          <w:p>
            <w:r>
              <w:rPr>
                <w:sz w:val="18"/>
              </w:rPr>
              <w:t>Index (XSPW)</w:t>
            </w:r>
          </w:p>
        </w:tc>
        <w:tc>
          <w:tcPr>
            <w:tcW w:type="dxa" w:w="2160"/>
          </w:tcPr>
          <w:p>
            <w:r>
              <w:rPr>
                <w:sz w:val="18"/>
              </w:rPr>
              <w:t>Cash</w:t>
            </w:r>
          </w:p>
        </w:tc>
        <w:tc>
          <w:tcPr>
            <w:tcW w:type="dxa" w:w="2160"/>
          </w:tcPr>
          <w:p>
            <w:r>
              <w:rPr>
                <w:sz w:val="18"/>
              </w:rPr>
              <w:t>European</w:t>
            </w:r>
          </w:p>
        </w:tc>
      </w:tr>
      <w:tr>
        <w:tc>
          <w:tcPr>
            <w:tcW w:type="dxa" w:w="2160"/>
          </w:tcPr>
          <w:p>
            <w:r>
              <w:rPr>
                <w:sz w:val="18"/>
              </w:rPr>
              <w:t>SPY</w:t>
            </w:r>
          </w:p>
        </w:tc>
        <w:tc>
          <w:tcPr>
            <w:tcW w:type="dxa" w:w="2160"/>
          </w:tcPr>
          <w:p>
            <w:r>
              <w:rPr>
                <w:sz w:val="18"/>
              </w:rPr>
              <w:t>ETF</w:t>
            </w:r>
          </w:p>
        </w:tc>
        <w:tc>
          <w:tcPr>
            <w:tcW w:type="dxa" w:w="2160"/>
          </w:tcPr>
          <w:p>
            <w:r>
              <w:rPr>
                <w:sz w:val="18"/>
              </w:rPr>
              <w:t>Physical</w:t>
            </w:r>
          </w:p>
        </w:tc>
        <w:tc>
          <w:tcPr>
            <w:tcW w:type="dxa" w:w="2160"/>
          </w:tcPr>
          <w:p>
            <w:r>
              <w:rPr>
                <w:sz w:val="18"/>
              </w:rPr>
              <w:t>American</w:t>
            </w:r>
          </w:p>
        </w:tc>
      </w:tr>
      <w:tr>
        <w:tc>
          <w:tcPr>
            <w:tcW w:type="dxa" w:w="2160"/>
          </w:tcPr>
          <w:p>
            <w:r>
              <w:rPr>
                <w:sz w:val="18"/>
              </w:rPr>
              <w:t>~60 liquid equities</w:t>
            </w:r>
          </w:p>
        </w:tc>
        <w:tc>
          <w:tcPr>
            <w:tcW w:type="dxa" w:w="2160"/>
          </w:tcPr>
          <w:p>
            <w:r>
              <w:rPr>
                <w:sz w:val="18"/>
              </w:rPr>
              <w:t>Stock options</w:t>
            </w:r>
          </w:p>
        </w:tc>
        <w:tc>
          <w:tcPr>
            <w:tcW w:type="dxa" w:w="2160"/>
          </w:tcPr>
          <w:p>
            <w:r>
              <w:rPr>
                <w:sz w:val="18"/>
              </w:rPr>
              <w:t>Physical</w:t>
            </w:r>
          </w:p>
        </w:tc>
        <w:tc>
          <w:tcPr>
            <w:tcW w:type="dxa" w:w="2160"/>
          </w:tcPr>
          <w:p>
            <w:r>
              <w:rPr>
                <w:sz w:val="18"/>
              </w:rPr>
              <w:t>American</w:t>
            </w:r>
          </w:p>
        </w:tc>
      </w:tr>
    </w:tbl>
    <w:p/>
    <w:p>
      <w:r>
        <w:br w:type="page"/>
      </w:r>
    </w:p>
    <w:p>
      <w:pPr>
        <w:pStyle w:val="Heading1"/>
      </w:pPr>
      <w:r>
        <w:t>4. Installation &amp; Setup</w:t>
      </w:r>
    </w:p>
    <w:p>
      <w:pPr>
        <w:pStyle w:val="Heading2"/>
      </w:pPr>
      <w:r>
        <w:t>Prerequisites</w:t>
      </w:r>
    </w:p>
    <w:p>
      <w:pPr>
        <w:pStyle w:val="ListBullet"/>
      </w:pPr>
      <w:r>
        <w:t>Python 3.11+ (required)</w:t>
      </w:r>
    </w:p>
    <w:p>
      <w:pPr>
        <w:pStyle w:val="ListBullet"/>
      </w:pPr>
      <w:r>
        <w:t>Interactive Brokers TWS or IB Gateway (paper trading account)</w:t>
      </w:r>
    </w:p>
    <w:p>
      <w:pPr>
        <w:pStyle w:val="ListBullet"/>
      </w:pPr>
      <w:r>
        <w:t>PostgreSQL 14+ (production) or SQLite (development)</w:t>
      </w:r>
    </w:p>
    <w:p>
      <w:pPr>
        <w:pStyle w:val="ListBullet"/>
      </w:pPr>
      <w:r>
        <w:t>Barchart onDemand subscription ($99/month for live, free trial for testing)</w:t>
      </w:r>
    </w:p>
    <w:p>
      <w:pPr>
        <w:pStyle w:val="ListBullet"/>
      </w:pPr>
      <w:r>
        <w:t>Anthropic API key (for Phase 4/5 AI features)</w:t>
      </w:r>
    </w:p>
    <w:p>
      <w:pPr>
        <w:pStyle w:val="Heading2"/>
      </w:pPr>
      <w:r>
        <w:t>Environment Setup</w:t>
      </w:r>
    </w:p>
    <w:p>
      <w:pPr>
        <w:pStyle w:val="Code"/>
      </w:pPr>
      <w:r>
        <w:t># Clone the repository</w:t>
        <w:br/>
        <w:t>git clone &lt;repo-url&gt; trading_agent</w:t>
        <w:br/>
        <w:t>cd trading_agent</w:t>
        <w:br/>
        <w:br/>
        <w:t># Create virtual environment</w:t>
        <w:br/>
        <w:t>python3.11 -m venv venv</w:t>
        <w:br/>
        <w:t>source venv/bin/activate</w:t>
        <w:br/>
        <w:br/>
        <w:t># Install dependencies</w:t>
        <w:br/>
        <w:t>pip install -r requirements.txt</w:t>
        <w:br/>
        <w:br/>
        <w:t># Configure environment</w:t>
        <w:br/>
        <w:t>cp .env.example .env</w:t>
        <w:br/>
        <w:t># Edit .env with your API keys and settings</w:t>
      </w:r>
    </w:p>
    <w:p>
      <w:pPr>
        <w:pStyle w:val="Heading2"/>
      </w:pPr>
      <w:r>
        <w:t>Environment Variables (.env)</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Variable</w:t>
            </w:r>
          </w:p>
        </w:tc>
        <w:tc>
          <w:tcPr>
            <w:tcW w:type="dxa" w:w="2880"/>
            <w:shd w:fill="1a1a2e" w:val="clear"/>
          </w:tcPr>
          <w:p>
            <w:r>
              <w:rPr>
                <w:b/>
                <w:color w:val="00D4FF"/>
                <w:sz w:val="18"/>
              </w:rPr>
              <w:t>Default</w:t>
            </w:r>
          </w:p>
        </w:tc>
        <w:tc>
          <w:tcPr>
            <w:tcW w:type="dxa" w:w="2880"/>
            <w:shd w:fill="1a1a2e" w:val="clear"/>
          </w:tcPr>
          <w:p>
            <w:r>
              <w:rPr>
                <w:b/>
                <w:color w:val="00D4FF"/>
                <w:sz w:val="18"/>
              </w:rPr>
              <w:t>Description</w:t>
            </w:r>
          </w:p>
        </w:tc>
      </w:tr>
      <w:tr>
        <w:tc>
          <w:tcPr>
            <w:tcW w:type="dxa" w:w="2880"/>
          </w:tcPr>
          <w:p>
            <w:r>
              <w:rPr>
                <w:sz w:val="18"/>
              </w:rPr>
              <w:t>IBKR_HOST</w:t>
            </w:r>
          </w:p>
        </w:tc>
        <w:tc>
          <w:tcPr>
            <w:tcW w:type="dxa" w:w="2880"/>
          </w:tcPr>
          <w:p>
            <w:r>
              <w:rPr>
                <w:sz w:val="18"/>
              </w:rPr>
              <w:t>127.0.0.1</w:t>
            </w:r>
          </w:p>
        </w:tc>
        <w:tc>
          <w:tcPr>
            <w:tcW w:type="dxa" w:w="2880"/>
          </w:tcPr>
          <w:p>
            <w:r>
              <w:rPr>
                <w:sz w:val="18"/>
              </w:rPr>
              <w:t>IBKR Gateway/TWS host</w:t>
            </w:r>
          </w:p>
        </w:tc>
      </w:tr>
      <w:tr>
        <w:tc>
          <w:tcPr>
            <w:tcW w:type="dxa" w:w="2880"/>
          </w:tcPr>
          <w:p>
            <w:r>
              <w:rPr>
                <w:sz w:val="18"/>
              </w:rPr>
              <w:t>IBKR_PORT</w:t>
            </w:r>
          </w:p>
        </w:tc>
        <w:tc>
          <w:tcPr>
            <w:tcW w:type="dxa" w:w="2880"/>
          </w:tcPr>
          <w:p>
            <w:r>
              <w:rPr>
                <w:sz w:val="18"/>
              </w:rPr>
              <w:t>7497</w:t>
            </w:r>
          </w:p>
        </w:tc>
        <w:tc>
          <w:tcPr>
            <w:tcW w:type="dxa" w:w="2880"/>
          </w:tcPr>
          <w:p>
            <w:r>
              <w:rPr>
                <w:sz w:val="18"/>
              </w:rPr>
              <w:t>7497 for paper, 7496 for live</w:t>
            </w:r>
          </w:p>
        </w:tc>
      </w:tr>
      <w:tr>
        <w:tc>
          <w:tcPr>
            <w:tcW w:type="dxa" w:w="2880"/>
          </w:tcPr>
          <w:p>
            <w:r>
              <w:rPr>
                <w:sz w:val="18"/>
              </w:rPr>
              <w:t>IBKR_CLIENT_ID</w:t>
            </w:r>
          </w:p>
        </w:tc>
        <w:tc>
          <w:tcPr>
            <w:tcW w:type="dxa" w:w="2880"/>
          </w:tcPr>
          <w:p>
            <w:r>
              <w:rPr>
                <w:sz w:val="18"/>
              </w:rPr>
              <w:t>1</w:t>
            </w:r>
          </w:p>
        </w:tc>
        <w:tc>
          <w:tcPr>
            <w:tcW w:type="dxa" w:w="2880"/>
          </w:tcPr>
          <w:p>
            <w:r>
              <w:rPr>
                <w:sz w:val="18"/>
              </w:rPr>
              <w:t>Default client ID</w:t>
            </w:r>
          </w:p>
        </w:tc>
      </w:tr>
      <w:tr>
        <w:tc>
          <w:tcPr>
            <w:tcW w:type="dxa" w:w="2880"/>
          </w:tcPr>
          <w:p>
            <w:r>
              <w:rPr>
                <w:sz w:val="18"/>
              </w:rPr>
              <w:t>IBKR_ACCOUNT</w:t>
            </w:r>
          </w:p>
        </w:tc>
        <w:tc>
          <w:tcPr>
            <w:tcW w:type="dxa" w:w="2880"/>
          </w:tcPr>
          <w:p>
            <w:r>
              <w:rPr>
                <w:sz w:val="18"/>
              </w:rPr>
              <w:t>DU123456</w:t>
            </w:r>
          </w:p>
        </w:tc>
        <w:tc>
          <w:tcPr>
            <w:tcW w:type="dxa" w:w="2880"/>
          </w:tcPr>
          <w:p>
            <w:r>
              <w:rPr>
                <w:sz w:val="18"/>
              </w:rPr>
              <w:t>Paper trading account ID</w:t>
            </w:r>
          </w:p>
        </w:tc>
      </w:tr>
      <w:tr>
        <w:tc>
          <w:tcPr>
            <w:tcW w:type="dxa" w:w="2880"/>
          </w:tcPr>
          <w:p>
            <w:r>
              <w:rPr>
                <w:sz w:val="18"/>
              </w:rPr>
              <w:t>DATABASE_URL</w:t>
            </w:r>
          </w:p>
        </w:tc>
        <w:tc>
          <w:tcPr>
            <w:tcW w:type="dxa" w:w="2880"/>
          </w:tcPr>
          <w:p>
            <w:r>
              <w:rPr>
                <w:sz w:val="18"/>
              </w:rPr>
              <w:t>sqlite:///data/databases/trades.db</w:t>
            </w:r>
          </w:p>
        </w:tc>
        <w:tc>
          <w:tcPr>
            <w:tcW w:type="dxa" w:w="2880"/>
          </w:tcPr>
          <w:p>
            <w:r>
              <w:rPr>
                <w:sz w:val="18"/>
              </w:rPr>
              <w:t>Database connection string</w:t>
            </w:r>
          </w:p>
        </w:tc>
      </w:tr>
      <w:tr>
        <w:tc>
          <w:tcPr>
            <w:tcW w:type="dxa" w:w="2880"/>
          </w:tcPr>
          <w:p>
            <w:r>
              <w:rPr>
                <w:sz w:val="18"/>
              </w:rPr>
              <w:t>ANTHROPIC_API_KEY</w:t>
            </w:r>
          </w:p>
        </w:tc>
        <w:tc>
          <w:tcPr>
            <w:tcW w:type="dxa" w:w="2880"/>
          </w:tcPr>
          <w:p>
            <w:r>
              <w:rPr>
                <w:sz w:val="18"/>
              </w:rPr>
            </w:r>
          </w:p>
        </w:tc>
        <w:tc>
          <w:tcPr>
            <w:tcW w:type="dxa" w:w="2880"/>
          </w:tcPr>
          <w:p>
            <w:r>
              <w:rPr>
                <w:sz w:val="18"/>
              </w:rPr>
              <w:t>Claude API key</w:t>
            </w:r>
          </w:p>
        </w:tc>
      </w:tr>
      <w:tr>
        <w:tc>
          <w:tcPr>
            <w:tcW w:type="dxa" w:w="2880"/>
          </w:tcPr>
          <w:p>
            <w:r>
              <w:rPr>
                <w:sz w:val="18"/>
              </w:rPr>
              <w:t>BARCHART_API_KEY</w:t>
            </w:r>
          </w:p>
        </w:tc>
        <w:tc>
          <w:tcPr>
            <w:tcW w:type="dxa" w:w="2880"/>
          </w:tcPr>
          <w:p>
            <w:r>
              <w:rPr>
                <w:sz w:val="18"/>
              </w:rPr>
            </w:r>
          </w:p>
        </w:tc>
        <w:tc>
          <w:tcPr>
            <w:tcW w:type="dxa" w:w="2880"/>
          </w:tcPr>
          <w:p>
            <w:r>
              <w:rPr>
                <w:sz w:val="18"/>
              </w:rPr>
              <w:t>Barchart onDemand API key</w:t>
            </w:r>
          </w:p>
        </w:tc>
      </w:tr>
      <w:tr>
        <w:tc>
          <w:tcPr>
            <w:tcW w:type="dxa" w:w="2880"/>
          </w:tcPr>
          <w:p>
            <w:r>
              <w:rPr>
                <w:sz w:val="18"/>
              </w:rPr>
              <w:t>PAPER_TRADING</w:t>
            </w:r>
          </w:p>
        </w:tc>
        <w:tc>
          <w:tcPr>
            <w:tcW w:type="dxa" w:w="2880"/>
          </w:tcPr>
          <w:p>
            <w:r>
              <w:rPr>
                <w:sz w:val="18"/>
              </w:rPr>
              <w:t>true</w:t>
            </w:r>
          </w:p>
        </w:tc>
        <w:tc>
          <w:tcPr>
            <w:tcW w:type="dxa" w:w="2880"/>
          </w:tcPr>
          <w:p>
            <w:r>
              <w:rPr>
                <w:sz w:val="18"/>
              </w:rPr>
              <w:t>Must be true for paper trading</w:t>
            </w:r>
          </w:p>
        </w:tc>
      </w:tr>
      <w:tr>
        <w:tc>
          <w:tcPr>
            <w:tcW w:type="dxa" w:w="2880"/>
          </w:tcPr>
          <w:p>
            <w:r>
              <w:rPr>
                <w:sz w:val="18"/>
              </w:rPr>
              <w:t>LOG_LEVEL</w:t>
            </w:r>
          </w:p>
        </w:tc>
        <w:tc>
          <w:tcPr>
            <w:tcW w:type="dxa" w:w="2880"/>
          </w:tcPr>
          <w:p>
            <w:r>
              <w:rPr>
                <w:sz w:val="18"/>
              </w:rPr>
              <w:t>INFO</w:t>
            </w:r>
          </w:p>
        </w:tc>
        <w:tc>
          <w:tcPr>
            <w:tcW w:type="dxa" w:w="2880"/>
          </w:tcPr>
          <w:p>
            <w:r>
              <w:rPr>
                <w:sz w:val="18"/>
              </w:rPr>
              <w:t>Logging verbosity</w:t>
            </w:r>
          </w:p>
        </w:tc>
      </w:tr>
      <w:tr>
        <w:tc>
          <w:tcPr>
            <w:tcW w:type="dxa" w:w="2880"/>
          </w:tcPr>
          <w:p>
            <w:r>
              <w:rPr>
                <w:sz w:val="18"/>
              </w:rPr>
              <w:t>USE_ADAPTIVE_ALGO</w:t>
            </w:r>
          </w:p>
        </w:tc>
        <w:tc>
          <w:tcPr>
            <w:tcW w:type="dxa" w:w="2880"/>
          </w:tcPr>
          <w:p>
            <w:r>
              <w:rPr>
                <w:sz w:val="18"/>
              </w:rPr>
              <w:t>true</w:t>
            </w:r>
          </w:p>
        </w:tc>
        <w:tc>
          <w:tcPr>
            <w:tcW w:type="dxa" w:w="2880"/>
          </w:tcPr>
          <w:p>
            <w:r>
              <w:rPr>
                <w:sz w:val="18"/>
              </w:rPr>
              <w:t>Enable Adaptive Algo orders</w:t>
            </w:r>
          </w:p>
        </w:tc>
      </w:tr>
      <w:tr>
        <w:tc>
          <w:tcPr>
            <w:tcW w:type="dxa" w:w="2880"/>
          </w:tcPr>
          <w:p>
            <w:r>
              <w:rPr>
                <w:sz w:val="18"/>
              </w:rPr>
              <w:t>ADAPTIVE_STRIKE_ENABLED</w:t>
            </w:r>
          </w:p>
        </w:tc>
        <w:tc>
          <w:tcPr>
            <w:tcW w:type="dxa" w:w="2880"/>
          </w:tcPr>
          <w:p>
            <w:r>
              <w:rPr>
                <w:sz w:val="18"/>
              </w:rPr>
              <w:t>true</w:t>
            </w:r>
          </w:p>
        </w:tc>
        <w:tc>
          <w:tcPr>
            <w:tcW w:type="dxa" w:w="2880"/>
          </w:tcPr>
          <w:p>
            <w:r>
              <w:rPr>
                <w:sz w:val="18"/>
              </w:rPr>
              <w:t>Delta-based strike selection</w:t>
            </w:r>
          </w:p>
        </w:tc>
      </w:tr>
      <w:tr>
        <w:tc>
          <w:tcPr>
            <w:tcW w:type="dxa" w:w="2880"/>
          </w:tcPr>
          <w:p>
            <w:r>
              <w:rPr>
                <w:sz w:val="18"/>
              </w:rPr>
              <w:t>STRIKE_TARGET_DELTA</w:t>
            </w:r>
          </w:p>
        </w:tc>
        <w:tc>
          <w:tcPr>
            <w:tcW w:type="dxa" w:w="2880"/>
          </w:tcPr>
          <w:p>
            <w:r>
              <w:rPr>
                <w:sz w:val="18"/>
              </w:rPr>
              <w:t>0.20</w:t>
            </w:r>
          </w:p>
        </w:tc>
        <w:tc>
          <w:tcPr>
            <w:tcW w:type="dxa" w:w="2880"/>
          </w:tcPr>
          <w:p>
            <w:r>
              <w:rPr>
                <w:sz w:val="18"/>
              </w:rPr>
              <w:t>Target absolute delta</w:t>
            </w:r>
          </w:p>
        </w:tc>
      </w:tr>
      <w:tr>
        <w:tc>
          <w:tcPr>
            <w:tcW w:type="dxa" w:w="2880"/>
          </w:tcPr>
          <w:p>
            <w:r>
              <w:rPr>
                <w:sz w:val="18"/>
              </w:rPr>
              <w:t>PREMIUM_FLOOR</w:t>
            </w:r>
          </w:p>
        </w:tc>
        <w:tc>
          <w:tcPr>
            <w:tcW w:type="dxa" w:w="2880"/>
          </w:tcPr>
          <w:p>
            <w:r>
              <w:rPr>
                <w:sz w:val="18"/>
              </w:rPr>
              <w:t>0.20</w:t>
            </w:r>
          </w:p>
        </w:tc>
        <w:tc>
          <w:tcPr>
            <w:tcW w:type="dxa" w:w="2880"/>
          </w:tcPr>
          <w:p>
            <w:r>
              <w:rPr>
                <w:sz w:val="18"/>
              </w:rPr>
              <w:t>Minimum acceptable premium</w:t>
            </w:r>
          </w:p>
        </w:tc>
      </w:tr>
      <w:tr>
        <w:tc>
          <w:tcPr>
            <w:tcW w:type="dxa" w:w="2880"/>
          </w:tcPr>
          <w:p>
            <w:r>
              <w:rPr>
                <w:sz w:val="18"/>
              </w:rPr>
              <w:t>MAX_DAILY_LOSS</w:t>
            </w:r>
          </w:p>
        </w:tc>
        <w:tc>
          <w:tcPr>
            <w:tcW w:type="dxa" w:w="2880"/>
          </w:tcPr>
          <w:p>
            <w:r>
              <w:rPr>
                <w:sz w:val="18"/>
              </w:rPr>
              <w:t>-0.02</w:t>
            </w:r>
          </w:p>
        </w:tc>
        <w:tc>
          <w:tcPr>
            <w:tcW w:type="dxa" w:w="2880"/>
          </w:tcPr>
          <w:p>
            <w:r>
              <w:rPr>
                <w:sz w:val="18"/>
              </w:rPr>
              <w:t>-2% circuit breaker</w:t>
            </w:r>
          </w:p>
        </w:tc>
      </w:tr>
      <w:tr>
        <w:tc>
          <w:tcPr>
            <w:tcW w:type="dxa" w:w="2880"/>
          </w:tcPr>
          <w:p>
            <w:r>
              <w:rPr>
                <w:sz w:val="18"/>
              </w:rPr>
              <w:t>LEARNING_ENABLED</w:t>
            </w:r>
          </w:p>
        </w:tc>
        <w:tc>
          <w:tcPr>
            <w:tcW w:type="dxa" w:w="2880"/>
          </w:tcPr>
          <w:p>
            <w:r>
              <w:rPr>
                <w:sz w:val="18"/>
              </w:rPr>
              <w:t>true</w:t>
            </w:r>
          </w:p>
        </w:tc>
        <w:tc>
          <w:tcPr>
            <w:tcW w:type="dxa" w:w="2880"/>
          </w:tcPr>
          <w:p>
            <w:r>
              <w:rPr>
                <w:sz w:val="18"/>
              </w:rPr>
              <w:t>Enable learning engine</w:t>
            </w:r>
          </w:p>
        </w:tc>
      </w:tr>
    </w:tbl>
    <w:p/>
    <w:p>
      <w:pPr>
        <w:pStyle w:val="Heading2"/>
      </w:pPr>
      <w:r>
        <w:t>Database Initialization</w:t>
      </w:r>
    </w:p>
    <w:p>
      <w:pPr>
        <w:pStyle w:val="Code"/>
      </w:pPr>
      <w:r>
        <w:t># Initialize database and run migrations</w:t>
        <w:br/>
        <w:t>python -m src.cli.main init</w:t>
        <w:br/>
        <w:t>alembic upgrade head</w:t>
        <w:br/>
        <w:br/>
        <w:t># Verify setup</w:t>
        <w:br/>
        <w:t>python -m src.cli.main status</w:t>
        <w:br/>
        <w:t>python -m src.cli.main test-ibkr</w:t>
      </w:r>
    </w:p>
    <w:p>
      <w:pPr>
        <w:pStyle w:val="Heading2"/>
      </w:pPr>
      <w:r>
        <w:t>IBKR Configuration</w:t>
      </w:r>
    </w:p>
    <w:p>
      <w:r>
        <w:t>IBKR TWS or IB Gateway must be running with API connections enabled:</w:t>
      </w:r>
    </w:p>
    <w:p>
      <w:pPr>
        <w:pStyle w:val="ListBullet"/>
      </w:pPr>
      <w:r>
        <w:t>Enable API: File &gt; Global Configuration &gt; API &gt; Settings</w:t>
      </w:r>
    </w:p>
    <w:p>
      <w:pPr>
        <w:pStyle w:val="ListBullet"/>
      </w:pPr>
      <w:r>
        <w:t>Socket port: 7497 (paper trading)</w:t>
      </w:r>
    </w:p>
    <w:p>
      <w:pPr>
        <w:pStyle w:val="ListBullet"/>
      </w:pPr>
      <w:r>
        <w:t>Allow connections from localhost</w:t>
      </w:r>
    </w:p>
    <w:p>
      <w:pPr>
        <w:pStyle w:val="ListBullet"/>
      </w:pPr>
      <w:r>
        <w:t>Disable read-only API (for order placement)</w:t>
      </w:r>
    </w:p>
    <w:p>
      <w:pPr>
        <w:pStyle w:val="Heading2"/>
      </w:pPr>
      <w:r>
        <w:t>IBKR Client ID Assignments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Client ID</w:t>
            </w:r>
          </w:p>
        </w:tc>
        <w:tc>
          <w:tcPr>
            <w:tcW w:type="dxa" w:w="2880"/>
            <w:shd w:fill="1a1a2e" w:val="clear"/>
          </w:tcPr>
          <w:p>
            <w:r>
              <w:rPr>
                <w:b/>
                <w:color w:val="00D4FF"/>
                <w:sz w:val="18"/>
              </w:rPr>
              <w:t>Usage</w:t>
            </w:r>
          </w:p>
        </w:tc>
        <w:tc>
          <w:tcPr>
            <w:tcW w:type="dxa" w:w="2880"/>
            <w:shd w:fill="1a1a2e" w:val="clear"/>
          </w:tcPr>
          <w:p>
            <w:r>
              <w:rPr>
                <w:b/>
                <w:color w:val="00D4FF"/>
                <w:sz w:val="18"/>
              </w:rPr>
              <w:t>Notes</w:t>
            </w:r>
          </w:p>
        </w:tc>
      </w:tr>
      <w:tr>
        <w:tc>
          <w:tcPr>
            <w:tcW w:type="dxa" w:w="2880"/>
          </w:tcPr>
          <w:p>
            <w:r>
              <w:rPr>
                <w:sz w:val="18"/>
              </w:rPr>
              <w:t>1</w:t>
            </w:r>
          </w:p>
        </w:tc>
        <w:tc>
          <w:tcPr>
            <w:tcW w:type="dxa" w:w="2880"/>
          </w:tcPr>
          <w:p>
            <w:r>
              <w:rPr>
                <w:sz w:val="18"/>
              </w:rPr>
              <w:t>Primary trading operations (scan, execute, trade, reconcile)</w:t>
            </w:r>
          </w:p>
        </w:tc>
        <w:tc>
          <w:tcPr>
            <w:tcW w:type="dxa" w:w="2880"/>
          </w:tcPr>
          <w:p>
            <w:r>
              <w:rPr>
                <w:sz w:val="18"/>
              </w:rPr>
              <w:t>Default</w:t>
            </w:r>
          </w:p>
        </w:tc>
      </w:tr>
      <w:tr>
        <w:tc>
          <w:tcPr>
            <w:tcW w:type="dxa" w:w="2880"/>
          </w:tcPr>
          <w:p>
            <w:r>
              <w:rPr>
                <w:sz w:val="18"/>
              </w:rPr>
              <w:t>2</w:t>
            </w:r>
          </w:p>
        </w:tc>
        <w:tc>
          <w:tcPr>
            <w:tcW w:type="dxa" w:w="2880"/>
          </w:tcPr>
          <w:p>
            <w:r>
              <w:rPr>
                <w:sz w:val="18"/>
              </w:rPr>
              <w:t>Position watch command</w:t>
            </w:r>
          </w:p>
        </w:tc>
        <w:tc>
          <w:tcPr>
            <w:tcW w:type="dxa" w:w="2880"/>
          </w:tcPr>
          <w:p>
            <w:r>
              <w:rPr>
                <w:sz w:val="18"/>
              </w:rPr>
              <w:t>Can run alongside ID 1</w:t>
            </w:r>
          </w:p>
        </w:tc>
      </w:tr>
      <w:tr>
        <w:tc>
          <w:tcPr>
            <w:tcW w:type="dxa" w:w="2880"/>
          </w:tcPr>
          <w:p>
            <w:r>
              <w:rPr>
                <w:sz w:val="18"/>
              </w:rPr>
              <w:t>3</w:t>
            </w:r>
          </w:p>
        </w:tc>
        <w:tc>
          <w:tcPr>
            <w:tcW w:type="dxa" w:w="2880"/>
          </w:tcPr>
          <w:p>
            <w:r>
              <w:rPr>
                <w:sz w:val="18"/>
              </w:rPr>
              <w:t>RESERVED - TWS Master API</w:t>
            </w:r>
          </w:p>
        </w:tc>
        <w:tc>
          <w:tcPr>
            <w:tcW w:type="dxa" w:w="2880"/>
          </w:tcPr>
          <w:p>
            <w:r>
              <w:rPr>
                <w:sz w:val="18"/>
              </w:rPr>
              <w:t>DO NOT USE</w:t>
            </w:r>
          </w:p>
        </w:tc>
      </w:tr>
      <w:tr>
        <w:tc>
          <w:tcPr>
            <w:tcW w:type="dxa" w:w="2880"/>
          </w:tcPr>
          <w:p>
            <w:r>
              <w:rPr>
                <w:sz w:val="18"/>
              </w:rPr>
              <w:t>4</w:t>
            </w:r>
          </w:p>
        </w:tc>
        <w:tc>
          <w:tcPr>
            <w:tcW w:type="dxa" w:w="2880"/>
          </w:tcPr>
          <w:p>
            <w:r>
              <w:rPr>
                <w:sz w:val="18"/>
              </w:rPr>
              <w:t>NakedTrader watch (nt-watch)</w:t>
            </w:r>
          </w:p>
        </w:tc>
        <w:tc>
          <w:tcPr>
            <w:tcW w:type="dxa" w:w="2880"/>
          </w:tcPr>
          <w:p>
            <w:r>
              <w:rPr>
                <w:sz w:val="18"/>
              </w:rPr>
              <w:t>Can run alongside others</w:t>
            </w:r>
          </w:p>
        </w:tc>
      </w:tr>
      <w:tr>
        <w:tc>
          <w:tcPr>
            <w:tcW w:type="dxa" w:w="2880"/>
          </w:tcPr>
          <w:p>
            <w:r>
              <w:rPr>
                <w:sz w:val="18"/>
              </w:rPr>
              <w:t>5</w:t>
            </w:r>
          </w:p>
        </w:tc>
        <w:tc>
          <w:tcPr>
            <w:tcW w:type="dxa" w:w="2880"/>
          </w:tcPr>
          <w:p>
            <w:r>
              <w:rPr>
                <w:sz w:val="18"/>
              </w:rPr>
              <w:t>NakedTrader sell (nt)</w:t>
            </w:r>
          </w:p>
        </w:tc>
        <w:tc>
          <w:tcPr>
            <w:tcW w:type="dxa" w:w="2880"/>
          </w:tcPr>
          <w:p>
            <w:r>
              <w:rPr>
                <w:sz w:val="18"/>
              </w:rPr>
              <w:t>Can run alongside watch commands</w:t>
            </w:r>
          </w:p>
        </w:tc>
      </w:tr>
      <w:tr>
        <w:tc>
          <w:tcPr>
            <w:tcW w:type="dxa" w:w="2880"/>
          </w:tcPr>
          <w:p>
            <w:r>
              <w:rPr>
                <w:sz w:val="18"/>
              </w:rPr>
              <w:t>10</w:t>
            </w:r>
          </w:p>
        </w:tc>
        <w:tc>
          <w:tcPr>
            <w:tcW w:type="dxa" w:w="2880"/>
          </w:tcPr>
          <w:p>
            <w:r>
              <w:rPr>
                <w:sz w:val="18"/>
              </w:rPr>
              <w:t>TAAD Daemon (Phase 5)</w:t>
            </w:r>
          </w:p>
        </w:tc>
        <w:tc>
          <w:tcPr>
            <w:tcW w:type="dxa" w:w="2880"/>
          </w:tcPr>
          <w:p>
            <w:r>
              <w:rPr>
                <w:sz w:val="18"/>
              </w:rPr>
              <w:t>Dedicated for autonomous daemon</w:t>
            </w:r>
          </w:p>
        </w:tc>
      </w:tr>
    </w:tbl>
    <w:p/>
    <w:p>
      <w:r>
        <w:br w:type="page"/>
      </w:r>
    </w:p>
    <w:p>
      <w:pPr>
        <w:pStyle w:val="Heading1"/>
      </w:pPr>
      <w:r>
        <w:t>5. Configuration</w:t>
      </w:r>
    </w:p>
    <w:p>
      <w:pPr>
        <w:pStyle w:val="Heading2"/>
      </w:pPr>
      <w:r>
        <w:t>NakedTrader YAML Configuration</w:t>
      </w:r>
    </w:p>
    <w:p>
      <w:r>
        <w:t>File: config/daily_spx_options.yaml</w:t>
      </w:r>
    </w:p>
    <w:p>
      <w:pPr>
        <w:pStyle w:val="Code"/>
      </w:pPr>
      <w:r>
        <w:t>instrument:</w:t>
        <w:br/>
        <w:t xml:space="preserve">  default_symbol: XSP       # SPX, XSP, or SPY</w:t>
        <w:br/>
        <w:t xml:space="preserve">  contracts: 1               # Contracts per trade</w:t>
        <w:br/>
        <w:t xml:space="preserve">  max_contracts: 10</w:t>
        <w:br/>
        <w:br/>
        <w:t>strike:</w:t>
        <w:br/>
        <w:t xml:space="preserve">  delta_target: 0.065        # Target delta (6.5%)</w:t>
        <w:br/>
        <w:t xml:space="preserve">  delta_min: 0.05</w:t>
        <w:br/>
        <w:t xml:space="preserve">  delta_max: 0.12</w:t>
        <w:br/>
        <w:br/>
        <w:t>dte:</w:t>
        <w:br/>
        <w:t xml:space="preserve">  min: 1                     # Never 0 DTE</w:t>
        <w:br/>
        <w:t xml:space="preserve">  max: 4</w:t>
        <w:br/>
        <w:t xml:space="preserve">  prefer_shortest: true</w:t>
        <w:br/>
        <w:br/>
        <w:t>premium:</w:t>
        <w:br/>
        <w:t xml:space="preserve">  min_premium: 0.30</w:t>
        <w:br/>
        <w:br/>
        <w:t>exit:</w:t>
        <w:br/>
        <w:t xml:space="preserve">  profit_target_pct: 0.70    # Close at 70% profit</w:t>
        <w:br/>
        <w:t xml:space="preserve">  profit_target_floor: 0.10</w:t>
        <w:br/>
        <w:t xml:space="preserve">  stop_loss_enabled: false</w:t>
        <w:br/>
        <w:t xml:space="preserve">  stop_loss_multiplier: 3.0</w:t>
        <w:br/>
        <w:br/>
        <w:t>execution:</w:t>
        <w:br/>
        <w:t xml:space="preserve">  wait_for_open: true</w:t>
        <w:br/>
        <w:t xml:space="preserve">  open_delay_seconds: 60</w:t>
        <w:br/>
        <w:t xml:space="preserve">  order_type: LMT</w:t>
        <w:br/>
        <w:t xml:space="preserve">  fill_timeout_seconds: 300</w:t>
        <w:br/>
        <w:t xml:space="preserve">  latest_entry_time: '15:00'</w:t>
        <w:br/>
        <w:br/>
        <w:t>watch:</w:t>
        <w:br/>
        <w:t xml:space="preserve">  interval_seconds: 120</w:t>
        <w:br/>
        <w:t xml:space="preserve">  show_greeks: true</w:t>
      </w:r>
    </w:p>
    <w:p>
      <w:pPr>
        <w:pStyle w:val="Heading2"/>
      </w:pPr>
      <w:r>
        <w:t>Phase 5 Daemon Configuration</w:t>
      </w:r>
    </w:p>
    <w:p>
      <w:r>
        <w:t>File: config/phase5.yaml</w:t>
      </w:r>
    </w:p>
    <w:p>
      <w:pPr>
        <w:pStyle w:val="Code"/>
      </w:pPr>
      <w:r>
        <w:t>autonomy:</w:t>
        <w:br/>
        <w:t xml:space="preserve">  initial_level: 1           # Start at L1 (Recommend)</w:t>
        <w:br/>
        <w:t xml:space="preserve">  max_level: 2               # Max allowed autonomy</w:t>
        <w:br/>
        <w:t xml:space="preserve">  promotion_days: 14         # Clean days needed for promotion</w:t>
        <w:br/>
        <w:t xml:space="preserve">  promotion_min_trades: 20</w:t>
        <w:br/>
        <w:t xml:space="preserve">  promotion_min_win_rate: 0.70</w:t>
        <w:br/>
        <w:t xml:space="preserve">  demotion_loss_streak: 3</w:t>
        <w:br/>
        <w:br/>
        <w:t>claude:</w:t>
        <w:br/>
        <w:t xml:space="preserve">  reasoning_model: claude-opus-4-6</w:t>
        <w:br/>
        <w:t xml:space="preserve">  reflection_model: claude-sonnet-4-5-20250929</w:t>
        <w:br/>
        <w:t xml:space="preserve">  daily_cost_cap_usd: 10.00</w:t>
        <w:br/>
        <w:t xml:space="preserve">  max_reasoning_tokens: 4096</w:t>
        <w:br/>
        <w:t xml:space="preserve">  max_reflection_tokens: 2048</w:t>
        <w:br/>
        <w:br/>
        <w:t>daemon:</w:t>
        <w:br/>
        <w:t xml:space="preserve">  client_id: 10</w:t>
        <w:br/>
        <w:t xml:space="preserve">  heartbeat_interval_seconds: 60</w:t>
        <w:br/>
        <w:t xml:space="preserve">  event_poll_interval_seconds: 5</w:t>
        <w:br/>
        <w:t xml:space="preserve">  max_events_per_cycle: 10</w:t>
        <w:br/>
        <w:br/>
        <w:t>dashboard:</w:t>
        <w:br/>
        <w:t xml:space="preserve">  enabled: true</w:t>
        <w:br/>
        <w:t xml:space="preserve">  port: 8080</w:t>
        <w:br/>
        <w:t xml:space="preserve">  auth_token: ''             # Set for authentication</w:t>
      </w:r>
    </w:p>
    <w:p>
      <w:pPr>
        <w:pStyle w:val="Heading2"/>
      </w:pPr>
      <w:r>
        <w:t>Risk Governor Thresholds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Limit</w:t>
            </w:r>
          </w:p>
        </w:tc>
        <w:tc>
          <w:tcPr>
            <w:tcW w:type="dxa" w:w="2880"/>
            <w:shd w:fill="1a1a2e" w:val="clear"/>
          </w:tcPr>
          <w:p>
            <w:r>
              <w:rPr>
                <w:b/>
                <w:color w:val="00D4FF"/>
                <w:sz w:val="18"/>
              </w:rPr>
              <w:t>Default</w:t>
            </w:r>
          </w:p>
        </w:tc>
        <w:tc>
          <w:tcPr>
            <w:tcW w:type="dxa" w:w="2880"/>
            <w:shd w:fill="1a1a2e" w:val="clear"/>
          </w:tcPr>
          <w:p>
            <w:r>
              <w:rPr>
                <w:b/>
                <w:color w:val="00D4FF"/>
                <w:sz w:val="18"/>
              </w:rPr>
              <w:t>Action When Exceeded</w:t>
            </w:r>
          </w:p>
        </w:tc>
      </w:tr>
      <w:tr>
        <w:tc>
          <w:tcPr>
            <w:tcW w:type="dxa" w:w="2880"/>
          </w:tcPr>
          <w:p>
            <w:r>
              <w:rPr>
                <w:sz w:val="18"/>
              </w:rPr>
              <w:t>Daily Loss</w:t>
            </w:r>
          </w:p>
        </w:tc>
        <w:tc>
          <w:tcPr>
            <w:tcW w:type="dxa" w:w="2880"/>
          </w:tcPr>
          <w:p>
            <w:r>
              <w:rPr>
                <w:sz w:val="18"/>
              </w:rPr>
              <w:t>-2% of NLV</w:t>
            </w:r>
          </w:p>
        </w:tc>
        <w:tc>
          <w:tcPr>
            <w:tcW w:type="dxa" w:w="2880"/>
          </w:tcPr>
          <w:p>
            <w:r>
              <w:rPr>
                <w:sz w:val="18"/>
              </w:rPr>
              <w:t>HALT all trading</w:t>
            </w:r>
          </w:p>
        </w:tc>
      </w:tr>
      <w:tr>
        <w:tc>
          <w:tcPr>
            <w:tcW w:type="dxa" w:w="2880"/>
          </w:tcPr>
          <w:p>
            <w:r>
              <w:rPr>
                <w:sz w:val="18"/>
              </w:rPr>
              <w:t>Weekly Loss</w:t>
            </w:r>
          </w:p>
        </w:tc>
        <w:tc>
          <w:tcPr>
            <w:tcW w:type="dxa" w:w="2880"/>
          </w:tcPr>
          <w:p>
            <w:r>
              <w:rPr>
                <w:sz w:val="18"/>
              </w:rPr>
              <w:t>-5% of NLV</w:t>
            </w:r>
          </w:p>
        </w:tc>
        <w:tc>
          <w:tcPr>
            <w:tcW w:type="dxa" w:w="2880"/>
          </w:tcPr>
          <w:p>
            <w:r>
              <w:rPr>
                <w:sz w:val="18"/>
              </w:rPr>
              <w:t>HALT all trading</w:t>
            </w:r>
          </w:p>
        </w:tc>
      </w:tr>
      <w:tr>
        <w:tc>
          <w:tcPr>
            <w:tcW w:type="dxa" w:w="2880"/>
          </w:tcPr>
          <w:p>
            <w:r>
              <w:rPr>
                <w:sz w:val="18"/>
              </w:rPr>
              <w:t>Max Drawdown</w:t>
            </w:r>
          </w:p>
        </w:tc>
        <w:tc>
          <w:tcPr>
            <w:tcW w:type="dxa" w:w="2880"/>
          </w:tcPr>
          <w:p>
            <w:r>
              <w:rPr>
                <w:sz w:val="18"/>
              </w:rPr>
              <w:t>-10% from peak</w:t>
            </w:r>
          </w:p>
        </w:tc>
        <w:tc>
          <w:tcPr>
            <w:tcW w:type="dxa" w:w="2880"/>
          </w:tcPr>
          <w:p>
            <w:r>
              <w:rPr>
                <w:sz w:val="18"/>
              </w:rPr>
              <w:t>HALT all trading</w:t>
            </w:r>
          </w:p>
        </w:tc>
      </w:tr>
      <w:tr>
        <w:tc>
          <w:tcPr>
            <w:tcW w:type="dxa" w:w="2880"/>
          </w:tcPr>
          <w:p>
            <w:r>
              <w:rPr>
                <w:sz w:val="18"/>
              </w:rPr>
              <w:t>Max Positions</w:t>
            </w:r>
          </w:p>
        </w:tc>
        <w:tc>
          <w:tcPr>
            <w:tcW w:type="dxa" w:w="2880"/>
          </w:tcPr>
          <w:p>
            <w:r>
              <w:rPr>
                <w:sz w:val="18"/>
              </w:rPr>
              <w:t>10 concurrent</w:t>
            </w:r>
          </w:p>
        </w:tc>
        <w:tc>
          <w:tcPr>
            <w:tcW w:type="dxa" w:w="2880"/>
          </w:tcPr>
          <w:p>
            <w:r>
              <w:rPr>
                <w:sz w:val="18"/>
              </w:rPr>
              <w:t>Reject new trades</w:t>
            </w:r>
          </w:p>
        </w:tc>
      </w:tr>
      <w:tr>
        <w:tc>
          <w:tcPr>
            <w:tcW w:type="dxa" w:w="2880"/>
          </w:tcPr>
          <w:p>
            <w:r>
              <w:rPr>
                <w:sz w:val="18"/>
              </w:rPr>
              <w:t>Max Positions/Day</w:t>
            </w:r>
          </w:p>
        </w:tc>
        <w:tc>
          <w:tcPr>
            <w:tcW w:type="dxa" w:w="2880"/>
          </w:tcPr>
          <w:p>
            <w:r>
              <w:rPr>
                <w:sz w:val="18"/>
              </w:rPr>
              <w:t>10</w:t>
            </w:r>
          </w:p>
        </w:tc>
        <w:tc>
          <w:tcPr>
            <w:tcW w:type="dxa" w:w="2880"/>
          </w:tcPr>
          <w:p>
            <w:r>
              <w:rPr>
                <w:sz w:val="18"/>
              </w:rPr>
              <w:t>Reject new trades</w:t>
            </w:r>
          </w:p>
        </w:tc>
      </w:tr>
      <w:tr>
        <w:tc>
          <w:tcPr>
            <w:tcW w:type="dxa" w:w="2880"/>
          </w:tcPr>
          <w:p>
            <w:r>
              <w:rPr>
                <w:sz w:val="18"/>
              </w:rPr>
              <w:t>Max Margin Utilization</w:t>
            </w:r>
          </w:p>
        </w:tc>
        <w:tc>
          <w:tcPr>
            <w:tcW w:type="dxa" w:w="2880"/>
          </w:tcPr>
          <w:p>
            <w:r>
              <w:rPr>
                <w:sz w:val="18"/>
              </w:rPr>
              <w:t>80%</w:t>
            </w:r>
          </w:p>
        </w:tc>
        <w:tc>
          <w:tcPr>
            <w:tcW w:type="dxa" w:w="2880"/>
          </w:tcPr>
          <w:p>
            <w:r>
              <w:rPr>
                <w:sz w:val="18"/>
              </w:rPr>
              <w:t>Reject new trades</w:t>
            </w:r>
          </w:p>
        </w:tc>
      </w:tr>
      <w:tr>
        <w:tc>
          <w:tcPr>
            <w:tcW w:type="dxa" w:w="2880"/>
          </w:tcPr>
          <w:p>
            <w:r>
              <w:rPr>
                <w:sz w:val="18"/>
              </w:rPr>
              <w:t>Max Margin Per Trade</w:t>
            </w:r>
          </w:p>
        </w:tc>
        <w:tc>
          <w:tcPr>
            <w:tcW w:type="dxa" w:w="2880"/>
          </w:tcPr>
          <w:p>
            <w:r>
              <w:rPr>
                <w:sz w:val="18"/>
              </w:rPr>
              <w:t>50% of NLV</w:t>
            </w:r>
          </w:p>
        </w:tc>
        <w:tc>
          <w:tcPr>
            <w:tcW w:type="dxa" w:w="2880"/>
          </w:tcPr>
          <w:p>
            <w:r>
              <w:rPr>
                <w:sz w:val="18"/>
              </w:rPr>
              <w:t>Reject trade</w:t>
            </w:r>
          </w:p>
        </w:tc>
      </w:tr>
      <w:tr>
        <w:tc>
          <w:tcPr>
            <w:tcW w:type="dxa" w:w="2880"/>
          </w:tcPr>
          <w:p>
            <w:r>
              <w:rPr>
                <w:sz w:val="18"/>
              </w:rPr>
              <w:t>Sector Concentration</w:t>
            </w:r>
          </w:p>
        </w:tc>
        <w:tc>
          <w:tcPr>
            <w:tcW w:type="dxa" w:w="2880"/>
          </w:tcPr>
          <w:p>
            <w:r>
              <w:rPr>
                <w:sz w:val="18"/>
              </w:rPr>
              <w:t>30%</w:t>
            </w:r>
          </w:p>
        </w:tc>
        <w:tc>
          <w:tcPr>
            <w:tcW w:type="dxa" w:w="2880"/>
          </w:tcPr>
          <w:p>
            <w:r>
              <w:rPr>
                <w:sz w:val="18"/>
              </w:rPr>
              <w:t>Reject trade (min 4 positions)</w:t>
            </w:r>
          </w:p>
        </w:tc>
      </w:tr>
      <w:tr>
        <w:tc>
          <w:tcPr>
            <w:tcW w:type="dxa" w:w="2880"/>
          </w:tcPr>
          <w:p>
            <w:r>
              <w:rPr>
                <w:sz w:val="18"/>
              </w:rPr>
              <w:t>Position Stop Loss</w:t>
            </w:r>
          </w:p>
        </w:tc>
        <w:tc>
          <w:tcPr>
            <w:tcW w:type="dxa" w:w="2880"/>
          </w:tcPr>
          <w:p>
            <w:r>
              <w:rPr>
                <w:sz w:val="18"/>
              </w:rPr>
              <w:t>$500</w:t>
            </w:r>
          </w:p>
        </w:tc>
        <w:tc>
          <w:tcPr>
            <w:tcW w:type="dxa" w:w="2880"/>
          </w:tcPr>
          <w:p>
            <w:r>
              <w:rPr>
                <w:sz w:val="18"/>
              </w:rPr>
              <w:t>Exit position</w:t>
            </w:r>
          </w:p>
        </w:tc>
      </w:tr>
      <w:tr>
        <w:tc>
          <w:tcPr>
            <w:tcW w:type="dxa" w:w="2880"/>
          </w:tcPr>
          <w:p>
            <w:r>
              <w:rPr>
                <w:sz w:val="18"/>
              </w:rPr>
              <w:t>Min Excess Liquidity</w:t>
            </w:r>
          </w:p>
        </w:tc>
        <w:tc>
          <w:tcPr>
            <w:tcW w:type="dxa" w:w="2880"/>
          </w:tcPr>
          <w:p>
            <w:r>
              <w:rPr>
                <w:sz w:val="18"/>
              </w:rPr>
              <w:t>10% of NLV</w:t>
            </w:r>
          </w:p>
        </w:tc>
        <w:tc>
          <w:tcPr>
            <w:tcW w:type="dxa" w:w="2880"/>
          </w:tcPr>
          <w:p>
            <w:r>
              <w:rPr>
                <w:sz w:val="18"/>
              </w:rPr>
              <w:t>Margin danger alert</w:t>
            </w:r>
          </w:p>
        </w:tc>
      </w:tr>
    </w:tbl>
    <w:p/>
    <w:p>
      <w:r>
        <w:br w:type="page"/>
      </w:r>
    </w:p>
    <w:p>
      <w:pPr>
        <w:pStyle w:val="Heading1"/>
      </w:pPr>
      <w:r>
        <w:t>6. The Sunday-to-Monday Workflow</w:t>
      </w:r>
    </w:p>
    <w:p>
      <w:r>
        <w:t>The primary operating procedure follows a weekly cycle: screen candidates on Sunday evening, execute trades Monday morning, and monitor positions throughout the week.</w:t>
      </w:r>
    </w:p>
    <w:p>
      <w:pPr>
        <w:pStyle w:val="Heading2"/>
      </w:pPr>
      <w:r>
        <w:t>Sunday Session</w:t>
      </w:r>
    </w:p>
    <w:p>
      <w:pPr>
        <w:pStyle w:val="Heading3"/>
      </w:pPr>
      <w:r>
        <w:t>Step 1: Barchart CSV Export</w:t>
      </w:r>
    </w:p>
    <w:p>
      <w:r>
        <w:t>Export a naked put screener CSV from Barchart.com with columns: Symbol, Price, Exp Date, DTE, Strike, Moneyness, Bid, Volume, Open Int, IV Rank, Delta, Return, Ann Rtn, Profit Prob.</w:t>
      </w:r>
    </w:p>
    <w:p>
      <w:pPr>
        <w:pStyle w:val="Heading3"/>
      </w:pPr>
      <w:r>
        <w:t>Step 2: Run Sunday Session</w:t>
      </w:r>
    </w:p>
    <w:p>
      <w:pPr>
        <w:pStyle w:val="Code"/>
      </w:pPr>
      <w:r>
        <w:t>python -m src.cli.main sunday-session --file naked-put-screener.csv</w:t>
      </w:r>
    </w:p>
    <w:p>
      <w:r>
        <w:t>This command parses the CSV, connects to IBKR for live stock prices, validates candidates (OTM%, premium floor, DTE range, liquidity), calculates limit prices, determines contract quantities, and saves them as STAGED opportunities.</w:t>
      </w:r>
    </w:p>
    <w:p>
      <w:pPr>
        <w:pStyle w:val="Heading3"/>
      </w:pPr>
      <w:r>
        <w:t>Step 3: Review Staged Trades</w:t>
      </w:r>
    </w:p>
    <w:p>
      <w:pPr>
        <w:pStyle w:val="Code"/>
      </w:pPr>
      <w:r>
        <w:t>python -m src.cli.main show-staged     # View all staged</w:t>
        <w:br/>
        <w:t>python -m src.cli.main cancel-staged --id 3  # Remove unwanted</w:t>
      </w:r>
    </w:p>
    <w:p>
      <w:pPr>
        <w:pStyle w:val="Heading2"/>
      </w:pPr>
      <w:r>
        <w:t>Monday Morning Execution</w:t>
      </w:r>
    </w:p>
    <w:p>
      <w:pPr>
        <w:pStyle w:val="Heading3"/>
      </w:pPr>
      <w:r>
        <w:t>9:15 AM ET - Pre-Market Validation</w:t>
      </w:r>
    </w:p>
    <w:p>
      <w:pPr>
        <w:pStyle w:val="Code"/>
      </w:pPr>
      <w:r>
        <w:t>python -m src.cli.main validate-staged</w:t>
      </w:r>
    </w:p>
    <w:p>
      <w:r>
        <w:t>Re-validates staged trades against fresh pre-market data. Flags stock price deviations.</w:t>
      </w:r>
    </w:p>
    <w:p>
      <w:pPr>
        <w:pStyle w:val="Heading3"/>
      </w:pPr>
      <w:r>
        <w:t>9:28 AM ET - Quote Refresh</w:t>
      </w:r>
    </w:p>
    <w:p>
      <w:pPr>
        <w:pStyle w:val="Code"/>
      </w:pPr>
      <w:r>
        <w:t>python -m src.cli.main refresh-quotes</w:t>
      </w:r>
    </w:p>
    <w:p>
      <w:r>
        <w:t>Refreshes limit prices with live options quotes 2 minutes before market open.</w:t>
      </w:r>
    </w:p>
    <w:p>
      <w:pPr>
        <w:pStyle w:val="Heading3"/>
      </w:pPr>
      <w:r>
        <w:t>9:30 AM ET - Execute</w:t>
      </w:r>
    </w:p>
    <w:p>
      <w:pPr>
        <w:pStyle w:val="Code"/>
      </w:pPr>
      <w:r>
        <w:t>python -m src.cli.main execute-staged          # Standard execution</w:t>
        <w:br/>
        <w:t>python -m src.cli.main execute-two-tier --live  # Two-tier with monitoring</w:t>
      </w:r>
    </w:p>
    <w:p>
      <w:r>
        <w:t>Orders are submitted via Adaptive Algo in parallel (&lt;3 seconds for 5 orders). Fill monitoring runs for 10 minutes with progressive limit adjustments.</w:t>
      </w:r>
    </w:p>
    <w:p>
      <w:pPr>
        <w:pStyle w:val="Heading2"/>
      </w:pPr>
      <w:r>
        <w:t>During the Week</w:t>
      </w:r>
    </w:p>
    <w:p>
      <w:pPr>
        <w:pStyle w:val="ListBullet"/>
      </w:pPr>
      <w:r>
        <w:t>Position monitoring: nakedtrader sell-watch (120-second intervals)</w:t>
      </w:r>
    </w:p>
    <w:p>
      <w:pPr>
        <w:pStyle w:val="ListBullet"/>
      </w:pPr>
      <w:r>
        <w:t>Daily position snapshots at 4:00 PM ET (automated via cron/systemd)</w:t>
      </w:r>
    </w:p>
    <w:p>
      <w:pPr>
        <w:pStyle w:val="ListBullet"/>
      </w:pPr>
      <w:r>
        <w:t>Exit management: 70% profit target, 3x stop loss, 3 DTE time exit</w:t>
      </w:r>
    </w:p>
    <w:p>
      <w:pPr>
        <w:pStyle w:val="ListBullet"/>
      </w:pPr>
      <w:r>
        <w:t>Reconciliation: python -m src.cli.main reconcile-positions</w:t>
      </w:r>
    </w:p>
    <w:p>
      <w:pPr>
        <w:pStyle w:val="ListBullet"/>
      </w:pPr>
      <w:r>
        <w:t>Order sync: python -m src.cli.main sync-orders</w:t>
      </w:r>
    </w:p>
    <w:p>
      <w:r>
        <w:br w:type="page"/>
      </w:r>
    </w:p>
    <w:p>
      <w:pPr>
        <w:pStyle w:val="Heading1"/>
      </w:pPr>
      <w:r>
        <w:t>7. CLI Command Reference</w:t>
      </w:r>
    </w:p>
    <w:p>
      <w:pPr>
        <w:pStyle w:val="Heading2"/>
      </w:pPr>
      <w:r>
        <w:t>Infrastructure Commands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Command</w:t>
            </w:r>
          </w:p>
        </w:tc>
        <w:tc>
          <w:tcPr>
            <w:tcW w:type="dxa" w:w="2880"/>
            <w:shd w:fill="1a1a2e" w:val="clear"/>
          </w:tcPr>
          <w:p>
            <w:r>
              <w:rPr>
                <w:b/>
                <w:color w:val="00D4FF"/>
                <w:sz w:val="18"/>
              </w:rPr>
              <w:t>Purpose</w:t>
            </w:r>
          </w:p>
        </w:tc>
        <w:tc>
          <w:tcPr>
            <w:tcW w:type="dxa" w:w="2880"/>
            <w:shd w:fill="1a1a2e" w:val="clear"/>
          </w:tcPr>
          <w:p>
            <w:r>
              <w:rPr>
                <w:b/>
                <w:color w:val="00D4FF"/>
                <w:sz w:val="18"/>
              </w:rPr>
              <w:t>Requires IBKR</w:t>
            </w:r>
          </w:p>
        </w:tc>
      </w:tr>
      <w:tr>
        <w:tc>
          <w:tcPr>
            <w:tcW w:type="dxa" w:w="2880"/>
          </w:tcPr>
          <w:p>
            <w:r>
              <w:rPr>
                <w:sz w:val="18"/>
              </w:rPr>
              <w:t>init</w:t>
            </w:r>
          </w:p>
        </w:tc>
        <w:tc>
          <w:tcPr>
            <w:tcW w:type="dxa" w:w="2880"/>
          </w:tcPr>
          <w:p>
            <w:r>
              <w:rPr>
                <w:sz w:val="18"/>
              </w:rPr>
              <w:t>First-time setup (create DB, directories, logging)</w:t>
            </w:r>
          </w:p>
        </w:tc>
        <w:tc>
          <w:tcPr>
            <w:tcW w:type="dxa" w:w="2880"/>
          </w:tcPr>
          <w:p>
            <w:r>
              <w:rPr>
                <w:sz w:val="18"/>
              </w:rPr>
              <w:t>No</w:t>
            </w:r>
          </w:p>
        </w:tc>
      </w:tr>
      <w:tr>
        <w:tc>
          <w:tcPr>
            <w:tcW w:type="dxa" w:w="2880"/>
          </w:tcPr>
          <w:p>
            <w:r>
              <w:rPr>
                <w:sz w:val="18"/>
              </w:rPr>
              <w:t>status</w:t>
            </w:r>
          </w:p>
        </w:tc>
        <w:tc>
          <w:tcPr>
            <w:tcW w:type="dxa" w:w="2880"/>
          </w:tcPr>
          <w:p>
            <w:r>
              <w:rPr>
                <w:sz w:val="18"/>
              </w:rPr>
              <w:t>System health and trade statistics</w:t>
            </w:r>
          </w:p>
        </w:tc>
        <w:tc>
          <w:tcPr>
            <w:tcW w:type="dxa" w:w="2880"/>
          </w:tcPr>
          <w:p>
            <w:r>
              <w:rPr>
                <w:sz w:val="18"/>
              </w:rPr>
              <w:t>No</w:t>
            </w:r>
          </w:p>
        </w:tc>
      </w:tr>
      <w:tr>
        <w:tc>
          <w:tcPr>
            <w:tcW w:type="dxa" w:w="2880"/>
          </w:tcPr>
          <w:p>
            <w:r>
              <w:rPr>
                <w:sz w:val="18"/>
              </w:rPr>
              <w:t>test-ibkr</w:t>
            </w:r>
          </w:p>
        </w:tc>
        <w:tc>
          <w:tcPr>
            <w:tcW w:type="dxa" w:w="2880"/>
          </w:tcPr>
          <w:p>
            <w:r>
              <w:rPr>
                <w:sz w:val="18"/>
              </w:rPr>
              <w:t>Diagnose IBKR connection</w:t>
            </w:r>
          </w:p>
        </w:tc>
        <w:tc>
          <w:tcPr>
            <w:tcW w:type="dxa" w:w="2880"/>
          </w:tcPr>
          <w:p>
            <w:r>
              <w:rPr>
                <w:sz w:val="18"/>
              </w:rPr>
              <w:t>Yes</w:t>
            </w:r>
          </w:p>
        </w:tc>
      </w:tr>
      <w:tr>
        <w:tc>
          <w:tcPr>
            <w:tcW w:type="dxa" w:w="2880"/>
          </w:tcPr>
          <w:p>
            <w:r>
              <w:rPr>
                <w:sz w:val="18"/>
              </w:rPr>
              <w:t>version</w:t>
            </w:r>
          </w:p>
        </w:tc>
        <w:tc>
          <w:tcPr>
            <w:tcW w:type="dxa" w:w="2880"/>
          </w:tcPr>
          <w:p>
            <w:r>
              <w:rPr>
                <w:sz w:val="18"/>
              </w:rPr>
              <w:t>Show version and system info</w:t>
            </w:r>
          </w:p>
        </w:tc>
        <w:tc>
          <w:tcPr>
            <w:tcW w:type="dxa" w:w="2880"/>
          </w:tcPr>
          <w:p>
            <w:r>
              <w:rPr>
                <w:sz w:val="18"/>
              </w:rPr>
              <w:t>No</w:t>
            </w:r>
          </w:p>
        </w:tc>
      </w:tr>
      <w:tr>
        <w:tc>
          <w:tcPr>
            <w:tcW w:type="dxa" w:w="2880"/>
          </w:tcPr>
          <w:p>
            <w:r>
              <w:rPr>
                <w:sz w:val="18"/>
              </w:rPr>
              <w:t>db-reset</w:t>
            </w:r>
          </w:p>
        </w:tc>
        <w:tc>
          <w:tcPr>
            <w:tcW w:type="dxa" w:w="2880"/>
          </w:tcPr>
          <w:p>
            <w:r>
              <w:rPr>
                <w:sz w:val="18"/>
              </w:rPr>
              <w:t>Delete all data and recreate schema (destructive!)</w:t>
            </w:r>
          </w:p>
        </w:tc>
        <w:tc>
          <w:tcPr>
            <w:tcW w:type="dxa" w:w="2880"/>
          </w:tcPr>
          <w:p>
            <w:r>
              <w:rPr>
                <w:sz w:val="18"/>
              </w:rPr>
              <w:t>No</w:t>
            </w:r>
          </w:p>
        </w:tc>
      </w:tr>
    </w:tbl>
    <w:p/>
    <w:p>
      <w:pPr>
        <w:pStyle w:val="Heading2"/>
      </w:pPr>
      <w:r>
        <w:t>Scanning Commands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Command</w:t>
            </w:r>
          </w:p>
        </w:tc>
        <w:tc>
          <w:tcPr>
            <w:tcW w:type="dxa" w:w="2880"/>
            <w:shd w:fill="1a1a2e" w:val="clear"/>
          </w:tcPr>
          <w:p>
            <w:r>
              <w:rPr>
                <w:b/>
                <w:color w:val="00D4FF"/>
                <w:sz w:val="18"/>
              </w:rPr>
              <w:t>Key Flags</w:t>
            </w:r>
          </w:p>
        </w:tc>
        <w:tc>
          <w:tcPr>
            <w:tcW w:type="dxa" w:w="2880"/>
            <w:shd w:fill="1a1a2e" w:val="clear"/>
          </w:tcPr>
          <w:p>
            <w:r>
              <w:rPr>
                <w:b/>
                <w:color w:val="00D4FF"/>
                <w:sz w:val="18"/>
              </w:rPr>
              <w:t>Purpose</w:t>
            </w:r>
          </w:p>
        </w:tc>
      </w:tr>
      <w:tr>
        <w:tc>
          <w:tcPr>
            <w:tcW w:type="dxa" w:w="2880"/>
          </w:tcPr>
          <w:p>
            <w:r>
              <w:rPr>
                <w:sz w:val="18"/>
              </w:rPr>
              <w:t>scan</w:t>
            </w:r>
          </w:p>
        </w:tc>
        <w:tc>
          <w:tcPr>
            <w:tcW w:type="dxa" w:w="2880"/>
          </w:tcPr>
          <w:p>
            <w:r>
              <w:rPr>
                <w:sz w:val="18"/>
              </w:rPr>
              <w:t>--max-results N, --no-validate, --save-file PATH</w:t>
            </w:r>
          </w:p>
        </w:tc>
        <w:tc>
          <w:tcPr>
            <w:tcW w:type="dxa" w:w="2880"/>
          </w:tcPr>
          <w:p>
            <w:r>
              <w:rPr>
                <w:sz w:val="18"/>
              </w:rPr>
              <w:t>Barchart API scan + IBKR validation</w:t>
            </w:r>
          </w:p>
        </w:tc>
      </w:tr>
      <w:tr>
        <w:tc>
          <w:tcPr>
            <w:tcW w:type="dxa" w:w="2880"/>
          </w:tcPr>
          <w:p>
            <w:r>
              <w:rPr>
                <w:sz w:val="18"/>
              </w:rPr>
              <w:t>scan --from-csv FILE</w:t>
            </w:r>
          </w:p>
        </w:tc>
        <w:tc>
          <w:tcPr>
            <w:tcW w:type="dxa" w:w="2880"/>
          </w:tcPr>
          <w:p>
            <w:r>
              <w:rPr>
                <w:sz w:val="18"/>
              </w:rPr>
              <w:t>--top N, --no-diversify, --show-rejected</w:t>
            </w:r>
          </w:p>
        </w:tc>
        <w:tc>
          <w:tcPr>
            <w:tcW w:type="dxa" w:w="2880"/>
          </w:tcPr>
          <w:p>
            <w:r>
              <w:rPr>
                <w:sz w:val="18"/>
              </w:rPr>
              <w:t>Import from Barchart CSV export</w:t>
            </w:r>
          </w:p>
        </w:tc>
      </w:tr>
    </w:tbl>
    <w:p/>
    <w:p>
      <w:pPr>
        <w:pStyle w:val="Heading2"/>
      </w:pPr>
      <w:r>
        <w:t>Sunday-Monday Workflow Commands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Command</w:t>
            </w:r>
          </w:p>
        </w:tc>
        <w:tc>
          <w:tcPr>
            <w:tcW w:type="dxa" w:w="2880"/>
            <w:shd w:fill="1a1a2e" w:val="clear"/>
          </w:tcPr>
          <w:p>
            <w:r>
              <w:rPr>
                <w:b/>
                <w:color w:val="00D4FF"/>
                <w:sz w:val="18"/>
              </w:rPr>
              <w:t>Key Flags</w:t>
            </w:r>
          </w:p>
        </w:tc>
        <w:tc>
          <w:tcPr>
            <w:tcW w:type="dxa" w:w="2880"/>
            <w:shd w:fill="1a1a2e" w:val="clear"/>
          </w:tcPr>
          <w:p>
            <w:r>
              <w:rPr>
                <w:b/>
                <w:color w:val="00D4FF"/>
                <w:sz w:val="18"/>
              </w:rPr>
              <w:t>Purpose</w:t>
            </w:r>
          </w:p>
        </w:tc>
      </w:tr>
      <w:tr>
        <w:tc>
          <w:tcPr>
            <w:tcW w:type="dxa" w:w="2880"/>
          </w:tcPr>
          <w:p>
            <w:r>
              <w:rPr>
                <w:sz w:val="18"/>
              </w:rPr>
              <w:t>sunday-session</w:t>
            </w:r>
          </w:p>
        </w:tc>
        <w:tc>
          <w:tcPr>
            <w:tcW w:type="dxa" w:w="2880"/>
          </w:tcPr>
          <w:p>
            <w:r>
              <w:rPr>
                <w:sz w:val="18"/>
              </w:rPr>
              <w:t>--file PATH</w:t>
            </w:r>
          </w:p>
        </w:tc>
        <w:tc>
          <w:tcPr>
            <w:tcW w:type="dxa" w:w="2880"/>
          </w:tcPr>
          <w:p>
            <w:r>
              <w:rPr>
                <w:sz w:val="18"/>
              </w:rPr>
              <w:t>Stage trades from Barchart CSV</w:t>
            </w:r>
          </w:p>
        </w:tc>
      </w:tr>
      <w:tr>
        <w:tc>
          <w:tcPr>
            <w:tcW w:type="dxa" w:w="2880"/>
          </w:tcPr>
          <w:p>
            <w:r>
              <w:rPr>
                <w:sz w:val="18"/>
              </w:rPr>
              <w:t>show-staged</w:t>
            </w:r>
          </w:p>
        </w:tc>
        <w:tc>
          <w:tcPr>
            <w:tcW w:type="dxa" w:w="2880"/>
          </w:tcPr>
          <w:p>
            <w:r>
              <w:rPr>
                <w:sz w:val="18"/>
              </w:rPr>
            </w:r>
          </w:p>
        </w:tc>
        <w:tc>
          <w:tcPr>
            <w:tcW w:type="dxa" w:w="2880"/>
          </w:tcPr>
          <w:p>
            <w:r>
              <w:rPr>
                <w:sz w:val="18"/>
              </w:rPr>
              <w:t>View all staged opportunities</w:t>
            </w:r>
          </w:p>
        </w:tc>
      </w:tr>
      <w:tr>
        <w:tc>
          <w:tcPr>
            <w:tcW w:type="dxa" w:w="2880"/>
          </w:tcPr>
          <w:p>
            <w:r>
              <w:rPr>
                <w:sz w:val="18"/>
              </w:rPr>
              <w:t>cancel-staged</w:t>
            </w:r>
          </w:p>
        </w:tc>
        <w:tc>
          <w:tcPr>
            <w:tcW w:type="dxa" w:w="2880"/>
          </w:tcPr>
          <w:p>
            <w:r>
              <w:rPr>
                <w:sz w:val="18"/>
              </w:rPr>
              <w:t>--id N</w:t>
            </w:r>
          </w:p>
        </w:tc>
        <w:tc>
          <w:tcPr>
            <w:tcW w:type="dxa" w:w="2880"/>
          </w:tcPr>
          <w:p>
            <w:r>
              <w:rPr>
                <w:sz w:val="18"/>
              </w:rPr>
              <w:t>Remove a staged candidate</w:t>
            </w:r>
          </w:p>
        </w:tc>
      </w:tr>
      <w:tr>
        <w:tc>
          <w:tcPr>
            <w:tcW w:type="dxa" w:w="2880"/>
          </w:tcPr>
          <w:p>
            <w:r>
              <w:rPr>
                <w:sz w:val="18"/>
              </w:rPr>
              <w:t>validate-staged</w:t>
            </w:r>
          </w:p>
        </w:tc>
        <w:tc>
          <w:tcPr>
            <w:tcW w:type="dxa" w:w="2880"/>
          </w:tcPr>
          <w:p>
            <w:r>
              <w:rPr>
                <w:sz w:val="18"/>
              </w:rPr>
            </w:r>
          </w:p>
        </w:tc>
        <w:tc>
          <w:tcPr>
            <w:tcW w:type="dxa" w:w="2880"/>
          </w:tcPr>
          <w:p>
            <w:r>
              <w:rPr>
                <w:sz w:val="18"/>
              </w:rPr>
              <w:t>Re-validate with fresh market data</w:t>
            </w:r>
          </w:p>
        </w:tc>
      </w:tr>
      <w:tr>
        <w:tc>
          <w:tcPr>
            <w:tcW w:type="dxa" w:w="2880"/>
          </w:tcPr>
          <w:p>
            <w:r>
              <w:rPr>
                <w:sz w:val="18"/>
              </w:rPr>
              <w:t>refresh-quotes</w:t>
            </w:r>
          </w:p>
        </w:tc>
        <w:tc>
          <w:tcPr>
            <w:tcW w:type="dxa" w:w="2880"/>
          </w:tcPr>
          <w:p>
            <w:r>
              <w:rPr>
                <w:sz w:val="18"/>
              </w:rPr>
            </w:r>
          </w:p>
        </w:tc>
        <w:tc>
          <w:tcPr>
            <w:tcW w:type="dxa" w:w="2880"/>
          </w:tcPr>
          <w:p>
            <w:r>
              <w:rPr>
                <w:sz w:val="18"/>
              </w:rPr>
              <w:t>Update limit prices pre-execution</w:t>
            </w:r>
          </w:p>
        </w:tc>
      </w:tr>
      <w:tr>
        <w:tc>
          <w:tcPr>
            <w:tcW w:type="dxa" w:w="2880"/>
          </w:tcPr>
          <w:p>
            <w:r>
              <w:rPr>
                <w:sz w:val="18"/>
              </w:rPr>
              <w:t>execute-staged</w:t>
            </w:r>
          </w:p>
        </w:tc>
        <w:tc>
          <w:tcPr>
            <w:tcW w:type="dxa" w:w="2880"/>
          </w:tcPr>
          <w:p>
            <w:r>
              <w:rPr>
                <w:sz w:val="18"/>
              </w:rPr>
              <w:t>--dry-run / --live</w:t>
            </w:r>
          </w:p>
        </w:tc>
        <w:tc>
          <w:tcPr>
            <w:tcW w:type="dxa" w:w="2880"/>
          </w:tcPr>
          <w:p>
            <w:r>
              <w:rPr>
                <w:sz w:val="18"/>
              </w:rPr>
              <w:t>Execute staged orders</w:t>
            </w:r>
          </w:p>
        </w:tc>
      </w:tr>
      <w:tr>
        <w:tc>
          <w:tcPr>
            <w:tcW w:type="dxa" w:w="2880"/>
          </w:tcPr>
          <w:p>
            <w:r>
              <w:rPr>
                <w:sz w:val="18"/>
              </w:rPr>
              <w:t>execute-two-tier</w:t>
            </w:r>
          </w:p>
        </w:tc>
        <w:tc>
          <w:tcPr>
            <w:tcW w:type="dxa" w:w="2880"/>
          </w:tcPr>
          <w:p>
            <w:r>
              <w:rPr>
                <w:sz w:val="18"/>
              </w:rPr>
              <w:t>--mode hybrid|supervised|autonomous</w:t>
            </w:r>
          </w:p>
        </w:tc>
        <w:tc>
          <w:tcPr>
            <w:tcW w:type="dxa" w:w="2880"/>
          </w:tcPr>
          <w:p>
            <w:r>
              <w:rPr>
                <w:sz w:val="18"/>
              </w:rPr>
              <w:t>Two-tier execution with monitoring</w:t>
            </w:r>
          </w:p>
        </w:tc>
      </w:tr>
    </w:tbl>
    <w:p/>
    <w:p>
      <w:pPr>
        <w:pStyle w:val="Heading2"/>
      </w:pPr>
      <w:r>
        <w:t>NakedTrader Commands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Command</w:t>
            </w:r>
          </w:p>
        </w:tc>
        <w:tc>
          <w:tcPr>
            <w:tcW w:type="dxa" w:w="2880"/>
            <w:shd w:fill="1a1a2e" w:val="clear"/>
          </w:tcPr>
          <w:p>
            <w:r>
              <w:rPr>
                <w:b/>
                <w:color w:val="00D4FF"/>
                <w:sz w:val="18"/>
              </w:rPr>
              <w:t>Key Flags</w:t>
            </w:r>
          </w:p>
        </w:tc>
        <w:tc>
          <w:tcPr>
            <w:tcW w:type="dxa" w:w="2880"/>
            <w:shd w:fill="1a1a2e" w:val="clear"/>
          </w:tcPr>
          <w:p>
            <w:r>
              <w:rPr>
                <w:b/>
                <w:color w:val="00D4FF"/>
                <w:sz w:val="18"/>
              </w:rPr>
              <w:t>Purpose</w:t>
            </w:r>
          </w:p>
        </w:tc>
      </w:tr>
      <w:tr>
        <w:tc>
          <w:tcPr>
            <w:tcW w:type="dxa" w:w="2880"/>
          </w:tcPr>
          <w:p>
            <w:r>
              <w:rPr>
                <w:sz w:val="18"/>
              </w:rPr>
              <w:t>nakedtrader sell SYMBOL</w:t>
            </w:r>
          </w:p>
        </w:tc>
        <w:tc>
          <w:tcPr>
            <w:tcW w:type="dxa" w:w="2880"/>
          </w:tcPr>
          <w:p>
            <w:r>
              <w:rPr>
                <w:sz w:val="18"/>
              </w:rPr>
              <w:t>--dry-run/--live, --yes, -c N, -d DELTA</w:t>
            </w:r>
          </w:p>
        </w:tc>
        <w:tc>
          <w:tcPr>
            <w:tcW w:type="dxa" w:w="2880"/>
          </w:tcPr>
          <w:p>
            <w:r>
              <w:rPr>
                <w:sz w:val="18"/>
              </w:rPr>
              <w:t>Sell a daily put option</w:t>
            </w:r>
          </w:p>
        </w:tc>
      </w:tr>
      <w:tr>
        <w:tc>
          <w:tcPr>
            <w:tcW w:type="dxa" w:w="2880"/>
          </w:tcPr>
          <w:p>
            <w:r>
              <w:rPr>
                <w:sz w:val="18"/>
              </w:rPr>
              <w:t>nakedtrader sell-watch</w:t>
            </w:r>
          </w:p>
        </w:tc>
        <w:tc>
          <w:tcPr>
            <w:tcW w:type="dxa" w:w="2880"/>
          </w:tcPr>
          <w:p>
            <w:r>
              <w:rPr>
                <w:sz w:val="18"/>
              </w:rPr>
              <w:t>--interval N, --once</w:t>
            </w:r>
          </w:p>
        </w:tc>
        <w:tc>
          <w:tcPr>
            <w:tcW w:type="dxa" w:w="2880"/>
          </w:tcPr>
          <w:p>
            <w:r>
              <w:rPr>
                <w:sz w:val="18"/>
              </w:rPr>
              <w:t>Monitor open NakedTrader positions</w:t>
            </w:r>
          </w:p>
        </w:tc>
      </w:tr>
      <w:tr>
        <w:tc>
          <w:tcPr>
            <w:tcW w:type="dxa" w:w="2880"/>
          </w:tcPr>
          <w:p>
            <w:r>
              <w:rPr>
                <w:sz w:val="18"/>
              </w:rPr>
              <w:t>nakedtrader sell-status</w:t>
            </w:r>
          </w:p>
        </w:tc>
        <w:tc>
          <w:tcPr>
            <w:tcW w:type="dxa" w:w="2880"/>
          </w:tcPr>
          <w:p>
            <w:r>
              <w:rPr>
                <w:sz w:val="18"/>
              </w:rPr>
              <w:t>--history N</w:t>
            </w:r>
          </w:p>
        </w:tc>
        <w:tc>
          <w:tcPr>
            <w:tcW w:type="dxa" w:w="2880"/>
          </w:tcPr>
          <w:p>
            <w:r>
              <w:rPr>
                <w:sz w:val="18"/>
              </w:rPr>
              <w:t>Show trade history and P&amp;L summary</w:t>
            </w:r>
          </w:p>
        </w:tc>
      </w:tr>
    </w:tbl>
    <w:p/>
    <w:p>
      <w:pPr>
        <w:pStyle w:val="Heading2"/>
      </w:pPr>
      <w:r>
        <w:t>Trade Management Commands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Command</w:t>
            </w:r>
          </w:p>
        </w:tc>
        <w:tc>
          <w:tcPr>
            <w:tcW w:type="dxa" w:w="2880"/>
            <w:shd w:fill="1a1a2e" w:val="clear"/>
          </w:tcPr>
          <w:p>
            <w:r>
              <w:rPr>
                <w:b/>
                <w:color w:val="00D4FF"/>
                <w:sz w:val="18"/>
              </w:rPr>
              <w:t>Key Flags</w:t>
            </w:r>
          </w:p>
        </w:tc>
        <w:tc>
          <w:tcPr>
            <w:tcW w:type="dxa" w:w="2880"/>
            <w:shd w:fill="1a1a2e" w:val="clear"/>
          </w:tcPr>
          <w:p>
            <w:r>
              <w:rPr>
                <w:b/>
                <w:color w:val="00D4FF"/>
                <w:sz w:val="18"/>
              </w:rPr>
              <w:t>Purpose</w:t>
            </w:r>
          </w:p>
        </w:tc>
      </w:tr>
      <w:tr>
        <w:tc>
          <w:tcPr>
            <w:tcW w:type="dxa" w:w="2880"/>
          </w:tcPr>
          <w:p>
            <w:r>
              <w:rPr>
                <w:sz w:val="18"/>
              </w:rPr>
              <w:t>trade</w:t>
            </w:r>
          </w:p>
        </w:tc>
        <w:tc>
          <w:tcPr>
            <w:tcW w:type="dxa" w:w="2880"/>
          </w:tcPr>
          <w:p>
            <w:r>
              <w:rPr>
                <w:sz w:val="18"/>
              </w:rPr>
              <w:t>--auto, --max-trades N, --dry-run, --manual-only</w:t>
            </w:r>
          </w:p>
        </w:tc>
        <w:tc>
          <w:tcPr>
            <w:tcW w:type="dxa" w:w="2880"/>
          </w:tcPr>
          <w:p>
            <w:r>
              <w:rPr>
                <w:sz w:val="18"/>
              </w:rPr>
              <w:t>Full trade workflow</w:t>
            </w:r>
          </w:p>
        </w:tc>
      </w:tr>
      <w:tr>
        <w:tc>
          <w:tcPr>
            <w:tcW w:type="dxa" w:w="2880"/>
          </w:tcPr>
          <w:p>
            <w:r>
              <w:rPr>
                <w:sz w:val="18"/>
              </w:rPr>
              <w:t>execute SYMBOL STRIKE EXP</w:t>
            </w:r>
          </w:p>
        </w:tc>
        <w:tc>
          <w:tcPr>
            <w:tcW w:type="dxa" w:w="2880"/>
          </w:tcPr>
          <w:p>
            <w:r>
              <w:rPr>
                <w:sz w:val="18"/>
              </w:rPr>
              <w:t>--premium, --contracts, --dry-run</w:t>
            </w:r>
          </w:p>
        </w:tc>
        <w:tc>
          <w:tcPr>
            <w:tcW w:type="dxa" w:w="2880"/>
          </w:tcPr>
          <w:p>
            <w:r>
              <w:rPr>
                <w:sz w:val="18"/>
              </w:rPr>
              <w:t>Execute single trade</w:t>
            </w:r>
          </w:p>
        </w:tc>
      </w:tr>
      <w:tr>
        <w:tc>
          <w:tcPr>
            <w:tcW w:type="dxa" w:w="2880"/>
          </w:tcPr>
          <w:p>
            <w:r>
              <w:rPr>
                <w:sz w:val="18"/>
              </w:rPr>
              <w:t>add-trade</w:t>
            </w:r>
          </w:p>
        </w:tc>
        <w:tc>
          <w:tcPr>
            <w:tcW w:type="dxa" w:w="2880"/>
          </w:tcPr>
          <w:p>
            <w:r>
              <w:rPr>
                <w:sz w:val="18"/>
              </w:rPr>
              <w:t>--symbol, --strike, --expiration, --premium</w:t>
            </w:r>
          </w:p>
        </w:tc>
        <w:tc>
          <w:tcPr>
            <w:tcW w:type="dxa" w:w="2880"/>
          </w:tcPr>
          <w:p>
            <w:r>
              <w:rPr>
                <w:sz w:val="18"/>
              </w:rPr>
              <w:t>Add manual trade</w:t>
            </w:r>
          </w:p>
        </w:tc>
      </w:tr>
      <w:tr>
        <w:tc>
          <w:tcPr>
            <w:tcW w:type="dxa" w:w="2880"/>
          </w:tcPr>
          <w:p>
            <w:r>
              <w:rPr>
                <w:sz w:val="18"/>
              </w:rPr>
              <w:t>show-pending-trades</w:t>
            </w:r>
          </w:p>
        </w:tc>
        <w:tc>
          <w:tcPr>
            <w:tcW w:type="dxa" w:w="2880"/>
          </w:tcPr>
          <w:p>
            <w:r>
              <w:rPr>
                <w:sz w:val="18"/>
              </w:rPr>
              <w:t>--all-sources, --limit N</w:t>
            </w:r>
          </w:p>
        </w:tc>
        <w:tc>
          <w:tcPr>
            <w:tcW w:type="dxa" w:w="2880"/>
          </w:tcPr>
          <w:p>
            <w:r>
              <w:rPr>
                <w:sz w:val="18"/>
              </w:rPr>
              <w:t>View pending manual trades</w:t>
            </w:r>
          </w:p>
        </w:tc>
      </w:tr>
      <w:tr>
        <w:tc>
          <w:tcPr>
            <w:tcW w:type="dxa" w:w="2880"/>
          </w:tcPr>
          <w:p>
            <w:r>
              <w:rPr>
                <w:sz w:val="18"/>
              </w:rPr>
              <w:t>list-manual-trade-files</w:t>
            </w:r>
          </w:p>
        </w:tc>
        <w:tc>
          <w:tcPr>
            <w:tcW w:type="dxa" w:w="2880"/>
          </w:tcPr>
          <w:p>
            <w:r>
              <w:rPr>
                <w:sz w:val="18"/>
              </w:rPr>
              <w:t>--imported</w:t>
            </w:r>
          </w:p>
        </w:tc>
        <w:tc>
          <w:tcPr>
            <w:tcW w:type="dxa" w:w="2880"/>
          </w:tcPr>
          <w:p>
            <w:r>
              <w:rPr>
                <w:sz w:val="18"/>
              </w:rPr>
              <w:t>View manual trade JSON files</w:t>
            </w:r>
          </w:p>
        </w:tc>
      </w:tr>
      <w:tr>
        <w:tc>
          <w:tcPr>
            <w:tcW w:type="dxa" w:w="2880"/>
          </w:tcPr>
          <w:p>
            <w:r>
              <w:rPr>
                <w:sz w:val="18"/>
              </w:rPr>
              <w:t>web</w:t>
            </w:r>
          </w:p>
        </w:tc>
        <w:tc>
          <w:tcPr>
            <w:tcW w:type="dxa" w:w="2880"/>
          </w:tcPr>
          <w:p>
            <w:r>
              <w:rPr>
                <w:sz w:val="18"/>
              </w:rPr>
              <w:t>--host, --port</w:t>
            </w:r>
          </w:p>
        </w:tc>
        <w:tc>
          <w:tcPr>
            <w:tcW w:type="dxa" w:w="2880"/>
          </w:tcPr>
          <w:p>
            <w:r>
              <w:rPr>
                <w:sz w:val="18"/>
              </w:rPr>
              <w:t>Launch web interface for manual entry</w:t>
            </w:r>
          </w:p>
        </w:tc>
      </w:tr>
      <w:tr>
        <w:tc>
          <w:tcPr>
            <w:tcW w:type="dxa" w:w="2880"/>
          </w:tcPr>
          <w:p>
            <w:r>
              <w:rPr>
                <w:sz w:val="18"/>
              </w:rPr>
              <w:t>monitor</w:t>
            </w:r>
          </w:p>
        </w:tc>
        <w:tc>
          <w:tcPr>
            <w:tcW w:type="dxa" w:w="2880"/>
          </w:tcPr>
          <w:p>
            <w:r>
              <w:rPr>
                <w:sz w:val="18"/>
              </w:rPr>
            </w:r>
          </w:p>
        </w:tc>
        <w:tc>
          <w:tcPr>
            <w:tcW w:type="dxa" w:w="2880"/>
          </w:tcPr>
          <w:p>
            <w:r>
              <w:rPr>
                <w:sz w:val="18"/>
              </w:rPr>
              <w:t>Real-time position monitoring with P&amp;L and Greeks</w:t>
            </w:r>
          </w:p>
        </w:tc>
      </w:tr>
      <w:tr>
        <w:tc>
          <w:tcPr>
            <w:tcW w:type="dxa" w:w="2880"/>
          </w:tcPr>
          <w:p>
            <w:r>
              <w:rPr>
                <w:sz w:val="18"/>
              </w:rPr>
              <w:t>list-trades</w:t>
            </w:r>
          </w:p>
        </w:tc>
        <w:tc>
          <w:tcPr>
            <w:tcW w:type="dxa" w:w="2880"/>
          </w:tcPr>
          <w:p>
            <w:r>
              <w:rPr>
                <w:sz w:val="18"/>
              </w:rPr>
              <w:t>--open-only</w:t>
            </w:r>
          </w:p>
        </w:tc>
        <w:tc>
          <w:tcPr>
            <w:tcW w:type="dxa" w:w="2880"/>
          </w:tcPr>
          <w:p>
            <w:r>
              <w:rPr>
                <w:sz w:val="18"/>
              </w:rPr>
              <w:t>Verify filled positions</w:t>
            </w:r>
          </w:p>
        </w:tc>
      </w:tr>
    </w:tbl>
    <w:p/>
    <w:p>
      <w:pPr>
        <w:pStyle w:val="Heading2"/>
      </w:pPr>
      <w:r>
        <w:t>Order Synchronization Commands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Command</w:t>
            </w:r>
          </w:p>
        </w:tc>
        <w:tc>
          <w:tcPr>
            <w:tcW w:type="dxa" w:w="2880"/>
            <w:shd w:fill="1a1a2e" w:val="clear"/>
          </w:tcPr>
          <w:p>
            <w:r>
              <w:rPr>
                <w:b/>
                <w:color w:val="00D4FF"/>
                <w:sz w:val="18"/>
              </w:rPr>
              <w:t>Key Flags</w:t>
            </w:r>
          </w:p>
        </w:tc>
        <w:tc>
          <w:tcPr>
            <w:tcW w:type="dxa" w:w="2880"/>
            <w:shd w:fill="1a1a2e" w:val="clear"/>
          </w:tcPr>
          <w:p>
            <w:r>
              <w:rPr>
                <w:b/>
                <w:color w:val="00D4FF"/>
                <w:sz w:val="18"/>
              </w:rPr>
              <w:t>Purpose</w:t>
            </w:r>
          </w:p>
        </w:tc>
      </w:tr>
      <w:tr>
        <w:tc>
          <w:tcPr>
            <w:tcW w:type="dxa" w:w="2880"/>
          </w:tcPr>
          <w:p>
            <w:r>
              <w:rPr>
                <w:sz w:val="18"/>
              </w:rPr>
              <w:t>sync-orders</w:t>
            </w:r>
          </w:p>
        </w:tc>
        <w:tc>
          <w:tcPr>
            <w:tcW w:type="dxa" w:w="2880"/>
          </w:tcPr>
          <w:p>
            <w:r>
              <w:rPr>
                <w:sz w:val="18"/>
              </w:rPr>
              <w:t>--date DATE, --include-filled</w:t>
            </w:r>
          </w:p>
        </w:tc>
        <w:tc>
          <w:tcPr>
            <w:tcW w:type="dxa" w:w="2880"/>
          </w:tcPr>
          <w:p>
            <w:r>
              <w:rPr>
                <w:sz w:val="18"/>
              </w:rPr>
              <w:t>Sync IBKR orders to database</w:t>
            </w:r>
          </w:p>
        </w:tc>
      </w:tr>
      <w:tr>
        <w:tc>
          <w:tcPr>
            <w:tcW w:type="dxa" w:w="2880"/>
          </w:tcPr>
          <w:p>
            <w:r>
              <w:rPr>
                <w:sz w:val="18"/>
              </w:rPr>
              <w:t>reconcile-positions</w:t>
            </w:r>
          </w:p>
        </w:tc>
        <w:tc>
          <w:tcPr>
            <w:tcW w:type="dxa" w:w="2880"/>
          </w:tcPr>
          <w:p>
            <w:r>
              <w:rPr>
                <w:sz w:val="18"/>
              </w:rPr>
              <w:t>--live (default: dry-run)</w:t>
            </w:r>
          </w:p>
        </w:tc>
        <w:tc>
          <w:tcPr>
            <w:tcW w:type="dxa" w:w="2880"/>
          </w:tcPr>
          <w:p>
            <w:r>
              <w:rPr>
                <w:sz w:val="18"/>
              </w:rPr>
              <w:t>Fix DB/IBKR discrepancies</w:t>
            </w:r>
          </w:p>
        </w:tc>
      </w:tr>
    </w:tbl>
    <w:p/>
    <w:p>
      <w:pPr>
        <w:pStyle w:val="Heading2"/>
      </w:pPr>
      <w:r>
        <w:t>Learning Commands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Command</w:t>
            </w:r>
          </w:p>
        </w:tc>
        <w:tc>
          <w:tcPr>
            <w:tcW w:type="dxa" w:w="2880"/>
            <w:shd w:fill="1a1a2e" w:val="clear"/>
          </w:tcPr>
          <w:p>
            <w:r>
              <w:rPr>
                <w:b/>
                <w:color w:val="00D4FF"/>
                <w:sz w:val="18"/>
              </w:rPr>
              <w:t>Key Flags</w:t>
            </w:r>
          </w:p>
        </w:tc>
        <w:tc>
          <w:tcPr>
            <w:tcW w:type="dxa" w:w="2880"/>
            <w:shd w:fill="1a1a2e" w:val="clear"/>
          </w:tcPr>
          <w:p>
            <w:r>
              <w:rPr>
                <w:b/>
                <w:color w:val="00D4FF"/>
                <w:sz w:val="18"/>
              </w:rPr>
              <w:t>Purpose</w:t>
            </w:r>
          </w:p>
        </w:tc>
      </w:tr>
      <w:tr>
        <w:tc>
          <w:tcPr>
            <w:tcW w:type="dxa" w:w="2880"/>
          </w:tcPr>
          <w:p>
            <w:r>
              <w:rPr>
                <w:sz w:val="18"/>
              </w:rPr>
              <w:t>learn --analyze</w:t>
            </w:r>
          </w:p>
        </w:tc>
        <w:tc>
          <w:tcPr>
            <w:tcW w:type="dxa" w:w="2880"/>
          </w:tcPr>
          <w:p>
            <w:r>
              <w:rPr>
                <w:sz w:val="18"/>
              </w:rPr>
            </w:r>
          </w:p>
        </w:tc>
        <w:tc>
          <w:tcPr>
            <w:tcW w:type="dxa" w:w="2880"/>
          </w:tcPr>
          <w:p>
            <w:r>
              <w:rPr>
                <w:sz w:val="18"/>
              </w:rPr>
              <w:t>Run weekly learning analysis</w:t>
            </w:r>
          </w:p>
        </w:tc>
      </w:tr>
      <w:tr>
        <w:tc>
          <w:tcPr>
            <w:tcW w:type="dxa" w:w="2880"/>
          </w:tcPr>
          <w:p>
            <w:r>
              <w:rPr>
                <w:sz w:val="18"/>
              </w:rPr>
              <w:t>learn --patterns</w:t>
            </w:r>
          </w:p>
        </w:tc>
        <w:tc>
          <w:tcPr>
            <w:tcW w:type="dxa" w:w="2880"/>
          </w:tcPr>
          <w:p>
            <w:r>
              <w:rPr>
                <w:sz w:val="18"/>
              </w:rPr>
            </w:r>
          </w:p>
        </w:tc>
        <w:tc>
          <w:tcPr>
            <w:tcW w:type="dxa" w:w="2880"/>
          </w:tcPr>
          <w:p>
            <w:r>
              <w:rPr>
                <w:sz w:val="18"/>
              </w:rPr>
              <w:t>View detected patterns</w:t>
            </w:r>
          </w:p>
        </w:tc>
      </w:tr>
      <w:tr>
        <w:tc>
          <w:tcPr>
            <w:tcW w:type="dxa" w:w="2880"/>
          </w:tcPr>
          <w:p>
            <w:r>
              <w:rPr>
                <w:sz w:val="18"/>
              </w:rPr>
              <w:t>learn --experiments</w:t>
            </w:r>
          </w:p>
        </w:tc>
        <w:tc>
          <w:tcPr>
            <w:tcW w:type="dxa" w:w="2880"/>
          </w:tcPr>
          <w:p>
            <w:r>
              <w:rPr>
                <w:sz w:val="18"/>
              </w:rPr>
            </w:r>
          </w:p>
        </w:tc>
        <w:tc>
          <w:tcPr>
            <w:tcW w:type="dxa" w:w="2880"/>
          </w:tcPr>
          <w:p>
            <w:r>
              <w:rPr>
                <w:sz w:val="18"/>
              </w:rPr>
              <w:t>View active A/B experiments</w:t>
            </w:r>
          </w:p>
        </w:tc>
      </w:tr>
      <w:tr>
        <w:tc>
          <w:tcPr>
            <w:tcW w:type="dxa" w:w="2880"/>
          </w:tcPr>
          <w:p>
            <w:r>
              <w:rPr>
                <w:sz w:val="18"/>
              </w:rPr>
              <w:t>learn --proposals</w:t>
            </w:r>
          </w:p>
        </w:tc>
        <w:tc>
          <w:tcPr>
            <w:tcW w:type="dxa" w:w="2880"/>
          </w:tcPr>
          <w:p>
            <w:r>
              <w:rPr>
                <w:sz w:val="18"/>
              </w:rPr>
            </w:r>
          </w:p>
        </w:tc>
        <w:tc>
          <w:tcPr>
            <w:tcW w:type="dxa" w:w="2880"/>
          </w:tcPr>
          <w:p>
            <w:r>
              <w:rPr>
                <w:sz w:val="18"/>
              </w:rPr>
              <w:t>View parameter proposals</w:t>
            </w:r>
          </w:p>
        </w:tc>
      </w:tr>
      <w:tr>
        <w:tc>
          <w:tcPr>
            <w:tcW w:type="dxa" w:w="2880"/>
          </w:tcPr>
          <w:p>
            <w:r>
              <w:rPr>
                <w:sz w:val="18"/>
              </w:rPr>
              <w:t>learn --summary</w:t>
            </w:r>
          </w:p>
        </w:tc>
        <w:tc>
          <w:tcPr>
            <w:tcW w:type="dxa" w:w="2880"/>
          </w:tcPr>
          <w:p>
            <w:r>
              <w:rPr>
                <w:sz w:val="18"/>
              </w:rPr>
              <w:t>--days N</w:t>
            </w:r>
          </w:p>
        </w:tc>
        <w:tc>
          <w:tcPr>
            <w:tcW w:type="dxa" w:w="2880"/>
          </w:tcPr>
          <w:p>
            <w:r>
              <w:rPr>
                <w:sz w:val="18"/>
              </w:rPr>
              <w:t>Summary of learning activity</w:t>
            </w:r>
          </w:p>
        </w:tc>
      </w:tr>
      <w:tr>
        <w:tc>
          <w:tcPr>
            <w:tcW w:type="dxa" w:w="2880"/>
          </w:tcPr>
          <w:p>
            <w:r>
              <w:rPr>
                <w:sz w:val="18"/>
              </w:rPr>
              <w:t>learning-stats</w:t>
            </w:r>
          </w:p>
        </w:tc>
        <w:tc>
          <w:tcPr>
            <w:tcW w:type="dxa" w:w="2880"/>
          </w:tcPr>
          <w:p>
            <w:r>
              <w:rPr>
                <w:sz w:val="18"/>
              </w:rPr>
            </w:r>
          </w:p>
        </w:tc>
        <w:tc>
          <w:tcPr>
            <w:tcW w:type="dxa" w:w="2880"/>
          </w:tcPr>
          <w:p>
            <w:r>
              <w:rPr>
                <w:sz w:val="18"/>
              </w:rPr>
              <w:t>Check data quality and coverage</w:t>
            </w:r>
          </w:p>
        </w:tc>
      </w:tr>
      <w:tr>
        <w:tc>
          <w:tcPr>
            <w:tcW w:type="dxa" w:w="2880"/>
          </w:tcPr>
          <w:p>
            <w:r>
              <w:rPr>
                <w:sz w:val="18"/>
              </w:rPr>
              <w:t>export-learning-data</w:t>
            </w:r>
          </w:p>
        </w:tc>
        <w:tc>
          <w:tcPr>
            <w:tcW w:type="dxa" w:w="2880"/>
          </w:tcPr>
          <w:p>
            <w:r>
              <w:rPr>
                <w:sz w:val="18"/>
              </w:rPr>
              <w:t>--output PATH</w:t>
            </w:r>
          </w:p>
        </w:tc>
        <w:tc>
          <w:tcPr>
            <w:tcW w:type="dxa" w:w="2880"/>
          </w:tcPr>
          <w:p>
            <w:r>
              <w:rPr>
                <w:sz w:val="18"/>
              </w:rPr>
              <w:t>Export learning data to CSV</w:t>
            </w:r>
          </w:p>
        </w:tc>
      </w:tr>
      <w:tr>
        <w:tc>
          <w:tcPr>
            <w:tcW w:type="dxa" w:w="2880"/>
          </w:tcPr>
          <w:p>
            <w:r>
              <w:rPr>
                <w:sz w:val="18"/>
              </w:rPr>
              <w:t>snapshot-positions</w:t>
            </w:r>
          </w:p>
        </w:tc>
        <w:tc>
          <w:tcPr>
            <w:tcW w:type="dxa" w:w="2880"/>
          </w:tcPr>
          <w:p>
            <w:r>
              <w:rPr>
                <w:sz w:val="18"/>
              </w:rPr>
            </w:r>
          </w:p>
        </w:tc>
        <w:tc>
          <w:tcPr>
            <w:tcW w:type="dxa" w:w="2880"/>
          </w:tcPr>
          <w:p>
            <w:r>
              <w:rPr>
                <w:sz w:val="18"/>
              </w:rPr>
              <w:t>Capture daily position snapshots</w:t>
            </w:r>
          </w:p>
        </w:tc>
      </w:tr>
    </w:tbl>
    <w:p/>
    <w:p>
      <w:pPr>
        <w:pStyle w:val="Heading2"/>
      </w:pPr>
      <w:r>
        <w:t>TAAD Import Commands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Command</w:t>
            </w:r>
          </w:p>
        </w:tc>
        <w:tc>
          <w:tcPr>
            <w:tcW w:type="dxa" w:w="2880"/>
            <w:shd w:fill="1a1a2e" w:val="clear"/>
          </w:tcPr>
          <w:p>
            <w:r>
              <w:rPr>
                <w:b/>
                <w:color w:val="00D4FF"/>
                <w:sz w:val="18"/>
              </w:rPr>
              <w:t>Key Flags</w:t>
            </w:r>
          </w:p>
        </w:tc>
        <w:tc>
          <w:tcPr>
            <w:tcW w:type="dxa" w:w="2880"/>
            <w:shd w:fill="1a1a2e" w:val="clear"/>
          </w:tcPr>
          <w:p>
            <w:r>
              <w:rPr>
                <w:b/>
                <w:color w:val="00D4FF"/>
                <w:sz w:val="18"/>
              </w:rPr>
              <w:t>Purpose</w:t>
            </w:r>
          </w:p>
        </w:tc>
      </w:tr>
      <w:tr>
        <w:tc>
          <w:tcPr>
            <w:tcW w:type="dxa" w:w="2880"/>
          </w:tcPr>
          <w:p>
            <w:r>
              <w:rPr>
                <w:sz w:val="18"/>
              </w:rPr>
              <w:t>taad-import</w:t>
            </w:r>
          </w:p>
        </w:tc>
        <w:tc>
          <w:tcPr>
            <w:tcW w:type="dxa" w:w="2880"/>
          </w:tcPr>
          <w:p>
            <w:r>
              <w:rPr>
                <w:sz w:val="18"/>
              </w:rPr>
              <w:t>--account ID, --file PATH, --dry-run</w:t>
            </w:r>
          </w:p>
        </w:tc>
        <w:tc>
          <w:tcPr>
            <w:tcW w:type="dxa" w:w="2880"/>
          </w:tcPr>
          <w:p>
            <w:r>
              <w:rPr>
                <w:sz w:val="18"/>
              </w:rPr>
              <w:t>Import from IBKR Flex Query</w:t>
            </w:r>
          </w:p>
        </w:tc>
      </w:tr>
      <w:tr>
        <w:tc>
          <w:tcPr>
            <w:tcW w:type="dxa" w:w="2880"/>
          </w:tcPr>
          <w:p>
            <w:r>
              <w:rPr>
                <w:sz w:val="18"/>
              </w:rPr>
              <w:t>taad-status</w:t>
            </w:r>
          </w:p>
        </w:tc>
        <w:tc>
          <w:tcPr>
            <w:tcW w:type="dxa" w:w="2880"/>
          </w:tcPr>
          <w:p>
            <w:r>
              <w:rPr>
                <w:sz w:val="18"/>
              </w:rPr>
            </w:r>
          </w:p>
        </w:tc>
        <w:tc>
          <w:tcPr>
            <w:tcW w:type="dxa" w:w="2880"/>
          </w:tcPr>
          <w:p>
            <w:r>
              <w:rPr>
                <w:sz w:val="18"/>
              </w:rPr>
              <w:t>Check import session details</w:t>
            </w:r>
          </w:p>
        </w:tc>
      </w:tr>
      <w:tr>
        <w:tc>
          <w:tcPr>
            <w:tcW w:type="dxa" w:w="2880"/>
          </w:tcPr>
          <w:p>
            <w:r>
              <w:rPr>
                <w:sz w:val="18"/>
              </w:rPr>
              <w:t>taad-report</w:t>
            </w:r>
          </w:p>
        </w:tc>
        <w:tc>
          <w:tcPr>
            <w:tcW w:type="dxa" w:w="2880"/>
          </w:tcPr>
          <w:p>
            <w:r>
              <w:rPr>
                <w:sz w:val="18"/>
              </w:rPr>
              <w:t>--symbol, --sort pnl|symbol</w:t>
            </w:r>
          </w:p>
        </w:tc>
        <w:tc>
          <w:tcPr>
            <w:tcW w:type="dxa" w:w="2880"/>
          </w:tcPr>
          <w:p>
            <w:r>
              <w:rPr>
                <w:sz w:val="18"/>
              </w:rPr>
              <w:t>Matched trade P&amp;L report</w:t>
            </w:r>
          </w:p>
        </w:tc>
      </w:tr>
      <w:tr>
        <w:tc>
          <w:tcPr>
            <w:tcW w:type="dxa" w:w="2880"/>
          </w:tcPr>
          <w:p>
            <w:r>
              <w:rPr>
                <w:sz w:val="18"/>
              </w:rPr>
              <w:t>taad-gaps</w:t>
            </w:r>
          </w:p>
        </w:tc>
        <w:tc>
          <w:tcPr>
            <w:tcW w:type="dxa" w:w="2880"/>
          </w:tcPr>
          <w:p>
            <w:r>
              <w:rPr>
                <w:sz w:val="18"/>
              </w:rPr>
            </w:r>
          </w:p>
        </w:tc>
        <w:tc>
          <w:tcPr>
            <w:tcW w:type="dxa" w:w="2880"/>
          </w:tcPr>
          <w:p>
            <w:r>
              <w:rPr>
                <w:sz w:val="18"/>
              </w:rPr>
              <w:t>Check data gaps and quality</w:t>
            </w:r>
          </w:p>
        </w:tc>
      </w:tr>
      <w:tr>
        <w:tc>
          <w:tcPr>
            <w:tcW w:type="dxa" w:w="2880"/>
          </w:tcPr>
          <w:p>
            <w:r>
              <w:rPr>
                <w:sz w:val="18"/>
              </w:rPr>
              <w:t>taad-promote</w:t>
            </w:r>
          </w:p>
        </w:tc>
        <w:tc>
          <w:tcPr>
            <w:tcW w:type="dxa" w:w="2880"/>
          </w:tcPr>
          <w:p>
            <w:r>
              <w:rPr>
                <w:sz w:val="18"/>
              </w:rPr>
              <w:t>--dry-run, --account ID</w:t>
            </w:r>
          </w:p>
        </w:tc>
        <w:tc>
          <w:tcPr>
            <w:tcW w:type="dxa" w:w="2880"/>
          </w:tcPr>
          <w:p>
            <w:r>
              <w:rPr>
                <w:sz w:val="18"/>
              </w:rPr>
              <w:t>Promote imports to Trade records</w:t>
            </w:r>
          </w:p>
        </w:tc>
      </w:tr>
      <w:tr>
        <w:tc>
          <w:tcPr>
            <w:tcW w:type="dxa" w:w="2880"/>
          </w:tcPr>
          <w:p>
            <w:r>
              <w:rPr>
                <w:sz w:val="18"/>
              </w:rPr>
              <w:t>taad-enrich</w:t>
            </w:r>
          </w:p>
        </w:tc>
        <w:tc>
          <w:tcPr>
            <w:tcW w:type="dxa" w:w="2880"/>
          </w:tcPr>
          <w:p>
            <w:r>
              <w:rPr>
                <w:sz w:val="18"/>
              </w:rPr>
              <w:t>--limit N, --with-scrape, --with-ibkr</w:t>
            </w:r>
          </w:p>
        </w:tc>
        <w:tc>
          <w:tcPr>
            <w:tcW w:type="dxa" w:w="2880"/>
          </w:tcPr>
          <w:p>
            <w:r>
              <w:rPr>
                <w:sz w:val="18"/>
              </w:rPr>
              <w:t>Enrich trades with market data</w:t>
            </w:r>
          </w:p>
        </w:tc>
      </w:tr>
    </w:tbl>
    <w:p/>
    <w:p>
      <w:pPr>
        <w:pStyle w:val="Heading2"/>
      </w:pPr>
      <w:r>
        <w:t>Daemon Commands (Phase 5)</w:t>
      </w:r>
    </w:p>
    <w:tbl>
      <w:tblPr>
        <w:tblStyle w:val="TableGrid"/>
        <w:tblW w:type="auto" w:w="0"/>
        <w:jc w:val="left"/>
        <w:tblLook w:firstColumn="1" w:firstRow="1" w:lastColumn="0" w:lastRow="0" w:noHBand="0" w:noVBand="1" w:val="04A0"/>
      </w:tblPr>
      <w:tblGrid>
        <w:gridCol w:w="4320"/>
        <w:gridCol w:w="4320"/>
      </w:tblGrid>
      <w:tr>
        <w:tc>
          <w:tcPr>
            <w:tcW w:type="dxa" w:w="4320"/>
            <w:shd w:fill="1a1a2e" w:val="clear"/>
          </w:tcPr>
          <w:p>
            <w:r>
              <w:rPr>
                <w:b/>
                <w:color w:val="00D4FF"/>
                <w:sz w:val="18"/>
              </w:rPr>
              <w:t>Command</w:t>
            </w:r>
          </w:p>
        </w:tc>
        <w:tc>
          <w:tcPr>
            <w:tcW w:type="dxa" w:w="4320"/>
            <w:shd w:fill="1a1a2e" w:val="clear"/>
          </w:tcPr>
          <w:p>
            <w:r>
              <w:rPr>
                <w:b/>
                <w:color w:val="00D4FF"/>
                <w:sz w:val="18"/>
              </w:rPr>
              <w:t>Purpose</w:t>
            </w:r>
          </w:p>
        </w:tc>
      </w:tr>
      <w:tr>
        <w:tc>
          <w:tcPr>
            <w:tcW w:type="dxa" w:w="4320"/>
          </w:tcPr>
          <w:p>
            <w:r>
              <w:rPr>
                <w:sz w:val="18"/>
              </w:rPr>
              <w:t>nakedtrader daemon start [--fg]</w:t>
            </w:r>
          </w:p>
        </w:tc>
        <w:tc>
          <w:tcPr>
            <w:tcW w:type="dxa" w:w="4320"/>
          </w:tcPr>
          <w:p>
            <w:r>
              <w:rPr>
                <w:sz w:val="18"/>
              </w:rPr>
              <w:t>Start the TAAD daemon</w:t>
            </w:r>
          </w:p>
        </w:tc>
      </w:tr>
      <w:tr>
        <w:tc>
          <w:tcPr>
            <w:tcW w:type="dxa" w:w="4320"/>
          </w:tcPr>
          <w:p>
            <w:r>
              <w:rPr>
                <w:sz w:val="18"/>
              </w:rPr>
              <w:t>nakedtrader daemon status</w:t>
            </w:r>
          </w:p>
        </w:tc>
        <w:tc>
          <w:tcPr>
            <w:tcW w:type="dxa" w:w="4320"/>
          </w:tcPr>
          <w:p>
            <w:r>
              <w:rPr>
                <w:sz w:val="18"/>
              </w:rPr>
              <w:t>Show daemon status, uptime, counters</w:t>
            </w:r>
          </w:p>
        </w:tc>
      </w:tr>
      <w:tr>
        <w:tc>
          <w:tcPr>
            <w:tcW w:type="dxa" w:w="4320"/>
          </w:tcPr>
          <w:p>
            <w:r>
              <w:rPr>
                <w:sz w:val="18"/>
              </w:rPr>
              <w:t>nakedtrader daemon context</w:t>
            </w:r>
          </w:p>
        </w:tc>
        <w:tc>
          <w:tcPr>
            <w:tcW w:type="dxa" w:w="4320"/>
          </w:tcPr>
          <w:p>
            <w:r>
              <w:rPr>
                <w:sz w:val="18"/>
              </w:rPr>
              <w:t>Show working memory state</w:t>
            </w:r>
          </w:p>
        </w:tc>
      </w:tr>
      <w:tr>
        <w:tc>
          <w:tcPr>
            <w:tcW w:type="dxa" w:w="4320"/>
          </w:tcPr>
          <w:p>
            <w:r>
              <w:rPr>
                <w:sz w:val="18"/>
              </w:rPr>
              <w:t>nakedtrader daemon pause</w:t>
            </w:r>
          </w:p>
        </w:tc>
        <w:tc>
          <w:tcPr>
            <w:tcW w:type="dxa" w:w="4320"/>
          </w:tcPr>
          <w:p>
            <w:r>
              <w:rPr>
                <w:sz w:val="18"/>
              </w:rPr>
              <w:t>Pause event processing</w:t>
            </w:r>
          </w:p>
        </w:tc>
      </w:tr>
      <w:tr>
        <w:tc>
          <w:tcPr>
            <w:tcW w:type="dxa" w:w="4320"/>
          </w:tcPr>
          <w:p>
            <w:r>
              <w:rPr>
                <w:sz w:val="18"/>
              </w:rPr>
              <w:t>nakedtrader daemon resume</w:t>
            </w:r>
          </w:p>
        </w:tc>
        <w:tc>
          <w:tcPr>
            <w:tcW w:type="dxa" w:w="4320"/>
          </w:tcPr>
          <w:p>
            <w:r>
              <w:rPr>
                <w:sz w:val="18"/>
              </w:rPr>
              <w:t>Resume from pause</w:t>
            </w:r>
          </w:p>
        </w:tc>
      </w:tr>
      <w:tr>
        <w:tc>
          <w:tcPr>
            <w:tcW w:type="dxa" w:w="4320"/>
          </w:tcPr>
          <w:p>
            <w:r>
              <w:rPr>
                <w:sz w:val="18"/>
              </w:rPr>
              <w:t>nakedtrader daemon set-autonomy LEVEL</w:t>
            </w:r>
          </w:p>
        </w:tc>
        <w:tc>
          <w:tcPr>
            <w:tcW w:type="dxa" w:w="4320"/>
          </w:tcPr>
          <w:p>
            <w:r>
              <w:rPr>
                <w:sz w:val="18"/>
              </w:rPr>
              <w:t>Set autonomy level (1-4)</w:t>
            </w:r>
          </w:p>
        </w:tc>
      </w:tr>
      <w:tr>
        <w:tc>
          <w:tcPr>
            <w:tcW w:type="dxa" w:w="4320"/>
          </w:tcPr>
          <w:p>
            <w:r>
              <w:rPr>
                <w:sz w:val="18"/>
              </w:rPr>
              <w:t>nakedtrader daemon audit [--limit N]</w:t>
            </w:r>
          </w:p>
        </w:tc>
        <w:tc>
          <w:tcPr>
            <w:tcW w:type="dxa" w:w="4320"/>
          </w:tcPr>
          <w:p>
            <w:r>
              <w:rPr>
                <w:sz w:val="18"/>
              </w:rPr>
              <w:t>Show decision audit log</w:t>
            </w:r>
          </w:p>
        </w:tc>
      </w:tr>
      <w:tr>
        <w:tc>
          <w:tcPr>
            <w:tcW w:type="dxa" w:w="4320"/>
          </w:tcPr>
          <w:p>
            <w:r>
              <w:rPr>
                <w:sz w:val="18"/>
              </w:rPr>
              <w:t>nakedtrader daemon costs</w:t>
            </w:r>
          </w:p>
        </w:tc>
        <w:tc>
          <w:tcPr>
            <w:tcW w:type="dxa" w:w="4320"/>
          </w:tcPr>
          <w:p>
            <w:r>
              <w:rPr>
                <w:sz w:val="18"/>
              </w:rPr>
              <w:t>Show Claude API cost summary</w:t>
            </w:r>
          </w:p>
        </w:tc>
      </w:tr>
      <w:tr>
        <w:tc>
          <w:tcPr>
            <w:tcW w:type="dxa" w:w="4320"/>
          </w:tcPr>
          <w:p>
            <w:r>
              <w:rPr>
                <w:sz w:val="18"/>
              </w:rPr>
              <w:t>nakedtrader daemon override ID [--action approve|reject]</w:t>
            </w:r>
          </w:p>
        </w:tc>
        <w:tc>
          <w:tcPr>
            <w:tcW w:type="dxa" w:w="4320"/>
          </w:tcPr>
          <w:p>
            <w:r>
              <w:rPr>
                <w:sz w:val="18"/>
              </w:rPr>
              <w:t>Override a pending decision</w:t>
            </w:r>
          </w:p>
        </w:tc>
      </w:tr>
      <w:tr>
        <w:tc>
          <w:tcPr>
            <w:tcW w:type="dxa" w:w="4320"/>
          </w:tcPr>
          <w:p>
            <w:r>
              <w:rPr>
                <w:sz w:val="18"/>
              </w:rPr>
              <w:t>nakedtrader daemon emergency-stop</w:t>
            </w:r>
          </w:p>
        </w:tc>
        <w:tc>
          <w:tcPr>
            <w:tcW w:type="dxa" w:w="4320"/>
          </w:tcPr>
          <w:p>
            <w:r>
              <w:rPr>
                <w:sz w:val="18"/>
              </w:rPr>
              <w:t>Emergency halt all trading</w:t>
            </w:r>
          </w:p>
        </w:tc>
      </w:tr>
    </w:tbl>
    <w:p/>
    <w:p>
      <w:pPr>
        <w:pStyle w:val="Heading2"/>
      </w:pPr>
      <w:r>
        <w:t>Emergency Commands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Command</w:t>
            </w:r>
          </w:p>
        </w:tc>
        <w:tc>
          <w:tcPr>
            <w:tcW w:type="dxa" w:w="2880"/>
            <w:shd w:fill="1a1a2e" w:val="clear"/>
          </w:tcPr>
          <w:p>
            <w:r>
              <w:rPr>
                <w:b/>
                <w:color w:val="00D4FF"/>
                <w:sz w:val="18"/>
              </w:rPr>
              <w:t>Key Flags</w:t>
            </w:r>
          </w:p>
        </w:tc>
        <w:tc>
          <w:tcPr>
            <w:tcW w:type="dxa" w:w="2880"/>
            <w:shd w:fill="1a1a2e" w:val="clear"/>
          </w:tcPr>
          <w:p>
            <w:r>
              <w:rPr>
                <w:b/>
                <w:color w:val="00D4FF"/>
                <w:sz w:val="18"/>
              </w:rPr>
              <w:t>Purpose</w:t>
            </w:r>
          </w:p>
        </w:tc>
      </w:tr>
      <w:tr>
        <w:tc>
          <w:tcPr>
            <w:tcW w:type="dxa" w:w="2880"/>
          </w:tcPr>
          <w:p>
            <w:r>
              <w:rPr>
                <w:sz w:val="18"/>
              </w:rPr>
              <w:t>emergency-stop</w:t>
            </w:r>
          </w:p>
        </w:tc>
        <w:tc>
          <w:tcPr>
            <w:tcW w:type="dxa" w:w="2880"/>
          </w:tcPr>
          <w:p>
            <w:r>
              <w:rPr>
                <w:sz w:val="18"/>
              </w:rPr>
              <w:t>--liquidate</w:t>
            </w:r>
          </w:p>
        </w:tc>
        <w:tc>
          <w:tcPr>
            <w:tcW w:type="dxa" w:w="2880"/>
          </w:tcPr>
          <w:p>
            <w:r>
              <w:rPr>
                <w:sz w:val="18"/>
              </w:rPr>
              <w:t>Halt trading + optionally close all positions</w:t>
            </w:r>
          </w:p>
        </w:tc>
      </w:tr>
      <w:tr>
        <w:tc>
          <w:tcPr>
            <w:tcW w:type="dxa" w:w="2880"/>
          </w:tcPr>
          <w:p>
            <w:r>
              <w:rPr>
                <w:sz w:val="18"/>
              </w:rPr>
              <w:t>nakedtrader daemon emergency-stop</w:t>
            </w:r>
          </w:p>
        </w:tc>
        <w:tc>
          <w:tcPr>
            <w:tcW w:type="dxa" w:w="2880"/>
          </w:tcPr>
          <w:p>
            <w:r>
              <w:rPr>
                <w:sz w:val="18"/>
              </w:rPr>
            </w:r>
          </w:p>
        </w:tc>
        <w:tc>
          <w:tcPr>
            <w:tcW w:type="dxa" w:w="2880"/>
          </w:tcPr>
          <w:p>
            <w:r>
              <w:rPr>
                <w:sz w:val="18"/>
              </w:rPr>
              <w:t>Emergency stop via daemon CLI</w:t>
            </w:r>
          </w:p>
        </w:tc>
      </w:tr>
    </w:tbl>
    <w:p/>
    <w:p>
      <w:r>
        <w:br w:type="page"/>
      </w:r>
    </w:p>
    <w:p>
      <w:pPr>
        <w:pStyle w:val="Heading1"/>
      </w:pPr>
      <w:r>
        <w:t>8. Scoring Engine</w:t>
      </w:r>
    </w:p>
    <w:p>
      <w:r>
        <w:t>Every candidate is scored on a 0-100 composite scale across six weighted dimensions. The score determines ranking for execution priority.</w:t>
      </w:r>
    </w:p>
    <w:p>
      <w:pPr>
        <w:pStyle w:val="Heading2"/>
      </w:pPr>
      <w:r>
        <w:t>Six-Dimension Composite Score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val="clear"/>
          </w:tcPr>
          <w:p>
            <w:r>
              <w:rPr>
                <w:b/>
                <w:color w:val="00D4FF"/>
                <w:sz w:val="18"/>
              </w:rPr>
              <w:t>Dimension</w:t>
            </w:r>
          </w:p>
        </w:tc>
        <w:tc>
          <w:tcPr>
            <w:tcW w:type="dxa" w:w="2160"/>
            <w:shd w:fill="1a1a2e" w:val="clear"/>
          </w:tcPr>
          <w:p>
            <w:r>
              <w:rPr>
                <w:b/>
                <w:color w:val="00D4FF"/>
                <w:sz w:val="18"/>
              </w:rPr>
              <w:t>Weight</w:t>
            </w:r>
          </w:p>
        </w:tc>
        <w:tc>
          <w:tcPr>
            <w:tcW w:type="dxa" w:w="2160"/>
            <w:shd w:fill="1a1a2e" w:val="clear"/>
          </w:tcPr>
          <w:p>
            <w:r>
              <w:rPr>
                <w:b/>
                <w:color w:val="00D4FF"/>
                <w:sz w:val="18"/>
              </w:rPr>
              <w:t>Optimal Range</w:t>
            </w:r>
          </w:p>
        </w:tc>
        <w:tc>
          <w:tcPr>
            <w:tcW w:type="dxa" w:w="2160"/>
            <w:shd w:fill="1a1a2e" w:val="clear"/>
          </w:tcPr>
          <w:p>
            <w:r>
              <w:rPr>
                <w:b/>
                <w:color w:val="00D4FF"/>
                <w:sz w:val="18"/>
              </w:rPr>
              <w:t>What It Measures</w:t>
            </w:r>
          </w:p>
        </w:tc>
      </w:tr>
      <w:tr>
        <w:tc>
          <w:tcPr>
            <w:tcW w:type="dxa" w:w="2160"/>
          </w:tcPr>
          <w:p>
            <w:r>
              <w:rPr>
                <w:sz w:val="18"/>
              </w:rPr>
              <w:t>Risk-Adjusted Return</w:t>
            </w:r>
          </w:p>
        </w:tc>
        <w:tc>
          <w:tcPr>
            <w:tcW w:type="dxa" w:w="2160"/>
          </w:tcPr>
          <w:p>
            <w:r>
              <w:rPr>
                <w:sz w:val="18"/>
              </w:rPr>
              <w:t>25%</w:t>
            </w:r>
          </w:p>
        </w:tc>
        <w:tc>
          <w:tcPr>
            <w:tcW w:type="dxa" w:w="2160"/>
          </w:tcPr>
          <w:p>
            <w:r>
              <w:rPr>
                <w:sz w:val="18"/>
              </w:rPr>
              <w:t>30-50% annualized</w:t>
            </w:r>
          </w:p>
        </w:tc>
        <w:tc>
          <w:tcPr>
            <w:tcW w:type="dxa" w:w="2160"/>
          </w:tcPr>
          <w:p>
            <w:r>
              <w:rPr>
                <w:sz w:val="18"/>
              </w:rPr>
              <w:t>Expected return relative to risk</w:t>
            </w:r>
          </w:p>
        </w:tc>
      </w:tr>
      <w:tr>
        <w:tc>
          <w:tcPr>
            <w:tcW w:type="dxa" w:w="2160"/>
          </w:tcPr>
          <w:p>
            <w:r>
              <w:rPr>
                <w:sz w:val="18"/>
              </w:rPr>
              <w:t>Probability of Profit</w:t>
            </w:r>
          </w:p>
        </w:tc>
        <w:tc>
          <w:tcPr>
            <w:tcW w:type="dxa" w:w="2160"/>
          </w:tcPr>
          <w:p>
            <w:r>
              <w:rPr>
                <w:sz w:val="18"/>
              </w:rPr>
              <w:t>20%</w:t>
            </w:r>
          </w:p>
        </w:tc>
        <w:tc>
          <w:tcPr>
            <w:tcW w:type="dxa" w:w="2160"/>
          </w:tcPr>
          <w:p>
            <w:r>
              <w:rPr>
                <w:sz w:val="18"/>
              </w:rPr>
              <w:t>80-90%</w:t>
            </w:r>
          </w:p>
        </w:tc>
        <w:tc>
          <w:tcPr>
            <w:tcW w:type="dxa" w:w="2160"/>
          </w:tcPr>
          <w:p>
            <w:r>
              <w:rPr>
                <w:sz w:val="18"/>
              </w:rPr>
              <w:t>Likelihood of expiring worthless (delta-based)</w:t>
            </w:r>
          </w:p>
        </w:tc>
      </w:tr>
      <w:tr>
        <w:tc>
          <w:tcPr>
            <w:tcW w:type="dxa" w:w="2160"/>
          </w:tcPr>
          <w:p>
            <w:r>
              <w:rPr>
                <w:sz w:val="18"/>
              </w:rPr>
              <w:t>IV Rank</w:t>
            </w:r>
          </w:p>
        </w:tc>
        <w:tc>
          <w:tcPr>
            <w:tcW w:type="dxa" w:w="2160"/>
          </w:tcPr>
          <w:p>
            <w:r>
              <w:rPr>
                <w:sz w:val="18"/>
              </w:rPr>
              <w:t>15%</w:t>
            </w:r>
          </w:p>
        </w:tc>
        <w:tc>
          <w:tcPr>
            <w:tcW w:type="dxa" w:w="2160"/>
          </w:tcPr>
          <w:p>
            <w:r>
              <w:rPr>
                <w:sz w:val="18"/>
              </w:rPr>
              <w:t>60-80%</w:t>
            </w:r>
          </w:p>
        </w:tc>
        <w:tc>
          <w:tcPr>
            <w:tcW w:type="dxa" w:w="2160"/>
          </w:tcPr>
          <w:p>
            <w:r>
              <w:rPr>
                <w:sz w:val="18"/>
              </w:rPr>
              <w:t>Current IV vs. 52-week range (premium richness)</w:t>
            </w:r>
          </w:p>
        </w:tc>
      </w:tr>
      <w:tr>
        <w:tc>
          <w:tcPr>
            <w:tcW w:type="dxa" w:w="2160"/>
          </w:tcPr>
          <w:p>
            <w:r>
              <w:rPr>
                <w:sz w:val="18"/>
              </w:rPr>
              <w:t>Liquidity</w:t>
            </w:r>
          </w:p>
        </w:tc>
        <w:tc>
          <w:tcPr>
            <w:tcW w:type="dxa" w:w="2160"/>
          </w:tcPr>
          <w:p>
            <w:r>
              <w:rPr>
                <w:sz w:val="18"/>
              </w:rPr>
              <w:t>15%</w:t>
            </w:r>
          </w:p>
        </w:tc>
        <w:tc>
          <w:tcPr>
            <w:tcW w:type="dxa" w:w="2160"/>
          </w:tcPr>
          <w:p>
            <w:r>
              <w:rPr>
                <w:sz w:val="18"/>
              </w:rPr>
              <w:t>OI &gt;= 2000, Vol &gt;= 300</w:t>
            </w:r>
          </w:p>
        </w:tc>
        <w:tc>
          <w:tcPr>
            <w:tcW w:type="dxa" w:w="2160"/>
          </w:tcPr>
          <w:p>
            <w:r>
              <w:rPr>
                <w:sz w:val="18"/>
              </w:rPr>
              <w:t>Ability to enter/exit without slippage</w:t>
            </w:r>
          </w:p>
        </w:tc>
      </w:tr>
      <w:tr>
        <w:tc>
          <w:tcPr>
            <w:tcW w:type="dxa" w:w="2160"/>
          </w:tcPr>
          <w:p>
            <w:r>
              <w:rPr>
                <w:sz w:val="18"/>
              </w:rPr>
              <w:t>Capital Efficiency</w:t>
            </w:r>
          </w:p>
        </w:tc>
        <w:tc>
          <w:tcPr>
            <w:tcW w:type="dxa" w:w="2160"/>
          </w:tcPr>
          <w:p>
            <w:r>
              <w:rPr>
                <w:sz w:val="18"/>
              </w:rPr>
              <w:t>15%</w:t>
            </w:r>
          </w:p>
        </w:tc>
        <w:tc>
          <w:tcPr>
            <w:tcW w:type="dxa" w:w="2160"/>
          </w:tcPr>
          <w:p>
            <w:r>
              <w:rPr>
                <w:sz w:val="18"/>
              </w:rPr>
              <w:t>&gt;= 2.0% premium/strike</w:t>
            </w:r>
          </w:p>
        </w:tc>
        <w:tc>
          <w:tcPr>
            <w:tcW w:type="dxa" w:w="2160"/>
          </w:tcPr>
          <w:p>
            <w:r>
              <w:rPr>
                <w:sz w:val="18"/>
              </w:rPr>
              <w:t>Return per dollar of margin</w:t>
            </w:r>
          </w:p>
        </w:tc>
      </w:tr>
      <w:tr>
        <w:tc>
          <w:tcPr>
            <w:tcW w:type="dxa" w:w="2160"/>
          </w:tcPr>
          <w:p>
            <w:r>
              <w:rPr>
                <w:sz w:val="18"/>
              </w:rPr>
              <w:t>Safety Buffer</w:t>
            </w:r>
          </w:p>
        </w:tc>
        <w:tc>
          <w:tcPr>
            <w:tcW w:type="dxa" w:w="2160"/>
          </w:tcPr>
          <w:p>
            <w:r>
              <w:rPr>
                <w:sz w:val="18"/>
              </w:rPr>
              <w:t>10%</w:t>
            </w:r>
          </w:p>
        </w:tc>
        <w:tc>
          <w:tcPr>
            <w:tcW w:type="dxa" w:w="2160"/>
          </w:tcPr>
          <w:p>
            <w:r>
              <w:rPr>
                <w:sz w:val="18"/>
              </w:rPr>
              <w:t>12-18% OTM</w:t>
            </w:r>
          </w:p>
        </w:tc>
        <w:tc>
          <w:tcPr>
            <w:tcW w:type="dxa" w:w="2160"/>
          </w:tcPr>
          <w:p>
            <w:r>
              <w:rPr>
                <w:sz w:val="18"/>
              </w:rPr>
              <w:t>Distance from current price</w:t>
            </w:r>
          </w:p>
        </w:tc>
      </w:tr>
    </w:tbl>
    <w:p/>
    <w:p>
      <w:pPr>
        <w:pStyle w:val="Heading2"/>
      </w:pPr>
      <w:r>
        <w:t>Grade Assignment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Score</w:t>
            </w:r>
          </w:p>
        </w:tc>
        <w:tc>
          <w:tcPr>
            <w:tcW w:type="dxa" w:w="2880"/>
            <w:shd w:fill="1a1a2e" w:val="clear"/>
          </w:tcPr>
          <w:p>
            <w:r>
              <w:rPr>
                <w:b/>
                <w:color w:val="00D4FF"/>
                <w:sz w:val="18"/>
              </w:rPr>
              <w:t>Grade</w:t>
            </w:r>
          </w:p>
        </w:tc>
        <w:tc>
          <w:tcPr>
            <w:tcW w:type="dxa" w:w="2880"/>
            <w:shd w:fill="1a1a2e" w:val="clear"/>
          </w:tcPr>
          <w:p>
            <w:r>
              <w:rPr>
                <w:b/>
                <w:color w:val="00D4FF"/>
                <w:sz w:val="18"/>
              </w:rPr>
              <w:t>Classification</w:t>
            </w:r>
          </w:p>
        </w:tc>
      </w:tr>
      <w:tr>
        <w:tc>
          <w:tcPr>
            <w:tcW w:type="dxa" w:w="2880"/>
          </w:tcPr>
          <w:p>
            <w:r>
              <w:rPr>
                <w:sz w:val="18"/>
              </w:rPr>
              <w:t>85-100</w:t>
            </w:r>
          </w:p>
        </w:tc>
        <w:tc>
          <w:tcPr>
            <w:tcW w:type="dxa" w:w="2880"/>
          </w:tcPr>
          <w:p>
            <w:r>
              <w:rPr>
                <w:sz w:val="18"/>
              </w:rPr>
              <w:t>A+</w:t>
            </w:r>
          </w:p>
        </w:tc>
        <w:tc>
          <w:tcPr>
            <w:tcW w:type="dxa" w:w="2880"/>
          </w:tcPr>
          <w:p>
            <w:r>
              <w:rPr>
                <w:sz w:val="18"/>
              </w:rPr>
              <w:t>Excellent candidate</w:t>
            </w:r>
          </w:p>
        </w:tc>
      </w:tr>
      <w:tr>
        <w:tc>
          <w:tcPr>
            <w:tcW w:type="dxa" w:w="2880"/>
          </w:tcPr>
          <w:p>
            <w:r>
              <w:rPr>
                <w:sz w:val="18"/>
              </w:rPr>
              <w:t>75-84</w:t>
            </w:r>
          </w:p>
        </w:tc>
        <w:tc>
          <w:tcPr>
            <w:tcW w:type="dxa" w:w="2880"/>
          </w:tcPr>
          <w:p>
            <w:r>
              <w:rPr>
                <w:sz w:val="18"/>
              </w:rPr>
              <w:t>A</w:t>
            </w:r>
          </w:p>
        </w:tc>
        <w:tc>
          <w:tcPr>
            <w:tcW w:type="dxa" w:w="2880"/>
          </w:tcPr>
          <w:p>
            <w:r>
              <w:rPr>
                <w:sz w:val="18"/>
              </w:rPr>
              <w:t>Very good</w:t>
            </w:r>
          </w:p>
        </w:tc>
      </w:tr>
      <w:tr>
        <w:tc>
          <w:tcPr>
            <w:tcW w:type="dxa" w:w="2880"/>
          </w:tcPr>
          <w:p>
            <w:r>
              <w:rPr>
                <w:sz w:val="18"/>
              </w:rPr>
              <w:t>65-74</w:t>
            </w:r>
          </w:p>
        </w:tc>
        <w:tc>
          <w:tcPr>
            <w:tcW w:type="dxa" w:w="2880"/>
          </w:tcPr>
          <w:p>
            <w:r>
              <w:rPr>
                <w:sz w:val="18"/>
              </w:rPr>
              <w:t>B</w:t>
            </w:r>
          </w:p>
        </w:tc>
        <w:tc>
          <w:tcPr>
            <w:tcW w:type="dxa" w:w="2880"/>
          </w:tcPr>
          <w:p>
            <w:r>
              <w:rPr>
                <w:sz w:val="18"/>
              </w:rPr>
              <w:t>Good</w:t>
            </w:r>
          </w:p>
        </w:tc>
      </w:tr>
      <w:tr>
        <w:tc>
          <w:tcPr>
            <w:tcW w:type="dxa" w:w="2880"/>
          </w:tcPr>
          <w:p>
            <w:r>
              <w:rPr>
                <w:sz w:val="18"/>
              </w:rPr>
              <w:t>55-64</w:t>
            </w:r>
          </w:p>
        </w:tc>
        <w:tc>
          <w:tcPr>
            <w:tcW w:type="dxa" w:w="2880"/>
          </w:tcPr>
          <w:p>
            <w:r>
              <w:rPr>
                <w:sz w:val="18"/>
              </w:rPr>
              <w:t>C</w:t>
            </w:r>
          </w:p>
        </w:tc>
        <w:tc>
          <w:tcPr>
            <w:tcW w:type="dxa" w:w="2880"/>
          </w:tcPr>
          <w:p>
            <w:r>
              <w:rPr>
                <w:sz w:val="18"/>
              </w:rPr>
              <w:t>Acceptable</w:t>
            </w:r>
          </w:p>
        </w:tc>
      </w:tr>
      <w:tr>
        <w:tc>
          <w:tcPr>
            <w:tcW w:type="dxa" w:w="2880"/>
          </w:tcPr>
          <w:p>
            <w:r>
              <w:rPr>
                <w:sz w:val="18"/>
              </w:rPr>
              <w:t>45-54</w:t>
            </w:r>
          </w:p>
        </w:tc>
        <w:tc>
          <w:tcPr>
            <w:tcW w:type="dxa" w:w="2880"/>
          </w:tcPr>
          <w:p>
            <w:r>
              <w:rPr>
                <w:sz w:val="18"/>
              </w:rPr>
              <w:t>D</w:t>
            </w:r>
          </w:p>
        </w:tc>
        <w:tc>
          <w:tcPr>
            <w:tcW w:type="dxa" w:w="2880"/>
          </w:tcPr>
          <w:p>
            <w:r>
              <w:rPr>
                <w:sz w:val="18"/>
              </w:rPr>
              <w:t>Below average</w:t>
            </w:r>
          </w:p>
        </w:tc>
      </w:tr>
      <w:tr>
        <w:tc>
          <w:tcPr>
            <w:tcW w:type="dxa" w:w="2880"/>
          </w:tcPr>
          <w:p>
            <w:r>
              <w:rPr>
                <w:sz w:val="18"/>
              </w:rPr>
              <w:t>&lt; 45</w:t>
            </w:r>
          </w:p>
        </w:tc>
        <w:tc>
          <w:tcPr>
            <w:tcW w:type="dxa" w:w="2880"/>
          </w:tcPr>
          <w:p>
            <w:r>
              <w:rPr>
                <w:sz w:val="18"/>
              </w:rPr>
              <w:t>F</w:t>
            </w:r>
          </w:p>
        </w:tc>
        <w:tc>
          <w:tcPr>
            <w:tcW w:type="dxa" w:w="2880"/>
          </w:tcPr>
          <w:p>
            <w:r>
              <w:rPr>
                <w:sz w:val="18"/>
              </w:rPr>
              <w:t>Poor -- skip</w:t>
            </w:r>
          </w:p>
        </w:tc>
      </w:tr>
    </w:tbl>
    <w:p/>
    <w:p>
      <w:pPr>
        <w:pStyle w:val="Heading2"/>
      </w:pPr>
      <w:r>
        <w:t>IBKR Validation Step</w:t>
      </w:r>
    </w:p>
    <w:p>
      <w:r>
        <w:t>After Barchart scoring, each candidate is validated against real-time IBKR data: live bid/ask confirms premium, whatIfOrder checks actual margin requirement, and contract qualification verifies tradability. Candidates failing validation are rejected with specific reasons.</w:t>
      </w:r>
    </w:p>
    <w:p>
      <w:r>
        <w:br w:type="page"/>
      </w:r>
    </w:p>
    <w:p>
      <w:pPr>
        <w:pStyle w:val="Heading1"/>
      </w:pPr>
      <w:r>
        <w:t>9. Execution Engine</w:t>
      </w:r>
    </w:p>
    <w:p>
      <w:pPr>
        <w:pStyle w:val="Heading2"/>
      </w:pPr>
      <w:r>
        <w:t>Order Executor</w:t>
      </w:r>
    </w:p>
    <w:p>
      <w:r>
        <w:t>Orders are placed through a multi-layer execution stack:</w:t>
      </w:r>
    </w:p>
    <w:p>
      <w:pPr>
        <w:pStyle w:val="ListBullet"/>
      </w:pPr>
      <w:r>
        <w:t>Layer 1: IBKRClient -- connection management, automatic reconnection, audit logging</w:t>
      </w:r>
    </w:p>
    <w:p>
      <w:pPr>
        <w:pStyle w:val="ListBullet"/>
      </w:pPr>
      <w:r>
        <w:t>Layer 2: LiveStrikeSelector -- delta-based strike matching with fallback to OTM%</w:t>
      </w:r>
    </w:p>
    <w:p>
      <w:pPr>
        <w:pStyle w:val="ListBullet"/>
      </w:pPr>
      <w:r>
        <w:t>Layer 3: AdaptiveOrderExecutor -- IBKR Adaptive Algo (Urgent priority), LIMIT fallback</w:t>
      </w:r>
    </w:p>
    <w:p>
      <w:pPr>
        <w:pStyle w:val="ListBullet"/>
      </w:pPr>
      <w:r>
        <w:t>Layer 4: RapidFireExecutor -- parallel order submission (&lt;3 seconds for 5 orders)</w:t>
      </w:r>
    </w:p>
    <w:p>
      <w:pPr>
        <w:pStyle w:val="ListBullet"/>
      </w:pPr>
      <w:r>
        <w:t>Layer 5: FillManager -- 10-minute monitoring, progressive $0.01/min adjustments, max 5 steps</w:t>
      </w:r>
    </w:p>
    <w:p>
      <w:pPr>
        <w:pStyle w:val="ListBullet"/>
      </w:pPr>
      <w:r>
        <w:t>Layer 6: OrderReconciliation -- sync database with TWS reality, discrepancy detection</w:t>
      </w:r>
    </w:p>
    <w:p>
      <w:pPr>
        <w:pStyle w:val="Heading2"/>
      </w:pPr>
      <w:r>
        <w:t>Safety Verification</w:t>
      </w:r>
    </w:p>
    <w:p>
      <w:r>
        <w:t>On initialization, the order executor verifies PAPER_TRADING=true and IBKR_PORT=7497. It raises ValueError if either check fails, preventing accidental live trading.</w:t>
      </w:r>
    </w:p>
    <w:p>
      <w:pPr>
        <w:pStyle w:val="Heading2"/>
      </w:pPr>
      <w:r>
        <w:t>Exit Manager</w:t>
      </w:r>
    </w:p>
    <w:p>
      <w:r>
        <w:t>Four exit triggers evaluated in priority order: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val="clear"/>
          </w:tcPr>
          <w:p>
            <w:r>
              <w:rPr>
                <w:b/>
                <w:color w:val="00D4FF"/>
                <w:sz w:val="18"/>
              </w:rPr>
              <w:t>Exit Type</w:t>
            </w:r>
          </w:p>
        </w:tc>
        <w:tc>
          <w:tcPr>
            <w:tcW w:type="dxa" w:w="2160"/>
            <w:shd w:fill="1a1a2e" w:val="clear"/>
          </w:tcPr>
          <w:p>
            <w:r>
              <w:rPr>
                <w:b/>
                <w:color w:val="00D4FF"/>
                <w:sz w:val="18"/>
              </w:rPr>
              <w:t>Trigger</w:t>
            </w:r>
          </w:p>
        </w:tc>
        <w:tc>
          <w:tcPr>
            <w:tcW w:type="dxa" w:w="2160"/>
            <w:shd w:fill="1a1a2e" w:val="clear"/>
          </w:tcPr>
          <w:p>
            <w:r>
              <w:rPr>
                <w:b/>
                <w:color w:val="00D4FF"/>
                <w:sz w:val="18"/>
              </w:rPr>
              <w:t>Order Type</w:t>
            </w:r>
          </w:p>
        </w:tc>
        <w:tc>
          <w:tcPr>
            <w:tcW w:type="dxa" w:w="2160"/>
            <w:shd w:fill="1a1a2e" w:val="clear"/>
          </w:tcPr>
          <w:p>
            <w:r>
              <w:rPr>
                <w:b/>
                <w:color w:val="00D4FF"/>
                <w:sz w:val="18"/>
              </w:rPr>
              <w:t>Urgency</w:t>
            </w:r>
          </w:p>
        </w:tc>
      </w:tr>
      <w:tr>
        <w:tc>
          <w:tcPr>
            <w:tcW w:type="dxa" w:w="2160"/>
          </w:tcPr>
          <w:p>
            <w:r>
              <w:rPr>
                <w:sz w:val="18"/>
              </w:rPr>
              <w:t>Profit Target</w:t>
            </w:r>
          </w:p>
        </w:tc>
        <w:tc>
          <w:tcPr>
            <w:tcW w:type="dxa" w:w="2160"/>
          </w:tcPr>
          <w:p>
            <w:r>
              <w:rPr>
                <w:sz w:val="18"/>
              </w:rPr>
              <w:t>P&amp;L &gt;= 70% of max profit</w:t>
            </w:r>
          </w:p>
        </w:tc>
        <w:tc>
          <w:tcPr>
            <w:tcW w:type="dxa" w:w="2160"/>
          </w:tcPr>
          <w:p>
            <w:r>
              <w:rPr>
                <w:sz w:val="18"/>
              </w:rPr>
              <w:t>LIMIT (1% buffer)</w:t>
            </w:r>
          </w:p>
        </w:tc>
        <w:tc>
          <w:tcPr>
            <w:tcW w:type="dxa" w:w="2160"/>
          </w:tcPr>
          <w:p>
            <w:r>
              <w:rPr>
                <w:sz w:val="18"/>
              </w:rPr>
              <w:t>Medium</w:t>
            </w:r>
          </w:p>
        </w:tc>
      </w:tr>
      <w:tr>
        <w:tc>
          <w:tcPr>
            <w:tcW w:type="dxa" w:w="2160"/>
          </w:tcPr>
          <w:p>
            <w:r>
              <w:rPr>
                <w:sz w:val="18"/>
              </w:rPr>
              <w:t>Stop Loss</w:t>
            </w:r>
          </w:p>
        </w:tc>
        <w:tc>
          <w:tcPr>
            <w:tcW w:type="dxa" w:w="2160"/>
          </w:tcPr>
          <w:p>
            <w:r>
              <w:rPr>
                <w:sz w:val="18"/>
              </w:rPr>
              <w:t>P&amp;L &lt;= -300% of premium</w:t>
            </w:r>
          </w:p>
        </w:tc>
        <w:tc>
          <w:tcPr>
            <w:tcW w:type="dxa" w:w="2160"/>
          </w:tcPr>
          <w:p>
            <w:r>
              <w:rPr>
                <w:sz w:val="18"/>
              </w:rPr>
              <w:t>MARKET (immediate)</w:t>
            </w:r>
          </w:p>
        </w:tc>
        <w:tc>
          <w:tcPr>
            <w:tcW w:type="dxa" w:w="2160"/>
          </w:tcPr>
          <w:p>
            <w:r>
              <w:rPr>
                <w:sz w:val="18"/>
              </w:rPr>
              <w:t>High</w:t>
            </w:r>
          </w:p>
        </w:tc>
      </w:tr>
      <w:tr>
        <w:tc>
          <w:tcPr>
            <w:tcW w:type="dxa" w:w="2160"/>
          </w:tcPr>
          <w:p>
            <w:r>
              <w:rPr>
                <w:sz w:val="18"/>
              </w:rPr>
              <w:t>Time Exit</w:t>
            </w:r>
          </w:p>
        </w:tc>
        <w:tc>
          <w:tcPr>
            <w:tcW w:type="dxa" w:w="2160"/>
          </w:tcPr>
          <w:p>
            <w:r>
              <w:rPr>
                <w:sz w:val="18"/>
              </w:rPr>
              <w:t>DTE &lt;= 3 days</w:t>
            </w:r>
          </w:p>
        </w:tc>
        <w:tc>
          <w:tcPr>
            <w:tcW w:type="dxa" w:w="2160"/>
          </w:tcPr>
          <w:p>
            <w:r>
              <w:rPr>
                <w:sz w:val="18"/>
              </w:rPr>
              <w:t>LIMIT (2% buffer)</w:t>
            </w:r>
          </w:p>
        </w:tc>
        <w:tc>
          <w:tcPr>
            <w:tcW w:type="dxa" w:w="2160"/>
          </w:tcPr>
          <w:p>
            <w:r>
              <w:rPr>
                <w:sz w:val="18"/>
              </w:rPr>
              <w:t>Medium</w:t>
            </w:r>
          </w:p>
        </w:tc>
      </w:tr>
      <w:tr>
        <w:tc>
          <w:tcPr>
            <w:tcW w:type="dxa" w:w="2160"/>
          </w:tcPr>
          <w:p>
            <w:r>
              <w:rPr>
                <w:sz w:val="18"/>
              </w:rPr>
              <w:t>Stale Data</w:t>
            </w:r>
          </w:p>
        </w:tc>
        <w:tc>
          <w:tcPr>
            <w:tcW w:type="dxa" w:w="2160"/>
          </w:tcPr>
          <w:p>
            <w:r>
              <w:rPr>
                <w:sz w:val="18"/>
              </w:rPr>
              <w:t>No live market data</w:t>
            </w:r>
          </w:p>
        </w:tc>
        <w:tc>
          <w:tcPr>
            <w:tcW w:type="dxa" w:w="2160"/>
          </w:tcPr>
          <w:p>
            <w:r>
              <w:rPr>
                <w:sz w:val="18"/>
              </w:rPr>
              <w:t>SKIP (wait for data)</w:t>
            </w:r>
          </w:p>
        </w:tc>
        <w:tc>
          <w:tcPr>
            <w:tcW w:type="dxa" w:w="2160"/>
          </w:tcPr>
          <w:p>
            <w:r>
              <w:rPr>
                <w:sz w:val="18"/>
              </w:rPr>
              <w:t>N/A</w:t>
            </w:r>
          </w:p>
        </w:tc>
      </w:tr>
    </w:tbl>
    <w:p/>
    <w:p>
      <w:pPr>
        <w:pStyle w:val="Heading2"/>
      </w:pPr>
      <w:r>
        <w:t>Risk Governor</w:t>
      </w:r>
    </w:p>
    <w:p>
      <w:r>
        <w:t>Nine pre-trade checks run sequentially before every order:</w:t>
      </w:r>
    </w:p>
    <w:p>
      <w:pPr>
        <w:pStyle w:val="ListNumber"/>
      </w:pPr>
      <w:r>
        <w:t>Trading halted? (kill switch check)</w:t>
      </w:r>
    </w:p>
    <w:p>
      <w:pPr>
        <w:pStyle w:val="ListNumber"/>
      </w:pPr>
      <w:r>
        <w:t>Duplicate position/order?</w:t>
      </w:r>
    </w:p>
    <w:p>
      <w:pPr>
        <w:pStyle w:val="ListNumber"/>
      </w:pPr>
      <w:r>
        <w:t>Earnings within DTE?</w:t>
      </w:r>
    </w:p>
    <w:p>
      <w:pPr>
        <w:pStyle w:val="ListNumber"/>
      </w:pPr>
      <w:r>
        <w:t>Daily loss limit exceeded? (-2% -&gt; HALT)</w:t>
      </w:r>
    </w:p>
    <w:p>
      <w:pPr>
        <w:pStyle w:val="ListNumber"/>
      </w:pPr>
      <w:r>
        <w:t>Weekly loss limit exceeded? (-5% -&gt; HALT)</w:t>
      </w:r>
    </w:p>
    <w:p>
      <w:pPr>
        <w:pStyle w:val="ListNumber"/>
      </w:pPr>
      <w:r>
        <w:t>Max drawdown exceeded? (-10% -&gt; HALT)</w:t>
      </w:r>
    </w:p>
    <w:p>
      <w:pPr>
        <w:pStyle w:val="ListNumber"/>
      </w:pPr>
      <w:r>
        <w:t>Max positions reached? (10)</w:t>
      </w:r>
    </w:p>
    <w:p>
      <w:pPr>
        <w:pStyle w:val="ListNumber"/>
      </w:pPr>
      <w:r>
        <w:t>Max positions per day? (10)</w:t>
      </w:r>
    </w:p>
    <w:p>
      <w:pPr>
        <w:pStyle w:val="ListNumber"/>
      </w:pPr>
      <w:r>
        <w:t>Sector concentration too high? (&gt;30%, min 4 positions)</w:t>
      </w:r>
    </w:p>
    <w:p>
      <w:r>
        <w:br w:type="page"/>
      </w:r>
    </w:p>
    <w:p>
      <w:pPr>
        <w:pStyle w:val="Heading1"/>
      </w:pPr>
      <w:r>
        <w:t>10. Learning Engine</w:t>
      </w:r>
    </w:p>
    <w:p>
      <w:pPr>
        <w:pStyle w:val="Heading2"/>
      </w:pPr>
      <w:r>
        <w:t>Architecture</w:t>
      </w:r>
    </w:p>
    <w:p>
      <w:pPr>
        <w:pStyle w:val="Code"/>
      </w:pPr>
      <w:r>
        <w:t>LearningOrchestrator</w:t>
        <w:br/>
        <w:t xml:space="preserve">  +-- PatternDetector       # Finds patterns across 35+ dimensions</w:t>
        <w:br/>
        <w:t xml:space="preserve">  +-- PathAnalyzer          # Analyzes trade trajectories</w:t>
        <w:br/>
        <w:t xml:space="preserve">  +-- PatternCombiner       # Multi-dimensional combinations</w:t>
        <w:br/>
        <w:t xml:space="preserve">  +-- ExperimentEngine      # A/B testing framework</w:t>
        <w:br/>
        <w:t xml:space="preserve">  +-- ParameterOptimizer    # Proposes parameter changes</w:t>
      </w:r>
    </w:p>
    <w:p>
      <w:pPr>
        <w:pStyle w:val="Heading2"/>
      </w:pPr>
      <w:r>
        <w:t>Pattern Detection (35+ Patterns)</w:t>
      </w:r>
    </w:p>
    <w:p>
      <w:pPr>
        <w:pStyle w:val="Heading3"/>
      </w:pPr>
      <w:r>
        <w:t>Technical Indicators (12 patterns)</w:t>
      </w:r>
    </w:p>
    <w:p>
      <w:r>
        <w:t>SMA alignment, EMA momentum, RSI oversold/overbought, MACD crossovers, Bollinger Band squeeze/touch, volume surge, proximity to 52-week high/low.</w:t>
      </w:r>
    </w:p>
    <w:p>
      <w:pPr>
        <w:pStyle w:val="Heading3"/>
      </w:pPr>
      <w:r>
        <w:t>Market Context (7 patterns)</w:t>
      </w:r>
    </w:p>
    <w:p>
      <w:r>
        <w:t>VIX regime (low/medium/high), VIX term structure (contango/backwardation), SPY trend direction.</w:t>
      </w:r>
    </w:p>
    <w:p>
      <w:pPr>
        <w:pStyle w:val="Heading3"/>
      </w:pPr>
      <w:r>
        <w:t>Trade Trajectories (9 patterns)</w:t>
      </w:r>
    </w:p>
    <w:p>
      <w:r>
        <w:t>Immediate winner, slow grind winner, early scare, steady loser, volatility spike, clean theta decay, delta blowout, IV crush, gamma risk realized.</w:t>
      </w:r>
    </w:p>
    <w:p>
      <w:pPr>
        <w:pStyle w:val="Heading3"/>
      </w:pPr>
      <w:r>
        <w:t>Exit Quality (7 patterns)</w:t>
      </w:r>
    </w:p>
    <w:p>
      <w:r>
        <w:t>Early profit take, optimal exit, premature exit, necessary stop loss, premature stop loss, held to expiry, assignment risk.</w:t>
      </w:r>
    </w:p>
    <w:p>
      <w:pPr>
        <w:pStyle w:val="Heading3"/>
      </w:pPr>
      <w:r>
        <w:t>Multi-Dimensional Combinations (10 patterns)</w:t>
      </w:r>
    </w:p>
    <w:p>
      <w:r>
        <w:t>Golden setup, high risk/high reward, safe income, earnings play, sector momentum, contrarian entry, momentum continuation, mean reversion, volatility expansion/contraction.</w:t>
      </w:r>
    </w:p>
    <w:p>
      <w:pPr>
        <w:pStyle w:val="Heading2"/>
      </w:pPr>
      <w:r>
        <w:t>Statistical Validation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Threshold</w:t>
            </w:r>
          </w:p>
        </w:tc>
        <w:tc>
          <w:tcPr>
            <w:tcW w:type="dxa" w:w="2880"/>
            <w:shd w:fill="1a1a2e" w:val="clear"/>
          </w:tcPr>
          <w:p>
            <w:r>
              <w:rPr>
                <w:b/>
                <w:color w:val="00D4FF"/>
                <w:sz w:val="18"/>
              </w:rPr>
              <w:t>Value</w:t>
            </w:r>
          </w:p>
        </w:tc>
        <w:tc>
          <w:tcPr>
            <w:tcW w:type="dxa" w:w="2880"/>
            <w:shd w:fill="1a1a2e" w:val="clear"/>
          </w:tcPr>
          <w:p>
            <w:r>
              <w:rPr>
                <w:b/>
                <w:color w:val="00D4FF"/>
                <w:sz w:val="18"/>
              </w:rPr>
              <w:t>Purpose</w:t>
            </w:r>
          </w:p>
        </w:tc>
      </w:tr>
      <w:tr>
        <w:tc>
          <w:tcPr>
            <w:tcW w:type="dxa" w:w="2880"/>
          </w:tcPr>
          <w:p>
            <w:r>
              <w:rPr>
                <w:sz w:val="18"/>
              </w:rPr>
              <w:t>Minimum sample size</w:t>
            </w:r>
          </w:p>
        </w:tc>
        <w:tc>
          <w:tcPr>
            <w:tcW w:type="dxa" w:w="2880"/>
          </w:tcPr>
          <w:p>
            <w:r>
              <w:rPr>
                <w:sz w:val="18"/>
              </w:rPr>
              <w:t>30 trades per pattern</w:t>
            </w:r>
          </w:p>
        </w:tc>
        <w:tc>
          <w:tcPr>
            <w:tcW w:type="dxa" w:w="2880"/>
          </w:tcPr>
          <w:p>
            <w:r>
              <w:rPr>
                <w:sz w:val="18"/>
              </w:rPr>
              <w:t>Statistical validity</w:t>
            </w:r>
          </w:p>
        </w:tc>
      </w:tr>
      <w:tr>
        <w:tc>
          <w:tcPr>
            <w:tcW w:type="dxa" w:w="2880"/>
          </w:tcPr>
          <w:p>
            <w:r>
              <w:rPr>
                <w:sz w:val="18"/>
              </w:rPr>
              <w:t>P-value</w:t>
            </w:r>
          </w:p>
        </w:tc>
        <w:tc>
          <w:tcPr>
            <w:tcW w:type="dxa" w:w="2880"/>
          </w:tcPr>
          <w:p>
            <w:r>
              <w:rPr>
                <w:sz w:val="18"/>
              </w:rPr>
              <w:t>&lt; 0.05</w:t>
            </w:r>
          </w:p>
        </w:tc>
        <w:tc>
          <w:tcPr>
            <w:tcW w:type="dxa" w:w="2880"/>
          </w:tcPr>
          <w:p>
            <w:r>
              <w:rPr>
                <w:sz w:val="18"/>
              </w:rPr>
              <w:t>Significance requirement</w:t>
            </w:r>
          </w:p>
        </w:tc>
      </w:tr>
      <w:tr>
        <w:tc>
          <w:tcPr>
            <w:tcW w:type="dxa" w:w="2880"/>
          </w:tcPr>
          <w:p>
            <w:r>
              <w:rPr>
                <w:sz w:val="18"/>
              </w:rPr>
              <w:t>Effect size</w:t>
            </w:r>
          </w:p>
        </w:tc>
        <w:tc>
          <w:tcPr>
            <w:tcW w:type="dxa" w:w="2880"/>
          </w:tcPr>
          <w:p>
            <w:r>
              <w:rPr>
                <w:sz w:val="18"/>
              </w:rPr>
              <w:t>&gt; 0.5% ROI improvement</w:t>
            </w:r>
          </w:p>
        </w:tc>
        <w:tc>
          <w:tcPr>
            <w:tcW w:type="dxa" w:w="2880"/>
          </w:tcPr>
          <w:p>
            <w:r>
              <w:rPr>
                <w:sz w:val="18"/>
              </w:rPr>
              <w:t>Practical significance</w:t>
            </w:r>
          </w:p>
        </w:tc>
      </w:tr>
      <w:tr>
        <w:tc>
          <w:tcPr>
            <w:tcW w:type="dxa" w:w="2880"/>
          </w:tcPr>
          <w:p>
            <w:r>
              <w:rPr>
                <w:sz w:val="18"/>
              </w:rPr>
              <w:t>Confidence interval</w:t>
            </w:r>
          </w:p>
        </w:tc>
        <w:tc>
          <w:tcPr>
            <w:tcW w:type="dxa" w:w="2880"/>
          </w:tcPr>
          <w:p>
            <w:r>
              <w:rPr>
                <w:sz w:val="18"/>
              </w:rPr>
              <w:t>95%</w:t>
            </w:r>
          </w:p>
        </w:tc>
        <w:tc>
          <w:tcPr>
            <w:tcW w:type="dxa" w:w="2880"/>
          </w:tcPr>
          <w:p>
            <w:r>
              <w:rPr>
                <w:sz w:val="18"/>
              </w:rPr>
              <w:t>Statistical confidence</w:t>
            </w:r>
          </w:p>
        </w:tc>
      </w:tr>
      <w:tr>
        <w:tc>
          <w:tcPr>
            <w:tcW w:type="dxa" w:w="2880"/>
          </w:tcPr>
          <w:p>
            <w:r>
              <w:rPr>
                <w:sz w:val="18"/>
              </w:rPr>
              <w:t>Cross-validation</w:t>
            </w:r>
          </w:p>
        </w:tc>
        <w:tc>
          <w:tcPr>
            <w:tcW w:type="dxa" w:w="2880"/>
          </w:tcPr>
          <w:p>
            <w:r>
              <w:rPr>
                <w:sz w:val="18"/>
              </w:rPr>
              <w:t>5-fold</w:t>
            </w:r>
          </w:p>
        </w:tc>
        <w:tc>
          <w:tcPr>
            <w:tcW w:type="dxa" w:w="2880"/>
          </w:tcPr>
          <w:p>
            <w:r>
              <w:rPr>
                <w:sz w:val="18"/>
              </w:rPr>
              <w:t>Validation method</w:t>
            </w:r>
          </w:p>
        </w:tc>
      </w:tr>
      <w:tr>
        <w:tc>
          <w:tcPr>
            <w:tcW w:type="dxa" w:w="2880"/>
          </w:tcPr>
          <w:p>
            <w:r>
              <w:rPr>
                <w:sz w:val="18"/>
              </w:rPr>
              <w:t>Max parameter change</w:t>
            </w:r>
          </w:p>
        </w:tc>
        <w:tc>
          <w:tcPr>
            <w:tcW w:type="dxa" w:w="2880"/>
          </w:tcPr>
          <w:p>
            <w:r>
              <w:rPr>
                <w:sz w:val="18"/>
              </w:rPr>
              <w:t>1 per month</w:t>
            </w:r>
          </w:p>
        </w:tc>
        <w:tc>
          <w:tcPr>
            <w:tcW w:type="dxa" w:w="2880"/>
          </w:tcPr>
          <w:p>
            <w:r>
              <w:rPr>
                <w:sz w:val="18"/>
              </w:rPr>
              <w:t>Stability maintenance</w:t>
            </w:r>
          </w:p>
        </w:tc>
      </w:tr>
      <w:tr>
        <w:tc>
          <w:tcPr>
            <w:tcW w:type="dxa" w:w="2880"/>
          </w:tcPr>
          <w:p>
            <w:r>
              <w:rPr>
                <w:sz w:val="18"/>
              </w:rPr>
              <w:t>Max parameter shift</w:t>
            </w:r>
          </w:p>
        </w:tc>
        <w:tc>
          <w:tcPr>
            <w:tcW w:type="dxa" w:w="2880"/>
          </w:tcPr>
          <w:p>
            <w:r>
              <w:rPr>
                <w:sz w:val="18"/>
              </w:rPr>
              <w:t>20%</w:t>
            </w:r>
          </w:p>
        </w:tc>
        <w:tc>
          <w:tcPr>
            <w:tcW w:type="dxa" w:w="2880"/>
          </w:tcPr>
          <w:p>
            <w:r>
              <w:rPr>
                <w:sz w:val="18"/>
              </w:rPr>
              <w:t>Prevent over-tuning</w:t>
            </w:r>
          </w:p>
        </w:tc>
      </w:tr>
    </w:tbl>
    <w:p/>
    <w:p>
      <w:pPr>
        <w:pStyle w:val="Heading2"/>
      </w:pPr>
      <w:r>
        <w:t>A/B Experiment Engine</w:t>
      </w:r>
    </w:p>
    <w:p>
      <w:r>
        <w:t>When a significant pattern is detected, the experiment engine creates an A/B test: 80% of trades use the control (current parameters), 20% use the test variant. After 30+ trades per group, a t-test determines whether to adopt (p &lt; 0.05 and effect &gt; 0.5% ROI), reject, or continue collecting data.</w:t>
      </w:r>
    </w:p>
    <w:p>
      <w:r>
        <w:br w:type="page"/>
      </w:r>
    </w:p>
    <w:p>
      <w:pPr>
        <w:pStyle w:val="Heading1"/>
      </w:pPr>
      <w:r>
        <w:t>11. Data Collection &amp; Snapshots</w:t>
      </w:r>
    </w:p>
    <w:p>
      <w:pPr>
        <w:pStyle w:val="Heading2"/>
      </w:pPr>
      <w:r>
        <w:t>Entry Snapshots (98 fields)</w:t>
      </w:r>
    </w:p>
    <w:p>
      <w:r>
        <w:t>Captured automatically at trade execution. Categories include: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Category</w:t>
            </w:r>
          </w:p>
        </w:tc>
        <w:tc>
          <w:tcPr>
            <w:tcW w:type="dxa" w:w="2880"/>
            <w:shd w:fill="1a1a2e" w:val="clear"/>
          </w:tcPr>
          <w:p>
            <w:r>
              <w:rPr>
                <w:b/>
                <w:color w:val="00D4FF"/>
                <w:sz w:val="18"/>
              </w:rPr>
              <w:t>Fields</w:t>
            </w:r>
          </w:p>
        </w:tc>
        <w:tc>
          <w:tcPr>
            <w:tcW w:type="dxa" w:w="2880"/>
            <w:shd w:fill="1a1a2e" w:val="clear"/>
          </w:tcPr>
          <w:p>
            <w:r>
              <w:rPr>
                <w:b/>
                <w:color w:val="00D4FF"/>
                <w:sz w:val="18"/>
              </w:rPr>
              <w:t>Examples</w:t>
            </w:r>
          </w:p>
        </w:tc>
      </w:tr>
      <w:tr>
        <w:tc>
          <w:tcPr>
            <w:tcW w:type="dxa" w:w="2880"/>
          </w:tcPr>
          <w:p>
            <w:r>
              <w:rPr>
                <w:sz w:val="18"/>
              </w:rPr>
              <w:t>Option Data</w:t>
            </w:r>
          </w:p>
        </w:tc>
        <w:tc>
          <w:tcPr>
            <w:tcW w:type="dxa" w:w="2880"/>
          </w:tcPr>
          <w:p>
            <w:r>
              <w:rPr>
                <w:sz w:val="18"/>
              </w:rPr>
              <w:t>13</w:t>
            </w:r>
          </w:p>
        </w:tc>
        <w:tc>
          <w:tcPr>
            <w:tcW w:type="dxa" w:w="2880"/>
          </w:tcPr>
          <w:p>
            <w:r>
              <w:rPr>
                <w:sz w:val="18"/>
              </w:rPr>
              <w:t>symbol, strike, delta, gamma, theta, vega, IV, bid, ask</w:t>
            </w:r>
          </w:p>
        </w:tc>
      </w:tr>
      <w:tr>
        <w:tc>
          <w:tcPr>
            <w:tcW w:type="dxa" w:w="2880"/>
          </w:tcPr>
          <w:p>
            <w:r>
              <w:rPr>
                <w:sz w:val="18"/>
              </w:rPr>
              <w:t>Volatility</w:t>
            </w:r>
          </w:p>
        </w:tc>
        <w:tc>
          <w:tcPr>
            <w:tcW w:type="dxa" w:w="2880"/>
          </w:tcPr>
          <w:p>
            <w:r>
              <w:rPr>
                <w:sz w:val="18"/>
              </w:rPr>
              <w:t>5</w:t>
            </w:r>
          </w:p>
        </w:tc>
        <w:tc>
          <w:tcPr>
            <w:tcW w:type="dxa" w:w="2880"/>
          </w:tcPr>
          <w:p>
            <w:r>
              <w:rPr>
                <w:sz w:val="18"/>
              </w:rPr>
              <w:t>IV, IV rank, IV percentile, HV 20, IV/HV ratio</w:t>
            </w:r>
          </w:p>
        </w:tc>
      </w:tr>
      <w:tr>
        <w:tc>
          <w:tcPr>
            <w:tcW w:type="dxa" w:w="2880"/>
          </w:tcPr>
          <w:p>
            <w:r>
              <w:rPr>
                <w:sz w:val="18"/>
              </w:rPr>
              <w:t>Liquidity</w:t>
            </w:r>
          </w:p>
        </w:tc>
        <w:tc>
          <w:tcPr>
            <w:tcW w:type="dxa" w:w="2880"/>
          </w:tcPr>
          <w:p>
            <w:r>
              <w:rPr>
                <w:sz w:val="18"/>
              </w:rPr>
              <w:t>3</w:t>
            </w:r>
          </w:p>
        </w:tc>
        <w:tc>
          <w:tcPr>
            <w:tcW w:type="dxa" w:w="2880"/>
          </w:tcPr>
          <w:p>
            <w:r>
              <w:rPr>
                <w:sz w:val="18"/>
              </w:rPr>
              <w:t>option volume, open interest, volume/OI ratio</w:t>
            </w:r>
          </w:p>
        </w:tc>
      </w:tr>
      <w:tr>
        <w:tc>
          <w:tcPr>
            <w:tcW w:type="dxa" w:w="2880"/>
          </w:tcPr>
          <w:p>
            <w:r>
              <w:rPr>
                <w:sz w:val="18"/>
              </w:rPr>
              <w:t>Underlying</w:t>
            </w:r>
          </w:p>
        </w:tc>
        <w:tc>
          <w:tcPr>
            <w:tcW w:type="dxa" w:w="2880"/>
          </w:tcPr>
          <w:p>
            <w:r>
              <w:rPr>
                <w:sz w:val="18"/>
              </w:rPr>
              <w:t>6</w:t>
            </w:r>
          </w:p>
        </w:tc>
        <w:tc>
          <w:tcPr>
            <w:tcW w:type="dxa" w:w="2880"/>
          </w:tcPr>
          <w:p>
            <w:r>
              <w:rPr>
                <w:sz w:val="18"/>
              </w:rPr>
              <w:t>stock price, open, high, low, prev close, change %</w:t>
            </w:r>
          </w:p>
        </w:tc>
      </w:tr>
      <w:tr>
        <w:tc>
          <w:tcPr>
            <w:tcW w:type="dxa" w:w="2880"/>
          </w:tcPr>
          <w:p>
            <w:r>
              <w:rPr>
                <w:sz w:val="18"/>
              </w:rPr>
              <w:t>Calculated</w:t>
            </w:r>
          </w:p>
        </w:tc>
        <w:tc>
          <w:tcPr>
            <w:tcW w:type="dxa" w:w="2880"/>
          </w:tcPr>
          <w:p>
            <w:r>
              <w:rPr>
                <w:sz w:val="18"/>
              </w:rPr>
              <w:t>6</w:t>
            </w:r>
          </w:p>
        </w:tc>
        <w:tc>
          <w:tcPr>
            <w:tcW w:type="dxa" w:w="2880"/>
          </w:tcPr>
          <w:p>
            <w:r>
              <w:rPr>
                <w:sz w:val="18"/>
              </w:rPr>
              <w:t>OTM %, margin requirement, margin efficiency</w:t>
            </w:r>
          </w:p>
        </w:tc>
      </w:tr>
      <w:tr>
        <w:tc>
          <w:tcPr>
            <w:tcW w:type="dxa" w:w="2880"/>
          </w:tcPr>
          <w:p>
            <w:r>
              <w:rPr>
                <w:sz w:val="18"/>
              </w:rPr>
              <w:t>Trend</w:t>
            </w:r>
          </w:p>
        </w:tc>
        <w:tc>
          <w:tcPr>
            <w:tcW w:type="dxa" w:w="2880"/>
          </w:tcPr>
          <w:p>
            <w:r>
              <w:rPr>
                <w:sz w:val="18"/>
              </w:rPr>
              <w:t>6</w:t>
            </w:r>
          </w:p>
        </w:tc>
        <w:tc>
          <w:tcPr>
            <w:tcW w:type="dxa" w:w="2880"/>
          </w:tcPr>
          <w:p>
            <w:r>
              <w:rPr>
                <w:sz w:val="18"/>
              </w:rPr>
              <w:t>SMA 20/50, trend direction, trend strength</w:t>
            </w:r>
          </w:p>
        </w:tc>
      </w:tr>
      <w:tr>
        <w:tc>
          <w:tcPr>
            <w:tcW w:type="dxa" w:w="2880"/>
          </w:tcPr>
          <w:p>
            <w:r>
              <w:rPr>
                <w:sz w:val="18"/>
              </w:rPr>
              <w:t>Market</w:t>
            </w:r>
          </w:p>
        </w:tc>
        <w:tc>
          <w:tcPr>
            <w:tcW w:type="dxa" w:w="2880"/>
          </w:tcPr>
          <w:p>
            <w:r>
              <w:rPr>
                <w:sz w:val="18"/>
              </w:rPr>
              <w:t>4</w:t>
            </w:r>
          </w:p>
        </w:tc>
        <w:tc>
          <w:tcPr>
            <w:tcW w:type="dxa" w:w="2880"/>
          </w:tcPr>
          <w:p>
            <w:r>
              <w:rPr>
                <w:sz w:val="18"/>
              </w:rPr>
              <w:t>SPY price, VIX, SPY change %, VIX change %</w:t>
            </w:r>
          </w:p>
        </w:tc>
      </w:tr>
      <w:tr>
        <w:tc>
          <w:tcPr>
            <w:tcW w:type="dxa" w:w="2880"/>
          </w:tcPr>
          <w:p>
            <w:r>
              <w:rPr>
                <w:sz w:val="18"/>
              </w:rPr>
              <w:t>Events</w:t>
            </w:r>
          </w:p>
        </w:tc>
        <w:tc>
          <w:tcPr>
            <w:tcW w:type="dxa" w:w="2880"/>
          </w:tcPr>
          <w:p>
            <w:r>
              <w:rPr>
                <w:sz w:val="18"/>
              </w:rPr>
              <w:t>4</w:t>
            </w:r>
          </w:p>
        </w:tc>
        <w:tc>
          <w:tcPr>
            <w:tcW w:type="dxa" w:w="2880"/>
          </w:tcPr>
          <w:p>
            <w:r>
              <w:rPr>
                <w:sz w:val="18"/>
              </w:rPr>
              <w:t>earnings date, days to earnings, earnings in DTE</w:t>
            </w:r>
          </w:p>
        </w:tc>
      </w:tr>
      <w:tr>
        <w:tc>
          <w:tcPr>
            <w:tcW w:type="dxa" w:w="2880"/>
          </w:tcPr>
          <w:p>
            <w:r>
              <w:rPr>
                <w:sz w:val="18"/>
              </w:rPr>
              <w:t>Technical</w:t>
            </w:r>
          </w:p>
        </w:tc>
        <w:tc>
          <w:tcPr>
            <w:tcW w:type="dxa" w:w="2880"/>
          </w:tcPr>
          <w:p>
            <w:r>
              <w:rPr>
                <w:sz w:val="18"/>
              </w:rPr>
              <w:t>18</w:t>
            </w:r>
          </w:p>
        </w:tc>
        <w:tc>
          <w:tcPr>
            <w:tcW w:type="dxa" w:w="2880"/>
          </w:tcPr>
          <w:p>
            <w:r>
              <w:rPr>
                <w:sz w:val="18"/>
              </w:rPr>
              <w:t>RSI, MACD, ADX, ATR, Bollinger Bands, support/resistance</w:t>
            </w:r>
          </w:p>
        </w:tc>
      </w:tr>
      <w:tr>
        <w:tc>
          <w:tcPr>
            <w:tcW w:type="dxa" w:w="2880"/>
          </w:tcPr>
          <w:p>
            <w:r>
              <w:rPr>
                <w:sz w:val="18"/>
              </w:rPr>
              <w:t>Market Context</w:t>
            </w:r>
          </w:p>
        </w:tc>
        <w:tc>
          <w:tcPr>
            <w:tcW w:type="dxa" w:w="2880"/>
          </w:tcPr>
          <w:p>
            <w:r>
              <w:rPr>
                <w:sz w:val="18"/>
              </w:rPr>
              <w:t>10+</w:t>
            </w:r>
          </w:p>
        </w:tc>
        <w:tc>
          <w:tcPr>
            <w:tcW w:type="dxa" w:w="2880"/>
          </w:tcPr>
          <w:p>
            <w:r>
              <w:rPr>
                <w:sz w:val="18"/>
              </w:rPr>
              <w:t>QQQ, IWM, sector ETF, vol regime, market regime, FOMC</w:t>
            </w:r>
          </w:p>
        </w:tc>
      </w:tr>
      <w:tr>
        <w:tc>
          <w:tcPr>
            <w:tcW w:type="dxa" w:w="2880"/>
          </w:tcPr>
          <w:p>
            <w:r>
              <w:rPr>
                <w:sz w:val="18"/>
              </w:rPr>
              <w:t>Metadata</w:t>
            </w:r>
          </w:p>
        </w:tc>
        <w:tc>
          <w:tcPr>
            <w:tcW w:type="dxa" w:w="2880"/>
          </w:tcPr>
          <w:p>
            <w:r>
              <w:rPr>
                <w:sz w:val="18"/>
              </w:rPr>
              <w:t>4</w:t>
            </w:r>
          </w:p>
        </w:tc>
        <w:tc>
          <w:tcPr>
            <w:tcW w:type="dxa" w:w="2880"/>
          </w:tcPr>
          <w:p>
            <w:r>
              <w:rPr>
                <w:sz w:val="18"/>
              </w:rPr>
              <w:t>captured_at, source, data quality score</w:t>
            </w:r>
          </w:p>
        </w:tc>
      </w:tr>
    </w:tbl>
    <w:p/>
    <w:p>
      <w:pPr>
        <w:pStyle w:val="Heading2"/>
      </w:pPr>
      <w:r>
        <w:t>Daily Position Snapshots (15 fields)</w:t>
      </w:r>
    </w:p>
    <w:p>
      <w:r>
        <w:t>Captured at 4:00 PM ET via cron job or systemd timer. Tracks current bid/ask/mid, Greeks, underlying price, days in trade, unrealized P&amp;L, max profit realized %, VIX, and underlying change.</w:t>
      </w:r>
    </w:p>
    <w:p>
      <w:pPr>
        <w:pStyle w:val="Code"/>
      </w:pPr>
      <w:r>
        <w:t># Schedule daily snapshots (cron)</w:t>
        <w:br/>
        <w:t>0 16 * * 1-5 TZ=America/New_York /path/to/scripts/daily_snapshot.sh</w:t>
        <w:br/>
        <w:br/>
        <w:t># Or run manually</w:t>
        <w:br/>
        <w:t>python -m src.cli.main snapshot-positions</w:t>
      </w:r>
    </w:p>
    <w:p>
      <w:pPr>
        <w:pStyle w:val="Heading2"/>
      </w:pPr>
      <w:r>
        <w:t>Exit Snapshots (24 fields)</w:t>
      </w:r>
    </w:p>
    <w:p>
      <w:r>
        <w:t>Captured automatically when a trade closes. Records exit timestamp, exit price, exit type (profit_target/stop_loss/time_exit/manual), realized P&amp;L, holding days, max drawdown, max profit during trade, underlying movement, VIX change, exit Greeks, and assignment status.</w:t>
      </w:r>
    </w:p>
    <w:p>
      <w:r>
        <w:br w:type="page"/>
      </w:r>
    </w:p>
    <w:p>
      <w:pPr>
        <w:pStyle w:val="Heading1"/>
      </w:pPr>
      <w:r>
        <w:t>12. Database Schema</w:t>
      </w:r>
    </w:p>
    <w:p>
      <w:pPr>
        <w:pStyle w:val="Heading2"/>
      </w:pPr>
      <w:r>
        <w:t>Core Tables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Table</w:t>
            </w:r>
          </w:p>
        </w:tc>
        <w:tc>
          <w:tcPr>
            <w:tcW w:type="dxa" w:w="2880"/>
            <w:shd w:fill="1a1a2e" w:val="clear"/>
          </w:tcPr>
          <w:p>
            <w:r>
              <w:rPr>
                <w:b/>
                <w:color w:val="00D4FF"/>
                <w:sz w:val="18"/>
              </w:rPr>
              <w:t>Purpose</w:t>
            </w:r>
          </w:p>
        </w:tc>
        <w:tc>
          <w:tcPr>
            <w:tcW w:type="dxa" w:w="2880"/>
            <w:shd w:fill="1a1a2e" w:val="clear"/>
          </w:tcPr>
          <w:p>
            <w:r>
              <w:rPr>
                <w:b/>
                <w:color w:val="00D4FF"/>
                <w:sz w:val="18"/>
              </w:rPr>
              <w:t>Key Fields</w:t>
            </w:r>
          </w:p>
        </w:tc>
      </w:tr>
      <w:tr>
        <w:tc>
          <w:tcPr>
            <w:tcW w:type="dxa" w:w="2880"/>
          </w:tcPr>
          <w:p>
            <w:r>
              <w:rPr>
                <w:sz w:val="18"/>
              </w:rPr>
              <w:t>trades</w:t>
            </w:r>
          </w:p>
        </w:tc>
        <w:tc>
          <w:tcPr>
            <w:tcW w:type="dxa" w:w="2880"/>
          </w:tcPr>
          <w:p>
            <w:r>
              <w:rPr>
                <w:sz w:val="18"/>
              </w:rPr>
              <w:t>Complete trade lifecycle</w:t>
            </w:r>
          </w:p>
        </w:tc>
        <w:tc>
          <w:tcPr>
            <w:tcW w:type="dxa" w:w="2880"/>
          </w:tcPr>
          <w:p>
            <w:r>
              <w:rPr>
                <w:sz w:val="18"/>
              </w:rPr>
              <w:t>trade_id, symbol, strike, entry/exit dates, P&amp;L, status</w:t>
            </w:r>
          </w:p>
        </w:tc>
      </w:tr>
      <w:tr>
        <w:tc>
          <w:tcPr>
            <w:tcW w:type="dxa" w:w="2880"/>
          </w:tcPr>
          <w:p>
            <w:r>
              <w:rPr>
                <w:sz w:val="18"/>
              </w:rPr>
              <w:t>positions</w:t>
            </w:r>
          </w:p>
        </w:tc>
        <w:tc>
          <w:tcPr>
            <w:tcW w:type="dxa" w:w="2880"/>
          </w:tcPr>
          <w:p>
            <w:r>
              <w:rPr>
                <w:sz w:val="18"/>
              </w:rPr>
              <w:t>Current open positions</w:t>
            </w:r>
          </w:p>
        </w:tc>
        <w:tc>
          <w:tcPr>
            <w:tcW w:type="dxa" w:w="2880"/>
          </w:tcPr>
          <w:p>
            <w:r>
              <w:rPr>
                <w:sz w:val="18"/>
              </w:rPr>
              <w:t>symbol, strike, contracts, unrealized P&amp;L</w:t>
            </w:r>
          </w:p>
        </w:tc>
      </w:tr>
      <w:tr>
        <w:tc>
          <w:tcPr>
            <w:tcW w:type="dxa" w:w="2880"/>
          </w:tcPr>
          <w:p>
            <w:r>
              <w:rPr>
                <w:sz w:val="18"/>
              </w:rPr>
              <w:t>experiments</w:t>
            </w:r>
          </w:p>
        </w:tc>
        <w:tc>
          <w:tcPr>
            <w:tcW w:type="dxa" w:w="2880"/>
          </w:tcPr>
          <w:p>
            <w:r>
              <w:rPr>
                <w:sz w:val="18"/>
              </w:rPr>
              <w:t>A/B test tracking</w:t>
            </w:r>
          </w:p>
        </w:tc>
        <w:tc>
          <w:tcPr>
            <w:tcW w:type="dxa" w:w="2880"/>
          </w:tcPr>
          <w:p>
            <w:r>
              <w:rPr>
                <w:sz w:val="18"/>
              </w:rPr>
              <w:t>parameter, control/test values, p-value, decision</w:t>
            </w:r>
          </w:p>
        </w:tc>
      </w:tr>
      <w:tr>
        <w:tc>
          <w:tcPr>
            <w:tcW w:type="dxa" w:w="2880"/>
          </w:tcPr>
          <w:p>
            <w:r>
              <w:rPr>
                <w:sz w:val="18"/>
              </w:rPr>
              <w:t>learning_history</w:t>
            </w:r>
          </w:p>
        </w:tc>
        <w:tc>
          <w:tcPr>
            <w:tcW w:type="dxa" w:w="2880"/>
          </w:tcPr>
          <w:p>
            <w:r>
              <w:rPr>
                <w:sz w:val="18"/>
              </w:rPr>
              <w:t>What the system learned</w:t>
            </w:r>
          </w:p>
        </w:tc>
        <w:tc>
          <w:tcPr>
            <w:tcW w:type="dxa" w:w="2880"/>
          </w:tcPr>
          <w:p>
            <w:r>
              <w:rPr>
                <w:sz w:val="18"/>
              </w:rPr>
              <w:t>event_type, parameter changed, reasoning</w:t>
            </w:r>
          </w:p>
        </w:tc>
      </w:tr>
      <w:tr>
        <w:tc>
          <w:tcPr>
            <w:tcW w:type="dxa" w:w="2880"/>
          </w:tcPr>
          <w:p>
            <w:r>
              <w:rPr>
                <w:sz w:val="18"/>
              </w:rPr>
              <w:t>patterns</w:t>
            </w:r>
          </w:p>
        </w:tc>
        <w:tc>
          <w:tcPr>
            <w:tcW w:type="dxa" w:w="2880"/>
          </w:tcPr>
          <w:p>
            <w:r>
              <w:rPr>
                <w:sz w:val="18"/>
              </w:rPr>
              <w:t>Detected statistical patterns</w:t>
            </w:r>
          </w:p>
        </w:tc>
        <w:tc>
          <w:tcPr>
            <w:tcW w:type="dxa" w:w="2880"/>
          </w:tcPr>
          <w:p>
            <w:r>
              <w:rPr>
                <w:sz w:val="18"/>
              </w:rPr>
              <w:t>pattern_type, win_rate, confidence, p-value</w:t>
            </w:r>
          </w:p>
        </w:tc>
      </w:tr>
      <w:tr>
        <w:tc>
          <w:tcPr>
            <w:tcW w:type="dxa" w:w="2880"/>
          </w:tcPr>
          <w:p>
            <w:r>
              <w:rPr>
                <w:sz w:val="18"/>
              </w:rPr>
              <w:t>audit_log</w:t>
            </w:r>
          </w:p>
        </w:tc>
        <w:tc>
          <w:tcPr>
            <w:tcW w:type="dxa" w:w="2880"/>
          </w:tcPr>
          <w:p>
            <w:r>
              <w:rPr>
                <w:sz w:val="18"/>
              </w:rPr>
              <w:t>All AI decisions</w:t>
            </w:r>
          </w:p>
        </w:tc>
        <w:tc>
          <w:tcPr>
            <w:tcW w:type="dxa" w:w="2880"/>
          </w:tcPr>
          <w:p>
            <w:r>
              <w:rPr>
                <w:sz w:val="18"/>
              </w:rPr>
              <w:t>action, reasoning, confidence, outcome</w:t>
            </w:r>
          </w:p>
        </w:tc>
      </w:tr>
      <w:tr>
        <w:tc>
          <w:tcPr>
            <w:tcW w:type="dxa" w:w="2880"/>
          </w:tcPr>
          <w:p>
            <w:r>
              <w:rPr>
                <w:sz w:val="18"/>
              </w:rPr>
              <w:t>scan_results</w:t>
            </w:r>
          </w:p>
        </w:tc>
        <w:tc>
          <w:tcPr>
            <w:tcW w:type="dxa" w:w="2880"/>
          </w:tcPr>
          <w:p>
            <w:r>
              <w:rPr>
                <w:sz w:val="18"/>
              </w:rPr>
              <w:t>Scan sessions</w:t>
            </w:r>
          </w:p>
        </w:tc>
        <w:tc>
          <w:tcPr>
            <w:tcW w:type="dxa" w:w="2880"/>
          </w:tcPr>
          <w:p>
            <w:r>
              <w:rPr>
                <w:sz w:val="18"/>
              </w:rPr>
              <w:t>source, timestamp, candidate count</w:t>
            </w:r>
          </w:p>
        </w:tc>
      </w:tr>
      <w:tr>
        <w:tc>
          <w:tcPr>
            <w:tcW w:type="dxa" w:w="2880"/>
          </w:tcPr>
          <w:p>
            <w:r>
              <w:rPr>
                <w:sz w:val="18"/>
              </w:rPr>
              <w:t>scan_opportunities</w:t>
            </w:r>
          </w:p>
        </w:tc>
        <w:tc>
          <w:tcPr>
            <w:tcW w:type="dxa" w:w="2880"/>
          </w:tcPr>
          <w:p>
            <w:r>
              <w:rPr>
                <w:sz w:val="18"/>
              </w:rPr>
              <w:t>Individual candidates</w:t>
            </w:r>
          </w:p>
        </w:tc>
        <w:tc>
          <w:tcPr>
            <w:tcW w:type="dxa" w:w="2880"/>
          </w:tcPr>
          <w:p>
            <w:r>
              <w:rPr>
                <w:sz w:val="18"/>
              </w:rPr>
              <w:t>symbol, strike, score, status</w:t>
            </w:r>
          </w:p>
        </w:tc>
      </w:tr>
      <w:tr>
        <w:tc>
          <w:tcPr>
            <w:tcW w:type="dxa" w:w="2880"/>
          </w:tcPr>
          <w:p>
            <w:r>
              <w:rPr>
                <w:sz w:val="18"/>
              </w:rPr>
              <w:t>trade_entry_snapshots</w:t>
            </w:r>
          </w:p>
        </w:tc>
        <w:tc>
          <w:tcPr>
            <w:tcW w:type="dxa" w:w="2880"/>
          </w:tcPr>
          <w:p>
            <w:r>
              <w:rPr>
                <w:sz w:val="18"/>
              </w:rPr>
              <w:t>98-field entry capture</w:t>
            </w:r>
          </w:p>
        </w:tc>
        <w:tc>
          <w:tcPr>
            <w:tcW w:type="dxa" w:w="2880"/>
          </w:tcPr>
          <w:p>
            <w:r>
              <w:rPr>
                <w:sz w:val="18"/>
              </w:rPr>
              <w:t>All Greeks, market data, technicals</w:t>
            </w:r>
          </w:p>
        </w:tc>
      </w:tr>
      <w:tr>
        <w:tc>
          <w:tcPr>
            <w:tcW w:type="dxa" w:w="2880"/>
          </w:tcPr>
          <w:p>
            <w:r>
              <w:rPr>
                <w:sz w:val="18"/>
              </w:rPr>
              <w:t>position_snapshots</w:t>
            </w:r>
          </w:p>
        </w:tc>
        <w:tc>
          <w:tcPr>
            <w:tcW w:type="dxa" w:w="2880"/>
          </w:tcPr>
          <w:p>
            <w:r>
              <w:rPr>
                <w:sz w:val="18"/>
              </w:rPr>
              <w:t>Daily position state</w:t>
            </w:r>
          </w:p>
        </w:tc>
        <w:tc>
          <w:tcPr>
            <w:tcW w:type="dxa" w:w="2880"/>
          </w:tcPr>
          <w:p>
            <w:r>
              <w:rPr>
                <w:sz w:val="18"/>
              </w:rPr>
              <w:t>Current Greeks, P&amp;L, underlying</w:t>
            </w:r>
          </w:p>
        </w:tc>
      </w:tr>
      <w:tr>
        <w:tc>
          <w:tcPr>
            <w:tcW w:type="dxa" w:w="2880"/>
          </w:tcPr>
          <w:p>
            <w:r>
              <w:rPr>
                <w:sz w:val="18"/>
              </w:rPr>
              <w:t>trade_exit_snapshots</w:t>
            </w:r>
          </w:p>
        </w:tc>
        <w:tc>
          <w:tcPr>
            <w:tcW w:type="dxa" w:w="2880"/>
          </w:tcPr>
          <w:p>
            <w:r>
              <w:rPr>
                <w:sz w:val="18"/>
              </w:rPr>
              <w:t>Exit capture</w:t>
            </w:r>
          </w:p>
        </w:tc>
        <w:tc>
          <w:tcPr>
            <w:tcW w:type="dxa" w:w="2880"/>
          </w:tcPr>
          <w:p>
            <w:r>
              <w:rPr>
                <w:sz w:val="18"/>
              </w:rPr>
              <w:t>Exit type, realized P&amp;L, max drawdown</w:t>
            </w:r>
          </w:p>
        </w:tc>
      </w:tr>
    </w:tbl>
    <w:p/>
    <w:p>
      <w:pPr>
        <w:pStyle w:val="Heading2"/>
      </w:pPr>
      <w:r>
        <w:t>Phase 5 Daemon Tables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Table</w:t>
            </w:r>
          </w:p>
        </w:tc>
        <w:tc>
          <w:tcPr>
            <w:tcW w:type="dxa" w:w="2880"/>
            <w:shd w:fill="1a1a2e" w:val="clear"/>
          </w:tcPr>
          <w:p>
            <w:r>
              <w:rPr>
                <w:b/>
                <w:color w:val="00D4FF"/>
                <w:sz w:val="18"/>
              </w:rPr>
              <w:t>Purpose</w:t>
            </w:r>
          </w:p>
        </w:tc>
        <w:tc>
          <w:tcPr>
            <w:tcW w:type="dxa" w:w="2880"/>
            <w:shd w:fill="1a1a2e" w:val="clear"/>
          </w:tcPr>
          <w:p>
            <w:r>
              <w:rPr>
                <w:b/>
                <w:color w:val="00D4FF"/>
                <w:sz w:val="18"/>
              </w:rPr>
              <w:t>Key Fields</w:t>
            </w:r>
          </w:p>
        </w:tc>
      </w:tr>
      <w:tr>
        <w:tc>
          <w:tcPr>
            <w:tcW w:type="dxa" w:w="2880"/>
          </w:tcPr>
          <w:p>
            <w:r>
              <w:rPr>
                <w:sz w:val="18"/>
              </w:rPr>
              <w:t>daemon_events</w:t>
            </w:r>
          </w:p>
        </w:tc>
        <w:tc>
          <w:tcPr>
            <w:tcW w:type="dxa" w:w="2880"/>
          </w:tcPr>
          <w:p>
            <w:r>
              <w:rPr>
                <w:sz w:val="18"/>
              </w:rPr>
              <w:t>Durable event queue</w:t>
            </w:r>
          </w:p>
        </w:tc>
        <w:tc>
          <w:tcPr>
            <w:tcW w:type="dxa" w:w="2880"/>
          </w:tcPr>
          <w:p>
            <w:r>
              <w:rPr>
                <w:sz w:val="18"/>
              </w:rPr>
              <w:t>event_type, priority, status, payload</w:t>
            </w:r>
          </w:p>
        </w:tc>
      </w:tr>
      <w:tr>
        <w:tc>
          <w:tcPr>
            <w:tcW w:type="dxa" w:w="2880"/>
          </w:tcPr>
          <w:p>
            <w:r>
              <w:rPr>
                <w:sz w:val="18"/>
              </w:rPr>
              <w:t>decision_audit</w:t>
            </w:r>
          </w:p>
        </w:tc>
        <w:tc>
          <w:tcPr>
            <w:tcW w:type="dxa" w:w="2880"/>
          </w:tcPr>
          <w:p>
            <w:r>
              <w:rPr>
                <w:sz w:val="18"/>
              </w:rPr>
              <w:t>Full decision trail</w:t>
            </w:r>
          </w:p>
        </w:tc>
        <w:tc>
          <w:tcPr>
            <w:tcW w:type="dxa" w:w="2880"/>
          </w:tcPr>
          <w:p>
            <w:r>
              <w:rPr>
                <w:sz w:val="18"/>
              </w:rPr>
              <w:t>action, confidence, reasoning, autonomy gate, execution</w:t>
            </w:r>
          </w:p>
        </w:tc>
      </w:tr>
      <w:tr>
        <w:tc>
          <w:tcPr>
            <w:tcW w:type="dxa" w:w="2880"/>
          </w:tcPr>
          <w:p>
            <w:r>
              <w:rPr>
                <w:sz w:val="18"/>
              </w:rPr>
              <w:t>working_memory</w:t>
            </w:r>
          </w:p>
        </w:tc>
        <w:tc>
          <w:tcPr>
            <w:tcW w:type="dxa" w:w="2880"/>
          </w:tcPr>
          <w:p>
            <w:r>
              <w:rPr>
                <w:sz w:val="18"/>
              </w:rPr>
              <w:t>Crash-safe daemon state</w:t>
            </w:r>
          </w:p>
        </w:tc>
        <w:tc>
          <w:tcPr>
            <w:tcW w:type="dxa" w:w="2880"/>
          </w:tcPr>
          <w:p>
            <w:r>
              <w:rPr>
                <w:sz w:val="18"/>
              </w:rPr>
              <w:t>strategy_state, market_context, recent_decisions</w:t>
            </w:r>
          </w:p>
        </w:tc>
      </w:tr>
      <w:tr>
        <w:tc>
          <w:tcPr>
            <w:tcW w:type="dxa" w:w="2880"/>
          </w:tcPr>
          <w:p>
            <w:r>
              <w:rPr>
                <w:sz w:val="18"/>
              </w:rPr>
              <w:t>decision_embeddings</w:t>
            </w:r>
          </w:p>
        </w:tc>
        <w:tc>
          <w:tcPr>
            <w:tcW w:type="dxa" w:w="2880"/>
          </w:tcPr>
          <w:p>
            <w:r>
              <w:rPr>
                <w:sz w:val="18"/>
              </w:rPr>
              <w:t>Semantic search index</w:t>
            </w:r>
          </w:p>
        </w:tc>
        <w:tc>
          <w:tcPr>
            <w:tcW w:type="dxa" w:w="2880"/>
          </w:tcPr>
          <w:p>
            <w:r>
              <w:rPr>
                <w:sz w:val="18"/>
              </w:rPr>
              <w:t>text_content, vector (pgvector)</w:t>
            </w:r>
          </w:p>
        </w:tc>
      </w:tr>
      <w:tr>
        <w:tc>
          <w:tcPr>
            <w:tcW w:type="dxa" w:w="2880"/>
          </w:tcPr>
          <w:p>
            <w:r>
              <w:rPr>
                <w:sz w:val="18"/>
              </w:rPr>
              <w:t>daemon_health</w:t>
            </w:r>
          </w:p>
        </w:tc>
        <w:tc>
          <w:tcPr>
            <w:tcW w:type="dxa" w:w="2880"/>
          </w:tcPr>
          <w:p>
            <w:r>
              <w:rPr>
                <w:sz w:val="18"/>
              </w:rPr>
              <w:t>Heartbeat tracking</w:t>
            </w:r>
          </w:p>
        </w:tc>
        <w:tc>
          <w:tcPr>
            <w:tcW w:type="dxa" w:w="2880"/>
          </w:tcPr>
          <w:p>
            <w:r>
              <w:rPr>
                <w:sz w:val="18"/>
              </w:rPr>
              <w:t>pid, status, uptime, counters</w:t>
            </w:r>
          </w:p>
        </w:tc>
      </w:tr>
      <w:tr>
        <w:tc>
          <w:tcPr>
            <w:tcW w:type="dxa" w:w="2880"/>
          </w:tcPr>
          <w:p>
            <w:r>
              <w:rPr>
                <w:sz w:val="18"/>
              </w:rPr>
              <w:t>claude_api_costs</w:t>
            </w:r>
          </w:p>
        </w:tc>
        <w:tc>
          <w:tcPr>
            <w:tcW w:type="dxa" w:w="2880"/>
          </w:tcPr>
          <w:p>
            <w:r>
              <w:rPr>
                <w:sz w:val="18"/>
              </w:rPr>
              <w:t>API cost tracking</w:t>
            </w:r>
          </w:p>
        </w:tc>
        <w:tc>
          <w:tcPr>
            <w:tcW w:type="dxa" w:w="2880"/>
          </w:tcPr>
          <w:p>
            <w:r>
              <w:rPr>
                <w:sz w:val="18"/>
              </w:rPr>
              <w:t>model, tokens, cost_usd, daily_total</w:t>
            </w:r>
          </w:p>
        </w:tc>
      </w:tr>
    </w:tbl>
    <w:p/>
    <w:p>
      <w:pPr>
        <w:pStyle w:val="Heading2"/>
      </w:pPr>
      <w:r>
        <w:t>Migration Management</w:t>
      </w:r>
    </w:p>
    <w:p>
      <w:pPr>
        <w:pStyle w:val="Code"/>
      </w:pPr>
      <w:r>
        <w:t># Check current migration</w:t>
        <w:br/>
        <w:t>alembic current</w:t>
        <w:br/>
        <w:br/>
        <w:t># Apply all pending migrations</w:t>
        <w:br/>
        <w:t>alembic upgrade head</w:t>
        <w:br/>
        <w:br/>
        <w:t># Create new migration</w:t>
        <w:br/>
        <w:t>alembic revision --autogenerate -m "description"</w:t>
        <w:br/>
        <w:br/>
        <w:t># Rollback one migration</w:t>
        <w:br/>
        <w:t>alembic downgrade -1</w:t>
      </w:r>
    </w:p>
    <w:p>
      <w:r>
        <w:br w:type="page"/>
      </w:r>
    </w:p>
    <w:p>
      <w:pPr>
        <w:pStyle w:val="Heading1"/>
      </w:pPr>
      <w:r>
        <w:t>13. External Integrations</w:t>
      </w:r>
    </w:p>
    <w:p>
      <w:pPr>
        <w:pStyle w:val="Heading2"/>
      </w:pPr>
      <w:r>
        <w:t>Interactive Brokers (IBKR)</w:t>
      </w:r>
    </w:p>
    <w:p>
      <w:r>
        <w:t>Connected via ib_insync library. Requires TWS or IB Gateway running locally. API capabilities used: order placement, real-time quotes, option chains, Greeks, whatIfOrder margin calculation, Adaptive Algo routing, Flex Query imports.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Feature</w:t>
            </w:r>
          </w:p>
        </w:tc>
        <w:tc>
          <w:tcPr>
            <w:tcW w:type="dxa" w:w="2880"/>
            <w:shd w:fill="1a1a2e" w:val="clear"/>
          </w:tcPr>
          <w:p>
            <w:r>
              <w:rPr>
                <w:b/>
                <w:color w:val="00D4FF"/>
                <w:sz w:val="18"/>
              </w:rPr>
              <w:t>Method</w:t>
            </w:r>
          </w:p>
        </w:tc>
        <w:tc>
          <w:tcPr>
            <w:tcW w:type="dxa" w:w="2880"/>
            <w:shd w:fill="1a1a2e" w:val="clear"/>
          </w:tcPr>
          <w:p>
            <w:r>
              <w:rPr>
                <w:b/>
                <w:color w:val="00D4FF"/>
                <w:sz w:val="18"/>
              </w:rPr>
              <w:t>Notes</w:t>
            </w:r>
          </w:p>
        </w:tc>
      </w:tr>
      <w:tr>
        <w:tc>
          <w:tcPr>
            <w:tcW w:type="dxa" w:w="2880"/>
          </w:tcPr>
          <w:p>
            <w:r>
              <w:rPr>
                <w:sz w:val="18"/>
              </w:rPr>
              <w:t>Order Placement</w:t>
            </w:r>
          </w:p>
        </w:tc>
        <w:tc>
          <w:tcPr>
            <w:tcW w:type="dxa" w:w="2880"/>
          </w:tcPr>
          <w:p>
            <w:r>
              <w:rPr>
                <w:sz w:val="18"/>
              </w:rPr>
              <w:t>ib.placeOrder()</w:t>
            </w:r>
          </w:p>
        </w:tc>
        <w:tc>
          <w:tcPr>
            <w:tcW w:type="dxa" w:w="2880"/>
          </w:tcPr>
          <w:p>
            <w:r>
              <w:rPr>
                <w:sz w:val="18"/>
              </w:rPr>
              <w:t>Adaptive Algo primary, LIMIT fallback</w:t>
            </w:r>
          </w:p>
        </w:tc>
      </w:tr>
      <w:tr>
        <w:tc>
          <w:tcPr>
            <w:tcW w:type="dxa" w:w="2880"/>
          </w:tcPr>
          <w:p>
            <w:r>
              <w:rPr>
                <w:sz w:val="18"/>
              </w:rPr>
              <w:t>Real-Time Quotes</w:t>
            </w:r>
          </w:p>
        </w:tc>
        <w:tc>
          <w:tcPr>
            <w:tcW w:type="dxa" w:w="2880"/>
          </w:tcPr>
          <w:p>
            <w:r>
              <w:rPr>
                <w:sz w:val="18"/>
              </w:rPr>
              <w:t>ib.reqMktData()</w:t>
            </w:r>
          </w:p>
        </w:tc>
        <w:tc>
          <w:tcPr>
            <w:tcW w:type="dxa" w:w="2880"/>
          </w:tcPr>
          <w:p>
            <w:r>
              <w:rPr>
                <w:sz w:val="18"/>
              </w:rPr>
              <w:t>Event-driven, &lt;1 second latency</w:t>
            </w:r>
          </w:p>
        </w:tc>
      </w:tr>
      <w:tr>
        <w:tc>
          <w:tcPr>
            <w:tcW w:type="dxa" w:w="2880"/>
          </w:tcPr>
          <w:p>
            <w:r>
              <w:rPr>
                <w:sz w:val="18"/>
              </w:rPr>
              <w:t>Option Chains</w:t>
            </w:r>
          </w:p>
        </w:tc>
        <w:tc>
          <w:tcPr>
            <w:tcW w:type="dxa" w:w="2880"/>
          </w:tcPr>
          <w:p>
            <w:r>
              <w:rPr>
                <w:sz w:val="18"/>
              </w:rPr>
              <w:t>ib.reqSecDefOptParams()</w:t>
            </w:r>
          </w:p>
        </w:tc>
        <w:tc>
          <w:tcPr>
            <w:tcW w:type="dxa" w:w="2880"/>
          </w:tcPr>
          <w:p>
            <w:r>
              <w:rPr>
                <w:sz w:val="18"/>
              </w:rPr>
              <w:t>Full chain with all strikes/expirations</w:t>
            </w:r>
          </w:p>
        </w:tc>
      </w:tr>
      <w:tr>
        <w:tc>
          <w:tcPr>
            <w:tcW w:type="dxa" w:w="2880"/>
          </w:tcPr>
          <w:p>
            <w:r>
              <w:rPr>
                <w:sz w:val="18"/>
              </w:rPr>
              <w:t>Greeks</w:t>
            </w:r>
          </w:p>
        </w:tc>
        <w:tc>
          <w:tcPr>
            <w:tcW w:type="dxa" w:w="2880"/>
          </w:tcPr>
          <w:p>
            <w:r>
              <w:rPr>
                <w:sz w:val="18"/>
              </w:rPr>
              <w:t>ticker.modelGreeks</w:t>
            </w:r>
          </w:p>
        </w:tc>
        <w:tc>
          <w:tcPr>
            <w:tcW w:type="dxa" w:w="2880"/>
          </w:tcPr>
          <w:p>
            <w:r>
              <w:rPr>
                <w:sz w:val="18"/>
              </w:rPr>
              <w:t>Delta, gamma, theta, vega, IV</w:t>
            </w:r>
          </w:p>
        </w:tc>
      </w:tr>
      <w:tr>
        <w:tc>
          <w:tcPr>
            <w:tcW w:type="dxa" w:w="2880"/>
          </w:tcPr>
          <w:p>
            <w:r>
              <w:rPr>
                <w:sz w:val="18"/>
              </w:rPr>
              <w:t>Margin Check</w:t>
            </w:r>
          </w:p>
        </w:tc>
        <w:tc>
          <w:tcPr>
            <w:tcW w:type="dxa" w:w="2880"/>
          </w:tcPr>
          <w:p>
            <w:r>
              <w:rPr>
                <w:sz w:val="18"/>
              </w:rPr>
              <w:t>ib.whatIfOrder()</w:t>
            </w:r>
          </w:p>
        </w:tc>
        <w:tc>
          <w:tcPr>
            <w:tcW w:type="dxa" w:w="2880"/>
          </w:tcPr>
          <w:p>
            <w:r>
              <w:rPr>
                <w:sz w:val="18"/>
              </w:rPr>
              <w:t>Actual margin impact before execution</w:t>
            </w:r>
          </w:p>
        </w:tc>
      </w:tr>
      <w:tr>
        <w:tc>
          <w:tcPr>
            <w:tcW w:type="dxa" w:w="2880"/>
          </w:tcPr>
          <w:p>
            <w:r>
              <w:rPr>
                <w:sz w:val="18"/>
              </w:rPr>
              <w:t>Position Sync</w:t>
            </w:r>
          </w:p>
        </w:tc>
        <w:tc>
          <w:tcPr>
            <w:tcW w:type="dxa" w:w="2880"/>
          </w:tcPr>
          <w:p>
            <w:r>
              <w:rPr>
                <w:sz w:val="18"/>
              </w:rPr>
              <w:t>ib.positions()</w:t>
            </w:r>
          </w:p>
        </w:tc>
        <w:tc>
          <w:tcPr>
            <w:tcW w:type="dxa" w:w="2880"/>
          </w:tcPr>
          <w:p>
            <w:r>
              <w:rPr>
                <w:sz w:val="18"/>
              </w:rPr>
              <w:t>Reconciliation with database</w:t>
            </w:r>
          </w:p>
        </w:tc>
      </w:tr>
      <w:tr>
        <w:tc>
          <w:tcPr>
            <w:tcW w:type="dxa" w:w="2880"/>
          </w:tcPr>
          <w:p>
            <w:r>
              <w:rPr>
                <w:sz w:val="18"/>
              </w:rPr>
              <w:t>Fill Tracking</w:t>
            </w:r>
          </w:p>
        </w:tc>
        <w:tc>
          <w:tcPr>
            <w:tcW w:type="dxa" w:w="2880"/>
          </w:tcPr>
          <w:p>
            <w:r>
              <w:rPr>
                <w:sz w:val="18"/>
              </w:rPr>
              <w:t>ib.fills()</w:t>
            </w:r>
          </w:p>
        </w:tc>
        <w:tc>
          <w:tcPr>
            <w:tcW w:type="dxa" w:w="2880"/>
          </w:tcPr>
          <w:p>
            <w:r>
              <w:rPr>
                <w:sz w:val="18"/>
              </w:rPr>
              <w:t>Commission, fill price, fill time</w:t>
            </w:r>
          </w:p>
        </w:tc>
      </w:tr>
    </w:tbl>
    <w:p/>
    <w:p>
      <w:pPr>
        <w:pStyle w:val="Heading2"/>
      </w:pPr>
      <w:r>
        <w:t>Barchart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val="clear"/>
          </w:tcPr>
          <w:p>
            <w:r>
              <w:rPr>
                <w:b/>
                <w:color w:val="00D4FF"/>
                <w:sz w:val="18"/>
              </w:rPr>
              <w:t>Tier</w:t>
            </w:r>
          </w:p>
        </w:tc>
        <w:tc>
          <w:tcPr>
            <w:tcW w:type="dxa" w:w="2160"/>
            <w:shd w:fill="1a1a2e" w:val="clear"/>
          </w:tcPr>
          <w:p>
            <w:r>
              <w:rPr>
                <w:b/>
                <w:color w:val="00D4FF"/>
                <w:sz w:val="18"/>
              </w:rPr>
              <w:t>Cost</w:t>
            </w:r>
          </w:p>
        </w:tc>
        <w:tc>
          <w:tcPr>
            <w:tcW w:type="dxa" w:w="2160"/>
            <w:shd w:fill="1a1a2e" w:val="clear"/>
          </w:tcPr>
          <w:p>
            <w:r>
              <w:rPr>
                <w:b/>
                <w:color w:val="00D4FF"/>
                <w:sz w:val="18"/>
              </w:rPr>
              <w:t>Rate Limit</w:t>
            </w:r>
          </w:p>
        </w:tc>
        <w:tc>
          <w:tcPr>
            <w:tcW w:type="dxa" w:w="2160"/>
            <w:shd w:fill="1a1a2e" w:val="clear"/>
          </w:tcPr>
          <w:p>
            <w:r>
              <w:rPr>
                <w:b/>
                <w:color w:val="00D4FF"/>
                <w:sz w:val="18"/>
              </w:rPr>
              <w:t>Recommended For</w:t>
            </w:r>
          </w:p>
        </w:tc>
      </w:tr>
      <w:tr>
        <w:tc>
          <w:tcPr>
            <w:tcW w:type="dxa" w:w="2160"/>
          </w:tcPr>
          <w:p>
            <w:r>
              <w:rPr>
                <w:sz w:val="18"/>
              </w:rPr>
              <w:t>Free Trial</w:t>
            </w:r>
          </w:p>
        </w:tc>
        <w:tc>
          <w:tcPr>
            <w:tcW w:type="dxa" w:w="2160"/>
          </w:tcPr>
          <w:p>
            <w:r>
              <w:rPr>
                <w:sz w:val="18"/>
              </w:rPr>
              <w:t>Free (30 days)</w:t>
            </w:r>
          </w:p>
        </w:tc>
        <w:tc>
          <w:tcPr>
            <w:tcW w:type="dxa" w:w="2160"/>
          </w:tcPr>
          <w:p>
            <w:r>
              <w:rPr>
                <w:sz w:val="18"/>
              </w:rPr>
              <w:t>400/day</w:t>
            </w:r>
          </w:p>
        </w:tc>
        <w:tc>
          <w:tcPr>
            <w:tcW w:type="dxa" w:w="2160"/>
          </w:tcPr>
          <w:p>
            <w:r>
              <w:rPr>
                <w:sz w:val="18"/>
              </w:rPr>
              <w:t>Development/testing</w:t>
            </w:r>
          </w:p>
        </w:tc>
      </w:tr>
      <w:tr>
        <w:tc>
          <w:tcPr>
            <w:tcW w:type="dxa" w:w="2160"/>
          </w:tcPr>
          <w:p>
            <w:r>
              <w:rPr>
                <w:sz w:val="18"/>
              </w:rPr>
              <w:t>onDemand Basic</w:t>
            </w:r>
          </w:p>
        </w:tc>
        <w:tc>
          <w:tcPr>
            <w:tcW w:type="dxa" w:w="2160"/>
          </w:tcPr>
          <w:p>
            <w:r>
              <w:rPr>
                <w:sz w:val="18"/>
              </w:rPr>
              <w:t>$99/month</w:t>
            </w:r>
          </w:p>
        </w:tc>
        <w:tc>
          <w:tcPr>
            <w:tcW w:type="dxa" w:w="2160"/>
          </w:tcPr>
          <w:p>
            <w:r>
              <w:rPr>
                <w:sz w:val="18"/>
              </w:rPr>
              <w:t>10,000/day</w:t>
            </w:r>
          </w:p>
        </w:tc>
        <w:tc>
          <w:tcPr>
            <w:tcW w:type="dxa" w:w="2160"/>
          </w:tcPr>
          <w:p>
            <w:r>
              <w:rPr>
                <w:sz w:val="18"/>
              </w:rPr>
              <w:t>Live trading (recommended)</w:t>
            </w:r>
          </w:p>
        </w:tc>
      </w:tr>
      <w:tr>
        <w:tc>
          <w:tcPr>
            <w:tcW w:type="dxa" w:w="2160"/>
          </w:tcPr>
          <w:p>
            <w:r>
              <w:rPr>
                <w:sz w:val="18"/>
              </w:rPr>
              <w:t>onDemand Professional</w:t>
            </w:r>
          </w:p>
        </w:tc>
        <w:tc>
          <w:tcPr>
            <w:tcW w:type="dxa" w:w="2160"/>
          </w:tcPr>
          <w:p>
            <w:r>
              <w:rPr>
                <w:sz w:val="18"/>
              </w:rPr>
              <w:t>$299/month</w:t>
            </w:r>
          </w:p>
        </w:tc>
        <w:tc>
          <w:tcPr>
            <w:tcW w:type="dxa" w:w="2160"/>
          </w:tcPr>
          <w:p>
            <w:r>
              <w:rPr>
                <w:sz w:val="18"/>
              </w:rPr>
              <w:t>50,000/day</w:t>
            </w:r>
          </w:p>
        </w:tc>
        <w:tc>
          <w:tcPr>
            <w:tcW w:type="dxa" w:w="2160"/>
          </w:tcPr>
          <w:p>
            <w:r>
              <w:rPr>
                <w:sz w:val="18"/>
              </w:rPr>
              <w:t>High-frequency scanning</w:t>
            </w:r>
          </w:p>
        </w:tc>
      </w:tr>
    </w:tbl>
    <w:p/>
    <w:p>
      <w:pPr>
        <w:pStyle w:val="Heading2"/>
      </w:pPr>
      <w:r>
        <w:t>Anthropic Claude API</w:t>
      </w:r>
    </w:p>
    <w:p>
      <w:r>
        <w:t>Used for AI reasoning (Phase 5 daemon) and performance analysis (Phase 4). Opus for complex reasoning decisions, Sonnet for EOD reflection. Daily cost cap enforced ($10/day default) with per-call cost tracking.</w:t>
      </w:r>
    </w:p>
    <w:p>
      <w:r>
        <w:br w:type="page"/>
      </w:r>
    </w:p>
    <w:p>
      <w:pPr>
        <w:pStyle w:val="Heading1"/>
      </w:pPr>
      <w:r>
        <w:t>14. Risk Management</w:t>
      </w:r>
    </w:p>
    <w:p>
      <w:pPr>
        <w:pStyle w:val="Heading2"/>
      </w:pPr>
      <w:r>
        <w:t>Multi-Layered Risk Framework</w:t>
      </w:r>
    </w:p>
    <w:p>
      <w:pPr>
        <w:pStyle w:val="Heading3"/>
      </w:pPr>
      <w:r>
        <w:t>Position-Level Controls</w:t>
      </w:r>
    </w:p>
    <w:p>
      <w:pPr>
        <w:pStyle w:val="ListBullet"/>
      </w:pPr>
      <w:r>
        <w:t>Delta limits: 0.05-0.12 for NakedTrader, 0.10-0.50 for general</w:t>
      </w:r>
    </w:p>
    <w:p>
      <w:pPr>
        <w:pStyle w:val="ListBullet"/>
      </w:pPr>
      <w:r>
        <w:t>OTM requirements: minimum 10-15% out of the money</w:t>
      </w:r>
    </w:p>
    <w:p>
      <w:pPr>
        <w:pStyle w:val="ListBullet"/>
      </w:pPr>
      <w:r>
        <w:t>DTE bounds: 1-4 days (NakedTrader), 7-14 days (general)</w:t>
      </w:r>
    </w:p>
    <w:p>
      <w:pPr>
        <w:pStyle w:val="ListBullet"/>
      </w:pPr>
      <w:r>
        <w:t>Premium floor: minimum $0.20-$0.30 per contract</w:t>
      </w:r>
    </w:p>
    <w:p>
      <w:pPr>
        <w:pStyle w:val="ListBullet"/>
      </w:pPr>
      <w:r>
        <w:t>Earnings avoidance: reject if earnings within DTE</w:t>
      </w:r>
    </w:p>
    <w:p>
      <w:pPr>
        <w:pStyle w:val="Heading3"/>
      </w:pPr>
      <w:r>
        <w:t>Portfolio-Level Controls</w:t>
      </w:r>
    </w:p>
    <w:p>
      <w:pPr>
        <w:pStyle w:val="ListBullet"/>
      </w:pPr>
      <w:r>
        <w:t>Maximum 10 concurrent positions</w:t>
      </w:r>
    </w:p>
    <w:p>
      <w:pPr>
        <w:pStyle w:val="ListBullet"/>
      </w:pPr>
      <w:r>
        <w:t>80% maximum margin utilization</w:t>
      </w:r>
    </w:p>
    <w:p>
      <w:pPr>
        <w:pStyle w:val="ListBullet"/>
      </w:pPr>
      <w:r>
        <w:t>30% maximum sector concentration</w:t>
      </w:r>
    </w:p>
    <w:p>
      <w:pPr>
        <w:pStyle w:val="ListBullet"/>
      </w:pPr>
      <w:r>
        <w:t>50% maximum NLV per single trade margin</w:t>
      </w:r>
    </w:p>
    <w:p>
      <w:pPr>
        <w:pStyle w:val="Heading3"/>
      </w:pPr>
      <w:r>
        <w:t>System-Level Controls</w:t>
      </w:r>
    </w:p>
    <w:p>
      <w:pPr>
        <w:pStyle w:val="ListBullet"/>
      </w:pPr>
      <w:r>
        <w:t>Daily loss circuit breaker: -2% of NLV halts all trading</w:t>
      </w:r>
    </w:p>
    <w:p>
      <w:pPr>
        <w:pStyle w:val="ListBullet"/>
      </w:pPr>
      <w:r>
        <w:t>Weekly loss limit: -5% halts all trading (resets Monday)</w:t>
      </w:r>
    </w:p>
    <w:p>
      <w:pPr>
        <w:pStyle w:val="ListBullet"/>
      </w:pPr>
      <w:r>
        <w:t>Maximum drawdown: -10% from peak equity halts all trading</w:t>
      </w:r>
    </w:p>
    <w:p>
      <w:pPr>
        <w:pStyle w:val="ListBullet"/>
      </w:pPr>
      <w:r>
        <w:t>Kill switch: persistent state, survives restarts</w:t>
      </w:r>
    </w:p>
    <w:p>
      <w:pPr>
        <w:pStyle w:val="ListBullet"/>
      </w:pPr>
      <w:r>
        <w:t>Emergency stop: CLI command immediately halts everything</w:t>
      </w:r>
    </w:p>
    <w:p>
      <w:pPr>
        <w:pStyle w:val="Heading3"/>
      </w:pPr>
      <w:r>
        <w:t>Autonomy Controls (Phase 5)</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val="clear"/>
          </w:tcPr>
          <w:p>
            <w:r>
              <w:rPr>
                <w:b/>
                <w:color w:val="00D4FF"/>
                <w:sz w:val="18"/>
              </w:rPr>
              <w:t>Level</w:t>
            </w:r>
          </w:p>
        </w:tc>
        <w:tc>
          <w:tcPr>
            <w:tcW w:type="dxa" w:w="2160"/>
            <w:shd w:fill="1a1a2e" w:val="clear"/>
          </w:tcPr>
          <w:p>
            <w:r>
              <w:rPr>
                <w:b/>
                <w:color w:val="00D4FF"/>
                <w:sz w:val="18"/>
              </w:rPr>
              <w:t>Name</w:t>
            </w:r>
          </w:p>
        </w:tc>
        <w:tc>
          <w:tcPr>
            <w:tcW w:type="dxa" w:w="2160"/>
            <w:shd w:fill="1a1a2e" w:val="clear"/>
          </w:tcPr>
          <w:p>
            <w:r>
              <w:rPr>
                <w:b/>
                <w:color w:val="00D4FF"/>
                <w:sz w:val="18"/>
              </w:rPr>
              <w:t>Capabilities</w:t>
            </w:r>
          </w:p>
        </w:tc>
        <w:tc>
          <w:tcPr>
            <w:tcW w:type="dxa" w:w="2160"/>
            <w:shd w:fill="1a1a2e" w:val="clear"/>
          </w:tcPr>
          <w:p>
            <w:r>
              <w:rPr>
                <w:b/>
                <w:color w:val="00D4FF"/>
                <w:sz w:val="18"/>
              </w:rPr>
              <w:t>Human Review</w:t>
            </w:r>
          </w:p>
        </w:tc>
      </w:tr>
      <w:tr>
        <w:tc>
          <w:tcPr>
            <w:tcW w:type="dxa" w:w="2160"/>
          </w:tcPr>
          <w:p>
            <w:r>
              <w:rPr>
                <w:sz w:val="18"/>
              </w:rPr>
              <w:t>L1</w:t>
            </w:r>
          </w:p>
        </w:tc>
        <w:tc>
          <w:tcPr>
            <w:tcW w:type="dxa" w:w="2160"/>
          </w:tcPr>
          <w:p>
            <w:r>
              <w:rPr>
                <w:sz w:val="18"/>
              </w:rPr>
              <w:t>Recommend</w:t>
            </w:r>
          </w:p>
        </w:tc>
        <w:tc>
          <w:tcPr>
            <w:tcW w:type="dxa" w:w="2160"/>
          </w:tcPr>
          <w:p>
            <w:r>
              <w:rPr>
                <w:sz w:val="18"/>
              </w:rPr>
              <w:t>MONITOR_ONLY, REQUEST_HUMAN_REVIEW only</w:t>
            </w:r>
          </w:p>
        </w:tc>
        <w:tc>
          <w:tcPr>
            <w:tcW w:type="dxa" w:w="2160"/>
          </w:tcPr>
          <w:p>
            <w:r>
              <w:rPr>
                <w:sz w:val="18"/>
              </w:rPr>
              <w:t>All trades require approval</w:t>
            </w:r>
          </w:p>
        </w:tc>
      </w:tr>
      <w:tr>
        <w:tc>
          <w:tcPr>
            <w:tcW w:type="dxa" w:w="2160"/>
          </w:tcPr>
          <w:p>
            <w:r>
              <w:rPr>
                <w:sz w:val="18"/>
              </w:rPr>
              <w:t>L2</w:t>
            </w:r>
          </w:p>
        </w:tc>
        <w:tc>
          <w:tcPr>
            <w:tcW w:type="dxa" w:w="2160"/>
          </w:tcPr>
          <w:p>
            <w:r>
              <w:rPr>
                <w:sz w:val="18"/>
              </w:rPr>
              <w:t>Notify</w:t>
            </w:r>
          </w:p>
        </w:tc>
        <w:tc>
          <w:tcPr>
            <w:tcW w:type="dxa" w:w="2160"/>
          </w:tcPr>
          <w:p>
            <w:r>
              <w:rPr>
                <w:sz w:val="18"/>
              </w:rPr>
              <w:t>Routine actions if confidence &gt;= 0.70</w:t>
            </w:r>
          </w:p>
        </w:tc>
        <w:tc>
          <w:tcPr>
            <w:tcW w:type="dxa" w:w="2160"/>
          </w:tcPr>
          <w:p>
            <w:r>
              <w:rPr>
                <w:sz w:val="18"/>
              </w:rPr>
              <w:t>Non-routine actions escalated</w:t>
            </w:r>
          </w:p>
        </w:tc>
      </w:tr>
      <w:tr>
        <w:tc>
          <w:tcPr>
            <w:tcW w:type="dxa" w:w="2160"/>
          </w:tcPr>
          <w:p>
            <w:r>
              <w:rPr>
                <w:sz w:val="18"/>
              </w:rPr>
              <w:t>L3</w:t>
            </w:r>
          </w:p>
        </w:tc>
        <w:tc>
          <w:tcPr>
            <w:tcW w:type="dxa" w:w="2160"/>
          </w:tcPr>
          <w:p>
            <w:r>
              <w:rPr>
                <w:sz w:val="18"/>
              </w:rPr>
              <w:t>Supervised</w:t>
            </w:r>
          </w:p>
        </w:tc>
        <w:tc>
          <w:tcPr>
            <w:tcW w:type="dxa" w:w="2160"/>
          </w:tcPr>
          <w:p>
            <w:r>
              <w:rPr>
                <w:sz w:val="18"/>
              </w:rPr>
              <w:t>Any action if confidence &gt;= 0.60</w:t>
            </w:r>
          </w:p>
        </w:tc>
        <w:tc>
          <w:tcPr>
            <w:tcW w:type="dxa" w:w="2160"/>
          </w:tcPr>
          <w:p>
            <w:r>
              <w:rPr>
                <w:sz w:val="18"/>
              </w:rPr>
              <w:t>Mandatory triggers still escalate</w:t>
            </w:r>
          </w:p>
        </w:tc>
      </w:tr>
      <w:tr>
        <w:tc>
          <w:tcPr>
            <w:tcW w:type="dxa" w:w="2160"/>
          </w:tcPr>
          <w:p>
            <w:r>
              <w:rPr>
                <w:sz w:val="18"/>
              </w:rPr>
              <w:t>L4</w:t>
            </w:r>
          </w:p>
        </w:tc>
        <w:tc>
          <w:tcPr>
            <w:tcW w:type="dxa" w:w="2160"/>
          </w:tcPr>
          <w:p>
            <w:r>
              <w:rPr>
                <w:sz w:val="18"/>
              </w:rPr>
              <w:t>Autonomous</w:t>
            </w:r>
          </w:p>
        </w:tc>
        <w:tc>
          <w:tcPr>
            <w:tcW w:type="dxa" w:w="2160"/>
          </w:tcPr>
          <w:p>
            <w:r>
              <w:rPr>
                <w:sz w:val="18"/>
              </w:rPr>
              <w:t>Full autonomy</w:t>
            </w:r>
          </w:p>
        </w:tc>
        <w:tc>
          <w:tcPr>
            <w:tcW w:type="dxa" w:w="2160"/>
          </w:tcPr>
          <w:p>
            <w:r>
              <w:rPr>
                <w:sz w:val="18"/>
              </w:rPr>
              <w:t>9 mandatory triggers always escalate</w:t>
            </w:r>
          </w:p>
        </w:tc>
      </w:tr>
    </w:tbl>
    <w:p/>
    <w:p>
      <w:pPr>
        <w:pStyle w:val="Heading3"/>
      </w:pPr>
      <w:r>
        <w:t>9 Mandatory Escalation Triggers (All Levels)</w:t>
      </w:r>
    </w:p>
    <w:p>
      <w:pPr>
        <w:pStyle w:val="ListNumber"/>
      </w:pPr>
      <w:r>
        <w:t>Low confidence (&lt; 0.60)</w:t>
      </w:r>
    </w:p>
    <w:p>
      <w:pPr>
        <w:pStyle w:val="ListNumber"/>
      </w:pPr>
      <w:r>
        <w:t>First trade of the day</w:t>
      </w:r>
    </w:p>
    <w:p>
      <w:pPr>
        <w:pStyle w:val="ListNumber"/>
      </w:pPr>
      <w:r>
        <w:t>New symbol (never traded before)</w:t>
      </w:r>
    </w:p>
    <w:p>
      <w:pPr>
        <w:pStyle w:val="ListNumber"/>
      </w:pPr>
      <w:r>
        <w:t>Loss exceeds threshold</w:t>
      </w:r>
    </w:p>
    <w:p>
      <w:pPr>
        <w:pStyle w:val="ListNumber"/>
      </w:pPr>
      <w:r>
        <w:t>Margin utilization &gt; 60%</w:t>
      </w:r>
    </w:p>
    <w:p>
      <w:pPr>
        <w:pStyle w:val="ListNumber"/>
      </w:pPr>
      <w:r>
        <w:t>VIX spike (&gt; 30 and &gt; 20% increase)</w:t>
      </w:r>
    </w:p>
    <w:p>
      <w:pPr>
        <w:pStyle w:val="ListNumber"/>
      </w:pPr>
      <w:r>
        <w:t>Consecutive losses &gt;= 3</w:t>
      </w:r>
    </w:p>
    <w:p>
      <w:pPr>
        <w:pStyle w:val="ListNumber"/>
      </w:pPr>
      <w:r>
        <w:t>Parameter change proposal</w:t>
      </w:r>
    </w:p>
    <w:p>
      <w:pPr>
        <w:pStyle w:val="ListNumber"/>
      </w:pPr>
      <w:r>
        <w:t>Stale market data</w:t>
      </w:r>
    </w:p>
    <w:p>
      <w:r>
        <w:br w:type="page"/>
      </w:r>
    </w:p>
    <w:p>
      <w:pPr>
        <w:pStyle w:val="Heading1"/>
      </w:pPr>
      <w:r>
        <w:t>15. Monitoring &amp; Operations</w:t>
      </w:r>
    </w:p>
    <w:p>
      <w:pPr>
        <w:pStyle w:val="Heading2"/>
      </w:pPr>
      <w:r>
        <w:t>Log Files</w:t>
      </w:r>
    </w:p>
    <w:tbl>
      <w:tblPr>
        <w:tblStyle w:val="TableGrid"/>
        <w:tblW w:type="auto" w:w="0"/>
        <w:jc w:val="left"/>
        <w:tblLook w:firstColumn="1" w:firstRow="1" w:lastColumn="0" w:lastRow="0" w:noHBand="0" w:noVBand="1" w:val="04A0"/>
      </w:tblPr>
      <w:tblGrid>
        <w:gridCol w:w="4320"/>
        <w:gridCol w:w="4320"/>
      </w:tblGrid>
      <w:tr>
        <w:tc>
          <w:tcPr>
            <w:tcW w:type="dxa" w:w="4320"/>
            <w:shd w:fill="1a1a2e" w:val="clear"/>
          </w:tcPr>
          <w:p>
            <w:r>
              <w:rPr>
                <w:b/>
                <w:color w:val="00D4FF"/>
                <w:sz w:val="18"/>
              </w:rPr>
              <w:t>File</w:t>
            </w:r>
          </w:p>
        </w:tc>
        <w:tc>
          <w:tcPr>
            <w:tcW w:type="dxa" w:w="4320"/>
            <w:shd w:fill="1a1a2e" w:val="clear"/>
          </w:tcPr>
          <w:p>
            <w:r>
              <w:rPr>
                <w:b/>
                <w:color w:val="00D4FF"/>
                <w:sz w:val="18"/>
              </w:rPr>
              <w:t>Purpose</w:t>
            </w:r>
          </w:p>
        </w:tc>
      </w:tr>
      <w:tr>
        <w:tc>
          <w:tcPr>
            <w:tcW w:type="dxa" w:w="4320"/>
          </w:tcPr>
          <w:p>
            <w:r>
              <w:rPr>
                <w:sz w:val="18"/>
              </w:rPr>
              <w:t>logs/app.log</w:t>
            </w:r>
          </w:p>
        </w:tc>
        <w:tc>
          <w:tcPr>
            <w:tcW w:type="dxa" w:w="4320"/>
          </w:tcPr>
          <w:p>
            <w:r>
              <w:rPr>
                <w:sz w:val="18"/>
              </w:rPr>
              <w:t>General application log</w:t>
            </w:r>
          </w:p>
        </w:tc>
      </w:tr>
      <w:tr>
        <w:tc>
          <w:tcPr>
            <w:tcW w:type="dxa" w:w="4320"/>
          </w:tcPr>
          <w:p>
            <w:r>
              <w:rPr>
                <w:sz w:val="18"/>
              </w:rPr>
              <w:t>logs/trades.log</w:t>
            </w:r>
          </w:p>
        </w:tc>
        <w:tc>
          <w:tcPr>
            <w:tcW w:type="dxa" w:w="4320"/>
          </w:tcPr>
          <w:p>
            <w:r>
              <w:rPr>
                <w:sz w:val="18"/>
              </w:rPr>
              <w:t>Trade execution log</w:t>
            </w:r>
          </w:p>
        </w:tc>
      </w:tr>
      <w:tr>
        <w:tc>
          <w:tcPr>
            <w:tcW w:type="dxa" w:w="4320"/>
          </w:tcPr>
          <w:p>
            <w:r>
              <w:rPr>
                <w:sz w:val="18"/>
              </w:rPr>
              <w:t>logs/learning.log</w:t>
            </w:r>
          </w:p>
        </w:tc>
        <w:tc>
          <w:tcPr>
            <w:tcW w:type="dxa" w:w="4320"/>
          </w:tcPr>
          <w:p>
            <w:r>
              <w:rPr>
                <w:sz w:val="18"/>
              </w:rPr>
              <w:t>Learning engine log</w:t>
            </w:r>
          </w:p>
        </w:tc>
      </w:tr>
      <w:tr>
        <w:tc>
          <w:tcPr>
            <w:tcW w:type="dxa" w:w="4320"/>
          </w:tcPr>
          <w:p>
            <w:r>
              <w:rPr>
                <w:sz w:val="18"/>
              </w:rPr>
              <w:t>logs/errors.log</w:t>
            </w:r>
          </w:p>
        </w:tc>
        <w:tc>
          <w:tcPr>
            <w:tcW w:type="dxa" w:w="4320"/>
          </w:tcPr>
          <w:p>
            <w:r>
              <w:rPr>
                <w:sz w:val="18"/>
              </w:rPr>
              <w:t>Error-only log</w:t>
            </w:r>
          </w:p>
        </w:tc>
      </w:tr>
      <w:tr>
        <w:tc>
          <w:tcPr>
            <w:tcW w:type="dxa" w:w="4320"/>
          </w:tcPr>
          <w:p>
            <w:r>
              <w:rPr>
                <w:sz w:val="18"/>
              </w:rPr>
              <w:t>logs/daemon.log</w:t>
            </w:r>
          </w:p>
        </w:tc>
        <w:tc>
          <w:tcPr>
            <w:tcW w:type="dxa" w:w="4320"/>
          </w:tcPr>
          <w:p>
            <w:r>
              <w:rPr>
                <w:sz w:val="18"/>
              </w:rPr>
              <w:t>TAAD daemon output (systemd)</w:t>
            </w:r>
          </w:p>
        </w:tc>
      </w:tr>
      <w:tr>
        <w:tc>
          <w:tcPr>
            <w:tcW w:type="dxa" w:w="4320"/>
          </w:tcPr>
          <w:p>
            <w:r>
              <w:rPr>
                <w:sz w:val="18"/>
              </w:rPr>
              <w:t>logs/daemon-error.log</w:t>
            </w:r>
          </w:p>
        </w:tc>
        <w:tc>
          <w:tcPr>
            <w:tcW w:type="dxa" w:w="4320"/>
          </w:tcPr>
          <w:p>
            <w:r>
              <w:rPr>
                <w:sz w:val="18"/>
              </w:rPr>
              <w:t>TAAD daemon errors (systemd)</w:t>
            </w:r>
          </w:p>
        </w:tc>
      </w:tr>
    </w:tbl>
    <w:p/>
    <w:p>
      <w:pPr>
        <w:pStyle w:val="Heading2"/>
      </w:pPr>
      <w:r>
        <w:t>Daily Operational Checklist</w:t>
      </w:r>
    </w:p>
    <w:p>
      <w:pPr>
        <w:pStyle w:val="ListNumber"/>
      </w:pPr>
      <w:r>
        <w:t>Verify IBKR TWS/Gateway is running (test-ibkr)</w:t>
      </w:r>
    </w:p>
    <w:p>
      <w:pPr>
        <w:pStyle w:val="ListNumber"/>
      </w:pPr>
      <w:r>
        <w:t>Check system status (status command)</w:t>
      </w:r>
    </w:p>
    <w:p>
      <w:pPr>
        <w:pStyle w:val="ListNumber"/>
      </w:pPr>
      <w:r>
        <w:t>Review open positions (monitor or sell-watch)</w:t>
      </w:r>
    </w:p>
    <w:p>
      <w:pPr>
        <w:pStyle w:val="ListNumber"/>
      </w:pPr>
      <w:r>
        <w:t>Check for exit signals (profit targets, time exits)</w:t>
      </w:r>
    </w:p>
    <w:p>
      <w:pPr>
        <w:pStyle w:val="ListNumber"/>
      </w:pPr>
      <w:r>
        <w:t>Run position reconciliation (reconcile-positions)</w:t>
      </w:r>
    </w:p>
    <w:p>
      <w:pPr>
        <w:pStyle w:val="ListNumber"/>
      </w:pPr>
      <w:r>
        <w:t>Verify daily snapshots captured (learning-stats)</w:t>
      </w:r>
    </w:p>
    <w:p>
      <w:pPr>
        <w:pStyle w:val="Heading2"/>
      </w:pPr>
      <w:r>
        <w:t>Weekly Review</w:t>
      </w:r>
    </w:p>
    <w:p>
      <w:pPr>
        <w:pStyle w:val="ListNumber"/>
      </w:pPr>
      <w:r>
        <w:t>Run learning analysis: learn --analyze</w:t>
      </w:r>
    </w:p>
    <w:p>
      <w:pPr>
        <w:pStyle w:val="ListNumber"/>
      </w:pPr>
      <w:r>
        <w:t>Review patterns: learn --patterns</w:t>
      </w:r>
    </w:p>
    <w:p>
      <w:pPr>
        <w:pStyle w:val="ListNumber"/>
      </w:pPr>
      <w:r>
        <w:t>Check experiments: learn --experiments</w:t>
      </w:r>
    </w:p>
    <w:p>
      <w:pPr>
        <w:pStyle w:val="ListNumber"/>
      </w:pPr>
      <w:r>
        <w:t>Review proposals: learn --proposals</w:t>
      </w:r>
    </w:p>
    <w:p>
      <w:pPr>
        <w:pStyle w:val="ListNumber"/>
      </w:pPr>
      <w:r>
        <w:t>Export learning data: export-learning-data</w:t>
      </w:r>
    </w:p>
    <w:p>
      <w:pPr>
        <w:pStyle w:val="Heading2"/>
      </w:pPr>
      <w:r>
        <w:t>Troubleshooting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Issue</w:t>
            </w:r>
          </w:p>
        </w:tc>
        <w:tc>
          <w:tcPr>
            <w:tcW w:type="dxa" w:w="2880"/>
            <w:shd w:fill="1a1a2e" w:val="clear"/>
          </w:tcPr>
          <w:p>
            <w:r>
              <w:rPr>
                <w:b/>
                <w:color w:val="00D4FF"/>
                <w:sz w:val="18"/>
              </w:rPr>
              <w:t>Diagnosis</w:t>
            </w:r>
          </w:p>
        </w:tc>
        <w:tc>
          <w:tcPr>
            <w:tcW w:type="dxa" w:w="2880"/>
            <w:shd w:fill="1a1a2e" w:val="clear"/>
          </w:tcPr>
          <w:p>
            <w:r>
              <w:rPr>
                <w:b/>
                <w:color w:val="00D4FF"/>
                <w:sz w:val="18"/>
              </w:rPr>
              <w:t>Fix</w:t>
            </w:r>
          </w:p>
        </w:tc>
      </w:tr>
      <w:tr>
        <w:tc>
          <w:tcPr>
            <w:tcW w:type="dxa" w:w="2880"/>
          </w:tcPr>
          <w:p>
            <w:r>
              <w:rPr>
                <w:sz w:val="18"/>
              </w:rPr>
              <w:t>IBKR connection fails</w:t>
            </w:r>
          </w:p>
        </w:tc>
        <w:tc>
          <w:tcPr>
            <w:tcW w:type="dxa" w:w="2880"/>
          </w:tcPr>
          <w:p>
            <w:r>
              <w:rPr>
                <w:sz w:val="18"/>
              </w:rPr>
              <w:t>test-ibkr shows timeout</w:t>
            </w:r>
          </w:p>
        </w:tc>
        <w:tc>
          <w:tcPr>
            <w:tcW w:type="dxa" w:w="2880"/>
          </w:tcPr>
          <w:p>
            <w:r>
              <w:rPr>
                <w:sz w:val="18"/>
              </w:rPr>
              <w:t>Restart TWS/Gateway, check port 7497</w:t>
            </w:r>
          </w:p>
        </w:tc>
      </w:tr>
      <w:tr>
        <w:tc>
          <w:tcPr>
            <w:tcW w:type="dxa" w:w="2880"/>
          </w:tcPr>
          <w:p>
            <w:r>
              <w:rPr>
                <w:sz w:val="18"/>
              </w:rPr>
              <w:t>Stale quotes</w:t>
            </w:r>
          </w:p>
        </w:tc>
        <w:tc>
          <w:tcPr>
            <w:tcW w:type="dxa" w:w="2880"/>
          </w:tcPr>
          <w:p>
            <w:r>
              <w:rPr>
                <w:sz w:val="18"/>
              </w:rPr>
              <w:t>Monitor shows old prices</w:t>
            </w:r>
          </w:p>
        </w:tc>
        <w:tc>
          <w:tcPr>
            <w:tcW w:type="dxa" w:w="2880"/>
          </w:tcPr>
          <w:p>
            <w:r>
              <w:rPr>
                <w:sz w:val="18"/>
              </w:rPr>
              <w:t>Restart IBKR connection, check API permissions</w:t>
            </w:r>
          </w:p>
        </w:tc>
      </w:tr>
      <w:tr>
        <w:tc>
          <w:tcPr>
            <w:tcW w:type="dxa" w:w="2880"/>
          </w:tcPr>
          <w:p>
            <w:r>
              <w:rPr>
                <w:sz w:val="18"/>
              </w:rPr>
              <w:t>Migration errors</w:t>
            </w:r>
          </w:p>
        </w:tc>
        <w:tc>
          <w:tcPr>
            <w:tcW w:type="dxa" w:w="2880"/>
          </w:tcPr>
          <w:p>
            <w:r>
              <w:rPr>
                <w:sz w:val="18"/>
              </w:rPr>
              <w:t>alembic upgrade fails</w:t>
            </w:r>
          </w:p>
        </w:tc>
        <w:tc>
          <w:tcPr>
            <w:tcW w:type="dxa" w:w="2880"/>
          </w:tcPr>
          <w:p>
            <w:r>
              <w:rPr>
                <w:sz w:val="18"/>
              </w:rPr>
              <w:t>Check alembic current, review migration file</w:t>
            </w:r>
          </w:p>
        </w:tc>
      </w:tr>
      <w:tr>
        <w:tc>
          <w:tcPr>
            <w:tcW w:type="dxa" w:w="2880"/>
          </w:tcPr>
          <w:p>
            <w:r>
              <w:rPr>
                <w:sz w:val="18"/>
              </w:rPr>
              <w:t>Missing snapshots</w:t>
            </w:r>
          </w:p>
        </w:tc>
        <w:tc>
          <w:tcPr>
            <w:tcW w:type="dxa" w:w="2880"/>
          </w:tcPr>
          <w:p>
            <w:r>
              <w:rPr>
                <w:sz w:val="18"/>
              </w:rPr>
              <w:t>learning-stats shows gaps</w:t>
            </w:r>
          </w:p>
        </w:tc>
        <w:tc>
          <w:tcPr>
            <w:tcW w:type="dxa" w:w="2880"/>
          </w:tcPr>
          <w:p>
            <w:r>
              <w:rPr>
                <w:sz w:val="18"/>
              </w:rPr>
              <w:t>Verify cron job: crontab -l</w:t>
            </w:r>
          </w:p>
        </w:tc>
      </w:tr>
      <w:tr>
        <w:tc>
          <w:tcPr>
            <w:tcW w:type="dxa" w:w="2880"/>
          </w:tcPr>
          <w:p>
            <w:r>
              <w:rPr>
                <w:sz w:val="18"/>
              </w:rPr>
              <w:t>Orders not filling</w:t>
            </w:r>
          </w:p>
        </w:tc>
        <w:tc>
          <w:tcPr>
            <w:tcW w:type="dxa" w:w="2880"/>
          </w:tcPr>
          <w:p>
            <w:r>
              <w:rPr>
                <w:sz w:val="18"/>
              </w:rPr>
              <w:t>Status stays 'Submitted'</w:t>
            </w:r>
          </w:p>
        </w:tc>
        <w:tc>
          <w:tcPr>
            <w:tcW w:type="dxa" w:w="2880"/>
          </w:tcPr>
          <w:p>
            <w:r>
              <w:rPr>
                <w:sz w:val="18"/>
              </w:rPr>
              <w:t>Check market hours, spread width, premium</w:t>
            </w:r>
          </w:p>
        </w:tc>
      </w:tr>
      <w:tr>
        <w:tc>
          <w:tcPr>
            <w:tcW w:type="dxa" w:w="2880"/>
          </w:tcPr>
          <w:p>
            <w:r>
              <w:rPr>
                <w:sz w:val="18"/>
              </w:rPr>
              <w:t>Daemon not starting</w:t>
            </w:r>
          </w:p>
        </w:tc>
        <w:tc>
          <w:tcPr>
            <w:tcW w:type="dxa" w:w="2880"/>
          </w:tcPr>
          <w:p>
            <w:r>
              <w:rPr>
                <w:sz w:val="18"/>
              </w:rPr>
              <w:t>daemon start hangs</w:t>
            </w:r>
          </w:p>
        </w:tc>
        <w:tc>
          <w:tcPr>
            <w:tcW w:type="dxa" w:w="2880"/>
          </w:tcPr>
          <w:p>
            <w:r>
              <w:rPr>
                <w:sz w:val="18"/>
              </w:rPr>
              <w:t>Check PID file, kill stale process, review logs</w:t>
            </w:r>
          </w:p>
        </w:tc>
      </w:tr>
      <w:tr>
        <w:tc>
          <w:tcPr>
            <w:tcW w:type="dxa" w:w="2880"/>
          </w:tcPr>
          <w:p>
            <w:r>
              <w:rPr>
                <w:sz w:val="18"/>
              </w:rPr>
              <w:t>High Claude costs</w:t>
            </w:r>
          </w:p>
        </w:tc>
        <w:tc>
          <w:tcPr>
            <w:tcW w:type="dxa" w:w="2880"/>
          </w:tcPr>
          <w:p>
            <w:r>
              <w:rPr>
                <w:sz w:val="18"/>
              </w:rPr>
              <w:t>daemon costs shows spike</w:t>
            </w:r>
          </w:p>
        </w:tc>
        <w:tc>
          <w:tcPr>
            <w:tcW w:type="dxa" w:w="2880"/>
          </w:tcPr>
          <w:p>
            <w:r>
              <w:rPr>
                <w:sz w:val="18"/>
              </w:rPr>
              <w:t>Reduce daily_cost_cap_usd in phase5.yaml</w:t>
            </w:r>
          </w:p>
        </w:tc>
      </w:tr>
    </w:tbl>
    <w:p/>
    <w:p>
      <w:pPr>
        <w:pStyle w:val="Heading2"/>
      </w:pPr>
      <w:r>
        <w:t>Web Dashboard (Phase 5)</w:t>
      </w:r>
    </w:p>
    <w:p>
      <w:r>
        <w:t>The TAAD daemon serves a web dashboard at http://localhost:8080 with real-time status, open positions, recent decisions, pending approvals, and cost monitoring. Auto-refreshes every 10 seconds. Configure auth_token in phase5.yaml for security.</w:t>
      </w:r>
    </w:p>
    <w:p>
      <w:r>
        <w:br w:type="page"/>
      </w:r>
    </w:p>
    <w:p>
      <w:pPr>
        <w:pStyle w:val="Heading1"/>
      </w:pPr>
      <w:r>
        <w:t>16. Testing</w:t>
      </w:r>
    </w:p>
    <w:p>
      <w:pPr>
        <w:pStyle w:val="Heading2"/>
      </w:pPr>
      <w:r>
        <w:t>Test Suite Overview</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00D4FF"/>
                <w:sz w:val="18"/>
              </w:rPr>
              <w:t>Category</w:t>
            </w:r>
          </w:p>
        </w:tc>
        <w:tc>
          <w:tcPr>
            <w:tcW w:type="dxa" w:w="2880"/>
            <w:shd w:fill="1a1a2e" w:val="clear"/>
          </w:tcPr>
          <w:p>
            <w:r>
              <w:rPr>
                <w:b/>
                <w:color w:val="00D4FF"/>
                <w:sz w:val="18"/>
              </w:rPr>
              <w:t>Tests</w:t>
            </w:r>
          </w:p>
        </w:tc>
        <w:tc>
          <w:tcPr>
            <w:tcW w:type="dxa" w:w="2880"/>
            <w:shd w:fill="1a1a2e" w:val="clear"/>
          </w:tcPr>
          <w:p>
            <w:r>
              <w:rPr>
                <w:b/>
                <w:color w:val="00D4FF"/>
                <w:sz w:val="18"/>
              </w:rPr>
              <w:t>Coverage</w:t>
            </w:r>
          </w:p>
        </w:tc>
      </w:tr>
      <w:tr>
        <w:tc>
          <w:tcPr>
            <w:tcW w:type="dxa" w:w="2880"/>
          </w:tcPr>
          <w:p>
            <w:r>
              <w:rPr>
                <w:sz w:val="18"/>
              </w:rPr>
              <w:t>Existing tests (Phases 0-4)</w:t>
            </w:r>
          </w:p>
        </w:tc>
        <w:tc>
          <w:tcPr>
            <w:tcW w:type="dxa" w:w="2880"/>
          </w:tcPr>
          <w:p>
            <w:r>
              <w:rPr>
                <w:sz w:val="18"/>
              </w:rPr>
              <w:t>1,790+</w:t>
            </w:r>
          </w:p>
        </w:tc>
        <w:tc>
          <w:tcPr>
            <w:tcW w:type="dxa" w:w="2880"/>
          </w:tcPr>
          <w:p>
            <w:r>
              <w:rPr>
                <w:sz w:val="18"/>
              </w:rPr>
              <w:t>87%+</w:t>
            </w:r>
          </w:p>
        </w:tc>
      </w:tr>
      <w:tr>
        <w:tc>
          <w:tcPr>
            <w:tcW w:type="dxa" w:w="2880"/>
          </w:tcPr>
          <w:p>
            <w:r>
              <w:rPr>
                <w:sz w:val="18"/>
              </w:rPr>
              <w:t>Phase 5 daemon tests</w:t>
            </w:r>
          </w:p>
        </w:tc>
        <w:tc>
          <w:tcPr>
            <w:tcW w:type="dxa" w:w="2880"/>
          </w:tcPr>
          <w:p>
            <w:r>
              <w:rPr>
                <w:sz w:val="18"/>
              </w:rPr>
              <w:t>380</w:t>
            </w:r>
          </w:p>
        </w:tc>
        <w:tc>
          <w:tcPr>
            <w:tcW w:type="dxa" w:w="2880"/>
          </w:tcPr>
          <w:p>
            <w:r>
              <w:rPr>
                <w:sz w:val="18"/>
              </w:rPr>
              <w:t>81-100%</w:t>
            </w:r>
          </w:p>
        </w:tc>
      </w:tr>
      <w:tr>
        <w:tc>
          <w:tcPr>
            <w:tcW w:type="dxa" w:w="2880"/>
          </w:tcPr>
          <w:p>
            <w:r>
              <w:rPr>
                <w:sz w:val="18"/>
              </w:rPr>
              <w:t>Total</w:t>
            </w:r>
          </w:p>
        </w:tc>
        <w:tc>
          <w:tcPr>
            <w:tcW w:type="dxa" w:w="2880"/>
          </w:tcPr>
          <w:p>
            <w:r>
              <w:rPr>
                <w:sz w:val="18"/>
              </w:rPr>
              <w:t>2,170+</w:t>
            </w:r>
          </w:p>
        </w:tc>
        <w:tc>
          <w:tcPr>
            <w:tcW w:type="dxa" w:w="2880"/>
          </w:tcPr>
          <w:p>
            <w:r>
              <w:rPr>
                <w:sz w:val="18"/>
              </w:rPr>
              <w:t>87%+</w:t>
            </w:r>
          </w:p>
        </w:tc>
      </w:tr>
    </w:tbl>
    <w:p/>
    <w:p>
      <w:pPr>
        <w:pStyle w:val="Heading2"/>
      </w:pPr>
      <w:r>
        <w:t>Running Tests</w:t>
      </w:r>
    </w:p>
    <w:p>
      <w:pPr>
        <w:pStyle w:val="Code"/>
      </w:pPr>
      <w:r>
        <w:t># All tests</w:t>
        <w:br/>
        <w:t>pytest</w:t>
        <w:br/>
        <w:br/>
        <w:t># Unit tests only</w:t>
        <w:br/>
        <w:t>pytest tests/unit</w:t>
        <w:br/>
        <w:br/>
        <w:t># Integration tests</w:t>
        <w:br/>
        <w:t>pytest tests/integration</w:t>
        <w:br/>
        <w:br/>
        <w:t># With coverage report</w:t>
        <w:br/>
        <w:t>pytest --cov=src --cov-report=html</w:t>
        <w:br/>
        <w:br/>
        <w:t># Specific Phase 5 tests</w:t>
        <w:br/>
        <w:t>pytest tests/unit/test_event_bus.py tests/unit/test_autonomy_governor.py</w:t>
        <w:br/>
        <w:br/>
        <w:t># E2E daemon tests</w:t>
        <w:br/>
        <w:t>pytest tests/e2e/test_full_daemon_cycle.py</w:t>
      </w:r>
    </w:p>
    <w:p>
      <w:pPr>
        <w:pStyle w:val="Heading2"/>
      </w:pPr>
      <w:r>
        <w:t>Test Structure</w:t>
      </w:r>
    </w:p>
    <w:p>
      <w:pPr>
        <w:pStyle w:val="ListBullet"/>
      </w:pPr>
      <w:r>
        <w:t>tests/unit/ -- Unit tests for individual components (mocked dependencies)</w:t>
      </w:r>
    </w:p>
    <w:p>
      <w:pPr>
        <w:pStyle w:val="ListBullet"/>
      </w:pPr>
      <w:r>
        <w:t>tests/integration/ -- Integration tests for component interactions</w:t>
      </w:r>
    </w:p>
    <w:p>
      <w:pPr>
        <w:pStyle w:val="ListBullet"/>
      </w:pPr>
      <w:r>
        <w:t>tests/e2e/ -- End-to-end tests simulating full daemon cycles</w:t>
      </w:r>
    </w:p>
    <w:p>
      <w:pPr>
        <w:pStyle w:val="ListBullet"/>
      </w:pPr>
      <w:r>
        <w:t>tests/conftest.py -- Shared fixtures (in-memory SQLite, temp databases)</w:t>
      </w:r>
    </w:p>
    <w:p>
      <w:r>
        <w:br w:type="page"/>
      </w:r>
    </w:p>
    <w:p>
      <w:pPr>
        <w:pStyle w:val="Heading1"/>
      </w:pPr>
      <w:r>
        <w:t>17. Development &amp; Extension</w:t>
      </w:r>
    </w:p>
    <w:p>
      <w:pPr>
        <w:pStyle w:val="Heading2"/>
      </w:pPr>
      <w:r>
        <w:t>Code Standards</w:t>
      </w:r>
    </w:p>
    <w:p>
      <w:pPr>
        <w:pStyle w:val="ListBullet"/>
      </w:pPr>
      <w:r>
        <w:t>PEP 8 compliance with 88-character line length (Black default)</w:t>
      </w:r>
    </w:p>
    <w:p>
      <w:pPr>
        <w:pStyle w:val="ListBullet"/>
      </w:pPr>
      <w:r>
        <w:t>Type hints required on all function signatures</w:t>
      </w:r>
    </w:p>
    <w:p>
      <w:pPr>
        <w:pStyle w:val="ListBullet"/>
      </w:pPr>
      <w:r>
        <w:t>Google-style docstrings for all public functions/classes</w:t>
      </w:r>
    </w:p>
    <w:p>
      <w:pPr>
        <w:pStyle w:val="ListBullet"/>
      </w:pPr>
      <w:r>
        <w:t>Imports: stdlib, third-party, local (three groups)</w:t>
      </w:r>
    </w:p>
    <w:p>
      <w:pPr>
        <w:pStyle w:val="Code"/>
      </w:pPr>
      <w:r>
        <w:t># Code quality commands</w:t>
        <w:br/>
        <w:t>black src/ tests/          # Auto-format</w:t>
        <w:br/>
        <w:t>ruff check src/ tests/     # Lint</w:t>
        <w:br/>
        <w:t>mypy src/                  # Type check</w:t>
      </w:r>
    </w:p>
    <w:p>
      <w:pPr>
        <w:pStyle w:val="Heading2"/>
      </w:pPr>
      <w:r>
        <w:t>Adding a New Pattern Detector</w:t>
      </w:r>
    </w:p>
    <w:p>
      <w:pPr>
        <w:pStyle w:val="ListNumber"/>
      </w:pPr>
      <w:r>
        <w:t>Add pattern buckets to src/learning/pattern_detector.py</w:t>
      </w:r>
    </w:p>
    <w:p>
      <w:pPr>
        <w:pStyle w:val="ListNumber"/>
      </w:pPr>
      <w:r>
        <w:t>Define the field source (TradeEntrySnapshot column)</w:t>
      </w:r>
    </w:p>
    <w:p>
      <w:pPr>
        <w:pStyle w:val="ListNumber"/>
      </w:pPr>
      <w:r>
        <w:t>Add bucket boundaries and names</w:t>
      </w:r>
    </w:p>
    <w:p>
      <w:pPr>
        <w:pStyle w:val="ListNumber"/>
      </w:pPr>
      <w:r>
        <w:t>The statistical framework (t-test, confidence) applies automatically</w:t>
      </w:r>
    </w:p>
    <w:p>
      <w:pPr>
        <w:pStyle w:val="ListNumber"/>
      </w:pPr>
      <w:r>
        <w:t>Add unit tests in tests/unit/</w:t>
      </w:r>
    </w:p>
    <w:p>
      <w:pPr>
        <w:pStyle w:val="Heading2"/>
      </w:pPr>
      <w:r>
        <w:t>Adding a New CLI Command</w:t>
      </w:r>
    </w:p>
    <w:p>
      <w:pPr>
        <w:pStyle w:val="ListNumber"/>
      </w:pPr>
      <w:r>
        <w:t>Create function in appropriate commands module under src/cli/commands/</w:t>
      </w:r>
    </w:p>
    <w:p>
      <w:pPr>
        <w:pStyle w:val="ListNumber"/>
      </w:pPr>
      <w:r>
        <w:t>Decorate with @app.command() or add to Typer subgroup</w:t>
      </w:r>
    </w:p>
    <w:p>
      <w:pPr>
        <w:pStyle w:val="ListNumber"/>
      </w:pPr>
      <w:r>
        <w:t>Register in src/cli/main.py if new subgroup</w:t>
      </w:r>
    </w:p>
    <w:p>
      <w:pPr>
        <w:pStyle w:val="ListNumber"/>
      </w:pPr>
      <w:r>
        <w:t>Add tests</w:t>
      </w:r>
    </w:p>
    <w:p>
      <w:pPr>
        <w:pStyle w:val="Heading2"/>
      </w:pPr>
      <w:r>
        <w:t>Database Migration Workflow</w:t>
      </w:r>
    </w:p>
    <w:p>
      <w:pPr>
        <w:pStyle w:val="Code"/>
      </w:pPr>
      <w:r>
        <w:t># 1. Modify models in src/data/models.py</w:t>
        <w:br/>
        <w:t># 2. Generate migration</w:t>
        <w:br/>
        <w:t>alembic revision --autogenerate -m "Add new_column to trades"</w:t>
        <w:br/>
        <w:t># 3. Review generated migration in src/data/migrations/versions/</w:t>
        <w:br/>
        <w:t># 4. Apply</w:t>
        <w:br/>
        <w:t>alembic upgrade head</w:t>
        <w:br/>
        <w:t># 5. Test</w:t>
        <w:br/>
        <w:t>pytest tests/</w:t>
      </w:r>
    </w:p>
    <w:p>
      <w:r>
        <w:br w:type="page"/>
      </w:r>
    </w:p>
    <w:p>
      <w:pPr>
        <w:pStyle w:val="Heading1"/>
      </w:pPr>
      <w:r>
        <w:t>18. Glossary</w:t>
      </w:r>
    </w:p>
    <w:p>
      <w:r>
        <w:rPr>
          <w:b/>
          <w:sz w:val="20"/>
        </w:rPr>
        <w:t xml:space="preserve">A/B Testing (Experiment Engine): </w:t>
      </w:r>
      <w:r>
        <w:rPr>
          <w:sz w:val="20"/>
        </w:rPr>
        <w:t>A method of comparing two variants (control vs. test) to determine which performs better. TAAD allocates 80% of trades to the current strategy (control) and 20% to a proposed improvement (test), then uses statistical tests to decide whether to adopt the change.</w:t>
      </w:r>
    </w:p>
    <w:p>
      <w:r>
        <w:rPr>
          <w:b/>
          <w:sz w:val="20"/>
        </w:rPr>
        <w:t xml:space="preserve">Adaptive Algo: </w:t>
      </w:r>
      <w:r>
        <w:rPr>
          <w:sz w:val="20"/>
        </w:rPr>
        <w:t>An IBKR smart order routing algorithm that dynamically navigates the bid-ask spread to optimize fill prices. TAAD uses Adaptive Algo with 'Urgent' priority as the primary order type, falling back to standard LIMIT orders when unavailable.</w:t>
      </w:r>
    </w:p>
    <w:p>
      <w:r>
        <w:rPr>
          <w:b/>
          <w:sz w:val="20"/>
        </w:rPr>
        <w:t xml:space="preserve">Alembic: </w:t>
      </w:r>
      <w:r>
        <w:rPr>
          <w:sz w:val="20"/>
        </w:rPr>
        <w:t>A database migration tool for SQLAlchemy. It tracks schema changes over time and can upgrade or downgrade the database to any version. Run 'alembic upgrade head' to apply all pending migrations.</w:t>
      </w:r>
    </w:p>
    <w:p>
      <w:r>
        <w:rPr>
          <w:b/>
          <w:sz w:val="20"/>
        </w:rPr>
        <w:t xml:space="preserve">API (Application Programming Interface): </w:t>
      </w:r>
      <w:r>
        <w:rPr>
          <w:sz w:val="20"/>
        </w:rPr>
        <w:t>A set of rules that allows software programs to communicate. TAAD uses APIs from Interactive Brokers (trading), Barchart (screening), and Anthropic (AI reasoning).</w:t>
      </w:r>
    </w:p>
    <w:p>
      <w:r>
        <w:rPr>
          <w:b/>
          <w:sz w:val="20"/>
        </w:rPr>
        <w:t xml:space="preserve">Assignment: </w:t>
      </w:r>
      <w:r>
        <w:rPr>
          <w:sz w:val="20"/>
        </w:rPr>
        <w:t>When an option seller is obligated to fulfill the contract. For put sellers, this means buying the stock at the strike price. European-style options (SPX, XSP) can only be assigned at expiration; American-style (SPY, stocks) can be assigned at any time.</w:t>
      </w:r>
    </w:p>
    <w:p>
      <w:r>
        <w:rPr>
          <w:b/>
          <w:sz w:val="20"/>
        </w:rPr>
        <w:t xml:space="preserve">ATM (At-the-Money): </w:t>
      </w:r>
      <w:r>
        <w:rPr>
          <w:sz w:val="20"/>
        </w:rPr>
        <w:t>An option with a strike price equal to or very close to the current stock price. TAAD targets OTM puts, not ATM.</w:t>
      </w:r>
    </w:p>
    <w:p>
      <w:r>
        <w:rPr>
          <w:b/>
          <w:sz w:val="20"/>
        </w:rPr>
        <w:t xml:space="preserve">Autonomy Level: </w:t>
      </w:r>
      <w:r>
        <w:rPr>
          <w:sz w:val="20"/>
        </w:rPr>
        <w:t>Phase 5 daemon's permission tier (L1-L4). L1 (Recommend) requires human approval for all trades. L4 (Autonomous) can execute independently, except for 9 mandatory escalation triggers.</w:t>
      </w:r>
    </w:p>
    <w:p>
      <w:r>
        <w:rPr>
          <w:b/>
          <w:sz w:val="20"/>
        </w:rPr>
        <w:t xml:space="preserve">Barchart: </w:t>
      </w:r>
      <w:r>
        <w:rPr>
          <w:sz w:val="20"/>
        </w:rPr>
        <w:t>A market data provider. TAAD uses Barchart's options screener API to scan the entire US market in a single API call, then validates candidates with IBKR.</w:t>
      </w:r>
    </w:p>
    <w:p>
      <w:r>
        <w:rPr>
          <w:b/>
          <w:sz w:val="20"/>
        </w:rPr>
        <w:t xml:space="preserve">Bid/Ask Spread: </w:t>
      </w:r>
      <w:r>
        <w:rPr>
          <w:sz w:val="20"/>
        </w:rPr>
        <w:t>The difference between the highest price a buyer will pay (bid) and the lowest price a seller will accept (ask). Narrow spreads indicate good liquidity.</w:t>
      </w:r>
    </w:p>
    <w:p>
      <w:r>
        <w:rPr>
          <w:b/>
          <w:sz w:val="20"/>
        </w:rPr>
        <w:t xml:space="preserve">Black (Formatter): </w:t>
      </w:r>
      <w:r>
        <w:rPr>
          <w:sz w:val="20"/>
        </w:rPr>
        <w:t>A Python code formatter that enforces consistent style. Run 'black src/ tests/' to auto-format all code.</w:t>
      </w:r>
    </w:p>
    <w:p>
      <w:r>
        <w:rPr>
          <w:b/>
          <w:sz w:val="20"/>
        </w:rPr>
        <w:t xml:space="preserve">Bollinger Bands: </w:t>
      </w:r>
      <w:r>
        <w:rPr>
          <w:sz w:val="20"/>
        </w:rPr>
        <w:t>A technical indicator consisting of a moving average and two standard deviation bands. Used by the learning engine to detect squeeze and touch patterns.</w:t>
      </w:r>
    </w:p>
    <w:p>
      <w:r>
        <w:rPr>
          <w:b/>
          <w:sz w:val="20"/>
        </w:rPr>
        <w:t xml:space="preserve">Bracket Order: </w:t>
      </w:r>
      <w:r>
        <w:rPr>
          <w:sz w:val="20"/>
        </w:rPr>
        <w:t>An order group consisting of a parent order (sell put) and two child orders (profit target buy and stop loss buy). When the parent fills, children activate as OCA (one-cancels-all).</w:t>
      </w:r>
    </w:p>
    <w:p>
      <w:r>
        <w:rPr>
          <w:b/>
          <w:sz w:val="20"/>
        </w:rPr>
        <w:t xml:space="preserve">CBOE PutWrite Index: </w:t>
      </w:r>
      <w:r>
        <w:rPr>
          <w:sz w:val="20"/>
        </w:rPr>
        <w:t>A benchmark index that tracks the performance of a hypothetical portfolio selling cash-secured S&amp;P 500 put options. Used as a reference for strategy performance.</w:t>
      </w:r>
    </w:p>
    <w:p>
      <w:r>
        <w:rPr>
          <w:b/>
          <w:sz w:val="20"/>
        </w:rPr>
        <w:t xml:space="preserve">Circuit Breaker: </w:t>
      </w:r>
      <w:r>
        <w:rPr>
          <w:sz w:val="20"/>
        </w:rPr>
        <w:t>An automatic safety mechanism that halts all trading when a loss threshold is reached. TAAD has three: daily (-2%), weekly (-5%), and max drawdown (-10%).</w:t>
      </w:r>
    </w:p>
    <w:p>
      <w:r>
        <w:rPr>
          <w:b/>
          <w:sz w:val="20"/>
        </w:rPr>
        <w:t xml:space="preserve">CLI (Command Line Interface): </w:t>
      </w:r>
      <w:r>
        <w:rPr>
          <w:sz w:val="20"/>
        </w:rPr>
        <w:t>A text-based interface for interacting with software. TAAD's CLI is built with Typer and provides 40+ commands for trading, monitoring, and management.</w:t>
      </w:r>
    </w:p>
    <w:p>
      <w:r>
        <w:rPr>
          <w:b/>
          <w:sz w:val="20"/>
        </w:rPr>
        <w:t xml:space="preserve">Contango: </w:t>
      </w:r>
      <w:r>
        <w:rPr>
          <w:sz w:val="20"/>
        </w:rPr>
        <w:t>A VIX term structure where near-term VIX futures are cheaper than longer-term futures. This is the normal state and generally favorable for put selling.</w:t>
      </w:r>
    </w:p>
    <w:p>
      <w:r>
        <w:rPr>
          <w:b/>
          <w:sz w:val="20"/>
        </w:rPr>
        <w:t xml:space="preserve">Credit Spread: </w:t>
      </w:r>
      <w:r>
        <w:rPr>
          <w:sz w:val="20"/>
        </w:rPr>
        <w:t>A multi-leg options strategy involving buying and selling options at different strikes. Not currently used by TAAD, which focuses on naked puts.</w:t>
      </w:r>
    </w:p>
    <w:p>
      <w:r>
        <w:rPr>
          <w:b/>
          <w:sz w:val="20"/>
        </w:rPr>
        <w:t xml:space="preserve">Cron Job: </w:t>
      </w:r>
      <w:r>
        <w:rPr>
          <w:sz w:val="20"/>
        </w:rPr>
        <w:t>A scheduled task on Unix/Linux/macOS systems. TAAD uses cron for daily position snapshots at 4:00 PM ET.</w:t>
      </w:r>
    </w:p>
    <w:p>
      <w:r>
        <w:rPr>
          <w:b/>
          <w:sz w:val="20"/>
        </w:rPr>
        <w:t xml:space="preserve">CSV (Comma-Separated Values): </w:t>
      </w:r>
      <w:r>
        <w:rPr>
          <w:sz w:val="20"/>
        </w:rPr>
        <w:t>A simple file format for tabular data. Barchart exports screening results as CSV files that TAAD imports via the sunday-session command.</w:t>
      </w:r>
    </w:p>
    <w:p>
      <w:r>
        <w:rPr>
          <w:b/>
          <w:sz w:val="20"/>
        </w:rPr>
        <w:t xml:space="preserve">Delta: </w:t>
      </w:r>
      <w:r>
        <w:rPr>
          <w:sz w:val="20"/>
        </w:rPr>
        <w:t>The rate of change of an option's price relative to a $1 change in the underlying stock. For puts, delta is negative. A delta of -0.10 means the option loses $0.10 for every $1 the stock rises. TAAD targets deltas of 0.05-0.12 (NakedTrader).</w:t>
      </w:r>
    </w:p>
    <w:p>
      <w:r>
        <w:rPr>
          <w:b/>
          <w:sz w:val="20"/>
        </w:rPr>
        <w:t xml:space="preserve">Drawdown: </w:t>
      </w:r>
      <w:r>
        <w:rPr>
          <w:sz w:val="20"/>
        </w:rPr>
        <w:t>The peak-to-trough decline in portfolio value, expressed as a percentage. TAAD's maximum drawdown limit is -10%.</w:t>
      </w:r>
    </w:p>
    <w:p>
      <w:r>
        <w:rPr>
          <w:b/>
          <w:sz w:val="20"/>
        </w:rPr>
        <w:t xml:space="preserve">DTE (Days to Expiration): </w:t>
      </w:r>
      <w:r>
        <w:rPr>
          <w:sz w:val="20"/>
        </w:rPr>
        <w:t>The number of calendar days until an option contract expires. TAAD's NakedTrader targets 1-4 DTE.</w:t>
      </w:r>
    </w:p>
    <w:p>
      <w:r>
        <w:rPr>
          <w:b/>
          <w:sz w:val="20"/>
        </w:rPr>
        <w:t xml:space="preserve">Effect Size: </w:t>
      </w:r>
      <w:r>
        <w:rPr>
          <w:sz w:val="20"/>
        </w:rPr>
        <w:t>A statistical measure of the practical significance of a result. TAAD requires an effect size &gt; 0.5% ROI improvement before adopting a pattern or parameter change.</w:t>
      </w:r>
    </w:p>
    <w:p>
      <w:r>
        <w:rPr>
          <w:b/>
          <w:sz w:val="20"/>
        </w:rPr>
        <w:t xml:space="preserve">Entry Snapshot: </w:t>
      </w:r>
      <w:r>
        <w:rPr>
          <w:sz w:val="20"/>
        </w:rPr>
        <w:t>A comprehensive 98-field data capture taken at the moment of trade execution. Includes option data, Greeks, underlying data, technical indicators, market context, and metadata.</w:t>
      </w:r>
    </w:p>
    <w:p>
      <w:r>
        <w:rPr>
          <w:b/>
          <w:sz w:val="20"/>
        </w:rPr>
        <w:t xml:space="preserve">European-Style Option: </w:t>
      </w:r>
      <w:r>
        <w:rPr>
          <w:sz w:val="20"/>
        </w:rPr>
        <w:t>An option that can only be exercised at expiration. SPX and XSP options are European-style, eliminating early assignment risk.</w:t>
      </w:r>
    </w:p>
    <w:p>
      <w:r>
        <w:rPr>
          <w:b/>
          <w:sz w:val="20"/>
        </w:rPr>
        <w:t xml:space="preserve">Exit Snapshot: </w:t>
      </w:r>
      <w:r>
        <w:rPr>
          <w:sz w:val="20"/>
        </w:rPr>
        <w:t>A 24-field data capture taken when a trade closes. Records exit type, realized P&amp;L, holding days, max drawdown during trade, and market conditions at exit.</w:t>
      </w:r>
    </w:p>
    <w:p>
      <w:r>
        <w:rPr>
          <w:b/>
          <w:sz w:val="20"/>
        </w:rPr>
        <w:t xml:space="preserve">Flex Query: </w:t>
      </w:r>
      <w:r>
        <w:rPr>
          <w:sz w:val="20"/>
        </w:rPr>
        <w:t>An IBKR reporting tool that generates XML files with detailed execution and trade data. TAAD's taad-import command processes Flex Query exports.</w:t>
      </w:r>
    </w:p>
    <w:p>
      <w:r>
        <w:rPr>
          <w:b/>
          <w:sz w:val="20"/>
        </w:rPr>
        <w:t xml:space="preserve">Gamma: </w:t>
      </w:r>
      <w:r>
        <w:rPr>
          <w:sz w:val="20"/>
        </w:rPr>
        <w:t>The rate of change of delta per $1 change in the underlying. High gamma means delta can change rapidly, increasing risk as expiration approaches.</w:t>
      </w:r>
    </w:p>
    <w:p>
      <w:r>
        <w:rPr>
          <w:b/>
          <w:sz w:val="20"/>
        </w:rPr>
        <w:t xml:space="preserve">Historical Volatility (HV): </w:t>
      </w:r>
      <w:r>
        <w:rPr>
          <w:sz w:val="20"/>
        </w:rPr>
        <w:t>A measure of how much a stock's price has moved in the past, typically over 20 trading days. Compared to implied volatility to assess option pricing.</w:t>
      </w:r>
    </w:p>
    <w:p>
      <w:r>
        <w:rPr>
          <w:b/>
          <w:sz w:val="20"/>
        </w:rPr>
        <w:t xml:space="preserve">IB Gateway: </w:t>
      </w:r>
      <w:r>
        <w:rPr>
          <w:sz w:val="20"/>
        </w:rPr>
        <w:t>A lightweight, headless version of TWS for API-only access. Recommended for production use as it doesn't require a display.</w:t>
      </w:r>
    </w:p>
    <w:p>
      <w:r>
        <w:rPr>
          <w:b/>
          <w:sz w:val="20"/>
        </w:rPr>
        <w:t xml:space="preserve">ib_insync: </w:t>
      </w:r>
      <w:r>
        <w:rPr>
          <w:sz w:val="20"/>
        </w:rPr>
        <w:t>A Python library that provides a synchronous, Pythonic interface to the Interactive Brokers API. TAAD uses it for all broker interactions.</w:t>
      </w:r>
    </w:p>
    <w:p>
      <w:r>
        <w:rPr>
          <w:b/>
          <w:sz w:val="20"/>
        </w:rPr>
        <w:t xml:space="preserve">Implied Volatility (IV): </w:t>
      </w:r>
      <w:r>
        <w:rPr>
          <w:sz w:val="20"/>
        </w:rPr>
        <w:t>The market's expectation of future price movement, embedded in the option's price. Higher IV means higher premiums for sellers.</w:t>
      </w:r>
    </w:p>
    <w:p>
      <w:r>
        <w:rPr>
          <w:b/>
          <w:sz w:val="20"/>
        </w:rPr>
        <w:t xml:space="preserve">Iron Condor: </w:t>
      </w:r>
      <w:r>
        <w:rPr>
          <w:sz w:val="20"/>
        </w:rPr>
        <w:t>A four-leg options strategy. Not used by TAAD, which focuses on single-leg naked puts.</w:t>
      </w:r>
    </w:p>
    <w:p>
      <w:r>
        <w:rPr>
          <w:b/>
          <w:sz w:val="20"/>
        </w:rPr>
        <w:t xml:space="preserve">ITM (In-the-Money): </w:t>
      </w:r>
      <w:r>
        <w:rPr>
          <w:sz w:val="20"/>
        </w:rPr>
        <w:t>A put option with a strike price above the current stock price. TAAD avoids ITM options.</w:t>
      </w:r>
    </w:p>
    <w:p>
      <w:r>
        <w:rPr>
          <w:b/>
          <w:sz w:val="20"/>
        </w:rPr>
        <w:t xml:space="preserve">IV Percentile: </w:t>
      </w:r>
      <w:r>
        <w:rPr>
          <w:sz w:val="20"/>
        </w:rPr>
        <w:t>The percentage of days in the past year when IV was lower than the current level. High IV percentile suggests options are relatively expensive.</w:t>
      </w:r>
    </w:p>
    <w:p>
      <w:r>
        <w:rPr>
          <w:b/>
          <w:sz w:val="20"/>
        </w:rPr>
        <w:t xml:space="preserve">IV Rank: </w:t>
      </w:r>
      <w:r>
        <w:rPr>
          <w:sz w:val="20"/>
        </w:rPr>
        <w:t>Current IV relative to its 52-week high and low, expressed as a percentage. An IV Rank of 60% means current IV is 60% of the way between its annual low and high. TAAD scores higher in the 60-80% range.</w:t>
      </w:r>
    </w:p>
    <w:p>
      <w:r>
        <w:rPr>
          <w:b/>
          <w:sz w:val="20"/>
        </w:rPr>
        <w:t xml:space="preserve">JSON (JavaScript Object Notation): </w:t>
      </w:r>
      <w:r>
        <w:rPr>
          <w:sz w:val="20"/>
        </w:rPr>
        <w:t>A lightweight data format used for configuration and data exchange. TAAD stores structured data (payloads, snapshots) as JSON in PostgreSQL columns.</w:t>
      </w:r>
    </w:p>
    <w:p>
      <w:r>
        <w:rPr>
          <w:b/>
          <w:sz w:val="20"/>
        </w:rPr>
        <w:t xml:space="preserve">JSONB: </w:t>
      </w:r>
      <w:r>
        <w:rPr>
          <w:sz w:val="20"/>
        </w:rPr>
        <w:t>PostgreSQL's binary JSON format, which supports indexing and efficient querying. Used for daemon event payloads and working memory storage.</w:t>
      </w:r>
    </w:p>
    <w:p>
      <w:r>
        <w:rPr>
          <w:b/>
          <w:sz w:val="20"/>
        </w:rPr>
        <w:t xml:space="preserve">Kill Switch: </w:t>
      </w:r>
      <w:r>
        <w:rPr>
          <w:sz w:val="20"/>
        </w:rPr>
        <w:t>A persistent safety mechanism in TAAD that halts all trading. Survives restarts (file-based state). Activated by emergency-stop command.</w:t>
      </w:r>
    </w:p>
    <w:p>
      <w:r>
        <w:rPr>
          <w:b/>
          <w:sz w:val="20"/>
        </w:rPr>
        <w:t xml:space="preserve">Learning Orchestrator: </w:t>
      </w:r>
      <w:r>
        <w:rPr>
          <w:sz w:val="20"/>
        </w:rPr>
        <w:t>The top-level coordinator for TAAD's learning engine. It runs pattern detection, experiment evaluation, and parameter optimization in a structured weekly cycle.</w:t>
      </w:r>
    </w:p>
    <w:p>
      <w:r>
        <w:rPr>
          <w:b/>
          <w:sz w:val="20"/>
        </w:rPr>
        <w:t xml:space="preserve">Limit Order: </w:t>
      </w:r>
      <w:r>
        <w:rPr>
          <w:sz w:val="20"/>
        </w:rPr>
        <w:t>An order to buy or sell at a specified price or better. TAAD primarily uses limit orders for put selling, with the Adaptive Algo navigating toward the best fill.</w:t>
      </w:r>
    </w:p>
    <w:p>
      <w:r>
        <w:rPr>
          <w:b/>
          <w:sz w:val="20"/>
        </w:rPr>
        <w:t xml:space="preserve">Margin: </w:t>
      </w:r>
      <w:r>
        <w:rPr>
          <w:sz w:val="20"/>
        </w:rPr>
        <w:t>The collateral required by the broker to maintain a short option position. For naked puts, margin is typically 15-20% of the notional value.</w:t>
      </w:r>
    </w:p>
    <w:p>
      <w:r>
        <w:rPr>
          <w:b/>
          <w:sz w:val="20"/>
        </w:rPr>
        <w:t xml:space="preserve">Margin Efficiency: </w:t>
      </w:r>
      <w:r>
        <w:rPr>
          <w:sz w:val="20"/>
        </w:rPr>
        <w:t>The ratio of premium collected to margin required. Higher values mean more income per dollar of capital committed. TAAD targets 1:10 to 1:20 ratios.</w:t>
      </w:r>
    </w:p>
    <w:p>
      <w:r>
        <w:rPr>
          <w:b/>
          <w:sz w:val="20"/>
        </w:rPr>
        <w:t xml:space="preserve">Market Order: </w:t>
      </w:r>
      <w:r>
        <w:rPr>
          <w:sz w:val="20"/>
        </w:rPr>
        <w:t>An order to buy or sell at the current market price. TAAD uses market orders only for urgent stop-loss exits.</w:t>
      </w:r>
    </w:p>
    <w:p>
      <w:r>
        <w:rPr>
          <w:b/>
          <w:sz w:val="20"/>
        </w:rPr>
        <w:t xml:space="preserve">Migration: </w:t>
      </w:r>
      <w:r>
        <w:rPr>
          <w:sz w:val="20"/>
        </w:rPr>
        <w:t>A versioned database schema change managed by Alembic. Each migration file describes how to upgrade (and downgrade) the database.</w:t>
      </w:r>
    </w:p>
    <w:p>
      <w:r>
        <w:rPr>
          <w:b/>
          <w:sz w:val="20"/>
        </w:rPr>
        <w:t xml:space="preserve">mypy: </w:t>
      </w:r>
      <w:r>
        <w:rPr>
          <w:sz w:val="20"/>
        </w:rPr>
        <w:t>A static type checker for Python. Verifies that type hints are consistent and correct.</w:t>
      </w:r>
    </w:p>
    <w:p>
      <w:r>
        <w:rPr>
          <w:b/>
          <w:sz w:val="20"/>
        </w:rPr>
        <w:t xml:space="preserve">Naked Put: </w:t>
      </w:r>
      <w:r>
        <w:rPr>
          <w:sz w:val="20"/>
        </w:rPr>
        <w:t>Selling a put option without owning the underlying stock or having an offsetting position. The seller collects premium and profits if the stock stays above the strike price.</w:t>
      </w:r>
    </w:p>
    <w:p>
      <w:r>
        <w:rPr>
          <w:b/>
          <w:sz w:val="20"/>
        </w:rPr>
        <w:t xml:space="preserve">Net Liquidation Value (NLV): </w:t>
      </w:r>
      <w:r>
        <w:rPr>
          <w:sz w:val="20"/>
        </w:rPr>
        <w:t>The total value of all positions in an account if they were liquidated immediately. Used as the denominator for percentage-based risk limits.</w:t>
      </w:r>
    </w:p>
    <w:p>
      <w:r>
        <w:rPr>
          <w:b/>
          <w:sz w:val="20"/>
        </w:rPr>
        <w:t xml:space="preserve">ORM (Object-Relational Mapping): </w:t>
      </w:r>
      <w:r>
        <w:rPr>
          <w:sz w:val="20"/>
        </w:rPr>
        <w:t>A technique that maps database tables to Python objects. TAAD uses SQLAlchemy as its ORM.</w:t>
      </w:r>
    </w:p>
    <w:p>
      <w:r>
        <w:rPr>
          <w:b/>
          <w:sz w:val="20"/>
        </w:rPr>
        <w:t xml:space="preserve">OTM (Out-of-the-Money): </w:t>
      </w:r>
      <w:r>
        <w:rPr>
          <w:sz w:val="20"/>
        </w:rPr>
        <w:t>A put option with a strike price below the current stock price. TAAD targets 15-20% OTM puts for safety.</w:t>
      </w:r>
    </w:p>
    <w:p>
      <w:r>
        <w:rPr>
          <w:b/>
          <w:sz w:val="20"/>
        </w:rPr>
        <w:t xml:space="preserve">Paper Trading: </w:t>
      </w:r>
      <w:r>
        <w:rPr>
          <w:sz w:val="20"/>
        </w:rPr>
        <w:t>Simulated trading with fake money to test strategies without financial risk. TAAD should run in paper trading mode for 3-6 months before considering live trading.</w:t>
      </w:r>
    </w:p>
    <w:p>
      <w:r>
        <w:rPr>
          <w:b/>
          <w:sz w:val="20"/>
        </w:rPr>
        <w:t xml:space="preserve">Path Analyzer: </w:t>
      </w:r>
      <w:r>
        <w:rPr>
          <w:sz w:val="20"/>
        </w:rPr>
        <w:t>A component of the learning engine that analyzes how trades evolve over time (trajectory patterns like 'immediate winner' or 'early scare').</w:t>
      </w:r>
    </w:p>
    <w:p>
      <w:r>
        <w:rPr>
          <w:b/>
          <w:sz w:val="20"/>
        </w:rPr>
        <w:t xml:space="preserve">Pattern Combiner: </w:t>
      </w:r>
      <w:r>
        <w:rPr>
          <w:sz w:val="20"/>
        </w:rPr>
        <w:t>Combines multiple individual patterns (e.g., low delta + high IV rank + uptrend) into multi-dimensional patterns for more nuanced strategy insights.</w:t>
      </w:r>
    </w:p>
    <w:p>
      <w:r>
        <w:rPr>
          <w:b/>
          <w:sz w:val="20"/>
        </w:rPr>
        <w:t xml:space="preserve">Pattern Detector: </w:t>
      </w:r>
      <w:r>
        <w:rPr>
          <w:sz w:val="20"/>
        </w:rPr>
        <w:t>The primary learning component that analyzes trade history across 35+ dimensions to find statistically significant patterns.</w:t>
      </w:r>
    </w:p>
    <w:p>
      <w:r>
        <w:rPr>
          <w:b/>
          <w:sz w:val="20"/>
        </w:rPr>
        <w:t xml:space="preserve">PEP 8: </w:t>
      </w:r>
      <w:r>
        <w:rPr>
          <w:sz w:val="20"/>
        </w:rPr>
        <w:t>Python's official style guide for code formatting. TAAD follows PEP 8 with an 88-character line length.</w:t>
      </w:r>
    </w:p>
    <w:p>
      <w:r>
        <w:rPr>
          <w:b/>
          <w:sz w:val="20"/>
        </w:rPr>
        <w:t xml:space="preserve">pgvector: </w:t>
      </w:r>
      <w:r>
        <w:rPr>
          <w:sz w:val="20"/>
        </w:rPr>
        <w:t>A PostgreSQL extension for vector similarity search. TAAD uses it to store and query embeddings of past decisions for semantic similarity.</w:t>
      </w:r>
    </w:p>
    <w:p>
      <w:r>
        <w:rPr>
          <w:b/>
          <w:sz w:val="20"/>
        </w:rPr>
        <w:t xml:space="preserve">pip: </w:t>
      </w:r>
      <w:r>
        <w:rPr>
          <w:sz w:val="20"/>
        </w:rPr>
        <w:t>Python's package installer. Run 'pip install -r requirements.txt' to install all dependencies.</w:t>
      </w:r>
    </w:p>
    <w:p>
      <w:r>
        <w:rPr>
          <w:b/>
          <w:sz w:val="20"/>
        </w:rPr>
        <w:t xml:space="preserve">Position Snapshot: </w:t>
      </w:r>
      <w:r>
        <w:rPr>
          <w:sz w:val="20"/>
        </w:rPr>
        <w:t>A 15-field daily capture of each open position's current state (Greeks, P&amp;L, underlying price). Used by the path analyzer in the learning engine.</w:t>
      </w:r>
    </w:p>
    <w:p>
      <w:r>
        <w:rPr>
          <w:b/>
          <w:sz w:val="20"/>
        </w:rPr>
        <w:t xml:space="preserve">PostgreSQL: </w:t>
      </w:r>
      <w:r>
        <w:rPr>
          <w:sz w:val="20"/>
        </w:rPr>
        <w:t>An open-source relational database. TAAD uses PostgreSQL for production deployments (SQLite for development/testing).</w:t>
      </w:r>
    </w:p>
    <w:p>
      <w:r>
        <w:rPr>
          <w:b/>
          <w:sz w:val="20"/>
        </w:rPr>
        <w:t xml:space="preserve">Premium: </w:t>
      </w:r>
      <w:r>
        <w:rPr>
          <w:sz w:val="20"/>
        </w:rPr>
        <w:t>The price received when selling an option. This is the maximum profit for a naked put seller. TAAD targets $0.30-$0.50 per contract.</w:t>
      </w:r>
    </w:p>
    <w:p>
      <w:r>
        <w:rPr>
          <w:b/>
          <w:sz w:val="20"/>
        </w:rPr>
        <w:t xml:space="preserve">pytest: </w:t>
      </w:r>
      <w:r>
        <w:rPr>
          <w:sz w:val="20"/>
        </w:rPr>
        <w:t>Python's most popular testing framework. TAAD has 2,170+ tests across unit, integration, and E2E categories.</w:t>
      </w:r>
    </w:p>
    <w:p>
      <w:r>
        <w:rPr>
          <w:b/>
          <w:sz w:val="20"/>
        </w:rPr>
        <w:t xml:space="preserve">Rich: </w:t>
      </w:r>
      <w:r>
        <w:rPr>
          <w:sz w:val="20"/>
        </w:rPr>
        <w:t>A Python library for beautiful terminal output with colors, tables, and progress bars. Used by TAAD's CLI for display formatting.</w:t>
      </w:r>
    </w:p>
    <w:p>
      <w:r>
        <w:rPr>
          <w:b/>
          <w:sz w:val="20"/>
        </w:rPr>
        <w:t xml:space="preserve">Risk Governor: </w:t>
      </w:r>
      <w:r>
        <w:rPr>
          <w:sz w:val="20"/>
        </w:rPr>
        <w:t>TAAD's multi-layered risk management system that checks 9+ conditions before every trade, including daily loss limits, margin utilization, and sector concentration.</w:t>
      </w:r>
    </w:p>
    <w:p>
      <w:r>
        <w:rPr>
          <w:b/>
          <w:sz w:val="20"/>
        </w:rPr>
        <w:t xml:space="preserve">ROI (Return on Investment): </w:t>
      </w:r>
      <w:r>
        <w:rPr>
          <w:sz w:val="20"/>
        </w:rPr>
        <w:t>Profit as a percentage of capital invested. For options, typically calculated as premium profit / margin required.</w:t>
      </w:r>
    </w:p>
    <w:p>
      <w:r>
        <w:rPr>
          <w:b/>
          <w:sz w:val="20"/>
        </w:rPr>
        <w:t xml:space="preserve">RSI (Relative Strength Index): </w:t>
      </w:r>
      <w:r>
        <w:rPr>
          <w:sz w:val="20"/>
        </w:rPr>
        <w:t>A momentum indicator ranging 0-100. Below 30 is 'oversold,' above 70 is 'overbought.' Used by the pattern detector.</w:t>
      </w:r>
    </w:p>
    <w:p>
      <w:r>
        <w:rPr>
          <w:b/>
          <w:sz w:val="20"/>
        </w:rPr>
        <w:t xml:space="preserve">Ruff: </w:t>
      </w:r>
      <w:r>
        <w:rPr>
          <w:sz w:val="20"/>
        </w:rPr>
        <w:t>A fast Python linter. Run 'ruff check src/ tests/' to check for code quality issues.</w:t>
      </w:r>
    </w:p>
    <w:p>
      <w:r>
        <w:rPr>
          <w:b/>
          <w:sz w:val="20"/>
        </w:rPr>
        <w:t xml:space="preserve">Scoring Engine: </w:t>
      </w:r>
      <w:r>
        <w:rPr>
          <w:sz w:val="20"/>
        </w:rPr>
        <w:t>TAAD's six-dimension composite scoring algorithm (0-100) that evaluates candidates across risk-adjusted return, probability of profit, IV rank, liquidity, capital efficiency, and safety buffer.</w:t>
      </w:r>
    </w:p>
    <w:p>
      <w:r>
        <w:rPr>
          <w:b/>
          <w:sz w:val="20"/>
        </w:rPr>
        <w:t xml:space="preserve">Sharpe Ratio: </w:t>
      </w:r>
      <w:r>
        <w:rPr>
          <w:sz w:val="20"/>
        </w:rPr>
        <w:t>A measure of risk-adjusted return: (return - risk-free rate) / standard deviation. Higher is better. TAAD targets a Sharpe Ratio of 1.5+.</w:t>
      </w:r>
    </w:p>
    <w:p>
      <w:r>
        <w:rPr>
          <w:b/>
          <w:sz w:val="20"/>
        </w:rPr>
        <w:t xml:space="preserve">SQLAlchemy: </w:t>
      </w:r>
      <w:r>
        <w:rPr>
          <w:sz w:val="20"/>
        </w:rPr>
        <w:t>Python's most popular ORM and database toolkit. TAAD uses it for all database operations with both PostgreSQL and SQLite backends.</w:t>
      </w:r>
    </w:p>
    <w:p>
      <w:r>
        <w:rPr>
          <w:b/>
          <w:sz w:val="20"/>
        </w:rPr>
        <w:t xml:space="preserve">Strike Price: </w:t>
      </w:r>
      <w:r>
        <w:rPr>
          <w:sz w:val="20"/>
        </w:rPr>
        <w:t>The price at which the option can be exercised. For puts, the seller may be obligated to buy the stock at this price.</w:t>
      </w:r>
    </w:p>
    <w:p>
      <w:r>
        <w:rPr>
          <w:b/>
          <w:sz w:val="20"/>
        </w:rPr>
        <w:t xml:space="preserve">Sunday-to-Monday Workflow: </w:t>
      </w:r>
      <w:r>
        <w:rPr>
          <w:sz w:val="20"/>
        </w:rPr>
        <w:t>TAAD's primary operating procedure: screen candidates Sunday evening, validate Monday morning, execute at market open, monitor through the week.</w:t>
      </w:r>
    </w:p>
    <w:p>
      <w:r>
        <w:rPr>
          <w:b/>
          <w:sz w:val="20"/>
        </w:rPr>
        <w:t xml:space="preserve">systemd: </w:t>
      </w:r>
      <w:r>
        <w:rPr>
          <w:sz w:val="20"/>
        </w:rPr>
        <w:t>A Linux service manager. TAAD includes a systemd service file (config/taad.service) for running the daemon as a managed service.</w:t>
      </w:r>
    </w:p>
    <w:p>
      <w:r>
        <w:rPr>
          <w:b/>
          <w:sz w:val="20"/>
        </w:rPr>
        <w:t xml:space="preserve">TAAD: </w:t>
      </w:r>
      <w:r>
        <w:rPr>
          <w:sz w:val="20"/>
        </w:rPr>
        <w:t>Trade Archaeology &amp; Alpha Discovery. The name of the overall trading system. The 'Archaeology' refers to mining historical trade data for insights; 'Alpha Discovery' refers to finding market edges.</w:t>
      </w:r>
    </w:p>
    <w:p>
      <w:r>
        <w:rPr>
          <w:b/>
          <w:sz w:val="20"/>
        </w:rPr>
        <w:t xml:space="preserve">Theta: </w:t>
      </w:r>
      <w:r>
        <w:rPr>
          <w:sz w:val="20"/>
        </w:rPr>
        <w:t>The rate at which an option loses value over time (time decay). Positive for option sellers. TAAD profits from theta decay as options approach expiration.</w:t>
      </w:r>
    </w:p>
    <w:p>
      <w:r>
        <w:rPr>
          <w:b/>
          <w:sz w:val="20"/>
        </w:rPr>
        <w:t xml:space="preserve">Trade Archaeology: </w:t>
      </w:r>
      <w:r>
        <w:rPr>
          <w:sz w:val="20"/>
        </w:rPr>
        <w:t>The process of importing, analyzing, and learning from historical IBKR trades via Flex Query exports. Implemented in the taad-import command pipeline.</w:t>
      </w:r>
    </w:p>
    <w:p>
      <w:r>
        <w:rPr>
          <w:b/>
          <w:sz w:val="20"/>
        </w:rPr>
        <w:t xml:space="preserve">TWS (Trader Workstation): </w:t>
      </w:r>
      <w:r>
        <w:rPr>
          <w:sz w:val="20"/>
        </w:rPr>
        <w:t>Interactive Brokers' desktop trading application. Provides both manual trading interface and API access.</w:t>
      </w:r>
    </w:p>
    <w:p>
      <w:r>
        <w:rPr>
          <w:b/>
          <w:sz w:val="20"/>
        </w:rPr>
        <w:t xml:space="preserve">Type Hints: </w:t>
      </w:r>
      <w:r>
        <w:rPr>
          <w:sz w:val="20"/>
        </w:rPr>
        <w:t>Python annotations that specify expected types for function arguments and return values. Required by TAAD's coding standards.</w:t>
      </w:r>
    </w:p>
    <w:p>
      <w:r>
        <w:rPr>
          <w:b/>
          <w:sz w:val="20"/>
        </w:rPr>
        <w:t xml:space="preserve">Typer: </w:t>
      </w:r>
      <w:r>
        <w:rPr>
          <w:sz w:val="20"/>
        </w:rPr>
        <w:t>A Python library for building CLI applications with type hints. TAAD's entire command-line interface is built on Typer.</w:t>
      </w:r>
    </w:p>
    <w:p>
      <w:r>
        <w:rPr>
          <w:b/>
          <w:sz w:val="20"/>
        </w:rPr>
        <w:t xml:space="preserve">Variance Risk Premium: </w:t>
      </w:r>
      <w:r>
        <w:rPr>
          <w:sz w:val="20"/>
        </w:rPr>
        <w:t>The difference between implied volatility and realized volatility. When IV &gt; HV, option sellers collect a premium for bearing volatility risk.</w:t>
      </w:r>
    </w:p>
    <w:p>
      <w:r>
        <w:rPr>
          <w:b/>
          <w:sz w:val="20"/>
        </w:rPr>
        <w:t xml:space="preserve">Vega: </w:t>
      </w:r>
      <w:r>
        <w:rPr>
          <w:sz w:val="20"/>
        </w:rPr>
        <w:t>The sensitivity of an option's price to a 1% change in implied volatility. Important for understanding how IV changes affect position value.</w:t>
      </w:r>
    </w:p>
    <w:p>
      <w:r>
        <w:rPr>
          <w:b/>
          <w:sz w:val="20"/>
        </w:rPr>
        <w:t xml:space="preserve">Virtual Environment: </w:t>
      </w:r>
      <w:r>
        <w:rPr>
          <w:sz w:val="20"/>
        </w:rPr>
        <w:t>An isolated Python installation that keeps project dependencies separate. Created with 'python -m venv venv' and activated with 'source venv/bin/activate'.</w:t>
      </w:r>
    </w:p>
    <w:p>
      <w:r>
        <w:rPr>
          <w:b/>
          <w:sz w:val="20"/>
        </w:rPr>
        <w:t xml:space="preserve">VIX: </w:t>
      </w:r>
      <w:r>
        <w:rPr>
          <w:sz w:val="20"/>
        </w:rPr>
        <w:t>The CBOE Volatility Index, measuring expected 30-day S&amp;P 500 volatility. Often called the 'fear gauge.' VIX &gt; 25 triggers caution in TAAD; VIX &gt; 30 triggers mandatory escalation.</w:t>
      </w:r>
    </w:p>
    <w:p>
      <w:r>
        <w:rPr>
          <w:b/>
          <w:sz w:val="20"/>
        </w:rPr>
        <w:t xml:space="preserve">Win Rate: </w:t>
      </w:r>
      <w:r>
        <w:rPr>
          <w:sz w:val="20"/>
        </w:rPr>
        <w:t>The percentage of trades that are profitable. TAAD's baseline target is 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64B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0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C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283"/>
    </w:pPr>
    <w:rPr>
      <w:rFonts w:ascii="Consolas" w:hAnsi="Consolas"/>
      <w:color w:val="1E1E1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