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FB" w:rsidRPr="008B1423" w:rsidRDefault="007E1BFB" w:rsidP="007E1BFB">
      <w:pPr>
        <w:keepNext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4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572CEE" wp14:editId="28637237">
            <wp:extent cx="2771775" cy="1914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FB" w:rsidRPr="008B1423" w:rsidRDefault="007E1BFB" w:rsidP="007E1BFB">
      <w:pPr>
        <w:pStyle w:val="Caption"/>
        <w:spacing w:after="0" w:line="360" w:lineRule="auto"/>
        <w:ind w:firstLine="72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0" w:name="_Toc472083776"/>
      <w:bookmarkStart w:id="1" w:name="_Toc473907432"/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2. </w: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Gambar_2. \* ARABIC </w:instrTex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71DE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E60C49">
        <w:rPr>
          <w:rFonts w:ascii="Times New Roman" w:hAnsi="Times New Roman" w:cs="Times New Roman"/>
          <w:b/>
          <w:color w:val="auto"/>
          <w:sz w:val="24"/>
          <w:szCs w:val="24"/>
        </w:rPr>
        <w:t>Model-View-C</w:t>
      </w:r>
      <w:r w:rsidRPr="008B1423">
        <w:rPr>
          <w:rFonts w:ascii="Times New Roman" w:hAnsi="Times New Roman" w:cs="Times New Roman"/>
          <w:b/>
          <w:color w:val="auto"/>
          <w:sz w:val="24"/>
          <w:szCs w:val="24"/>
        </w:rPr>
        <w:t>ontroller architecture</w:t>
      </w:r>
      <w:bookmarkEnd w:id="0"/>
      <w:bookmarkEnd w:id="1"/>
    </w:p>
    <w:p w:rsidR="007E1BFB" w:rsidRPr="008B1423" w:rsidRDefault="007E1BFB" w:rsidP="007E1BF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sz w:val="24"/>
          <w:szCs w:val="24"/>
          <w:lang w:val="en-US"/>
        </w:rPr>
        <w:t>(Sumber: Sarnath Ramnath &amp; Brahma Dathan, 2010:240)</w:t>
      </w:r>
    </w:p>
    <w:p w:rsidR="007E1BFB" w:rsidRPr="008B1423" w:rsidRDefault="007E1BFB" w:rsidP="007E1BF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BFB" w:rsidRDefault="007E1BFB" w:rsidP="007E1BF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, merupakan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object passive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>
        <w:rPr>
          <w:rFonts w:ascii="Times New Roman" w:hAnsi="Times New Roman" w:cs="Times New Roman"/>
          <w:sz w:val="24"/>
          <w:szCs w:val="24"/>
          <w:lang w:val="en-US"/>
        </w:rPr>
        <w:t>relatif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, yaitu menyimpan data. Setiap object memiliki aturan tersendiri dalam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View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menerjemahkan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kedalam bentuk format yang ditentukan, biasanya yang cocok untuk interaksi dengan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end user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. Misalnya jika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menyimpan informasi tentang rekening bank, pada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view 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tertentu saja yang dapat menampilkan jumlah rekening dan total saldo rekening. Sedangkan,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controller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mendapatkan input dari penggunan dan jika diperlukan, lalu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method calls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akan mengubah data yang tersimpan. Ketika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model 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diubah, maka </w:t>
      </w:r>
      <w:r w:rsidRPr="008B1423">
        <w:rPr>
          <w:rFonts w:ascii="Times New Roman" w:hAnsi="Times New Roman" w:cs="Times New Roman"/>
          <w:i/>
          <w:sz w:val="24"/>
          <w:szCs w:val="24"/>
          <w:lang w:val="en-US"/>
        </w:rPr>
        <w:t>view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 akan respon dengan apa yang diubah lalu ditampilkan.</w:t>
      </w:r>
    </w:p>
    <w:p w:rsidR="007E1BFB" w:rsidRDefault="007E1BFB" w:rsidP="00B46546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6546" w:rsidRDefault="00B46546" w:rsidP="00B46546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2.3.6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6690C">
        <w:rPr>
          <w:rFonts w:ascii="Times New Roman" w:hAnsi="Times New Roman" w:cs="Times New Roman"/>
          <w:b/>
          <w:i/>
          <w:sz w:val="24"/>
          <w:szCs w:val="24"/>
          <w:lang w:val="en-US"/>
        </w:rPr>
        <w:t>Waterfall Model</w:t>
      </w:r>
    </w:p>
    <w:p w:rsidR="00B46546" w:rsidRDefault="00B46546" w:rsidP="00B46546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6546">
        <w:rPr>
          <w:rFonts w:ascii="Times New Roman" w:eastAsia="Calibri" w:hAnsi="Times New Roman" w:cs="Times New Roman"/>
          <w:sz w:val="24"/>
          <w:szCs w:val="24"/>
          <w:lang w:val="en-US"/>
        </w:rPr>
        <w:t>Menurut</w:t>
      </w:r>
      <w:r w:rsidRPr="00B4654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46546">
        <w:rPr>
          <w:rFonts w:ascii="Times New Roman" w:eastAsia="Calibri" w:hAnsi="Times New Roman" w:cs="Times New Roman"/>
          <w:sz w:val="24"/>
          <w:szCs w:val="24"/>
          <w:lang w:val="en-US"/>
        </w:rPr>
        <w:t>Pressman (20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15</w:t>
      </w:r>
      <w:r w:rsidRPr="00B46546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 w:rsidR="0026690C">
        <w:rPr>
          <w:rFonts w:ascii="Times New Roman" w:eastAsia="Calibri" w:hAnsi="Times New Roman" w:cs="Times New Roman"/>
          <w:sz w:val="24"/>
          <w:szCs w:val="24"/>
          <w:lang w:val="en-US"/>
        </w:rPr>
        <w:t>42</w:t>
      </w:r>
      <w:r w:rsidRPr="00B4654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), </w:t>
      </w:r>
      <w:r w:rsidR="0026690C">
        <w:rPr>
          <w:rFonts w:ascii="Times New Roman" w:eastAsia="Calibri" w:hAnsi="Times New Roman" w:cs="Times New Roman"/>
          <w:i/>
          <w:sz w:val="24"/>
          <w:szCs w:val="24"/>
          <w:lang w:val="en-US"/>
        </w:rPr>
        <w:t>waterfall model</w:t>
      </w:r>
      <w:r w:rsidR="001E13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adalah pendekatan sistematis dan sekuensial ke pengembangan </w:t>
      </w:r>
      <w:r w:rsidR="001E1358">
        <w:rPr>
          <w:rFonts w:ascii="Times New Roman" w:eastAsia="Calibri" w:hAnsi="Times New Roman" w:cs="Times New Roman"/>
          <w:i/>
          <w:sz w:val="24"/>
          <w:szCs w:val="24"/>
          <w:lang w:val="en-US"/>
        </w:rPr>
        <w:t>software</w:t>
      </w:r>
      <w:r w:rsidR="00E14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dimulai dengan spesifikasi </w:t>
      </w:r>
      <w:r w:rsidR="00E140AD" w:rsidRPr="00E140AD">
        <w:rPr>
          <w:rFonts w:ascii="Times New Roman" w:eastAsia="Calibri" w:hAnsi="Times New Roman" w:cs="Times New Roman"/>
          <w:i/>
          <w:sz w:val="24"/>
          <w:szCs w:val="24"/>
          <w:lang w:val="en-US"/>
        </w:rPr>
        <w:t>requirement</w:t>
      </w:r>
      <w:r w:rsidR="00E14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</w:t>
      </w:r>
      <w:r w:rsidR="00E140AD" w:rsidRPr="00E140AD">
        <w:rPr>
          <w:rFonts w:ascii="Times New Roman" w:eastAsia="Calibri" w:hAnsi="Times New Roman" w:cs="Times New Roman"/>
          <w:sz w:val="24"/>
          <w:szCs w:val="24"/>
          <w:lang w:val="en-US"/>
        </w:rPr>
        <w:t>pengguna</w:t>
      </w:r>
      <w:r w:rsidR="00E140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>dan berlanjut ke proses</w:t>
      </w:r>
      <w:r w:rsidR="005258B7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planning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1A1E0C">
        <w:rPr>
          <w:rFonts w:ascii="Times New Roman" w:eastAsia="Calibri" w:hAnsi="Times New Roman" w:cs="Times New Roman"/>
          <w:i/>
          <w:sz w:val="24"/>
          <w:szCs w:val="24"/>
          <w:lang w:val="en-US"/>
        </w:rPr>
        <w:t>modeling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5258B7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construction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r w:rsidR="00F41EC8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deployment</w:t>
      </w:r>
      <w:r w:rsidR="00F41E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yang berpuncak dengan dukungan terus-menerus terhadap </w:t>
      </w:r>
      <w:r w:rsidR="00F41EC8">
        <w:rPr>
          <w:rFonts w:ascii="Times New Roman" w:eastAsia="Calibri" w:hAnsi="Times New Roman" w:cs="Times New Roman"/>
          <w:i/>
          <w:sz w:val="24"/>
          <w:szCs w:val="24"/>
          <w:lang w:val="en-US"/>
        </w:rPr>
        <w:t>software</w:t>
      </w:r>
      <w:r w:rsidR="00F41E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telah diselesaikan</w:t>
      </w:r>
      <w:r w:rsidR="001A1E0C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EE5CE3" w:rsidRDefault="00EE5CE3" w:rsidP="00B46546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E5CE3" w:rsidRDefault="00EE5CE3" w:rsidP="00B4654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19700" cy="1017019"/>
            <wp:effectExtent l="0" t="0" r="0" b="0"/>
            <wp:docPr id="2" name="Picture 2" descr="C:\Users\Alfredo\AppData\Local\Microsoft\Windows\INetCacheContent.Word\Waterfal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redo\AppData\Local\Microsoft\Windows\INetCacheContent.Word\Waterfall 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00" w:rsidRPr="008B1423" w:rsidRDefault="00224600" w:rsidP="00224600">
      <w:pPr>
        <w:pStyle w:val="Caption"/>
        <w:spacing w:after="0" w:line="360" w:lineRule="auto"/>
        <w:ind w:firstLine="72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2.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15</w: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Waterfall Model</w:t>
      </w:r>
    </w:p>
    <w:p w:rsidR="0063430A" w:rsidRDefault="00224600" w:rsidP="00726CD9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sz w:val="24"/>
          <w:szCs w:val="24"/>
          <w:lang w:val="en-US"/>
        </w:rPr>
        <w:t xml:space="preserve">(Sumber: </w:t>
      </w:r>
      <w:r w:rsidR="00B2608A">
        <w:rPr>
          <w:rFonts w:ascii="Times New Roman" w:hAnsi="Times New Roman" w:cs="Times New Roman"/>
          <w:sz w:val="24"/>
          <w:szCs w:val="24"/>
          <w:lang w:val="en-US"/>
        </w:rPr>
        <w:t>Pressman, 2015:42</w:t>
      </w:r>
      <w:r w:rsidRPr="008B14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64C3" w:rsidRDefault="001C64C3" w:rsidP="001C64C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2.3.7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D7515">
        <w:rPr>
          <w:rFonts w:ascii="Times New Roman" w:hAnsi="Times New Roman" w:cs="Times New Roman"/>
          <w:b/>
          <w:i/>
          <w:sz w:val="24"/>
          <w:szCs w:val="24"/>
          <w:lang w:val="en-US"/>
        </w:rPr>
        <w:t>Eight Golden Rules</w:t>
      </w:r>
    </w:p>
    <w:p w:rsidR="001C64C3" w:rsidRDefault="00244956" w:rsidP="00DD7515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6546">
        <w:rPr>
          <w:rFonts w:ascii="Times New Roman" w:eastAsia="Calibri" w:hAnsi="Times New Roman" w:cs="Times New Roman"/>
          <w:sz w:val="24"/>
          <w:szCs w:val="24"/>
          <w:lang w:val="en-US"/>
        </w:rPr>
        <w:t>Menurut</w:t>
      </w:r>
      <w:r w:rsidR="007F4DE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7F4DEF" w:rsidRPr="007F4DEF">
        <w:rPr>
          <w:rFonts w:ascii="Times New Roman" w:eastAsia="Calibri" w:hAnsi="Times New Roman" w:cs="Times New Roman"/>
          <w:sz w:val="24"/>
          <w:szCs w:val="24"/>
          <w:lang w:val="en-US"/>
        </w:rPr>
        <w:t>Shneiderman</w:t>
      </w:r>
      <w:r w:rsidR="007F4DE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(2005:74)</w:t>
      </w:r>
      <w:r w:rsidR="005B08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5B08ED">
        <w:rPr>
          <w:rFonts w:ascii="Times New Roman" w:eastAsia="Calibri" w:hAnsi="Times New Roman" w:cs="Times New Roman"/>
          <w:i/>
          <w:sz w:val="24"/>
          <w:szCs w:val="24"/>
          <w:lang w:val="en-US"/>
        </w:rPr>
        <w:t>eight golden rules</w:t>
      </w:r>
      <w:r w:rsidR="005B08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adalah delapan prinsip yang </w:t>
      </w:r>
      <w:r w:rsidR="00F648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bisa diaplikasikan ke sebagian besar sistem interaktif. Prinsip-prinsip tersebut </w:t>
      </w:r>
      <w:r w:rsidR="005B08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erasal dari pengalaman dan dikembangkan </w:t>
      </w:r>
      <w:r w:rsidR="0005065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selama lebih dari dua dekade, </w:t>
      </w:r>
      <w:r w:rsidR="00F648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membutuhkan </w:t>
      </w:r>
      <w:r w:rsidR="002760C2">
        <w:rPr>
          <w:rFonts w:ascii="Times New Roman" w:eastAsia="Calibri" w:hAnsi="Times New Roman" w:cs="Times New Roman"/>
          <w:sz w:val="24"/>
          <w:szCs w:val="24"/>
          <w:lang w:val="en-US"/>
        </w:rPr>
        <w:t>validasi dan pengaturan untuk tujuan desain spesifik.</w:t>
      </w:r>
      <w:r w:rsidR="00D329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Berikut ini delapan prinsip tersebut:</w:t>
      </w:r>
    </w:p>
    <w:p w:rsidR="00D32987" w:rsidRDefault="006877A7" w:rsidP="005363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Konsistensi</w:t>
      </w:r>
    </w:p>
    <w:p w:rsidR="0025189E" w:rsidRDefault="002D6D6C" w:rsidP="0025189E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Urutan tindakan yang konsisten sebaiknya diharuskan pada situasi yang serupa, yaitu menggunakan istilah</w:t>
      </w:r>
      <w:r w:rsidR="00DE53AF">
        <w:rPr>
          <w:rFonts w:ascii="Times New Roman" w:eastAsia="Calibri" w:hAnsi="Times New Roman" w:cs="Times New Roman"/>
          <w:sz w:val="24"/>
          <w:szCs w:val="24"/>
          <w:lang w:val="en-US"/>
        </w:rPr>
        <w:t>, warna, dan layout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r w:rsidR="00DE53AF">
        <w:rPr>
          <w:rFonts w:ascii="Times New Roman" w:eastAsia="Calibri" w:hAnsi="Times New Roman" w:cs="Times New Roman"/>
          <w:sz w:val="24"/>
          <w:szCs w:val="24"/>
          <w:lang w:val="en-US"/>
        </w:rPr>
        <w:t>sama.</w:t>
      </w:r>
    </w:p>
    <w:p w:rsidR="006877A7" w:rsidRDefault="006877A7" w:rsidP="005363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Memenuhi kebutuhan universal</w:t>
      </w:r>
    </w:p>
    <w:p w:rsidR="005A0255" w:rsidRDefault="00916421" w:rsidP="005A0255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Mengenali</w:t>
      </w:r>
      <w:r w:rsidR="005159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kebutuhan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BC1F1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dari </w:t>
      </w:r>
      <w:r w:rsidR="00EC154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banyak </w:t>
      </w:r>
      <w:r w:rsidR="00BC1F1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pengguna dan mendesain </w:t>
      </w:r>
      <w:r w:rsidR="009F73F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fleksibilitas, untuk memfasilitasi </w:t>
      </w:r>
      <w:r w:rsidR="004A002F">
        <w:rPr>
          <w:rFonts w:ascii="Times New Roman" w:eastAsia="Calibri" w:hAnsi="Times New Roman" w:cs="Times New Roman"/>
          <w:sz w:val="24"/>
          <w:szCs w:val="24"/>
          <w:lang w:val="en-US"/>
        </w:rPr>
        <w:t>transformasi konten</w:t>
      </w:r>
      <w:r w:rsidR="000723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bagi pengguna</w:t>
      </w:r>
      <w:r w:rsidR="00EC154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berbeda-beda</w:t>
      </w:r>
      <w:r w:rsidR="004A002F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A34A6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6877A7" w:rsidRDefault="006877A7" w:rsidP="005363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Memberikan umpan balik yang informatif</w:t>
      </w:r>
    </w:p>
    <w:p w:rsidR="00443230" w:rsidRDefault="00032CC4" w:rsidP="00443230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Untuk setiap tindakan pengguna, sebaiknya terdapat </w:t>
      </w:r>
      <w:r w:rsidR="0016132A">
        <w:rPr>
          <w:rFonts w:ascii="Times New Roman" w:eastAsia="Calibri" w:hAnsi="Times New Roman" w:cs="Times New Roman"/>
          <w:sz w:val="24"/>
          <w:szCs w:val="24"/>
          <w:lang w:val="en-US"/>
        </w:rPr>
        <w:t>umpan balik sistem.</w:t>
      </w:r>
      <w:r w:rsidR="00F666B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Untuk tindakan yang sering dilakukan dan </w:t>
      </w:r>
      <w:r w:rsidR="00C6631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berskala kecil, </w:t>
      </w:r>
      <w:r w:rsidR="009526A5">
        <w:rPr>
          <w:rFonts w:ascii="Times New Roman" w:eastAsia="Calibri" w:hAnsi="Times New Roman" w:cs="Times New Roman"/>
          <w:sz w:val="24"/>
          <w:szCs w:val="24"/>
          <w:lang w:val="en-US"/>
        </w:rPr>
        <w:t>responsnya sebaiknya sederhana, sedangkan untuk tindakan yang jarang dilakukan dan berskala besar, responsnya sebaiknya lebih besar.</w:t>
      </w:r>
    </w:p>
    <w:p w:rsidR="001E7871" w:rsidRDefault="001E7871" w:rsidP="005363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en-US"/>
        </w:rPr>
        <w:t>Dialog closure</w:t>
      </w:r>
      <w:r w:rsidR="000A5E52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r w:rsidR="000A5E52">
        <w:rPr>
          <w:rFonts w:ascii="Times New Roman" w:eastAsia="Calibri" w:hAnsi="Times New Roman" w:cs="Times New Roman"/>
          <w:sz w:val="24"/>
          <w:szCs w:val="24"/>
          <w:lang w:val="en-US"/>
        </w:rPr>
        <w:t>(Desain dialog untuk menghasilkan penutupan)</w:t>
      </w:r>
    </w:p>
    <w:p w:rsidR="00264619" w:rsidRPr="00BA04B4" w:rsidRDefault="00BA04B4" w:rsidP="00264619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Urutan tindakan sebaiknya diorganisasikan menjadi satu kelompok dengan awal, pertengahan, dan akhir.</w:t>
      </w:r>
    </w:p>
    <w:p w:rsidR="001E7871" w:rsidRDefault="001E7871" w:rsidP="005363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Penanganan kesalahan yang sederhana</w:t>
      </w:r>
    </w:p>
    <w:p w:rsidR="0050121B" w:rsidRDefault="00BF7976" w:rsidP="0050121B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Sebisa mungkin, desain sistem </w:t>
      </w:r>
      <w:r w:rsidR="005B646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sehingga </w:t>
      </w:r>
      <w:r w:rsidR="000F2E29">
        <w:rPr>
          <w:rFonts w:ascii="Times New Roman" w:eastAsia="Calibri" w:hAnsi="Times New Roman" w:cs="Times New Roman"/>
          <w:sz w:val="24"/>
          <w:szCs w:val="24"/>
          <w:lang w:val="en-US"/>
        </w:rPr>
        <w:t>pengguna tida</w:t>
      </w:r>
      <w:r w:rsidR="002810CE">
        <w:rPr>
          <w:rFonts w:ascii="Times New Roman" w:eastAsia="Calibri" w:hAnsi="Times New Roman" w:cs="Times New Roman"/>
          <w:sz w:val="24"/>
          <w:szCs w:val="24"/>
          <w:lang w:val="en-US"/>
        </w:rPr>
        <w:t>k bisa membuat kesalahan serius</w:t>
      </w:r>
      <w:r w:rsidR="009C6A0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atau yang bisa merusak sistem.</w:t>
      </w:r>
    </w:p>
    <w:p w:rsidR="001E7871" w:rsidRDefault="000A5E52" w:rsidP="005363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Memudahkan kembali ke tindakan sebelumnya</w:t>
      </w:r>
    </w:p>
    <w:p w:rsidR="00AC18E1" w:rsidRDefault="002117AA" w:rsidP="00AC18E1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="006922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etiap tindakan sebaiknya </w:t>
      </w:r>
      <w:r w:rsidR="0085413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bisa dikembalikan, </w:t>
      </w:r>
      <w:r w:rsidR="00336E8E">
        <w:rPr>
          <w:rFonts w:ascii="Times New Roman" w:eastAsia="Calibri" w:hAnsi="Times New Roman" w:cs="Times New Roman"/>
          <w:sz w:val="24"/>
          <w:szCs w:val="24"/>
          <w:lang w:val="en-US"/>
        </w:rPr>
        <w:t>sehingga mendorong</w:t>
      </w:r>
      <w:r w:rsidR="0081467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mereka untuk mencoba</w:t>
      </w:r>
      <w:r w:rsidR="001E385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fitur-fitur yang belum mereka ketahui</w:t>
      </w:r>
      <w:r w:rsidR="00336E8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0A5E52" w:rsidRDefault="00DB6D91" w:rsidP="005363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Mendukung tempat pengendali internal</w:t>
      </w:r>
      <w:bookmarkStart w:id="2" w:name="_GoBack"/>
      <w:bookmarkEnd w:id="2"/>
    </w:p>
    <w:p w:rsidR="00702EF5" w:rsidRDefault="0046270A" w:rsidP="00702EF5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Pengguna yang ahli sangat </w:t>
      </w:r>
      <w:r w:rsidR="00FB6673">
        <w:rPr>
          <w:rFonts w:ascii="Times New Roman" w:eastAsia="Calibri" w:hAnsi="Times New Roman" w:cs="Times New Roman"/>
          <w:sz w:val="24"/>
          <w:szCs w:val="24"/>
          <w:lang w:val="en-US"/>
        </w:rPr>
        <w:t>ingin merasakan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bahwa </w:t>
      </w:r>
      <w:r w:rsidR="00945C1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mereka memegang kendali </w:t>
      </w:r>
      <w:r w:rsidR="0056658D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r w:rsidR="00D57A6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sistem merespon tindakan mereka.</w:t>
      </w:r>
    </w:p>
    <w:p w:rsidR="00DB6D91" w:rsidRDefault="00DB6D91" w:rsidP="005363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Mengurangi beban ingatan jangka pendek</w:t>
      </w:r>
    </w:p>
    <w:p w:rsidR="001C64C3" w:rsidRPr="00F953FC" w:rsidRDefault="00A6752C" w:rsidP="00F953FC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Batasan </w:t>
      </w:r>
      <w:r w:rsidR="000449F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dari </w:t>
      </w:r>
      <w:r w:rsidR="002117A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ingatan jangka pendek manusia mengharuskan sistem didesain sederhana sehingga tidak </w:t>
      </w:r>
      <w:r w:rsidR="00684C08">
        <w:rPr>
          <w:rFonts w:ascii="Times New Roman" w:eastAsia="Calibri" w:hAnsi="Times New Roman" w:cs="Times New Roman"/>
          <w:sz w:val="24"/>
          <w:szCs w:val="24"/>
          <w:lang w:val="en-US"/>
        </w:rPr>
        <w:t>membebani mereka.</w:t>
      </w:r>
    </w:p>
    <w:sectPr w:rsidR="001C64C3" w:rsidRPr="00F953FC" w:rsidSect="005722AC">
      <w:headerReference w:type="even" r:id="rId9"/>
      <w:headerReference w:type="default" r:id="rId10"/>
      <w:type w:val="continuous"/>
      <w:pgSz w:w="11906" w:h="16838" w:code="9"/>
      <w:pgMar w:top="1418" w:right="1418" w:bottom="1418" w:left="2268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E24" w:rsidRDefault="004B7E24" w:rsidP="007E1BFB">
      <w:pPr>
        <w:spacing w:after="0" w:line="240" w:lineRule="auto"/>
      </w:pPr>
      <w:r>
        <w:separator/>
      </w:r>
    </w:p>
  </w:endnote>
  <w:endnote w:type="continuationSeparator" w:id="0">
    <w:p w:rsidR="004B7E24" w:rsidRDefault="004B7E24" w:rsidP="007E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E24" w:rsidRDefault="004B7E24" w:rsidP="007E1BFB">
      <w:pPr>
        <w:spacing w:after="0" w:line="240" w:lineRule="auto"/>
      </w:pPr>
      <w:r>
        <w:separator/>
      </w:r>
    </w:p>
  </w:footnote>
  <w:footnote w:type="continuationSeparator" w:id="0">
    <w:p w:rsidR="004B7E24" w:rsidRDefault="004B7E24" w:rsidP="007E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80114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22AC" w:rsidRDefault="005722A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E24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2295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1BFB" w:rsidRDefault="005722AC" w:rsidP="005722A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DEF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C69"/>
    <w:multiLevelType w:val="hybridMultilevel"/>
    <w:tmpl w:val="5D6C6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94B7D"/>
    <w:multiLevelType w:val="multilevel"/>
    <w:tmpl w:val="35B017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247" w:hanging="669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1701" w:hanging="454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100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6E"/>
    <w:rsid w:val="00032CC4"/>
    <w:rsid w:val="000449FA"/>
    <w:rsid w:val="0005065E"/>
    <w:rsid w:val="00072389"/>
    <w:rsid w:val="000A5E52"/>
    <w:rsid w:val="000C1EE7"/>
    <w:rsid w:val="000F2E29"/>
    <w:rsid w:val="0016132A"/>
    <w:rsid w:val="00182858"/>
    <w:rsid w:val="001A1E0C"/>
    <w:rsid w:val="001B3529"/>
    <w:rsid w:val="001C64C3"/>
    <w:rsid w:val="001D5810"/>
    <w:rsid w:val="001E1358"/>
    <w:rsid w:val="001E385E"/>
    <w:rsid w:val="001E7871"/>
    <w:rsid w:val="00200261"/>
    <w:rsid w:val="002117AA"/>
    <w:rsid w:val="00224600"/>
    <w:rsid w:val="00244956"/>
    <w:rsid w:val="002457C6"/>
    <w:rsid w:val="0025189E"/>
    <w:rsid w:val="00253E66"/>
    <w:rsid w:val="00263BF6"/>
    <w:rsid w:val="00264619"/>
    <w:rsid w:val="0026690C"/>
    <w:rsid w:val="002760C2"/>
    <w:rsid w:val="002810CE"/>
    <w:rsid w:val="00290D13"/>
    <w:rsid w:val="002A2015"/>
    <w:rsid w:val="002D6D6C"/>
    <w:rsid w:val="00336E8E"/>
    <w:rsid w:val="00351A16"/>
    <w:rsid w:val="0036584D"/>
    <w:rsid w:val="0043352A"/>
    <w:rsid w:val="00443230"/>
    <w:rsid w:val="00455076"/>
    <w:rsid w:val="0046270A"/>
    <w:rsid w:val="00466360"/>
    <w:rsid w:val="004A002F"/>
    <w:rsid w:val="004A36FE"/>
    <w:rsid w:val="004B7E24"/>
    <w:rsid w:val="004C6024"/>
    <w:rsid w:val="004D2E8E"/>
    <w:rsid w:val="0050121B"/>
    <w:rsid w:val="005104A6"/>
    <w:rsid w:val="005159BA"/>
    <w:rsid w:val="005258B7"/>
    <w:rsid w:val="0053636C"/>
    <w:rsid w:val="0056658D"/>
    <w:rsid w:val="005714F6"/>
    <w:rsid w:val="005722AC"/>
    <w:rsid w:val="005A0255"/>
    <w:rsid w:val="005B08ED"/>
    <w:rsid w:val="005B6464"/>
    <w:rsid w:val="0063430A"/>
    <w:rsid w:val="0065687F"/>
    <w:rsid w:val="00684C08"/>
    <w:rsid w:val="006877A7"/>
    <w:rsid w:val="006922DF"/>
    <w:rsid w:val="006C575F"/>
    <w:rsid w:val="00702EF5"/>
    <w:rsid w:val="00726CD9"/>
    <w:rsid w:val="00756EAA"/>
    <w:rsid w:val="007E1BFB"/>
    <w:rsid w:val="007F4DEF"/>
    <w:rsid w:val="007F5CE6"/>
    <w:rsid w:val="0081206E"/>
    <w:rsid w:val="0081467E"/>
    <w:rsid w:val="0085413B"/>
    <w:rsid w:val="008F443C"/>
    <w:rsid w:val="00916421"/>
    <w:rsid w:val="009356AF"/>
    <w:rsid w:val="00945C15"/>
    <w:rsid w:val="009526A5"/>
    <w:rsid w:val="00973537"/>
    <w:rsid w:val="00980D3F"/>
    <w:rsid w:val="0098538D"/>
    <w:rsid w:val="009A106B"/>
    <w:rsid w:val="009C6A0D"/>
    <w:rsid w:val="009F4C30"/>
    <w:rsid w:val="009F73F9"/>
    <w:rsid w:val="00A21C04"/>
    <w:rsid w:val="00A23B81"/>
    <w:rsid w:val="00A34A68"/>
    <w:rsid w:val="00A55153"/>
    <w:rsid w:val="00A6752C"/>
    <w:rsid w:val="00AC18E1"/>
    <w:rsid w:val="00AE0BF5"/>
    <w:rsid w:val="00AF1ECD"/>
    <w:rsid w:val="00B20239"/>
    <w:rsid w:val="00B2608A"/>
    <w:rsid w:val="00B42284"/>
    <w:rsid w:val="00B46546"/>
    <w:rsid w:val="00B5706F"/>
    <w:rsid w:val="00BA04B4"/>
    <w:rsid w:val="00BB3744"/>
    <w:rsid w:val="00BC1F18"/>
    <w:rsid w:val="00BC2F75"/>
    <w:rsid w:val="00BC657B"/>
    <w:rsid w:val="00BF7976"/>
    <w:rsid w:val="00C57F9F"/>
    <w:rsid w:val="00C6631E"/>
    <w:rsid w:val="00CC2D46"/>
    <w:rsid w:val="00CE0110"/>
    <w:rsid w:val="00D12CFB"/>
    <w:rsid w:val="00D32987"/>
    <w:rsid w:val="00D57A64"/>
    <w:rsid w:val="00D8073C"/>
    <w:rsid w:val="00D91E35"/>
    <w:rsid w:val="00DB6D91"/>
    <w:rsid w:val="00DD7515"/>
    <w:rsid w:val="00DE1D3E"/>
    <w:rsid w:val="00DE53AF"/>
    <w:rsid w:val="00DF794C"/>
    <w:rsid w:val="00E140AD"/>
    <w:rsid w:val="00E52452"/>
    <w:rsid w:val="00E60C49"/>
    <w:rsid w:val="00E93735"/>
    <w:rsid w:val="00EC1540"/>
    <w:rsid w:val="00EC66A9"/>
    <w:rsid w:val="00EE5CE3"/>
    <w:rsid w:val="00F41EC8"/>
    <w:rsid w:val="00F6480B"/>
    <w:rsid w:val="00F666BE"/>
    <w:rsid w:val="00F71DEF"/>
    <w:rsid w:val="00F953FC"/>
    <w:rsid w:val="00FB6673"/>
    <w:rsid w:val="00F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9783"/>
  <w15:chartTrackingRefBased/>
  <w15:docId w15:val="{4E2D7AEE-C35A-4DD8-9001-EB6F79DC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206E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6E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1206E"/>
    <w:pPr>
      <w:numPr>
        <w:ilvl w:val="1"/>
        <w:numId w:val="1"/>
      </w:numPr>
      <w:spacing w:after="0" w:line="480" w:lineRule="auto"/>
      <w:jc w:val="both"/>
      <w:outlineLvl w:val="1"/>
    </w:pPr>
    <w:rPr>
      <w:rFonts w:ascii="Times New Roman" w:hAnsi="Times New Roman" w:cs="Times New Roman"/>
      <w:b/>
      <w:color w:val="171717" w:themeColor="background2" w:themeShade="1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06E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06E"/>
    <w:pPr>
      <w:keepNext/>
      <w:keepLines/>
      <w:numPr>
        <w:ilvl w:val="3"/>
        <w:numId w:val="1"/>
      </w:numPr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06E"/>
    <w:pPr>
      <w:keepNext/>
      <w:keepLines/>
      <w:numPr>
        <w:ilvl w:val="4"/>
        <w:numId w:val="1"/>
      </w:numPr>
      <w:spacing w:after="0" w:line="360" w:lineRule="auto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20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20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20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20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6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1206E"/>
    <w:rPr>
      <w:rFonts w:ascii="Times New Roman" w:hAnsi="Times New Roman" w:cs="Times New Roman"/>
      <w:b/>
      <w:color w:val="171717" w:themeColor="background2" w:themeShade="1A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1206E"/>
    <w:rPr>
      <w:rFonts w:ascii="Times New Roman" w:eastAsiaTheme="majorEastAsia" w:hAnsi="Times New Roman" w:cstheme="majorBidi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1206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1206E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81206E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81206E"/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8120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812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81206E"/>
    <w:pPr>
      <w:spacing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12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BF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E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BF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133</cp:revision>
  <cp:lastPrinted>2017-02-05T08:39:00Z</cp:lastPrinted>
  <dcterms:created xsi:type="dcterms:W3CDTF">2017-02-04T09:26:00Z</dcterms:created>
  <dcterms:modified xsi:type="dcterms:W3CDTF">2017-02-05T08:39:00Z</dcterms:modified>
</cp:coreProperties>
</file>