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Arial" w:cs="Arial" w:eastAsia="Arial" w:hAnsi="Arial"/>
          <w:b/>
          <w:bCs/>
          <w:color w:val="1F3864"/>
          <w:sz w:val="26"/>
          <w:szCs w:val="26"/>
        </w:rPr>
        <w:t xml:space="preserve">Planteamiento de la idea de investigación en dinámica de sistemas, como caso de estudio</w:t>
      </w:r>
    </w:p>
    <w:p>
      <w:pPr>
        <w:spacing w:after="400" w:before="0"/>
        <w:jc w:val="center"/>
      </w:pPr>
      <w:r>
        <w:rPr>
          <w:rFonts w:ascii="Arial" w:cs="Arial" w:eastAsia="Arial" w:hAnsi="Arial"/>
          <w:b/>
          <w:bCs/>
          <w:i/>
          <w:iCs/>
          <w:color w:val="2E5496"/>
          <w:sz w:val="22"/>
          <w:szCs w:val="22"/>
        </w:rPr>
        <w:t xml:space="preserve">"Ineficiencia estructural en el sistema de gestión y coordinación comunitaria que limita la implementación de redes de agua y desagüe en Los Pedregales – Huancayo 2026"</w:t>
      </w:r>
    </w:p>
    <w:p>
      <w:pPr>
        <w:pBdr>
          <w:bottom w:val="single" w:color="2E5496" w:sz="4" w:space="4"/>
        </w:pBdr>
        <w:spacing w:after="160" w:before="360"/>
      </w:pPr>
      <w:r>
        <w:rPr>
          <w:rFonts w:ascii="Arial" w:cs="Arial" w:eastAsia="Arial" w:hAnsi="Arial"/>
          <w:b/>
          <w:bCs/>
          <w:color w:val="2E5496"/>
          <w:sz w:val="24"/>
          <w:szCs w:val="24"/>
        </w:rPr>
        <w:t xml:space="preserve">EL PROBLEMA</w:t>
      </w:r>
    </w:p>
    <w:p>
      <w:pPr>
        <w:spacing w:after="120" w:before="300"/>
      </w:pPr>
      <w:r>
        <w:rPr>
          <w:rFonts w:ascii="Arial" w:cs="Arial" w:eastAsia="Arial" w:hAnsi="Arial"/>
          <w:b/>
          <w:bCs/>
          <w:color w:val="17375E"/>
          <w:sz w:val="22"/>
          <w:szCs w:val="22"/>
        </w:rPr>
        <w:t xml:space="preserve">1. </w:t>
      </w:r>
      <w:r>
        <w:rPr>
          <w:rFonts w:ascii="Arial" w:cs="Arial" w:eastAsia="Arial" w:hAnsi="Arial"/>
          <w:b/>
          <w:bCs/>
          <w:color w:val="17375E"/>
          <w:sz w:val="22"/>
          <w:szCs w:val="22"/>
        </w:rPr>
        <w:t xml:space="preserve">¿Cuál es el problema?</w:t>
      </w:r>
    </w:p>
    <w:p>
      <w:pPr>
        <w:spacing w:after="100" w:before="100" w:line="360"/>
        <w:jc w:val="both"/>
      </w:pPr>
      <w:r>
        <w:rPr>
          <w:rFonts w:ascii="Arial" w:cs="Arial" w:eastAsia="Arial" w:hAnsi="Arial"/>
          <w:color w:val="000000"/>
          <w:sz w:val="22"/>
          <w:szCs w:val="22"/>
        </w:rPr>
        <w:t xml:space="preserve">El problema identificado en la zona de Los Pedregales no debe entenderse únicamente como la carencia de servicios básicos de agua potable y desagüe, sino como la manifestación de una ineficiencia estructural dentro del sistema de gestión y coordinación comunitaria, la cual impide transformar los recursos disponibles en una solución concreta.</w:t>
      </w:r>
    </w:p>
    <w:p>
      <w:pPr>
        <w:spacing w:after="100" w:before="100" w:line="360"/>
        <w:jc w:val="both"/>
      </w:pPr>
      <w:r>
        <w:rPr>
          <w:rFonts w:ascii="Arial" w:cs="Arial" w:eastAsia="Arial" w:hAnsi="Arial"/>
          <w:color w:val="000000"/>
          <w:sz w:val="22"/>
          <w:szCs w:val="22"/>
        </w:rPr>
        <w:t xml:space="preserve">Desde el enfoque de la dinámica de sistemas, el problema no se define por un elemento aislado, sino por la forma en que interactúan los componentes del sistema. En este caso, el sistema está compuesto por diversos actores —vecinos, junta vecinal, liderazgo comunitario, municipio, entidad técnica y propietarios de terrenos— así como por recursos materiales, información y normas formales e informales. A pesar de que estos elementos existen, su interacción no genera resultados positivos, lo que evidencia una falla en la estructura del sistema.</w:t>
      </w:r>
    </w:p>
    <w:p>
      <w:pPr>
        <w:spacing w:after="100" w:before="100" w:line="360"/>
        <w:jc w:val="both"/>
      </w:pPr>
      <w:r>
        <w:rPr>
          <w:rFonts w:ascii="Arial" w:cs="Arial" w:eastAsia="Arial" w:hAnsi="Arial"/>
          <w:color w:val="000000"/>
          <w:sz w:val="22"/>
          <w:szCs w:val="22"/>
        </w:rPr>
        <w:t xml:space="preserve">En términos de dinámica de sistemas, el sistema posee stocks (variables de estado) claramente identificables: el Stock de Confianza Vecinal, el Stock de Recursos Materiales (tubos disponibles), el Stock de Coordinación Institucional y el Stock de Información Disponible. Cada uno de estos stocks es alimentado o drenado por flujos que dependen de las decisiones y comportamientos de los actores. El problema central radica en que los flujos de entrada a estos stocks son débiles o están bloqueados, mientras que los flujos de salida (deterioro de confianza, uso desordenado de recursos, pérdida de información) operan con mayor intensidad, generando un agotamiento progresivo de las capacidades del sistema.</w:t>
      </w:r>
    </w:p>
    <w:p>
      <w:pPr>
        <w:spacing w:after="100" w:before="100" w:line="360"/>
        <w:jc w:val="both"/>
      </w:pPr>
      <w:r>
        <w:rPr>
          <w:rFonts w:ascii="Arial" w:cs="Arial" w:eastAsia="Arial" w:hAnsi="Arial"/>
          <w:color w:val="000000"/>
          <w:sz w:val="22"/>
          <w:szCs w:val="22"/>
        </w:rPr>
        <w:t xml:space="preserve">Se identifican dos bucles de retroalimentación dominantes. El primero es un bucle reforzador negativo (R1): la disminución del Stock de Confianza Vecinal reduce la cooperación entre actores, lo que disminuye la tasa de coordinación efectiva, lo que frena el avance del proyecto, lo que incrementa la frustración colectiva y reduce nuevamente la confianza, cerrando el ciclo. El segundo bucle (R2) opera a nivel institucional: la falta de respuesta clara del municipio incrementa la incertidumbre, lo que paraliza las decisiones de la junta vecinal, lo que reduce la presión institucional efectiva, lo que a su vez disminuye la urgencia percibida por el municipio para responder, reforzando su inacción.</w:t>
      </w:r>
    </w:p>
    <w:p>
      <w:pPr>
        <w:spacing w:after="100" w:before="100" w:line="360"/>
        <w:jc w:val="both"/>
      </w:pPr>
      <w:r>
        <w:rPr>
          <w:rFonts w:ascii="Arial" w:cs="Arial" w:eastAsia="Arial" w:hAnsi="Arial"/>
          <w:color w:val="000000"/>
          <w:sz w:val="22"/>
          <w:szCs w:val="22"/>
        </w:rPr>
        <w:t xml:space="preserve">Estos bucles reforzadores negativos explican por qué el sistema no tiende espontáneamente a la solución, sino que se consolida en un estado de estancamiento dinámico. La causa profunda no radica en la ausencia de recursos ni en la falta de intención colectiva, sino en la estructura ineficiente del sistema de gestión comunitaria, que no logra articular adecuadamente a los actores, los recursos y la información para producir la salida esperada: la implementación del sistema de agua y desagüe.</w:t>
      </w:r>
    </w:p>
    <w:p>
      <w:pPr>
        <w:spacing w:after="100" w:before="100" w:line="360"/>
        <w:jc w:val="both"/>
      </w:pPr>
      <w:r>
        <w:rPr>
          <w:rFonts w:ascii="Arial" w:cs="Arial" w:eastAsia="Arial" w:hAnsi="Arial"/>
          <w:color w:val="000000"/>
          <w:sz w:val="22"/>
          <w:szCs w:val="22"/>
        </w:rPr>
        <w:t xml:space="preserve">En síntesis, el problema central es la incapacidad estructural del sistema para transformar sus entradas en resultados efectivos, debido a fallas en la coordinación, la comunicación y la gestión, que generan un estado de estancamiento dinámico que impide la implementación de los servicios básicos en la comunidad.</w:t>
      </w:r>
    </w:p>
    <w:p>
      <w:r>
        <w:t xml:space="preserve"/>
      </w:r>
    </w:p>
    <w:p>
      <w:pPr>
        <w:spacing w:after="120" w:before="300"/>
      </w:pPr>
      <w:r>
        <w:rPr>
          <w:rFonts w:ascii="Arial" w:cs="Arial" w:eastAsia="Arial" w:hAnsi="Arial"/>
          <w:b/>
          <w:bCs/>
          <w:color w:val="17375E"/>
          <w:sz w:val="22"/>
          <w:szCs w:val="22"/>
        </w:rPr>
        <w:t xml:space="preserve">2. </w:t>
      </w:r>
      <w:r>
        <w:rPr>
          <w:rFonts w:ascii="Arial" w:cs="Arial" w:eastAsia="Arial" w:hAnsi="Arial"/>
          <w:b/>
          <w:bCs/>
          <w:color w:val="17375E"/>
          <w:sz w:val="22"/>
          <w:szCs w:val="22"/>
        </w:rPr>
        <w:t xml:space="preserve">¿Qué estamos investigando?</w:t>
      </w:r>
    </w:p>
    <w:p>
      <w:pPr>
        <w:spacing w:after="100" w:before="100" w:line="360"/>
        <w:jc w:val="both"/>
      </w:pPr>
      <w:r>
        <w:rPr>
          <w:rFonts w:ascii="Arial" w:cs="Arial" w:eastAsia="Arial" w:hAnsi="Arial"/>
          <w:color w:val="000000"/>
          <w:sz w:val="22"/>
          <w:szCs w:val="22"/>
        </w:rPr>
        <w:t xml:space="preserve">La presente investigación se centra en el análisis del comportamiento dinámico del sistema de gestión y coordinación comunitaria en la zona de Los Pedregales, con el objetivo de comprender por qué dicho sistema no logra generar resultados efectivos, a pesar de contar con recursos, organización y una necesidad claramente identificada.</w:t>
      </w:r>
    </w:p>
    <w:p>
      <w:pPr>
        <w:spacing w:after="100" w:before="100" w:line="360"/>
        <w:jc w:val="both"/>
      </w:pPr>
      <w:r>
        <w:rPr>
          <w:rFonts w:ascii="Arial" w:cs="Arial" w:eastAsia="Arial" w:hAnsi="Arial"/>
          <w:color w:val="000000"/>
          <w:sz w:val="22"/>
          <w:szCs w:val="22"/>
        </w:rPr>
        <w:t xml:space="preserve">Desde el enfoque de la dinámica de sistemas, no se investiga únicamente el problema visible —la falta de agua y desagüe—, sino el conjunto de stocks, flujos, relaciones causales y bucles de retroalimentación que determinan el funcionamiento del sistema en el tiempo. El objeto de estudio es el sistema en sí mismo, entendido como una estructura compuesta por variables de estado que evolucionan bajo la influencia de flujos regulados por las decisiones de múltiples actores.</w:t>
      </w:r>
    </w:p>
    <w:p>
      <w:pPr>
        <w:spacing w:after="100" w:before="100" w:line="360"/>
        <w:jc w:val="both"/>
      </w:pPr>
      <w:r>
        <w:rPr>
          <w:rFonts w:ascii="Arial" w:cs="Arial" w:eastAsia="Arial" w:hAnsi="Arial"/>
          <w:color w:val="000000"/>
          <w:sz w:val="22"/>
          <w:szCs w:val="22"/>
        </w:rPr>
        <w:t xml:space="preserve">Concretamente, se investigan cuatro stocks principales: (1) el Stock de Confianza Vecinal, que acumula o erosiona la disposición de los actores a cooperar; (2) el Stock de Coordinación Institucional, que refleja la calidad de la articulación entre la comunidad, el municipio y la entidad técnica; (3) el Stock de Información Compartida, que determina la capacidad del sistema para tomar decisiones fundamentadas; y (4) el Stock de Recursos Operativos, que representa la disponibilidad efectiva de materiales y capacidad de ejecución. La investigación busca comprender cómo los flujos que alimentan y drenan estos stocks están siendo afectados por las decisiones y dinámicas internas del sistema.</w:t>
      </w:r>
    </w:p>
    <w:p>
      <w:pPr>
        <w:spacing w:after="100" w:before="100" w:line="360"/>
        <w:jc w:val="both"/>
      </w:pPr>
      <w:r>
        <w:rPr>
          <w:rFonts w:ascii="Arial" w:cs="Arial" w:eastAsia="Arial" w:hAnsi="Arial"/>
          <w:color w:val="000000"/>
          <w:sz w:val="22"/>
          <w:szCs w:val="22"/>
        </w:rPr>
        <w:t xml:space="preserve">Asimismo, se investiga la forma en que los bucles de retroalimentación —especialmente los reforzadores negativos (R1 y R2) identificados en el sistema— generan patrones de comportamiento que se repiten en el tiempo y consolidan el estancamiento. Comprender la estructura causal de estos bucles es fundamental para identificar los puntos de apalancamiento donde una intervención puede generar cambios significativos y sostenibles.</w:t>
      </w:r>
    </w:p>
    <w:p>
      <w:pPr>
        <w:spacing w:after="100" w:before="100" w:line="360"/>
        <w:jc w:val="both"/>
      </w:pPr>
      <w:r>
        <w:rPr>
          <w:rFonts w:ascii="Arial" w:cs="Arial" w:eastAsia="Arial" w:hAnsi="Arial"/>
          <w:color w:val="000000"/>
          <w:sz w:val="22"/>
          <w:szCs w:val="22"/>
        </w:rPr>
        <w:t xml:space="preserve">La investigación considera también los factores externos que interactúan con el sistema, como la respuesta del municipio, las condiciones impuestas por la entidad técnica y las limitaciones territoriales, analizando cómo modifican los flujos y stocks internos. En este contexto, la investigación tiene un carácter explicativo y estructural, orientado a comprender por qué el sistema se comporta como lo hace, identificando las causas profundas y las relaciones causales que determinan sus resultados.</w:t>
      </w:r>
    </w:p>
    <w:p>
      <w:pPr>
        <w:spacing w:after="100" w:before="100" w:line="360"/>
        <w:jc w:val="both"/>
      </w:pPr>
      <w:r>
        <w:rPr>
          <w:rFonts w:ascii="Arial" w:cs="Arial" w:eastAsia="Arial" w:hAnsi="Arial"/>
          <w:color w:val="000000"/>
          <w:sz w:val="22"/>
          <w:szCs w:val="22"/>
        </w:rPr>
        <w:t xml:space="preserve">En síntesis, lo que se está investigando es la dinámica interna de un sistema comunitario complejo, caracterizado por múltiples stocks, flujos e interacciones, cuyo análisis permitirá entender las razones de su ineficiencia y sentar las bases para su transformación.</w:t>
      </w:r>
    </w:p>
    <w:p>
      <w:r>
        <w:t xml:space="preserve"/>
      </w:r>
    </w:p>
    <w:p>
      <w:pPr>
        <w:spacing w:after="120" w:before="300"/>
      </w:pPr>
      <w:r>
        <w:rPr>
          <w:rFonts w:ascii="Arial" w:cs="Arial" w:eastAsia="Arial" w:hAnsi="Arial"/>
          <w:b/>
          <w:bCs/>
          <w:color w:val="17375E"/>
          <w:sz w:val="22"/>
          <w:szCs w:val="22"/>
        </w:rPr>
        <w:t xml:space="preserve">3. </w:t>
      </w:r>
      <w:r>
        <w:rPr>
          <w:rFonts w:ascii="Arial" w:cs="Arial" w:eastAsia="Arial" w:hAnsi="Arial"/>
          <w:b/>
          <w:bCs/>
          <w:color w:val="17375E"/>
          <w:sz w:val="22"/>
          <w:szCs w:val="22"/>
        </w:rPr>
        <w:t xml:space="preserve">Carencia de información</w:t>
      </w:r>
    </w:p>
    <w:p>
      <w:pPr>
        <w:spacing w:after="100" w:before="100" w:line="360"/>
        <w:jc w:val="both"/>
      </w:pPr>
      <w:r>
        <w:rPr>
          <w:rFonts w:ascii="Arial" w:cs="Arial" w:eastAsia="Arial" w:hAnsi="Arial"/>
          <w:color w:val="000000"/>
          <w:sz w:val="22"/>
          <w:szCs w:val="22"/>
        </w:rPr>
        <w:t xml:space="preserve">Dentro del sistema de gestión y coordinación comunitaria en Los Pedregales, la carencia de información constituye una de las principales debilidades estructurales que afectan su funcionamiento. Desde el enfoque de la dinámica de sistemas, la información no es un elemento secundario, sino una variable sistémica que opera como regulador de los flujos del sistema: cuando el Stock de Información Compartida es bajo, los flujos de toma de decisiones se ralentizan o distorsionan, generando errores en cadena que afectan a todos los demás stocks del sistema.</w:t>
      </w:r>
    </w:p>
    <w:p>
      <w:pPr>
        <w:spacing w:after="100" w:before="100" w:line="360"/>
        <w:jc w:val="both"/>
      </w:pPr>
      <w:r>
        <w:rPr>
          <w:rFonts w:ascii="Arial" w:cs="Arial" w:eastAsia="Arial" w:hAnsi="Arial"/>
          <w:color w:val="000000"/>
          <w:sz w:val="22"/>
          <w:szCs w:val="22"/>
        </w:rPr>
        <w:t xml:space="preserve">Es fundamental distinguir entre dos dimensiones de la información en este sistema. La primera es el stock de información, es decir, el acervo acumulado de conocimiento disponible sobre los procesos, requisitos técnicos, costos, responsabilidades y plazos del proyecto. Este stock es actualmente muy bajo, ya que los vecinos no cuentan con claridad sobre los procedimientos administrativos ni sobre las condiciones técnicas necesarias para la implementación del sistema. La segunda dimensión es el flujo de información, entendido como la tasa a la que nueva información ingresa al sistema o se comparte entre los actores. Este flujo es también deficiente, ya que no existen canales formales de comunicación que garanticen una circulación constante, clara y oportuna de información entre la comunidad, el municipio y la entidad técnica.</w:t>
      </w:r>
    </w:p>
    <w:p>
      <w:pPr>
        <w:spacing w:after="100" w:before="100" w:line="360"/>
        <w:jc w:val="both"/>
      </w:pPr>
      <w:r>
        <w:rPr>
          <w:rFonts w:ascii="Arial" w:cs="Arial" w:eastAsia="Arial" w:hAnsi="Arial"/>
          <w:color w:val="000000"/>
          <w:sz w:val="22"/>
          <w:szCs w:val="22"/>
        </w:rPr>
        <w:t xml:space="preserve">La combinación de un stock bajo y un flujo lento genera un entorno de alta incertidumbre dentro del sistema. Esta incertidumbre actúa como una variable auxiliar que amplifica los efectos negativos sobre los demás stocks: cuando los actores no tienen información clara, el Stock de Confianza Vecinal se deteriora, ya que la ambigüedad genera sospechas y desconfianza; el Stock de Coordinación Institucional disminuye, porque sin información compartida no es posible alinear decisiones; y el Stock de Recursos Operativos se utiliza de manera ineficiente, pues las decisiones sobre su manejo se toman sin criterios claros.</w:t>
      </w:r>
    </w:p>
    <w:p>
      <w:pPr>
        <w:spacing w:after="100" w:before="100" w:line="360"/>
        <w:jc w:val="both"/>
      </w:pPr>
      <w:r>
        <w:rPr>
          <w:rFonts w:ascii="Arial" w:cs="Arial" w:eastAsia="Arial" w:hAnsi="Arial"/>
          <w:color w:val="000000"/>
          <w:sz w:val="22"/>
          <w:szCs w:val="22"/>
        </w:rPr>
        <w:t xml:space="preserve">Esta carencia de información también activa el bucle reforzador R3: la falta de información genera decisiones incorrectas, las cuales producen resultados negativos (conflictos, retrasos), estos resultados incrementan la desconfianza entre los actores, y la desconfianza reduce la disposición a compartir información, disminuyendo aún más el flujo informacional y consolidando el bajo nivel del stock. Este bucle explica por qué la carencia de información tiende a perpetuarse sin una intervención deliberada que incremente tanto el stock como el flujo de información en el sistema.</w:t>
      </w:r>
    </w:p>
    <w:p>
      <w:pPr>
        <w:spacing w:after="100" w:before="100" w:line="360"/>
        <w:jc w:val="both"/>
      </w:pPr>
      <w:r>
        <w:rPr>
          <w:rFonts w:ascii="Arial" w:cs="Arial" w:eastAsia="Arial" w:hAnsi="Arial"/>
          <w:color w:val="000000"/>
          <w:sz w:val="22"/>
          <w:szCs w:val="22"/>
        </w:rPr>
        <w:t xml:space="preserve">Entre los déficits informativos más críticos se identifican: la falta de claridad sobre los costos reales del proyecto y la responsabilidad financiera del Estado versus los vecinos; la ausencia de información técnica accesible sobre los requisitos de instalación; la inexistencia de acuerdos documentados sobre el manejo de recursos; y la falta de canales formales para el reporte de avances y acuerdos. En consecuencia, la carencia de información no debe tratarse como un problema periférico, sino como una falla estructural central que requiere intervención directa para reactivar el sistema.</w:t>
      </w:r>
    </w:p>
    <w:p>
      <w:r>
        <w:t xml:space="preserve"/>
      </w:r>
    </w:p>
    <w:p>
      <w:pPr>
        <w:spacing w:after="120" w:before="300"/>
      </w:pPr>
      <w:r>
        <w:rPr>
          <w:rFonts w:ascii="Arial" w:cs="Arial" w:eastAsia="Arial" w:hAnsi="Arial"/>
          <w:b/>
          <w:bCs/>
          <w:color w:val="17375E"/>
          <w:sz w:val="22"/>
          <w:szCs w:val="22"/>
        </w:rPr>
        <w:t xml:space="preserve">4. </w:t>
      </w:r>
      <w:r>
        <w:rPr>
          <w:rFonts w:ascii="Arial" w:cs="Arial" w:eastAsia="Arial" w:hAnsi="Arial"/>
          <w:b/>
          <w:bCs/>
          <w:color w:val="17375E"/>
          <w:sz w:val="22"/>
          <w:szCs w:val="22"/>
        </w:rPr>
        <w:t xml:space="preserve">¿Dónde se sitúa el problema? (referentes teóricos)</w:t>
      </w:r>
    </w:p>
    <w:p>
      <w:pPr>
        <w:spacing w:after="100" w:before="100" w:line="360"/>
        <w:jc w:val="both"/>
      </w:pPr>
      <w:r>
        <w:rPr>
          <w:rFonts w:ascii="Arial" w:cs="Arial" w:eastAsia="Arial" w:hAnsi="Arial"/>
          <w:color w:val="000000"/>
          <w:sz w:val="22"/>
          <w:szCs w:val="22"/>
        </w:rPr>
        <w:t xml:space="preserve">El problema identificado en la comunidad de Los Pedregales se sitúa dentro del campo de estudio de los sistemas sociales complejos, específicamente en el ámbito de la dinámica de sistemas aplicada a la gestión comunitaria y la provisión de bienes públicos. Desde esta perspectiva, no se trata de un problema aislado ni exclusivamente técnico, sino de un fenómeno emergente que surge de la interacción de múltiples actores, variables de estado, flujos y estructuras de retroalimentación en un entorno dinámico.</w:t>
      </w:r>
    </w:p>
    <w:p>
      <w:pPr>
        <w:spacing w:after="100" w:before="100" w:line="360"/>
        <w:jc w:val="both"/>
      </w:pPr>
      <w:r>
        <w:rPr>
          <w:rFonts w:ascii="Arial" w:cs="Arial" w:eastAsia="Arial" w:hAnsi="Arial"/>
          <w:color w:val="000000"/>
          <w:sz w:val="22"/>
          <w:szCs w:val="22"/>
        </w:rPr>
        <w:t xml:space="preserve">En primer lugar, el problema se enmarca dentro de la teoría de la acción colectiva, desarrollada por Elinor Ostrom y otros autores, la cual analiza cómo los individuos se organizan para alcanzar objetivos comunes relacionados con bienes colectivos. En este caso, el acceso a servicios básicos como el agua y el desagüe constituye un bien colectivo que requiere coordinación entre los miembros de la comunidad. La teoría de Ostrom identifica que los sistemas de gestión colectiva exitosos requieren reglas claras, mecanismos de monitoreo, sanciones graduadas y resolución de conflictos. La ausencia de estos elementos en el sistema de Los Pedregales explica en gran medida su ineficiencia y se vincula directamente con el agotamiento del Stock de Confianza Vecinal.</w:t>
      </w:r>
    </w:p>
    <w:p>
      <w:pPr>
        <w:spacing w:after="100" w:before="100" w:line="360"/>
        <w:jc w:val="both"/>
      </w:pPr>
      <w:r>
        <w:rPr>
          <w:rFonts w:ascii="Arial" w:cs="Arial" w:eastAsia="Arial" w:hAnsi="Arial"/>
          <w:color w:val="000000"/>
          <w:sz w:val="22"/>
          <w:szCs w:val="22"/>
        </w:rPr>
        <w:t xml:space="preserve">Asimismo, el problema se ubica dentro del enfoque de la gobernanza local, que estudia la relación entre los ciudadanos y las instituciones públicas en la gestión de servicios. En este contexto, se evidencia una débil articulación entre la comunidad y el municipio, caracterizada por respuestas inconsistentes, falta de claridad en los procesos y limitada comunicación. Esta desconexión institucional genera un flujo negativo sobre el Stock de Coordinación Institucional, reduciendo la capacidad del sistema para avanzar hacia la solución del problema.</w:t>
      </w:r>
    </w:p>
    <w:p>
      <w:pPr>
        <w:spacing w:after="100" w:before="100" w:line="360"/>
        <w:jc w:val="both"/>
      </w:pPr>
      <w:r>
        <w:rPr>
          <w:rFonts w:ascii="Arial" w:cs="Arial" w:eastAsia="Arial" w:hAnsi="Arial"/>
          <w:color w:val="000000"/>
          <w:sz w:val="22"/>
          <w:szCs w:val="22"/>
        </w:rPr>
        <w:t xml:space="preserve">Desde la dinámica de sistemas, el caso se sitúa en el análisis de arquetipos sistémicos, particularmente en el arquetipo denominado 'Fixes That Fail' (soluciones que fallan), propuesto por Peter Senge en La Quinta Disciplina. Este arquetipo describe sistemas donde las soluciones de corto plazo alivian temporalmente el síntoma, pero generan consecuencias no deseadas que refuerzan el problema original. En Los Pedregales, los intentos aislados de gestión (obtención de tubos, reuniones con el municipio) han generado avances momentáneos que luego se revierten debido a la falta de estructura sistémica de soporte.</w:t>
      </w:r>
    </w:p>
    <w:p>
      <w:pPr>
        <w:spacing w:after="100" w:before="100" w:line="360"/>
        <w:jc w:val="both"/>
      </w:pPr>
      <w:r>
        <w:rPr>
          <w:rFonts w:ascii="Arial" w:cs="Arial" w:eastAsia="Arial" w:hAnsi="Arial"/>
          <w:color w:val="000000"/>
          <w:sz w:val="22"/>
          <w:szCs w:val="22"/>
        </w:rPr>
        <w:t xml:space="preserve">Por otro lado, el problema también se relaciona con la teoría de la gestión de proyectos comunitarios y con los enfoques de planificación urbana, donde se analiza la brecha entre el crecimiento urbano informal y la provisión de infraestructura básica. La existencia de zonas cercanas a urbanizaciones formales que carecen de servicios básicos refleja fallas en la planificación territorial y en la implementación de políticas públicas, configurando un contexto externo que impone restricciones adicionales sobre el sistema interno.</w:t>
      </w:r>
    </w:p>
    <w:p>
      <w:pPr>
        <w:spacing w:after="100" w:before="100" w:line="360"/>
        <w:jc w:val="both"/>
      </w:pPr>
      <w:r>
        <w:rPr>
          <w:rFonts w:ascii="Arial" w:cs="Arial" w:eastAsia="Arial" w:hAnsi="Arial"/>
          <w:color w:val="000000"/>
          <w:sz w:val="22"/>
          <w:szCs w:val="22"/>
        </w:rPr>
        <w:t xml:space="preserve">En síntesis, el problema se sitúa en la intersección de la dinámica de sistemas, la teoría de acción colectiva, la gobernanza local y los arquetipos sistémicos, lo que justifica su análisis desde un enfoque integral que permita identificar las relaciones causales y los patrones de comportamiento que lo sostienen.</w:t>
      </w:r>
    </w:p>
    <w:p>
      <w:r>
        <w:t xml:space="preserve"/>
      </w:r>
    </w:p>
    <w:p>
      <w:pPr>
        <w:spacing w:after="120" w:before="300"/>
      </w:pPr>
      <w:r>
        <w:rPr>
          <w:rFonts w:ascii="Arial" w:cs="Arial" w:eastAsia="Arial" w:hAnsi="Arial"/>
          <w:b/>
          <w:bCs/>
          <w:color w:val="17375E"/>
          <w:sz w:val="22"/>
          <w:szCs w:val="22"/>
        </w:rPr>
        <w:t xml:space="preserve">5. </w:t>
      </w:r>
      <w:r>
        <w:rPr>
          <w:rFonts w:ascii="Arial" w:cs="Arial" w:eastAsia="Arial" w:hAnsi="Arial"/>
          <w:b/>
          <w:bCs/>
          <w:color w:val="17375E"/>
          <w:sz w:val="22"/>
          <w:szCs w:val="22"/>
        </w:rPr>
        <w:t xml:space="preserve">¿Cuál es el contexto teórico?</w:t>
      </w:r>
    </w:p>
    <w:p>
      <w:pPr>
        <w:spacing w:after="100" w:before="100" w:line="360"/>
        <w:jc w:val="both"/>
      </w:pPr>
      <w:r>
        <w:rPr>
          <w:rFonts w:ascii="Arial" w:cs="Arial" w:eastAsia="Arial" w:hAnsi="Arial"/>
          <w:color w:val="000000"/>
          <w:sz w:val="22"/>
          <w:szCs w:val="22"/>
        </w:rPr>
        <w:t xml:space="preserve">El contexto teórico del problema en la comunidad de Los Pedregales se fundamenta en el enfoque de la dinámica de sistemas, disciplina desarrollada por Jay Forrester en el MIT durante la década de 1950 y expandida posteriormente por autores como John Sterman y Peter Senge. Este enfoque permite analizar fenómenos complejos a partir de la interacción de sus componentes, considerando que los sistemas sociales están compuestos por stocks (variables de estado), flujos (tasas de cambio), variables auxiliares y estructuras de retroalimentación que evolucionan en el tiempo, generando patrones de comportamiento que no pueden explicarse mediante relaciones lineales simples.</w:t>
      </w:r>
    </w:p>
    <w:p>
      <w:pPr>
        <w:spacing w:after="100" w:before="100" w:line="360"/>
        <w:jc w:val="both"/>
      </w:pPr>
      <w:r>
        <w:rPr>
          <w:rFonts w:ascii="Arial" w:cs="Arial" w:eastAsia="Arial" w:hAnsi="Arial"/>
          <w:color w:val="000000"/>
          <w:sz w:val="22"/>
          <w:szCs w:val="22"/>
        </w:rPr>
        <w:t xml:space="preserve">El concepto central de stock se refiere a las acumulaciones dentro del sistema que cambian lentamente en función de los flujos que las alimentan o drenan. En el sistema de Los Pedregales se identifican cuatro stocks fundamentales: el Stock de Confianza Vecinal, que determina la disposición a cooperar; el Stock de Coordinación Institucional, que refleja la calidad de las relaciones entre actores; el Stock de Información Compartida, que regula la calidad de las decisiones; y el Stock de Recursos Operativos, que representa la capacidad material de ejecución. El comportamiento del sistema está determinado en gran medida por la dinámica de estos stocks.</w:t>
      </w:r>
    </w:p>
    <w:p>
      <w:pPr>
        <w:spacing w:after="100" w:before="100" w:line="360"/>
        <w:jc w:val="both"/>
      </w:pPr>
      <w:r>
        <w:rPr>
          <w:rFonts w:ascii="Arial" w:cs="Arial" w:eastAsia="Arial" w:hAnsi="Arial"/>
          <w:color w:val="000000"/>
          <w:sz w:val="22"/>
          <w:szCs w:val="22"/>
        </w:rPr>
        <w:t xml:space="preserve">Los flujos son las tasas de cambio que incrementan o reducen los stocks. En el sistema analizado, los flujos de entrada (generación de confianza, producción de información, obtención de recursos, mejora de coordinación) son débiles o están bloqueados, mientras que los flujos de salida (erosión de confianza, pérdida de información, deterioro de coordinación) operan con mayor intensidad, lo que explica el agotamiento progresivo de los stocks y el estancamiento del sistema.</w:t>
      </w:r>
    </w:p>
    <w:p>
      <w:pPr>
        <w:spacing w:after="100" w:before="100" w:line="360"/>
        <w:jc w:val="both"/>
      </w:pPr>
      <w:r>
        <w:rPr>
          <w:rFonts w:ascii="Arial" w:cs="Arial" w:eastAsia="Arial" w:hAnsi="Arial"/>
          <w:color w:val="000000"/>
          <w:sz w:val="22"/>
          <w:szCs w:val="22"/>
        </w:rPr>
        <w:t xml:space="preserve">Las estructuras de retroalimentación son el mecanismo central que explica los patrones de comportamiento en el tiempo. Se distinguen dos tipos: los bucles reforzadores (R), que amplifican cambios en la misma dirección y pueden generar crecimiento exponencial o colapso; y los bucles balanceadores (B), que buscan restablecer el equilibrio. En el sistema de Los Pedregales predominan tres bucles reforzadores negativos: R1 (desconfianza → menor cooperación → descoordinación → retraso → mayor frustración → menor confianza), R2 (inacción municipal → incertidumbre → parálisis decisional → menor presión comunitaria → mayor inacción municipal) y R3 (falta de información → decisiones erróneas → conflictos → desconfianza → menor flujo informacional). Estos bucles generan un patrón de comportamiento llamado 'colapso reforzado', donde el sistema se aleja progresivamente de su estado deseado.</w:t>
      </w:r>
    </w:p>
    <w:p>
      <w:pPr>
        <w:spacing w:after="100" w:before="100" w:line="360"/>
        <w:jc w:val="both"/>
      </w:pPr>
      <w:r>
        <w:rPr>
          <w:rFonts w:ascii="Arial" w:cs="Arial" w:eastAsia="Arial" w:hAnsi="Arial"/>
          <w:color w:val="000000"/>
          <w:sz w:val="22"/>
          <w:szCs w:val="22"/>
        </w:rPr>
        <w:t xml:space="preserve">El contexto teórico incorpora también el concepto de punto de apalancamiento, desarrollado por Donella Meadows, que identifica los lugares del sistema donde una pequeña intervención puede generar grandes cambios. En este caso, el Stock de Confianza Vecinal y el flujo de información son los puntos de mayor apalancamiento, ya que intervenir en ellos puede interrumpir simultáneamente los tres bucles reforzadores negativos identificados.</w:t>
      </w:r>
    </w:p>
    <w:p>
      <w:pPr>
        <w:spacing w:after="100" w:before="100" w:line="360"/>
        <w:jc w:val="both"/>
      </w:pPr>
      <w:r>
        <w:rPr>
          <w:rFonts w:ascii="Arial" w:cs="Arial" w:eastAsia="Arial" w:hAnsi="Arial"/>
          <w:color w:val="000000"/>
          <w:sz w:val="22"/>
          <w:szCs w:val="22"/>
        </w:rPr>
        <w:t xml:space="preserve">En síntesis, el contexto teórico proporciona las herramientas conceptuales necesarias —stocks, flujos, bucles de retroalimentación, arquetipos sistémicos y puntos de apalancamiento— para analizar el problema de manera integral, identificando no solo qué ocurre, sino por qué ocurre y cómo la estructura del sistema determina sus resultados.</w:t>
      </w:r>
    </w:p>
    <w:p>
      <w:r>
        <w:t xml:space="preserve"/>
      </w:r>
    </w:p>
    <w:p>
      <w:pPr>
        <w:spacing w:after="120" w:before="300"/>
      </w:pPr>
      <w:r>
        <w:rPr>
          <w:rFonts w:ascii="Arial" w:cs="Arial" w:eastAsia="Arial" w:hAnsi="Arial"/>
          <w:b/>
          <w:bCs/>
          <w:color w:val="17375E"/>
          <w:sz w:val="22"/>
          <w:szCs w:val="22"/>
        </w:rPr>
        <w:t xml:space="preserve">6. </w:t>
      </w:r>
      <w:r>
        <w:rPr>
          <w:rFonts w:ascii="Arial" w:cs="Arial" w:eastAsia="Arial" w:hAnsi="Arial"/>
          <w:b/>
          <w:bCs/>
          <w:color w:val="17375E"/>
          <w:sz w:val="22"/>
          <w:szCs w:val="22"/>
        </w:rPr>
        <w:t xml:space="preserve">Contradicciones entre planteamiento y hallazgos</w:t>
      </w:r>
    </w:p>
    <w:p>
      <w:pPr>
        <w:spacing w:after="100" w:before="100" w:line="360"/>
        <w:jc w:val="both"/>
      </w:pPr>
      <w:r>
        <w:rPr>
          <w:rFonts w:ascii="Arial" w:cs="Arial" w:eastAsia="Arial" w:hAnsi="Arial"/>
          <w:color w:val="000000"/>
          <w:sz w:val="22"/>
          <w:szCs w:val="22"/>
        </w:rPr>
        <w:t xml:space="preserve">El análisis del sistema de gestión y coordinación comunitaria en Los Pedregales permite identificar diversas contradicciones entre el planteamiento teórico y los resultados observados en la realidad. Desde el enfoque de la dinámica de sistemas, estas contradicciones no son accidentales, sino que revelan desalineaciones estructurales entre los principios que deberían regir el funcionamiento del sistema y las dinámicas reales que lo gobiernan.</w:t>
      </w:r>
    </w:p>
    <w:p>
      <w:pPr>
        <w:spacing w:after="100" w:before="100" w:line="360"/>
        <w:jc w:val="both"/>
      </w:pPr>
      <w:r>
        <w:rPr>
          <w:rFonts w:ascii="Arial" w:cs="Arial" w:eastAsia="Arial" w:hAnsi="Arial"/>
          <w:color w:val="000000"/>
          <w:sz w:val="22"/>
          <w:szCs w:val="22"/>
        </w:rPr>
        <w:t xml:space="preserve">La primera y más fundamental contradicción se presenta entre la teoría de la acción colectiva y la realidad observada. Teóricamente, la existencia de una junta vecinal, un liderazgo elegido y recursos disponibles debería ser suficiente para generar coordinación efectiva. Sin embargo, el sistema demuestra que la sola presencia de estos elementos no garantiza resultados. La contradicción radica en que el planteamiento teórico asume que la estructura organizativa genera automáticamente flujos de coordinación, cuando en realidad estos flujos dependen de variables auxiliares como la confianza, las reglas de interacción y la calidad de la información, que en este sistema son críticamente deficientes.</w:t>
      </w:r>
    </w:p>
    <w:p>
      <w:pPr>
        <w:spacing w:after="100" w:before="100" w:line="360"/>
        <w:jc w:val="both"/>
      </w:pPr>
      <w:r>
        <w:rPr>
          <w:rFonts w:ascii="Arial" w:cs="Arial" w:eastAsia="Arial" w:hAnsi="Arial"/>
          <w:color w:val="000000"/>
          <w:sz w:val="22"/>
          <w:szCs w:val="22"/>
        </w:rPr>
        <w:t xml:space="preserve">La segunda contradicción se observa en el comportamiento de los recursos materiales. El planteamiento convencional sostiene que disponer de insumos (tubos) debería acelerar el proyecto. No obstante, en este caso, la presencia de recursos sin un protocolo claro de gestión generó el efecto opuesto: la apropiación descoordinada de los tubos por parte de un grupo de vecinos produjo un flujo de salida acelerado del Stock de Confianza Vecinal, deteriorando la cooperación y ralentizando el avance. Esta contradicción evidencia un arquetipo sistémico conocido como 'La Tragedia de los Comunes', donde el acceso compartido a un recurso sin reglas claras lleva a su uso ineficiente o conflictivo.</w:t>
      </w:r>
    </w:p>
    <w:p>
      <w:pPr>
        <w:spacing w:after="100" w:before="100" w:line="360"/>
        <w:jc w:val="both"/>
      </w:pPr>
      <w:r>
        <w:rPr>
          <w:rFonts w:ascii="Arial" w:cs="Arial" w:eastAsia="Arial" w:hAnsi="Arial"/>
          <w:color w:val="000000"/>
          <w:sz w:val="22"/>
          <w:szCs w:val="22"/>
        </w:rPr>
        <w:t xml:space="preserve">La tercera contradicción se presenta en el rol de las instituciones públicas y técnicas. El planteamiento normativo establece que el municipio y la entidad técnica deben facilitar el proceso. Sin embargo, en la práctica, su intervención ha generado mayor incertidumbre. La entidad técnica ('Jazz') introdujo condiciones de costos para los vecinos, lo cual contradice el principio jurídico de que la infraestructura pública debe ser financiada por el Estado. Esta contradicción genera un flujo negativo sobre el Stock de Confianza Institucional, porque los vecinos perciben las exigencias como irregulares, lo que reduce su disposición a cooperar con el proceso formal.</w:t>
      </w:r>
    </w:p>
    <w:p>
      <w:pPr>
        <w:spacing w:after="100" w:before="100" w:line="360"/>
        <w:jc w:val="both"/>
      </w:pPr>
      <w:r>
        <w:rPr>
          <w:rFonts w:ascii="Arial" w:cs="Arial" w:eastAsia="Arial" w:hAnsi="Arial"/>
          <w:color w:val="000000"/>
          <w:sz w:val="22"/>
          <w:szCs w:val="22"/>
        </w:rPr>
        <w:t xml:space="preserve">La cuarta contradicción se identifica en la dimensión territorial. Las normas de planificación urbana establecen que la implementación de infraestructura pública puede requerir cesiones de terreno en beneficio colectivo. Sin embargo, en la realidad, los propietarios ejercen una lógica individual de maximización del valor de sus activos, resistiendo la cesión. Esta tensión entre la lógica normativa colectiva y la racionalidad individual de los propietarios representa una contradicción estructural que el sistema no ha logrado resolver, bloqueando el avance técnico del proyecto.</w:t>
      </w:r>
    </w:p>
    <w:p>
      <w:pPr>
        <w:spacing w:after="100" w:before="100" w:line="360"/>
        <w:jc w:val="both"/>
      </w:pPr>
      <w:r>
        <w:rPr>
          <w:rFonts w:ascii="Arial" w:cs="Arial" w:eastAsia="Arial" w:hAnsi="Arial"/>
          <w:color w:val="000000"/>
          <w:sz w:val="22"/>
          <w:szCs w:val="22"/>
        </w:rPr>
        <w:t xml:space="preserve">En síntesis, las contradicciones identificadas no son fallas puntuales, sino evidencias de una desalineación sistémica entre la estructura formal del sistema (normas, roles, objetivos) y su funcionamiento real. Desde la dinámica de sistemas, estas contradicciones reflejan que el sistema opera bajo reglas implícitas diferentes a las explícitas, lo que explica la brecha persistente entre los resultados esperados y los obtenidos.</w:t>
      </w:r>
    </w:p>
    <w:p>
      <w:r>
        <w:t xml:space="preserve"/>
      </w:r>
    </w:p>
    <w:p>
      <w:pPr>
        <w:pBdr>
          <w:bottom w:val="single" w:color="2E5496" w:sz="4" w:space="4"/>
        </w:pBdr>
        <w:spacing w:after="160" w:before="360"/>
      </w:pPr>
      <w:r>
        <w:rPr>
          <w:rFonts w:ascii="Arial" w:cs="Arial" w:eastAsia="Arial" w:hAnsi="Arial"/>
          <w:b/>
          <w:bCs/>
          <w:color w:val="2E5496"/>
          <w:sz w:val="24"/>
          <w:szCs w:val="24"/>
        </w:rPr>
        <w:t xml:space="preserve">¿POR QUÉ Y CUÁNDO SURGE?</w:t>
      </w:r>
    </w:p>
    <w:p>
      <w:pPr>
        <w:spacing w:after="120" w:before="300"/>
      </w:pPr>
      <w:r>
        <w:rPr>
          <w:rFonts w:ascii="Arial" w:cs="Arial" w:eastAsia="Arial" w:hAnsi="Arial"/>
          <w:b/>
          <w:bCs/>
          <w:color w:val="17375E"/>
          <w:sz w:val="22"/>
          <w:szCs w:val="22"/>
        </w:rPr>
        <w:t xml:space="preserve">7. </w:t>
      </w:r>
      <w:r>
        <w:rPr>
          <w:rFonts w:ascii="Arial" w:cs="Arial" w:eastAsia="Arial" w:hAnsi="Arial"/>
          <w:b/>
          <w:bCs/>
          <w:color w:val="17375E"/>
          <w:sz w:val="22"/>
          <w:szCs w:val="22"/>
        </w:rPr>
        <w:t xml:space="preserve">Características que lo definen</w:t>
      </w:r>
    </w:p>
    <w:p>
      <w:pPr>
        <w:spacing w:after="100" w:before="100" w:line="360"/>
        <w:jc w:val="both"/>
      </w:pPr>
      <w:r>
        <w:rPr>
          <w:rFonts w:ascii="Arial" w:cs="Arial" w:eastAsia="Arial" w:hAnsi="Arial"/>
          <w:color w:val="000000"/>
          <w:sz w:val="22"/>
          <w:szCs w:val="22"/>
        </w:rPr>
        <w:t xml:space="preserve">El problema identificado en la comunidad de Los Pedregales presenta un conjunto de características que permiten clasificarlo como un sistema social complejo con dinámicas de retroalimentación no lineales, cuyo comportamiento no puede ser explicado mediante relaciones simples de causa-efecto, sino a través de la interacción dinámica de múltiples stocks, flujos y estructuras de retroalimentación que evolucionan en el tiempo.</w:t>
      </w:r>
    </w:p>
    <w:p>
      <w:pPr>
        <w:spacing w:after="100" w:before="100" w:line="360"/>
        <w:jc w:val="both"/>
      </w:pPr>
      <w:r>
        <w:rPr>
          <w:rFonts w:ascii="Arial" w:cs="Arial" w:eastAsia="Arial" w:hAnsi="Arial"/>
          <w:color w:val="000000"/>
          <w:sz w:val="22"/>
          <w:szCs w:val="22"/>
        </w:rPr>
        <w:t xml:space="preserve">La primera característica definitoria es su naturaleza multicausal y multidimensional. El problema no tiene un origen único, sino que emerge de la interacción simultánea de fallas en cuatro dimensiones: social (erosión del Stock de Confianza Vecinal), institucional (deterioro del Stock de Coordinación Institucional), informacional (agotamiento del Stock de Información Compartida) y material (subutilización del Stock de Recursos Operativos). Estas dimensiones no actúan de manera independiente, sino que están interconectadas a través de relaciones causales que generan efectos acumulativos.</w:t>
      </w:r>
    </w:p>
    <w:p>
      <w:pPr>
        <w:spacing w:after="100" w:before="100" w:line="360"/>
        <w:jc w:val="both"/>
      </w:pPr>
      <w:r>
        <w:rPr>
          <w:rFonts w:ascii="Arial" w:cs="Arial" w:eastAsia="Arial" w:hAnsi="Arial"/>
          <w:color w:val="000000"/>
          <w:sz w:val="22"/>
          <w:szCs w:val="22"/>
        </w:rPr>
        <w:t xml:space="preserve">La segunda característica es su dinamismo no lineal. El sistema no evoluciona de manera proporcional ni predecible. Pequeñas acciones pueden generar consecuencias desproporcionadas: la apropiación descoordinada de un lote de tubos, aparentemente un evento menor, desencadenó un deterioro significativo del Stock de Confianza Vecinal que afectó el funcionamiento de todo el sistema. Esta no linealidad es característica de los sistemas con bucles reforzadores activos, donde los efectos se amplifican en lugar de amortiguarse.</w:t>
      </w:r>
    </w:p>
    <w:p>
      <w:pPr>
        <w:spacing w:after="100" w:before="100" w:line="360"/>
        <w:jc w:val="both"/>
      </w:pPr>
      <w:r>
        <w:rPr>
          <w:rFonts w:ascii="Arial" w:cs="Arial" w:eastAsia="Arial" w:hAnsi="Arial"/>
          <w:color w:val="000000"/>
          <w:sz w:val="22"/>
          <w:szCs w:val="22"/>
        </w:rPr>
        <w:t xml:space="preserve">La tercera característica es la presencia de múltiples bucles de retroalimentación reforzadores negativos. Se identifican al menos tres bucles (R1, R2 y R3) que operan simultáneamente, cada uno en una dimensión diferente del sistema (social, institucional e informacional), pero todos convergiendo hacia el mismo resultado: el mantenimiento del sistema en un estado de estancamiento dinámico. La coexistencia de estos bucles hace que el problema sea resistente a intervenciones parciales.</w:t>
      </w:r>
    </w:p>
    <w:p>
      <w:pPr>
        <w:spacing w:after="100" w:before="100" w:line="360"/>
        <w:jc w:val="both"/>
      </w:pPr>
      <w:r>
        <w:rPr>
          <w:rFonts w:ascii="Arial" w:cs="Arial" w:eastAsia="Arial" w:hAnsi="Arial"/>
          <w:color w:val="000000"/>
          <w:sz w:val="22"/>
          <w:szCs w:val="22"/>
        </w:rPr>
        <w:t xml:space="preserve">La cuarta característica es la presencia de retardos temporales (delays) entre las acciones y sus efectos. En dinámica de sistemas, los retardos son una fuente frecuente de comportamiento oscilatorio e inestabilidad. En este caso, el retardo entre las gestiones realizadas por la junta vecinal y las respuestas del municipio genera percepción de inacción, lo que deteriora la confianza antes de que se pueda observar cualquier resultado. Estos retardos explican por qué los actores tienden a sobrereaccionar o a abandonar procesos que podrían haber funcionado con mayor tiempo.</w:t>
      </w:r>
    </w:p>
    <w:p>
      <w:pPr>
        <w:spacing w:after="100" w:before="100" w:line="360"/>
        <w:jc w:val="both"/>
      </w:pPr>
      <w:r>
        <w:rPr>
          <w:rFonts w:ascii="Arial" w:cs="Arial" w:eastAsia="Arial" w:hAnsi="Arial"/>
          <w:color w:val="000000"/>
          <w:sz w:val="22"/>
          <w:szCs w:val="22"/>
        </w:rPr>
        <w:t xml:space="preserve">La quinta característica es la dependencia de trayectoria (path dependency), que implica que el estado actual del sistema está condicionado por su historia. Las decisiones y conflictos previos han dejado una huella en los stocks del sistema, especialmente en el Stock de Confianza Vecinal, que una vez erosionado requiere un esfuerzo deliberado y sostenido para ser reconstruido. Esta característica explica por qué el sistema no puede simplemente 'reiniciarse' y por qué las intervenciones deben considerar el estado acumulado de las variables.</w:t>
      </w:r>
    </w:p>
    <w:p>
      <w:pPr>
        <w:spacing w:after="100" w:before="100" w:line="360"/>
        <w:jc w:val="both"/>
      </w:pPr>
      <w:r>
        <w:rPr>
          <w:rFonts w:ascii="Arial" w:cs="Arial" w:eastAsia="Arial" w:hAnsi="Arial"/>
          <w:color w:val="000000"/>
          <w:sz w:val="22"/>
          <w:szCs w:val="22"/>
        </w:rPr>
        <w:t xml:space="preserve">En conjunto, estas características evidencian que el problema debe ser abordado como un sistema complejo, donde las soluciones requieren intervenciones que actúen simultáneamente sobre múltiples stocks y que consideren las estructuras de retroalimentación, los retardos y la dependencia de trayectoria del sistema.</w:t>
      </w:r>
    </w:p>
    <w:p>
      <w:r>
        <w:t xml:space="preserve"/>
      </w:r>
    </w:p>
    <w:p>
      <w:pPr>
        <w:spacing w:after="120" w:before="300"/>
      </w:pPr>
      <w:r>
        <w:rPr>
          <w:rFonts w:ascii="Arial" w:cs="Arial" w:eastAsia="Arial" w:hAnsi="Arial"/>
          <w:b/>
          <w:bCs/>
          <w:color w:val="17375E"/>
          <w:sz w:val="22"/>
          <w:szCs w:val="22"/>
        </w:rPr>
        <w:t xml:space="preserve">8. </w:t>
      </w:r>
      <w:r>
        <w:rPr>
          <w:rFonts w:ascii="Arial" w:cs="Arial" w:eastAsia="Arial" w:hAnsi="Arial"/>
          <w:b/>
          <w:bCs/>
          <w:color w:val="17375E"/>
          <w:sz w:val="22"/>
          <w:szCs w:val="22"/>
        </w:rPr>
        <w:t xml:space="preserve">¿Qué elementos inciden en su comportamiento?</w:t>
      </w:r>
    </w:p>
    <w:p>
      <w:pPr>
        <w:spacing w:after="100" w:before="100" w:line="360"/>
        <w:jc w:val="both"/>
      </w:pPr>
      <w:r>
        <w:rPr>
          <w:rFonts w:ascii="Arial" w:cs="Arial" w:eastAsia="Arial" w:hAnsi="Arial"/>
          <w:color w:val="000000"/>
          <w:sz w:val="22"/>
          <w:szCs w:val="22"/>
        </w:rPr>
        <w:t xml:space="preserve">El comportamiento del sistema de gestión y coordinación comunitaria en Los Pedregales está determinado por la interacción de un conjunto de elementos sistémicos que operan como stocks, flujos y variables auxiliares dentro de la estructura causal del sistema. Estos elementos no actúan de manera aislada, sino que se encuentran interconectados a través de relaciones de causalidad que generan los patrones de comportamiento observados.</w:t>
      </w:r>
    </w:p>
    <w:p>
      <w:pPr>
        <w:spacing w:after="100" w:before="100" w:line="360"/>
        <w:jc w:val="both"/>
      </w:pPr>
      <w:r>
        <w:rPr>
          <w:rFonts w:ascii="Arial" w:cs="Arial" w:eastAsia="Arial" w:hAnsi="Arial"/>
          <w:color w:val="000000"/>
          <w:sz w:val="22"/>
          <w:szCs w:val="22"/>
        </w:rPr>
        <w:t xml:space="preserve">El primer elemento es el Stock de Confianza Vecinal, que constituye la variable de estado más crítica del sistema. Este stock se incrementa mediante flujos de entrada como el cumplimiento de acuerdos, la transparencia en la gestión y los logros colectivos visibles; y se reduce por flujos de salida como los conflictos internos, las decisiones unilaterales y las promesas incumplidas. Su nivel actual es bajo, lo que activa el bucle R1 y condiciona negativamente todos los demás procesos del sistema.</w:t>
      </w:r>
    </w:p>
    <w:p>
      <w:pPr>
        <w:spacing w:after="100" w:before="100" w:line="360"/>
        <w:jc w:val="both"/>
      </w:pPr>
      <w:r>
        <w:rPr>
          <w:rFonts w:ascii="Arial" w:cs="Arial" w:eastAsia="Arial" w:hAnsi="Arial"/>
          <w:color w:val="000000"/>
          <w:sz w:val="22"/>
          <w:szCs w:val="22"/>
        </w:rPr>
        <w:t xml:space="preserve">El segundo elemento es el Stock de Coordinación Institucional, que refleja la calidad de la articulación entre la junta vecinal, el municipio y la entidad técnica. Sus flujos de entrada incluyen las gestiones formales documentadas, los acuerdos explícitos y el seguimiento de compromisos; sus flujos de salida incluyen la falta de respuesta, la ambigüedad en los procesos y la generación de condiciones inesperadas (como el cobro de costos a los vecinos). Este stock opera en un nivel crítico que activa el bucle R2.</w:t>
      </w:r>
    </w:p>
    <w:p>
      <w:pPr>
        <w:spacing w:after="100" w:before="100" w:line="360"/>
        <w:jc w:val="both"/>
      </w:pPr>
      <w:r>
        <w:rPr>
          <w:rFonts w:ascii="Arial" w:cs="Arial" w:eastAsia="Arial" w:hAnsi="Arial"/>
          <w:color w:val="000000"/>
          <w:sz w:val="22"/>
          <w:szCs w:val="22"/>
        </w:rPr>
        <w:t xml:space="preserve">El tercer elemento es el Stock de Información Compartida, cuya dinámica ya fue analizada en detalle en la pregunta 3. En términos de su incidencia sobre el comportamiento del sistema, es importante destacar que este stock actúa como regulador de la calidad de los flujos de decisión: cuando su nivel es bajo, los flujos de toma de decisiones se distorsionan, generando errores que afectan a todos los demás stocks del sistema. Su recuperación es un punto de apalancamiento de alta prioridad.</w:t>
      </w:r>
    </w:p>
    <w:p>
      <w:pPr>
        <w:spacing w:after="100" w:before="100" w:line="360"/>
        <w:jc w:val="both"/>
      </w:pPr>
      <w:r>
        <w:rPr>
          <w:rFonts w:ascii="Arial" w:cs="Arial" w:eastAsia="Arial" w:hAnsi="Arial"/>
          <w:color w:val="000000"/>
          <w:sz w:val="22"/>
          <w:szCs w:val="22"/>
        </w:rPr>
        <w:t xml:space="preserve">El cuarto elemento es el Stock de Recursos Operativos, que representa la disponibilidad efectiva de materiales y capacidad de ejecución. Aunque este stock recibió un flujo de entrada significativo (la obtención de los tubos), la falta de gestión adecuada generó un flujo de salida prematuro (apropiación descoordinada), reduciendo su nivel efectivo. Este comportamiento ilustra cómo un stock puede ser subvertido por la debilidad de los mecanismos de gestión.</w:t>
      </w:r>
    </w:p>
    <w:p>
      <w:pPr>
        <w:spacing w:after="100" w:before="100" w:line="360"/>
        <w:jc w:val="both"/>
      </w:pPr>
      <w:r>
        <w:rPr>
          <w:rFonts w:ascii="Arial" w:cs="Arial" w:eastAsia="Arial" w:hAnsi="Arial"/>
          <w:color w:val="000000"/>
          <w:sz w:val="22"/>
          <w:szCs w:val="22"/>
        </w:rPr>
        <w:t xml:space="preserve">Además de los stocks, inciden en el comportamiento del sistema diversas variables auxiliares, entre las que destacan: la calidad del liderazgo comunitario (que regula los flujos de coordinación y comunicación); la respuesta institucional del municipio (que condiciona el Stock de Coordinación Institucional); los intereses individuales de los propietarios de terrenos (que generan flujos de salida en el proceso de implementación técnica); y la presencia de retardos temporales en los procesos de gestión y comunicación, que amplifican la percepción de inacción y aceleran el deterioro del Stock de Confianza Vecinal.</w:t>
      </w:r>
    </w:p>
    <w:p>
      <w:pPr>
        <w:spacing w:after="100" w:before="100" w:line="360"/>
        <w:jc w:val="both"/>
      </w:pPr>
      <w:r>
        <w:rPr>
          <w:rFonts w:ascii="Arial" w:cs="Arial" w:eastAsia="Arial" w:hAnsi="Arial"/>
          <w:color w:val="000000"/>
          <w:sz w:val="22"/>
          <w:szCs w:val="22"/>
        </w:rPr>
        <w:t xml:space="preserve">En conjunto, estos elementos interactúan a través de relaciones causales y bucles de retroalimentación, generando los patrones de comportamiento que caracterizan al sistema. Por ello, cualquier intervención efectiva debe considerar simultáneamente la dinámica de los stocks, los flujos que los afectan y las variables auxiliares que regulan dichos flujos.</w:t>
      </w:r>
    </w:p>
    <w:p>
      <w:r>
        <w:t xml:space="preserve"/>
      </w:r>
    </w:p>
    <w:p>
      <w:pPr>
        <w:spacing w:after="120" w:before="300"/>
      </w:pPr>
      <w:r>
        <w:rPr>
          <w:rFonts w:ascii="Arial" w:cs="Arial" w:eastAsia="Arial" w:hAnsi="Arial"/>
          <w:b/>
          <w:bCs/>
          <w:color w:val="17375E"/>
          <w:sz w:val="22"/>
          <w:szCs w:val="22"/>
        </w:rPr>
        <w:t xml:space="preserve">9. </w:t>
      </w:r>
      <w:r>
        <w:rPr>
          <w:rFonts w:ascii="Arial" w:cs="Arial" w:eastAsia="Arial" w:hAnsi="Arial"/>
          <w:b/>
          <w:bCs/>
          <w:color w:val="17375E"/>
          <w:sz w:val="22"/>
          <w:szCs w:val="22"/>
        </w:rPr>
        <w:t xml:space="preserve">¿Qué elementos lo identifican?</w:t>
      </w:r>
    </w:p>
    <w:p>
      <w:pPr>
        <w:spacing w:after="100" w:before="100" w:line="360"/>
        <w:jc w:val="both"/>
      </w:pPr>
      <w:r>
        <w:rPr>
          <w:rFonts w:ascii="Arial" w:cs="Arial" w:eastAsia="Arial" w:hAnsi="Arial"/>
          <w:color w:val="000000"/>
          <w:sz w:val="22"/>
          <w:szCs w:val="22"/>
        </w:rPr>
        <w:t xml:space="preserve">El problema en la comunidad de Los Pedregales puede ser identificado a través de una serie de indicadores sistémicos observables que reflejan el comportamiento de los stocks y flujos del sistema, y que evidencian el estado de sus fallas estructurales. Estos indicadores no son síntomas aislados, sino manifestaciones del comportamiento dinámico del sistema que permiten diagnosticar su condición actual.</w:t>
      </w:r>
    </w:p>
    <w:p>
      <w:pPr>
        <w:spacing w:after="100" w:before="100" w:line="360"/>
        <w:jc w:val="both"/>
      </w:pPr>
      <w:r>
        <w:rPr>
          <w:rFonts w:ascii="Arial" w:cs="Arial" w:eastAsia="Arial" w:hAnsi="Arial"/>
          <w:color w:val="000000"/>
          <w:sz w:val="22"/>
          <w:szCs w:val="22"/>
        </w:rPr>
        <w:t xml:space="preserve">El primer indicador es el patrón de comportamiento oscilatorio del proyecto, caracterizado por ciclos de avance y retroceso. Este patrón es típico de sistemas con retardos y bucles reforzadores activos: el sistema genera avances parciales (como la obtención de tubos o las gestiones municipales) que luego se revierten por el deterioro de los stocks de confianza y coordinación. Este comportamiento oscilatorio es evidencia directa de la presencia de retardos temporales y estructuras de retroalimentación en el sistema.</w:t>
      </w:r>
    </w:p>
    <w:p>
      <w:pPr>
        <w:spacing w:after="100" w:before="100" w:line="360"/>
        <w:jc w:val="both"/>
      </w:pPr>
      <w:r>
        <w:rPr>
          <w:rFonts w:ascii="Arial" w:cs="Arial" w:eastAsia="Arial" w:hAnsi="Arial"/>
          <w:color w:val="000000"/>
          <w:sz w:val="22"/>
          <w:szCs w:val="22"/>
        </w:rPr>
        <w:t xml:space="preserve">El segundo indicador es el nivel críticamente bajo del Stock de Confianza Vecinal, evidenciado por los conflictos internos, la fragmentación en grupos y la desconfianza explícita entre vecinos. En dinámica de sistemas, el deterioro de este stock es uno de los indicadores más confiables de disfuncionalidad en sistemas de gestión comunitaria, ya que activa el bucle R1 y condiciona negativamente todos los demás procesos.</w:t>
      </w:r>
    </w:p>
    <w:p>
      <w:pPr>
        <w:spacing w:after="100" w:before="100" w:line="360"/>
        <w:jc w:val="both"/>
      </w:pPr>
      <w:r>
        <w:rPr>
          <w:rFonts w:ascii="Arial" w:cs="Arial" w:eastAsia="Arial" w:hAnsi="Arial"/>
          <w:color w:val="000000"/>
          <w:sz w:val="22"/>
          <w:szCs w:val="22"/>
        </w:rPr>
        <w:t xml:space="preserve">El tercer indicador es la ineficiencia en la transformación de entradas en salidas, observable en el hecho de que el sistema cuenta con entradas suficientes (recursos materiales, organización vecinal, necesidad colectiva) pero no produce la salida esperada (implementación del sistema de agua y desagüe). Esta ineficiencia de transformación es la definición operativa del problema sistémico y constituye el indicador más directo de falla estructural.</w:t>
      </w:r>
    </w:p>
    <w:p>
      <w:pPr>
        <w:spacing w:after="100" w:before="100" w:line="360"/>
        <w:jc w:val="both"/>
      </w:pPr>
      <w:r>
        <w:rPr>
          <w:rFonts w:ascii="Arial" w:cs="Arial" w:eastAsia="Arial" w:hAnsi="Arial"/>
          <w:color w:val="000000"/>
          <w:sz w:val="22"/>
          <w:szCs w:val="22"/>
        </w:rPr>
        <w:t xml:space="preserve">El cuarto indicador es la alta incertidumbre sobre los procesos, costos y responsabilidades, que se manifiesta en la confusión de los vecinos respecto a las exigencias de la entidad técnica y en la falta de claridad sobre los pasos a seguir. En términos sistémicos, esta incertidumbre refleja el bajo nivel del Stock de Información Compartida y activa el bucle R3.</w:t>
      </w:r>
    </w:p>
    <w:p>
      <w:pPr>
        <w:spacing w:after="100" w:before="100" w:line="360"/>
        <w:jc w:val="both"/>
      </w:pPr>
      <w:r>
        <w:rPr>
          <w:rFonts w:ascii="Arial" w:cs="Arial" w:eastAsia="Arial" w:hAnsi="Arial"/>
          <w:color w:val="000000"/>
          <w:sz w:val="22"/>
          <w:szCs w:val="22"/>
        </w:rPr>
        <w:t xml:space="preserve">El quinto indicador es la desalineación entre los objetivos formales del sistema (implementar el servicio de agua y desagüe) y los comportamientos reales de los actores (intereses individuales, apropiación descoordinada de recursos, resistencia a ceder terrenos). Esta desalineación es un indicador de que el sistema opera bajo reglas implícitas diferentes a las explícitas, lo cual es característico de sistemas con fallas en la gobernanza interna.</w:t>
      </w:r>
    </w:p>
    <w:p>
      <w:pPr>
        <w:spacing w:after="100" w:before="100" w:line="360"/>
        <w:jc w:val="both"/>
      </w:pPr>
      <w:r>
        <w:rPr>
          <w:rFonts w:ascii="Arial" w:cs="Arial" w:eastAsia="Arial" w:hAnsi="Arial"/>
          <w:color w:val="000000"/>
          <w:sz w:val="22"/>
          <w:szCs w:val="22"/>
        </w:rPr>
        <w:t xml:space="preserve">En conjunto, estos indicadores permiten identificar el problema como un sistema que se encuentra en un estado de estancamiento dinámico, sostenido por múltiples bucles reforzadores negativos, y que requiere intervenciones estructurales para modificar su comportamiento.</w:t>
      </w:r>
    </w:p>
    <w:p>
      <w:r>
        <w:t xml:space="preserve"/>
      </w:r>
    </w:p>
    <w:p>
      <w:pPr>
        <w:pBdr>
          <w:bottom w:val="single" w:color="2E5496" w:sz="4" w:space="4"/>
        </w:pBdr>
        <w:spacing w:after="160" w:before="360"/>
      </w:pPr>
      <w:r>
        <w:rPr>
          <w:rFonts w:ascii="Arial" w:cs="Arial" w:eastAsia="Arial" w:hAnsi="Arial"/>
          <w:b/>
          <w:bCs/>
          <w:color w:val="2E5496"/>
          <w:sz w:val="24"/>
          <w:szCs w:val="24"/>
        </w:rPr>
        <w:t xml:space="preserve">¿DÓNDE SURGE?</w:t>
      </w:r>
    </w:p>
    <w:p>
      <w:pPr>
        <w:spacing w:after="120" w:before="300"/>
      </w:pPr>
      <w:r>
        <w:rPr>
          <w:rFonts w:ascii="Arial" w:cs="Arial" w:eastAsia="Arial" w:hAnsi="Arial"/>
          <w:b/>
          <w:bCs/>
          <w:color w:val="17375E"/>
          <w:sz w:val="22"/>
          <w:szCs w:val="22"/>
        </w:rPr>
        <w:t xml:space="preserve">10. </w:t>
      </w:r>
      <w:r>
        <w:rPr>
          <w:rFonts w:ascii="Arial" w:cs="Arial" w:eastAsia="Arial" w:hAnsi="Arial"/>
          <w:b/>
          <w:bCs/>
          <w:color w:val="17375E"/>
          <w:sz w:val="22"/>
          <w:szCs w:val="22"/>
        </w:rPr>
        <w:t xml:space="preserve">¿Cómo surge?</w:t>
      </w:r>
    </w:p>
    <w:p>
      <w:pPr>
        <w:spacing w:after="100" w:before="100" w:line="360"/>
        <w:jc w:val="both"/>
      </w:pPr>
      <w:r>
        <w:rPr>
          <w:rFonts w:ascii="Arial" w:cs="Arial" w:eastAsia="Arial" w:hAnsi="Arial"/>
          <w:color w:val="000000"/>
          <w:sz w:val="22"/>
          <w:szCs w:val="22"/>
        </w:rPr>
        <w:t xml:space="preserve">El problema en la comunidad de Los Pedregales surge como resultado de un proceso progresivo de configuración de un sistema de gestión comunitaria con debilidades estructurales, el cual, desde su origen, no establece los mecanismos necesarios para gestionar adecuadamente sus stocks ni para regular los flujos que los alimentan o drenan. Desde una perspectiva sistémica, el problema no aparece de manera repentina, sino que se construye a través de una secuencia de etapas en las que las debilidades estructurales se van acumulando y reforzando.</w:t>
      </w:r>
    </w:p>
    <w:p>
      <w:pPr>
        <w:spacing w:after="100" w:before="100" w:line="360"/>
        <w:jc w:val="both"/>
      </w:pPr>
      <w:r>
        <w:rPr>
          <w:rFonts w:ascii="Arial" w:cs="Arial" w:eastAsia="Arial" w:hAnsi="Arial"/>
          <w:color w:val="000000"/>
          <w:sz w:val="22"/>
          <w:szCs w:val="22"/>
        </w:rPr>
        <w:t xml:space="preserve">En la primera etapa, el sistema se origina a partir de la activación de una necesidad colectiva: la carencia de agua y desagüe. Esta necesidad genera un flujo de entrada hacia el Stock de Motivación Colectiva, que impulsa la formación de la junta vecinal y la elección de un liderazgo. Sin embargo, desde esta etapa inicial se observa la primera debilidad estructural: la organización se constituye sin establecer reglas claras de toma de decisiones, sin mecanismos formales de comunicación y sin protocolos de gestión de recursos. El sistema nace con una estructura organizativa débil que limita su capacidad de gestionar la complejidad que enfrentará.</w:t>
      </w:r>
    </w:p>
    <w:p>
      <w:pPr>
        <w:spacing w:after="100" w:before="100" w:line="360"/>
        <w:jc w:val="both"/>
      </w:pPr>
      <w:r>
        <w:rPr>
          <w:rFonts w:ascii="Arial" w:cs="Arial" w:eastAsia="Arial" w:hAnsi="Arial"/>
          <w:color w:val="000000"/>
          <w:sz w:val="22"/>
          <w:szCs w:val="22"/>
        </w:rPr>
        <w:t xml:space="preserve">En la segunda etapa, el sistema incorpora recursos materiales (los tubos) y establece relaciones con actores externos (municipio y entidad técnica). Estos nuevos elementos incrementan la complejidad del sistema sin que su estructura interna se fortalezca en la misma medida. Los stocks existentes no cuentan con flujos de entrada suficientes para mantenerse en niveles funcionales: el Stock de Coordinación Institucional no se consolida porque no hay protocolos de seguimiento; el Stock de Información Compartida no crece porque no hay canales formales de comunicación; y el Stock de Confianza Vecinal permanece vulnerable porque no hay mecanismos de rendición de cuentas.</w:t>
      </w:r>
    </w:p>
    <w:p>
      <w:pPr>
        <w:spacing w:after="100" w:before="100" w:line="360"/>
        <w:jc w:val="both"/>
      </w:pPr>
      <w:r>
        <w:rPr>
          <w:rFonts w:ascii="Arial" w:cs="Arial" w:eastAsia="Arial" w:hAnsi="Arial"/>
          <w:color w:val="000000"/>
          <w:sz w:val="22"/>
          <w:szCs w:val="22"/>
        </w:rPr>
        <w:t xml:space="preserve">En la tercera etapa, comienzan a activarse los bucles reforzadores negativos. La apropiación descoordinada de los tubos genera el primer flujo de salida significativo del Stock de Confianza Vecinal, activando el bucle R1. Simultáneamente, la falta de respuesta clara del municipio y la ambigüedad de la entidad técnica activan el bucle R2, mientras que la ausencia de información sobre costos y procesos activa el bucle R3. A partir de este momento, el sistema entra en una dinámica de deterioro progresivo que se autorefuerza.</w:t>
      </w:r>
    </w:p>
    <w:p>
      <w:pPr>
        <w:spacing w:after="100" w:before="100" w:line="360"/>
        <w:jc w:val="both"/>
      </w:pPr>
      <w:r>
        <w:rPr>
          <w:rFonts w:ascii="Arial" w:cs="Arial" w:eastAsia="Arial" w:hAnsi="Arial"/>
          <w:color w:val="000000"/>
          <w:sz w:val="22"/>
          <w:szCs w:val="22"/>
        </w:rPr>
        <w:t xml:space="preserve">En la cuarta etapa, los retardos temporales amplifican el deterioro. Las gestiones realizadas no producen resultados visibles en el corto plazo, lo que los actores interpretan como fracaso, generando nuevos flujos de salida desde los stocks de confianza y coordinación. El sistema queda atrapado en un estado de estancamiento dinámico donde cada intento de solución parcial es insuficiente para revertir la dinámica de los bucles reforzadores.</w:t>
      </w:r>
    </w:p>
    <w:p>
      <w:pPr>
        <w:spacing w:after="100" w:before="100" w:line="360"/>
        <w:jc w:val="both"/>
      </w:pPr>
      <w:r>
        <w:rPr>
          <w:rFonts w:ascii="Arial" w:cs="Arial" w:eastAsia="Arial" w:hAnsi="Arial"/>
          <w:color w:val="000000"/>
          <w:sz w:val="22"/>
          <w:szCs w:val="22"/>
        </w:rPr>
        <w:t xml:space="preserve">En síntesis, el problema surge de la combinación de una estructura organizativa débil desde el origen, la activación progresiva de bucles reforzadores negativos y la amplificación de sus efectos por retardos temporales, generando un sistema que se consolida en un estado de ineficiencia estructural.</w:t>
      </w:r>
    </w:p>
    <w:p>
      <w:r>
        <w:t xml:space="preserve"/>
      </w:r>
    </w:p>
    <w:p>
      <w:pPr>
        <w:spacing w:after="120" w:before="300"/>
      </w:pPr>
      <w:r>
        <w:rPr>
          <w:rFonts w:ascii="Arial" w:cs="Arial" w:eastAsia="Arial" w:hAnsi="Arial"/>
          <w:b/>
          <w:bCs/>
          <w:color w:val="17375E"/>
          <w:sz w:val="22"/>
          <w:szCs w:val="22"/>
        </w:rPr>
        <w:t xml:space="preserve">11. </w:t>
      </w:r>
      <w:r>
        <w:rPr>
          <w:rFonts w:ascii="Arial" w:cs="Arial" w:eastAsia="Arial" w:hAnsi="Arial"/>
          <w:b/>
          <w:bCs/>
          <w:color w:val="17375E"/>
          <w:sz w:val="22"/>
          <w:szCs w:val="22"/>
        </w:rPr>
        <w:t xml:space="preserve">¿Cómo se manifiesta?</w:t>
      </w:r>
    </w:p>
    <w:p>
      <w:pPr>
        <w:spacing w:after="100" w:before="100" w:line="360"/>
        <w:jc w:val="both"/>
      </w:pPr>
      <w:r>
        <w:rPr>
          <w:rFonts w:ascii="Arial" w:cs="Arial" w:eastAsia="Arial" w:hAnsi="Arial"/>
          <w:color w:val="000000"/>
          <w:sz w:val="22"/>
          <w:szCs w:val="22"/>
        </w:rPr>
        <w:t xml:space="preserve">El problema en la comunidad de Los Pedregales se manifiesta a través de patrones de comportamiento observables que son la expresión visible de la dinámica interna de los stocks y flujos del sistema. Desde el enfoque de la dinámica de sistemas, las manifestaciones del problema no son eventos aleatorios, sino consecuencias predecibles de la estructura causal del sistema.</w:t>
      </w:r>
    </w:p>
    <w:p>
      <w:pPr>
        <w:spacing w:after="100" w:before="100" w:line="360"/>
        <w:jc w:val="both"/>
      </w:pPr>
      <w:r>
        <w:rPr>
          <w:rFonts w:ascii="Arial" w:cs="Arial" w:eastAsia="Arial" w:hAnsi="Arial"/>
          <w:color w:val="000000"/>
          <w:sz w:val="22"/>
          <w:szCs w:val="22"/>
        </w:rPr>
        <w:t xml:space="preserve">La primera manifestación es el patrón de comportamiento tipo 'crecimiento y colapso', donde el sistema alterna entre períodos de avance parcial y retroceso. Los avances se producen cuando algún flujo de entrada logra incrementar temporalmente algún stock (por ejemplo, la obtención de tubos incrementa el Stock de Recursos Operativos y genera expectativas positivas), pero estos avances se revierten cuando los bucles reforzadores negativos contrarrestan el progreso, deteriorando los stocks de confianza y coordinación.</w:t>
      </w:r>
    </w:p>
    <w:p>
      <w:pPr>
        <w:spacing w:after="100" w:before="100" w:line="360"/>
        <w:jc w:val="both"/>
      </w:pPr>
      <w:r>
        <w:rPr>
          <w:rFonts w:ascii="Arial" w:cs="Arial" w:eastAsia="Arial" w:hAnsi="Arial"/>
          <w:color w:val="000000"/>
          <w:sz w:val="22"/>
          <w:szCs w:val="22"/>
        </w:rPr>
        <w:t xml:space="preserve">La segunda manifestación es la fragmentación social interna, observable en la división de los vecinos en grupos con posiciones divergentes y en la ruptura de la cooperación. En términos de stocks, esto se expresa como un nivel críticamente bajo del Stock de Confianza Vecinal, cuyo flujo de entrada (generación de confianza) está bloqueado y cuyo flujo de salida (erosión de confianza) opera de manera acelerada. Esta manifestación es el resultado directo del bucle R1 operando activamente.</w:t>
      </w:r>
    </w:p>
    <w:p>
      <w:pPr>
        <w:spacing w:after="100" w:before="100" w:line="360"/>
        <w:jc w:val="both"/>
      </w:pPr>
      <w:r>
        <w:rPr>
          <w:rFonts w:ascii="Arial" w:cs="Arial" w:eastAsia="Arial" w:hAnsi="Arial"/>
          <w:color w:val="000000"/>
          <w:sz w:val="22"/>
          <w:szCs w:val="22"/>
        </w:rPr>
        <w:t xml:space="preserve">La tercera manifestación es la parálisis decisional, donde los actores del sistema son incapaces de tomar decisiones colectivas efectivas y sostenidas. Esta parálisis es consecuencia simultánea del bajo nivel del Stock de Información Compartida (que impide decisiones informadas), del bajo nivel del Stock de Confianza Vecinal (que impide el compromiso colectivo) y del bajo nivel del Stock de Coordinación Institucional (que impide la articulación con actores externos). La coexistencia de estos tres déficits genera una condición de parálisis sistémica que es más difícil de superar que cualquiera de sus componentes individualmente.</w:t>
      </w:r>
    </w:p>
    <w:p>
      <w:pPr>
        <w:spacing w:after="100" w:before="100" w:line="360"/>
        <w:jc w:val="both"/>
      </w:pPr>
      <w:r>
        <w:rPr>
          <w:rFonts w:ascii="Arial" w:cs="Arial" w:eastAsia="Arial" w:hAnsi="Arial"/>
          <w:color w:val="000000"/>
          <w:sz w:val="22"/>
          <w:szCs w:val="22"/>
        </w:rPr>
        <w:t xml:space="preserve">La cuarta manifestación es el uso ineficiente de los recursos disponibles, observable en la apropiación descoordinada de los tubos y en la falta de planificación para su instalación. Esta manifestación refleja el deterioro del Stock de Recursos Operativos como consecuencia de la ausencia de protocolos de gestión y de la debilidad del Stock de Coordinación Institucional.</w:t>
      </w:r>
    </w:p>
    <w:p>
      <w:pPr>
        <w:spacing w:after="100" w:before="100" w:line="360"/>
        <w:jc w:val="both"/>
      </w:pPr>
      <w:r>
        <w:rPr>
          <w:rFonts w:ascii="Arial" w:cs="Arial" w:eastAsia="Arial" w:hAnsi="Arial"/>
          <w:color w:val="000000"/>
          <w:sz w:val="22"/>
          <w:szCs w:val="22"/>
        </w:rPr>
        <w:t xml:space="preserve">La quinta manifestación es la escalada de incertidumbre, visible en la confusión de los vecinos sobre los costos, los requisitos técnicos y los próximos pasos. Esta manifestación es el resultado directo del bajo nivel del Stock de Información Compartida y del flujo lento de información desde el municipio y la entidad técnica, amplificado por el bucle R3.</w:t>
      </w:r>
    </w:p>
    <w:p>
      <w:pPr>
        <w:spacing w:after="100" w:before="100" w:line="360"/>
        <w:jc w:val="both"/>
      </w:pPr>
      <w:r>
        <w:rPr>
          <w:rFonts w:ascii="Arial" w:cs="Arial" w:eastAsia="Arial" w:hAnsi="Arial"/>
          <w:color w:val="000000"/>
          <w:sz w:val="22"/>
          <w:szCs w:val="22"/>
        </w:rPr>
        <w:t xml:space="preserve">En síntesis, las manifestaciones del problema son patrones de comportamiento sistémico predecibles que emergen de la estructura causal del sistema, específicamente de la dinámica de sus stocks y de los bucles reforzadores negativos que los gobiernan.</w:t>
      </w:r>
    </w:p>
    <w:p>
      <w:r>
        <w:t xml:space="preserve"/>
      </w:r>
    </w:p>
    <w:p>
      <w:pPr>
        <w:spacing w:after="120" w:before="300"/>
      </w:pPr>
      <w:r>
        <w:rPr>
          <w:rFonts w:ascii="Arial" w:cs="Arial" w:eastAsia="Arial" w:hAnsi="Arial"/>
          <w:b/>
          <w:bCs/>
          <w:color w:val="17375E"/>
          <w:sz w:val="22"/>
          <w:szCs w:val="22"/>
        </w:rPr>
        <w:t xml:space="preserve">12. </w:t>
      </w:r>
      <w:r>
        <w:rPr>
          <w:rFonts w:ascii="Arial" w:cs="Arial" w:eastAsia="Arial" w:hAnsi="Arial"/>
          <w:b/>
          <w:bCs/>
          <w:color w:val="17375E"/>
          <w:sz w:val="22"/>
          <w:szCs w:val="22"/>
        </w:rPr>
        <w:t xml:space="preserve">Contradicción, planteamiento y realidades</w:t>
      </w:r>
    </w:p>
    <w:p>
      <w:pPr>
        <w:spacing w:after="100" w:before="100" w:line="360"/>
        <w:jc w:val="both"/>
      </w:pPr>
      <w:r>
        <w:rPr>
          <w:rFonts w:ascii="Arial" w:cs="Arial" w:eastAsia="Arial" w:hAnsi="Arial"/>
          <w:color w:val="000000"/>
          <w:sz w:val="22"/>
          <w:szCs w:val="22"/>
        </w:rPr>
        <w:t xml:space="preserve">El problema en la comunidad de Los Pedregales evidencia una contradicción sistémica fundamental entre la estructura normativa y teórica del sistema y las condiciones reales en las que este opera. Desde el enfoque de la dinámica de sistemas, esta contradicción puede interpretarse como una desalineación entre el modelo mental de los actores (cómo creen que funciona el sistema) y el modelo real del sistema (cómo funciona efectivamente).</w:t>
      </w:r>
    </w:p>
    <w:p>
      <w:pPr>
        <w:spacing w:after="100" w:before="100" w:line="360"/>
        <w:jc w:val="both"/>
      </w:pPr>
      <w:r>
        <w:rPr>
          <w:rFonts w:ascii="Arial" w:cs="Arial" w:eastAsia="Arial" w:hAnsi="Arial"/>
          <w:color w:val="000000"/>
          <w:sz w:val="22"/>
          <w:szCs w:val="22"/>
        </w:rPr>
        <w:t xml:space="preserve">La primera y más profunda contradicción se presenta entre el modelo mental de 'problema de recursos' y la realidad de 'problema de estructura'. Los actores involucrados, y la percepción general de la comunidad, tienden a interpretar el problema como una consecuencia de la falta de recursos materiales o financieros (tubos, presupuesto, financiamiento estatal). Sin embargo, la evidencia sistémica demuestra que los recursos existen parcialmente pero no producen resultados, lo que confirma que el problema es estructural: la incapacidad del sistema para gestionar eficientemente los recursos disponibles a través de sus procesos internos. Esta contradicción entre el modelo mental dominante y la realidad sistémica es, en sí misma, una barrera para la solución, ya que orienta los esfuerzos hacia la consecución de más recursos en lugar de hacia el fortalecimiento de la estructura del sistema.</w:t>
      </w:r>
    </w:p>
    <w:p>
      <w:pPr>
        <w:spacing w:after="100" w:before="100" w:line="360"/>
        <w:jc w:val="both"/>
      </w:pPr>
      <w:r>
        <w:rPr>
          <w:rFonts w:ascii="Arial" w:cs="Arial" w:eastAsia="Arial" w:hAnsi="Arial"/>
          <w:color w:val="000000"/>
          <w:sz w:val="22"/>
          <w:szCs w:val="22"/>
        </w:rPr>
        <w:t xml:space="preserve">La segunda contradicción opera en el plano jurídico-institucional. El marco normativo establece que la instalación de redes públicas de agua y desagüe es responsabilidad del Estado y no debe ser financiada por los ciudadanos. Sin embargo, la realidad impone condiciones de copago que los vecinos perciben como ilegítimas. Esta contradicción no solo genera resistencia, sino que produce un flujo de salida acelerado del Stock de Confianza Institucional, ya que los vecinos interpretan las exigencias de costos como evidencia de irregularidad o corrupción, deteriorando irremediablemente la relación entre la comunidad y las instituciones.</w:t>
      </w:r>
    </w:p>
    <w:p>
      <w:pPr>
        <w:spacing w:after="100" w:before="100" w:line="360"/>
        <w:jc w:val="both"/>
      </w:pPr>
      <w:r>
        <w:rPr>
          <w:rFonts w:ascii="Arial" w:cs="Arial" w:eastAsia="Arial" w:hAnsi="Arial"/>
          <w:color w:val="000000"/>
          <w:sz w:val="22"/>
          <w:szCs w:val="22"/>
        </w:rPr>
        <w:t xml:space="preserve">La tercera contradicción se presenta entre la lógica de la acción colectiva y la racionalidad individual de los propietarios de terrenos. El objetivo colectivo (implementar el sistema de agua y desagüe) requiere la cooperación de propietarios que cederían espacio en beneficio de la comunidad. Sin embargo, estos propietarios operan bajo una lógica individual de maximización del valor de sus activos, resistiendo la cesión y esperando beneficiarse de la valorización futura de sus terrenos. Esta tensión entre la racionalidad colectiva y la individual es un bloqueo estructural que el sistema no ha logrado resolver porque carece de mecanismos de incentivos o de negociación formalizados.</w:t>
      </w:r>
    </w:p>
    <w:p>
      <w:pPr>
        <w:spacing w:after="100" w:before="100" w:line="360"/>
        <w:jc w:val="both"/>
      </w:pPr>
      <w:r>
        <w:rPr>
          <w:rFonts w:ascii="Arial" w:cs="Arial" w:eastAsia="Arial" w:hAnsi="Arial"/>
          <w:color w:val="000000"/>
          <w:sz w:val="22"/>
          <w:szCs w:val="22"/>
        </w:rPr>
        <w:t xml:space="preserve">En síntesis, las contradicciones entre el planteamiento normativo y la realidad observada revelan que el sistema opera bajo modelos mentales y lógicas de acción divergentes entre sus actores, lo que genera decisiones desalineadas y resultados no deseados. Resolver estas contradicciones requiere no solo cambios en los procesos, sino también en los modelos mentales que guían el comportamiento de los actores.</w:t>
      </w:r>
    </w:p>
    <w:p>
      <w:r>
        <w:t xml:space="preserve"/>
      </w:r>
    </w:p>
    <w:p>
      <w:pPr>
        <w:pBdr>
          <w:bottom w:val="single" w:color="2E5496" w:sz="4" w:space="4"/>
        </w:pBdr>
        <w:spacing w:after="160" w:before="360"/>
      </w:pPr>
      <w:r>
        <w:rPr>
          <w:rFonts w:ascii="Arial" w:cs="Arial" w:eastAsia="Arial" w:hAnsi="Arial"/>
          <w:b/>
          <w:bCs/>
          <w:color w:val="2E5496"/>
          <w:sz w:val="24"/>
          <w:szCs w:val="24"/>
        </w:rPr>
        <w:t xml:space="preserve">CARACTERÍSTICAS Y ¿CÓMO SE MANIFIESTA?</w:t>
      </w:r>
    </w:p>
    <w:p>
      <w:pPr>
        <w:spacing w:after="120" w:before="300"/>
      </w:pPr>
      <w:r>
        <w:rPr>
          <w:rFonts w:ascii="Arial" w:cs="Arial" w:eastAsia="Arial" w:hAnsi="Arial"/>
          <w:b/>
          <w:bCs/>
          <w:color w:val="17375E"/>
          <w:sz w:val="22"/>
          <w:szCs w:val="22"/>
        </w:rPr>
        <w:t xml:space="preserve">13. </w:t>
      </w:r>
      <w:r>
        <w:rPr>
          <w:rFonts w:ascii="Arial" w:cs="Arial" w:eastAsia="Arial" w:hAnsi="Arial"/>
          <w:b/>
          <w:bCs/>
          <w:color w:val="17375E"/>
          <w:sz w:val="22"/>
          <w:szCs w:val="22"/>
        </w:rPr>
        <w:t xml:space="preserve">¿Por qué se ha seleccionado el tema?</w:t>
      </w:r>
    </w:p>
    <w:p>
      <w:pPr>
        <w:spacing w:after="100" w:before="100" w:line="360"/>
        <w:jc w:val="both"/>
      </w:pPr>
      <w:r>
        <w:rPr>
          <w:rFonts w:ascii="Arial" w:cs="Arial" w:eastAsia="Arial" w:hAnsi="Arial"/>
          <w:color w:val="000000"/>
          <w:sz w:val="22"/>
          <w:szCs w:val="22"/>
        </w:rPr>
        <w:t xml:space="preserve">El tema ha sido seleccionado por su alta relevancia práctica, su riqueza sistémica y su capacidad para ilustrar de manera concreta los principios fundamentales de la dinámica de sistemas en un contexto social real y activo. La selección responde a criterios tanto académicos como prácticos que justifican su pertinencia como caso de estudio.</w:t>
      </w:r>
    </w:p>
    <w:p>
      <w:pPr>
        <w:spacing w:after="100" w:before="100" w:line="360"/>
        <w:jc w:val="both"/>
      </w:pPr>
      <w:r>
        <w:rPr>
          <w:rFonts w:ascii="Arial" w:cs="Arial" w:eastAsia="Arial" w:hAnsi="Arial"/>
          <w:color w:val="000000"/>
          <w:sz w:val="22"/>
          <w:szCs w:val="22"/>
        </w:rPr>
        <w:t xml:space="preserve">Desde el punto de vista académico, el problema presenta todas las características necesarias para un análisis de dinámica de sistemas de nivel avanzado: múltiples stocks identificables, flujos con diferentes tasas de cambio, bucles de retroalimentación reforzadores activos, retardos temporales, no linealidad y dependencia de trayectoria. Esta riqueza estructural lo convierte en un caso ideal para aplicar y validar los conceptos teóricos del curso, pasando de la abstracción a la comprensión de fenómenos reales.</w:t>
      </w:r>
    </w:p>
    <w:p>
      <w:pPr>
        <w:spacing w:after="100" w:before="100" w:line="360"/>
        <w:jc w:val="both"/>
      </w:pPr>
      <w:r>
        <w:rPr>
          <w:rFonts w:ascii="Arial" w:cs="Arial" w:eastAsia="Arial" w:hAnsi="Arial"/>
          <w:color w:val="000000"/>
          <w:sz w:val="22"/>
          <w:szCs w:val="22"/>
        </w:rPr>
        <w:t xml:space="preserve">Desde el punto de vista práctico, el tema se selecciona porque es un problema activo y no resuelto, lo que permite analizar un sistema en funcionamiento real, observar directamente sus dinámicas y verificar las predicciones del modelo sistémico con evidencia empírica observable. A diferencia de los casos históricos o hipotéticos, este caso ofrece la posibilidad de un análisis en tiempo real, lo que enriquece significativamente la calidad del estudio.</w:t>
      </w:r>
    </w:p>
    <w:p>
      <w:pPr>
        <w:spacing w:after="100" w:before="100" w:line="360"/>
        <w:jc w:val="both"/>
      </w:pPr>
      <w:r>
        <w:rPr>
          <w:rFonts w:ascii="Arial" w:cs="Arial" w:eastAsia="Arial" w:hAnsi="Arial"/>
          <w:color w:val="000000"/>
          <w:sz w:val="22"/>
          <w:szCs w:val="22"/>
        </w:rPr>
        <w:t xml:space="preserve">Otro criterio de selección es la accesibilidad y conocimiento directo del sistema. El investigador forma parte de la comunidad analizada, lo que proporciona acceso privilegiado a información de primera mano, facilita la comprensión de las dinámicas internas y permite verificar la coherencia del modelo sistémico con la realidad observada. Este conocimiento directo reduce el riesgo de modelar incorrectamente las relaciones causales del sistema.</w:t>
      </w:r>
    </w:p>
    <w:p>
      <w:pPr>
        <w:spacing w:after="100" w:before="100" w:line="360"/>
        <w:jc w:val="both"/>
      </w:pPr>
      <w:r>
        <w:rPr>
          <w:rFonts w:ascii="Arial" w:cs="Arial" w:eastAsia="Arial" w:hAnsi="Arial"/>
          <w:color w:val="000000"/>
          <w:sz w:val="22"/>
          <w:szCs w:val="22"/>
        </w:rPr>
        <w:t xml:space="preserve">El tema también fue seleccionado por su potencial de impacto real. El análisis no tiene únicamente valor académico, sino que puede contribuir directamente a la identificación de intervenciones efectivas que mejoren el funcionamiento del sistema y, en consecuencia, la calidad de vida de la comunidad. Esta dimensión aplicada le otorga al estudio una relevancia que trasciende el ámbito universitario.</w:t>
      </w:r>
    </w:p>
    <w:p>
      <w:pPr>
        <w:spacing w:after="100" w:before="100" w:line="360"/>
        <w:jc w:val="both"/>
      </w:pPr>
      <w:r>
        <w:rPr>
          <w:rFonts w:ascii="Arial" w:cs="Arial" w:eastAsia="Arial" w:hAnsi="Arial"/>
          <w:color w:val="000000"/>
          <w:sz w:val="22"/>
          <w:szCs w:val="22"/>
        </w:rPr>
        <w:t xml:space="preserve">Finalmente, el tema ilustra de manera ejemplar el argumento central de la dinámica de sistemas: que los problemas complejos no pueden resolverse atacando los síntomas, sino comprendiendo y modificando la estructura del sistema que los genera. Esta lección, aplicada a un caso concreto y cercano, constituye el valor pedagógico más importante del tema seleccionado.</w:t>
      </w:r>
    </w:p>
    <w:p>
      <w:r>
        <w:t xml:space="preserve"/>
      </w:r>
    </w:p>
    <w:p>
      <w:pPr>
        <w:spacing w:after="120" w:before="300"/>
      </w:pPr>
      <w:r>
        <w:rPr>
          <w:rFonts w:ascii="Arial" w:cs="Arial" w:eastAsia="Arial" w:hAnsi="Arial"/>
          <w:b/>
          <w:bCs/>
          <w:color w:val="17375E"/>
          <w:sz w:val="22"/>
          <w:szCs w:val="22"/>
        </w:rPr>
        <w:t xml:space="preserve">14. </w:t>
      </w:r>
      <w:r>
        <w:rPr>
          <w:rFonts w:ascii="Arial" w:cs="Arial" w:eastAsia="Arial" w:hAnsi="Arial"/>
          <w:b/>
          <w:bCs/>
          <w:color w:val="17375E"/>
          <w:sz w:val="22"/>
          <w:szCs w:val="22"/>
        </w:rPr>
        <w:t xml:space="preserve">¿Cuáles son las razones para realizar la investigación?</w:t>
      </w:r>
    </w:p>
    <w:p>
      <w:pPr>
        <w:spacing w:after="100" w:before="100" w:line="360"/>
        <w:jc w:val="both"/>
      </w:pPr>
      <w:r>
        <w:rPr>
          <w:rFonts w:ascii="Arial" w:cs="Arial" w:eastAsia="Arial" w:hAnsi="Arial"/>
          <w:color w:val="000000"/>
          <w:sz w:val="22"/>
          <w:szCs w:val="22"/>
        </w:rPr>
        <w:t xml:space="preserve">La investigación del problema en la comunidad de Los Pedregales se justifica por la necesidad de comprender las causas estructurales que determinan el comportamiento ineficiente del sistema de gestión comunitaria, más allá de las explicaciones superficiales centradas únicamente en la falta de infraestructura o recursos.</w:t>
      </w:r>
    </w:p>
    <w:p>
      <w:pPr>
        <w:spacing w:after="100" w:before="100" w:line="360"/>
        <w:jc w:val="both"/>
      </w:pPr>
      <w:r>
        <w:rPr>
          <w:rFonts w:ascii="Arial" w:cs="Arial" w:eastAsia="Arial" w:hAnsi="Arial"/>
          <w:color w:val="000000"/>
          <w:sz w:val="22"/>
          <w:szCs w:val="22"/>
        </w:rPr>
        <w:t xml:space="preserve">La primera razón es la identificación de las causas profundas mediante el análisis de la estructura causal del sistema. Una comprensión superficial del problema podría llevar a intervenciones ineficaces, como simplemente conseguir más recursos o presionar al municipio, sin modificar los bucles reforzadores negativos que mantienen el sistema en estancamiento. La investigación es necesaria para ir más allá de los síntomas y comprender la arquitectura del problema.</w:t>
      </w:r>
    </w:p>
    <w:p>
      <w:pPr>
        <w:spacing w:after="100" w:before="100" w:line="360"/>
        <w:jc w:val="both"/>
      </w:pPr>
      <w:r>
        <w:rPr>
          <w:rFonts w:ascii="Arial" w:cs="Arial" w:eastAsia="Arial" w:hAnsi="Arial"/>
          <w:color w:val="000000"/>
          <w:sz w:val="22"/>
          <w:szCs w:val="22"/>
        </w:rPr>
        <w:t xml:space="preserve">La segunda razón es la necesidad de mapear los stocks, flujos y bucles de retroalimentación del sistema. Sin este mapeo, es imposible identificar los puntos de apalancamiento donde una intervención puede generar cambios sistémicos significativos. La investigación proporciona la base analítica necesaria para diseñar estrategias de intervención efectivas y eficientes, orientadas a modificar la estructura del sistema en lugar de atacar sus manifestaciones.</w:t>
      </w:r>
    </w:p>
    <w:p>
      <w:pPr>
        <w:spacing w:after="100" w:before="100" w:line="360"/>
        <w:jc w:val="both"/>
      </w:pPr>
      <w:r>
        <w:rPr>
          <w:rFonts w:ascii="Arial" w:cs="Arial" w:eastAsia="Arial" w:hAnsi="Arial"/>
          <w:color w:val="000000"/>
          <w:sz w:val="22"/>
          <w:szCs w:val="22"/>
        </w:rPr>
        <w:t xml:space="preserve">La tercera razón es la reducción de la incertidumbre dentro del sistema. La investigación permite estructurar y clarificar el conocimiento disponible sobre los procesos, responsabilidades, costos y requisitos técnicos, incrementando el Stock de Información Compartida y mejorando la capacidad del sistema para tomar decisiones informadas. Esta reducción de incertidumbre es, en sí misma, una intervención sistémica de alto impacto.</w:t>
      </w:r>
    </w:p>
    <w:p>
      <w:pPr>
        <w:spacing w:after="100" w:before="100" w:line="360"/>
        <w:jc w:val="both"/>
      </w:pPr>
      <w:r>
        <w:rPr>
          <w:rFonts w:ascii="Arial" w:cs="Arial" w:eastAsia="Arial" w:hAnsi="Arial"/>
          <w:color w:val="000000"/>
          <w:sz w:val="22"/>
          <w:szCs w:val="22"/>
        </w:rPr>
        <w:t xml:space="preserve">La cuarta razón es la generación de un modelo explicativo que permita a los actores del sistema comprender por qué el sistema se comporta como lo hace. En dinámica de sistemas, uno de los principales obstáculos para la solución de problemas complejos son los modelos mentales erróneos de los actores. La investigación busca construir un modelo compartido y más preciso que oriente las decisiones hacia intervenciones estructuralmente efectivas.</w:t>
      </w:r>
    </w:p>
    <w:p>
      <w:pPr>
        <w:spacing w:after="100" w:before="100" w:line="360"/>
        <w:jc w:val="both"/>
      </w:pPr>
      <w:r>
        <w:rPr>
          <w:rFonts w:ascii="Arial" w:cs="Arial" w:eastAsia="Arial" w:hAnsi="Arial"/>
          <w:color w:val="000000"/>
          <w:sz w:val="22"/>
          <w:szCs w:val="22"/>
        </w:rPr>
        <w:t xml:space="preserve">La quinta razón es el potencial de transferibilidad de los hallazgos. El patrón de estancamiento dinámico observado en Los Pedregales no es único: es común en muchas comunidades urbanas periféricas que enfrentan problemas similares de acceso a servicios básicos. Los hallazgos de esta investigación pueden contribuir al desarrollo de marcos de análisis y de intervención aplicables a contextos similares, generando un aporte de conocimiento que trasciende el caso específico.</w:t>
      </w:r>
    </w:p>
    <w:p>
      <w:pPr>
        <w:spacing w:after="100" w:before="100" w:line="360"/>
        <w:jc w:val="both"/>
      </w:pPr>
      <w:r>
        <w:rPr>
          <w:rFonts w:ascii="Arial" w:cs="Arial" w:eastAsia="Arial" w:hAnsi="Arial"/>
          <w:color w:val="000000"/>
          <w:sz w:val="22"/>
          <w:szCs w:val="22"/>
        </w:rPr>
        <w:t xml:space="preserve">En síntesis, las razones para realizar la investigación convergen en la necesidad de transformar la comprensión del problema desde una perspectiva lineal y superficial hacia una comprensión sistémica y estructural, que permita diseñar intervenciones efectivas y sostenibles.</w:t>
      </w:r>
    </w:p>
    <w:p>
      <w:r>
        <w:t xml:space="preserve"/>
      </w:r>
    </w:p>
    <w:p>
      <w:pPr>
        <w:pBdr>
          <w:bottom w:val="single" w:color="2E5496" w:sz="4" w:space="4"/>
        </w:pBdr>
        <w:spacing w:after="160" w:before="360"/>
      </w:pPr>
      <w:r>
        <w:rPr>
          <w:rFonts w:ascii="Arial" w:cs="Arial" w:eastAsia="Arial" w:hAnsi="Arial"/>
          <w:b/>
          <w:bCs/>
          <w:color w:val="2E5496"/>
          <w:sz w:val="24"/>
          <w:szCs w:val="24"/>
        </w:rPr>
        <w:t xml:space="preserve">¿QUÉ SE PROPONE Y QUÉ SE BUSCA?</w:t>
      </w:r>
    </w:p>
    <w:p>
      <w:pPr>
        <w:spacing w:after="120" w:before="300"/>
      </w:pPr>
      <w:r>
        <w:rPr>
          <w:rFonts w:ascii="Arial" w:cs="Arial" w:eastAsia="Arial" w:hAnsi="Arial"/>
          <w:b/>
          <w:bCs/>
          <w:color w:val="17375E"/>
          <w:sz w:val="22"/>
          <w:szCs w:val="22"/>
        </w:rPr>
        <w:t xml:space="preserve">15. </w:t>
      </w:r>
      <w:r>
        <w:rPr>
          <w:rFonts w:ascii="Arial" w:cs="Arial" w:eastAsia="Arial" w:hAnsi="Arial"/>
          <w:b/>
          <w:bCs/>
          <w:color w:val="17375E"/>
          <w:sz w:val="22"/>
          <w:szCs w:val="22"/>
        </w:rPr>
        <w:t xml:space="preserve">¿Cuál es la finalidad de la investigación?</w:t>
      </w:r>
    </w:p>
    <w:p>
      <w:pPr>
        <w:spacing w:after="100" w:before="100" w:line="360"/>
        <w:jc w:val="both"/>
      </w:pPr>
      <w:r>
        <w:rPr>
          <w:rFonts w:ascii="Arial" w:cs="Arial" w:eastAsia="Arial" w:hAnsi="Arial"/>
          <w:color w:val="000000"/>
          <w:sz w:val="22"/>
          <w:szCs w:val="22"/>
        </w:rPr>
        <w:t xml:space="preserve">La finalidad de la investigación es comprender y transformar la estructura del sistema de gestión y coordinación comunitaria en Los Pedregales, con el propósito de que este pase de un estado de estancamiento dinámico a uno capaz de generar resultados efectivos, específicamente la implementación del sistema de agua y desagüe.</w:t>
      </w:r>
    </w:p>
    <w:p>
      <w:pPr>
        <w:spacing w:after="100" w:before="100" w:line="360"/>
        <w:jc w:val="both"/>
      </w:pPr>
      <w:r>
        <w:rPr>
          <w:rFonts w:ascii="Arial" w:cs="Arial" w:eastAsia="Arial" w:hAnsi="Arial"/>
          <w:color w:val="000000"/>
          <w:sz w:val="22"/>
          <w:szCs w:val="22"/>
        </w:rPr>
        <w:t xml:space="preserve">Desde el enfoque de la dinámica de sistemas, la finalidad no se limita a describir el problema, sino a construir un modelo causal del sistema que identifique los stocks, los flujos, los bucles de retroalimentación y los puntos de apalancamiento que determinan su comportamiento. Este modelo es la herramienta central a través de la cual se puede comprender por qué el sistema produce los resultados que produce y qué debe cambiarse para modificar esos resultados.</w:t>
      </w:r>
    </w:p>
    <w:p>
      <w:pPr>
        <w:spacing w:after="100" w:before="100" w:line="360"/>
        <w:jc w:val="both"/>
      </w:pPr>
      <w:r>
        <w:rPr>
          <w:rFonts w:ascii="Arial" w:cs="Arial" w:eastAsia="Arial" w:hAnsi="Arial"/>
          <w:color w:val="000000"/>
          <w:sz w:val="22"/>
          <w:szCs w:val="22"/>
        </w:rPr>
        <w:t xml:space="preserve">Una finalidad específica es identificar y caracterizar los bucles reforzadores negativos (R1, R2 y R3) que mantienen el sistema en estancamiento, y proponer intervenciones que interrumpan estos bucles o que introduzcan bucles balanceadores que contrarresten sus efectos. En dinámica de sistemas, romper un bucle reforzador negativo puede generar un cambio cualitativo en el comportamiento del sistema, pasando de una dinámica de deterioro a una de recuperación.</w:t>
      </w:r>
    </w:p>
    <w:p>
      <w:pPr>
        <w:spacing w:after="100" w:before="100" w:line="360"/>
        <w:jc w:val="both"/>
      </w:pPr>
      <w:r>
        <w:rPr>
          <w:rFonts w:ascii="Arial" w:cs="Arial" w:eastAsia="Arial" w:hAnsi="Arial"/>
          <w:color w:val="000000"/>
          <w:sz w:val="22"/>
          <w:szCs w:val="22"/>
        </w:rPr>
        <w:t xml:space="preserve">Otra finalidad fundamental es identificar los puntos de apalancamiento de mayor impacto, es decir, los elementos del sistema donde una intervención relativamente pequeña puede generar cambios grandes y sostenidos. Según el análisis realizado, el Stock de Confianza Vecinal y el flujo de información son los puntos de mayor apalancamiento, ya que su mejora puede interrumpir simultáneamente los tres bucles reforzadores negativos identificados.</w:t>
      </w:r>
    </w:p>
    <w:p>
      <w:pPr>
        <w:spacing w:after="100" w:before="100" w:line="360"/>
        <w:jc w:val="both"/>
      </w:pPr>
      <w:r>
        <w:rPr>
          <w:rFonts w:ascii="Arial" w:cs="Arial" w:eastAsia="Arial" w:hAnsi="Arial"/>
          <w:color w:val="000000"/>
          <w:sz w:val="22"/>
          <w:szCs w:val="22"/>
        </w:rPr>
        <w:t xml:space="preserve">La investigación también tiene como finalidad generar propuestas de intervención sistémica que no solo aborden los síntomas del problema, sino que modifiquen la estructura del sistema de manera que este pueda generar y mantener resultados positivos de forma autónoma. Esto implica diseñar mecanismos que incrementen los flujos de entrada a los stocks críticos y que reduzcan los flujos de salida que los deterioran.</w:t>
      </w:r>
    </w:p>
    <w:p>
      <w:pPr>
        <w:spacing w:after="100" w:before="100" w:line="360"/>
        <w:jc w:val="both"/>
      </w:pPr>
      <w:r>
        <w:rPr>
          <w:rFonts w:ascii="Arial" w:cs="Arial" w:eastAsia="Arial" w:hAnsi="Arial"/>
          <w:color w:val="000000"/>
          <w:sz w:val="22"/>
          <w:szCs w:val="22"/>
        </w:rPr>
        <w:t xml:space="preserve">En síntesis, la finalidad es transformar el conocimiento del sistema en una herramienta para su mejora, pasando de la comprensión descriptiva del problema a la generación de condiciones estructurales que permitan su solución de manera efectiva y sostenible.</w:t>
      </w:r>
    </w:p>
    <w:p>
      <w:r>
        <w:t xml:space="preserve"/>
      </w:r>
    </w:p>
    <w:p>
      <w:pPr>
        <w:spacing w:after="120" w:before="300"/>
      </w:pPr>
      <w:r>
        <w:rPr>
          <w:rFonts w:ascii="Arial" w:cs="Arial" w:eastAsia="Arial" w:hAnsi="Arial"/>
          <w:b/>
          <w:bCs/>
          <w:color w:val="17375E"/>
          <w:sz w:val="22"/>
          <w:szCs w:val="22"/>
        </w:rPr>
        <w:t xml:space="preserve">16. </w:t>
      </w:r>
      <w:r>
        <w:rPr>
          <w:rFonts w:ascii="Arial" w:cs="Arial" w:eastAsia="Arial" w:hAnsi="Arial"/>
          <w:b/>
          <w:bCs/>
          <w:color w:val="17375E"/>
          <w:sz w:val="22"/>
          <w:szCs w:val="22"/>
        </w:rPr>
        <w:t xml:space="preserve">¿Para qué se está investigando?</w:t>
      </w:r>
    </w:p>
    <w:p>
      <w:pPr>
        <w:spacing w:after="100" w:before="100" w:line="360"/>
        <w:jc w:val="both"/>
      </w:pPr>
      <w:r>
        <w:rPr>
          <w:rFonts w:ascii="Arial" w:cs="Arial" w:eastAsia="Arial" w:hAnsi="Arial"/>
          <w:color w:val="000000"/>
          <w:sz w:val="22"/>
          <w:szCs w:val="22"/>
        </w:rPr>
        <w:t xml:space="preserve">La presente investigación se desarrolla con el propósito de generar conocimiento estructural que permita intervenir y mejorar el funcionamiento del sistema de gestión comunitaria en la zona de Los Pedregales, orientándolo hacia la implementación efectiva de los servicios básicos de agua potable y desagüe.</w:t>
      </w:r>
    </w:p>
    <w:p>
      <w:pPr>
        <w:spacing w:after="100" w:before="100" w:line="360"/>
        <w:jc w:val="both"/>
      </w:pPr>
      <w:r>
        <w:rPr>
          <w:rFonts w:ascii="Arial" w:cs="Arial" w:eastAsia="Arial" w:hAnsi="Arial"/>
          <w:color w:val="000000"/>
          <w:sz w:val="22"/>
          <w:szCs w:val="22"/>
        </w:rPr>
        <w:t xml:space="preserve">Se investiga en primer lugar para construir un modelo causal del sistema que permita identificar con precisión los stocks, flujos, variables auxiliares y bucles de retroalimentación que determinan su comportamiento. Este modelo es necesario porque, sin él, las intervenciones en el sistema son esencialmente intuitivas y frecuentemente apuntan a los síntomas en lugar de a las causas. El modelo permite simular mentalmente el efecto de diferentes intervenciones y seleccionar las más efectivas antes de implementarlas.</w:t>
      </w:r>
    </w:p>
    <w:p>
      <w:pPr>
        <w:spacing w:after="100" w:before="100" w:line="360"/>
        <w:jc w:val="both"/>
      </w:pPr>
      <w:r>
        <w:rPr>
          <w:rFonts w:ascii="Arial" w:cs="Arial" w:eastAsia="Arial" w:hAnsi="Arial"/>
          <w:color w:val="000000"/>
          <w:sz w:val="22"/>
          <w:szCs w:val="22"/>
        </w:rPr>
        <w:t xml:space="preserve">Se investiga también para mejorar la toma de decisiones colectivas dentro del sistema. Al proporcionar a los actores una comprensión compartida de cómo funciona el sistema, la investigación reduce la probabilidad de decisiones basadas en modelos mentales erróneos o incompletos. Una toma de decisiones más informada y estructurada permite incrementar el flujo de coordinación efectiva y reducir los flujos de deterioro en los stocks críticos.</w:t>
      </w:r>
    </w:p>
    <w:p>
      <w:pPr>
        <w:spacing w:after="100" w:before="100" w:line="360"/>
        <w:jc w:val="both"/>
      </w:pPr>
      <w:r>
        <w:rPr>
          <w:rFonts w:ascii="Arial" w:cs="Arial" w:eastAsia="Arial" w:hAnsi="Arial"/>
          <w:color w:val="000000"/>
          <w:sz w:val="22"/>
          <w:szCs w:val="22"/>
        </w:rPr>
        <w:t xml:space="preserve">Otro propósito es fortalecer la capacidad organizativa de la comunidad mediante la identificación de los mecanismos estructurales que deben ser implementados: reglas de toma de decisiones, protocolos de gestión de recursos, canales formales de comunicación y mecanismos de seguimiento y rendición de cuentas. Estos mecanismos actúan como reguladores de los flujos del sistema, asegurando que los stocks críticos se mantengan en niveles funcionales.</w:t>
      </w:r>
    </w:p>
    <w:p>
      <w:pPr>
        <w:spacing w:after="100" w:before="100" w:line="360"/>
        <w:jc w:val="both"/>
      </w:pPr>
      <w:r>
        <w:rPr>
          <w:rFonts w:ascii="Arial" w:cs="Arial" w:eastAsia="Arial" w:hAnsi="Arial"/>
          <w:color w:val="000000"/>
          <w:sz w:val="22"/>
          <w:szCs w:val="22"/>
        </w:rPr>
        <w:t xml:space="preserve">Se investiga también para identificar y proponer formas de romper los bucles reforzadores negativos que mantienen el sistema en estancamiento. Cada bucle identificado (R1, R2 y R3) representa una hipótesis sobre por qué el sistema se comporta como lo hace, y también una guía sobre dónde intervenir para cambiar ese comportamiento. La investigación permite pasar de la observación de síntomas a la comprensión de la arquitectura causal que los genera.</w:t>
      </w:r>
    </w:p>
    <w:p>
      <w:pPr>
        <w:spacing w:after="100" w:before="100" w:line="360"/>
        <w:jc w:val="both"/>
      </w:pPr>
      <w:r>
        <w:rPr>
          <w:rFonts w:ascii="Arial" w:cs="Arial" w:eastAsia="Arial" w:hAnsi="Arial"/>
          <w:color w:val="000000"/>
          <w:sz w:val="22"/>
          <w:szCs w:val="22"/>
        </w:rPr>
        <w:t xml:space="preserve">Finalmente, la investigación se realiza para demostrar la utilidad práctica del enfoque de la dinámica de sistemas en el análisis de problemas comunitarios complejos, contribuyendo tanto al aprendizaje académico como a la generación de conocimiento aplicable en contextos reales de gestión comunitaria.</w:t>
      </w:r>
    </w:p>
    <w:p>
      <w:r>
        <w:t xml:space="preserve"/>
      </w:r>
    </w:p>
    <w:p>
      <w:pPr>
        <w:spacing w:after="120" w:before="300"/>
      </w:pPr>
      <w:r>
        <w:rPr>
          <w:rFonts w:ascii="Arial" w:cs="Arial" w:eastAsia="Arial" w:hAnsi="Arial"/>
          <w:b/>
          <w:bCs/>
          <w:color w:val="17375E"/>
          <w:sz w:val="22"/>
          <w:szCs w:val="22"/>
        </w:rPr>
        <w:t xml:space="preserve">17. </w:t>
      </w:r>
      <w:r>
        <w:rPr>
          <w:rFonts w:ascii="Arial" w:cs="Arial" w:eastAsia="Arial" w:hAnsi="Arial"/>
          <w:b/>
          <w:bCs/>
          <w:color w:val="17375E"/>
          <w:sz w:val="22"/>
          <w:szCs w:val="22"/>
        </w:rPr>
        <w:t xml:space="preserve">Contradicción y planteamiento de teorías alternativas</w:t>
      </w:r>
    </w:p>
    <w:p>
      <w:pPr>
        <w:spacing w:after="100" w:before="100" w:line="360"/>
        <w:jc w:val="both"/>
      </w:pPr>
      <w:r>
        <w:rPr>
          <w:rFonts w:ascii="Arial" w:cs="Arial" w:eastAsia="Arial" w:hAnsi="Arial"/>
          <w:color w:val="000000"/>
          <w:sz w:val="22"/>
          <w:szCs w:val="22"/>
        </w:rPr>
        <w:t xml:space="preserve">El análisis del problema en Los Pedregales permite identificar una contradicción fundamental entre la teoría convencional de resolución de problemas comunitarios y la evidencia sistémica observada, lo que abre la posibilidad de formular teorías alternativas que expliquen con mayor precisión el comportamiento del sistema.</w:t>
      </w:r>
    </w:p>
    <w:p>
      <w:pPr>
        <w:spacing w:after="100" w:before="100" w:line="360"/>
        <w:jc w:val="both"/>
      </w:pPr>
      <w:r>
        <w:rPr>
          <w:rFonts w:ascii="Arial" w:cs="Arial" w:eastAsia="Arial" w:hAnsi="Arial"/>
          <w:color w:val="000000"/>
          <w:sz w:val="22"/>
          <w:szCs w:val="22"/>
        </w:rPr>
        <w:t xml:space="preserve">La teoría convencional dominante sostiene que los problemas de falta de servicios básicos son fundamentalmente problemas de recursos: si se consiguen los materiales, el financiamiento y el apoyo institucional, el problema se resuelve. Esta teoría, implícita en la forma en que los actores del sistema han abordado el problema (gestiones para obtener tubos, negociaciones con el municipio, búsqueda de apoyo técnico), ha probado ser insuficiente: los recursos han sido parcialmente conseguidos, pero el problema persiste. La evidencia contradice la teoría y obliga a buscar explicaciones alternativas.</w:t>
      </w:r>
    </w:p>
    <w:p>
      <w:pPr>
        <w:spacing w:after="100" w:before="100" w:line="360"/>
        <w:jc w:val="both"/>
      </w:pPr>
      <w:r>
        <w:rPr>
          <w:rFonts w:ascii="Arial" w:cs="Arial" w:eastAsia="Arial" w:hAnsi="Arial"/>
          <w:color w:val="000000"/>
          <w:sz w:val="22"/>
          <w:szCs w:val="22"/>
        </w:rPr>
        <w:t xml:space="preserve">La primera teoría alternativa, fundamentada en la dinámica de sistemas, propone que el problema es esencialmente un problema de arquitectura de stocks y flujos: el sistema posee los recursos necesarios como entradas potenciales, pero su estructura interna no es capaz de transformarlos en resultados efectivos porque los flujos de coordinación, comunicación y gestión son insuficientes para mantener los stocks críticos en niveles funcionales. Esta teoría se diferencia claramente de la teoría de recursos y de la teoría de coordinación convencional, porque identifica el problema a nivel de la estructura dinámica del sistema, no a nivel de sus componentes individuales.</w:t>
      </w:r>
    </w:p>
    <w:p>
      <w:pPr>
        <w:spacing w:after="100" w:before="100" w:line="360"/>
        <w:jc w:val="both"/>
      </w:pPr>
      <w:r>
        <w:rPr>
          <w:rFonts w:ascii="Arial" w:cs="Arial" w:eastAsia="Arial" w:hAnsi="Arial"/>
          <w:color w:val="000000"/>
          <w:sz w:val="22"/>
          <w:szCs w:val="22"/>
        </w:rPr>
        <w:t xml:space="preserve">La segunda teoría alternativa se basa en el concepto de 'trampa de bajo rendimiento' (low performance trap), un arquetipo sistémico donde el sistema queda atrapado en un equilibrio subóptimo sostenido por bucles reforzadores negativos. En Los Pedregales, los tres bucles identificados (R1, R2 y R3) crean una trampa donde cualquier intervención parcial es insuficiente para escapar del equilibrio de bajo rendimiento, porque los bucles compensan el efecto de la intervención antes de que pueda generar un cambio sostenido. Esta teoría predice que las soluciones efectivas deben ser simultáneas y suficientemente intensas como para superar la fuerza combinada de los tres bucles.</w:t>
      </w:r>
    </w:p>
    <w:p>
      <w:pPr>
        <w:spacing w:after="100" w:before="100" w:line="360"/>
        <w:jc w:val="both"/>
      </w:pPr>
      <w:r>
        <w:rPr>
          <w:rFonts w:ascii="Arial" w:cs="Arial" w:eastAsia="Arial" w:hAnsi="Arial"/>
          <w:color w:val="000000"/>
          <w:sz w:val="22"/>
          <w:szCs w:val="22"/>
        </w:rPr>
        <w:t xml:space="preserve">La tercera teoría alternativa propone que el problema es fundamentalmente un problema de modelos mentales divergentes. Cada actor del sistema (vecinos, liderazgo, municipio, entidad técnica, propietarios) opera bajo un modelo mental diferente sobre qué es el problema, quién es responsable de resolverlo y cómo debe hacerse. Esta divergencia de modelos mentales genera decisiones desalineadas que producen acciones contradictorias. La solución, bajo esta teoría, no requiere principalmente más recursos ni mejor coordinación operativa, sino la construcción de un modelo mental compartido entre los actores que permita alinear sus decisiones.</w:t>
      </w:r>
    </w:p>
    <w:p>
      <w:pPr>
        <w:spacing w:after="100" w:before="100" w:line="360"/>
        <w:jc w:val="both"/>
      </w:pPr>
      <w:r>
        <w:rPr>
          <w:rFonts w:ascii="Arial" w:cs="Arial" w:eastAsia="Arial" w:hAnsi="Arial"/>
          <w:color w:val="000000"/>
          <w:sz w:val="22"/>
          <w:szCs w:val="22"/>
        </w:rPr>
        <w:t xml:space="preserve">Estas tres teorías alternativas no son mutuamente excluyentes, sino complementarias y convergentes. En conjunto, proponen que el problema de Los Pedregales es un problema de estructura sistémica, sostenido por bucles reforzadores y modelos mentales divergentes, cuya solución requiere intervenciones que actúen simultáneamente sobre los stocks críticos, los flujos que los gobiernan y los modelos mentales de los actores.</w:t>
      </w:r>
    </w:p>
    <w:p>
      <w:r>
        <w:t xml:space="preserve"/>
      </w:r>
    </w:p>
    <w:p>
      <w:pPr>
        <w:pBdr>
          <w:bottom w:val="single" w:color="2E5496" w:sz="4" w:space="4"/>
        </w:pBdr>
        <w:spacing w:after="160" w:before="360"/>
      </w:pPr>
      <w:r>
        <w:rPr>
          <w:rFonts w:ascii="Arial" w:cs="Arial" w:eastAsia="Arial" w:hAnsi="Arial"/>
          <w:b/>
          <w:bCs/>
          <w:color w:val="2E5496"/>
          <w:sz w:val="24"/>
          <w:szCs w:val="24"/>
        </w:rPr>
        <w:t xml:space="preserve">PARA QUÉ</w:t>
      </w:r>
    </w:p>
    <w:p>
      <w:pPr>
        <w:spacing w:after="120" w:before="300"/>
      </w:pPr>
      <w:r>
        <w:rPr>
          <w:rFonts w:ascii="Arial" w:cs="Arial" w:eastAsia="Arial" w:hAnsi="Arial"/>
          <w:b/>
          <w:bCs/>
          <w:color w:val="17375E"/>
          <w:sz w:val="22"/>
          <w:szCs w:val="22"/>
        </w:rPr>
        <w:t xml:space="preserve">18. </w:t>
      </w:r>
      <w:r>
        <w:rPr>
          <w:rFonts w:ascii="Arial" w:cs="Arial" w:eastAsia="Arial" w:hAnsi="Arial"/>
          <w:b/>
          <w:bCs/>
          <w:color w:val="17375E"/>
          <w:sz w:val="22"/>
          <w:szCs w:val="22"/>
        </w:rPr>
        <w:t xml:space="preserve">¿Cuáles son las alternativas a seguir?</w:t>
      </w:r>
    </w:p>
    <w:p>
      <w:pPr>
        <w:spacing w:after="100" w:before="100" w:line="360"/>
        <w:jc w:val="both"/>
      </w:pPr>
      <w:r>
        <w:rPr>
          <w:rFonts w:ascii="Arial" w:cs="Arial" w:eastAsia="Arial" w:hAnsi="Arial"/>
          <w:color w:val="000000"/>
          <w:sz w:val="22"/>
          <w:szCs w:val="22"/>
        </w:rPr>
        <w:t xml:space="preserve">Desde el enfoque de la dinámica de sistemas, las alternativas de intervención deben ser diseñadas para modificar la estructura causal del sistema, no solo para atacar sus síntomas. Esto implica identificar acciones que incrementen los flujos de entrada a los stocks críticos, reduzcan los flujos de salida que los deterioran y, preferiblemente, introduzcan bucles balanceadores que contrarresten los efectos de los bucles reforzadores negativos dominantes.</w:t>
      </w:r>
    </w:p>
    <w:p>
      <w:pPr>
        <w:spacing w:after="100" w:before="100" w:line="360"/>
        <w:jc w:val="both"/>
      </w:pPr>
      <w:r>
        <w:rPr>
          <w:rFonts w:ascii="Arial" w:cs="Arial" w:eastAsia="Arial" w:hAnsi="Arial"/>
          <w:color w:val="000000"/>
          <w:sz w:val="22"/>
          <w:szCs w:val="22"/>
        </w:rPr>
        <w:t xml:space="preserve">La primera alternativa, de mayor prioridad por su efecto de apalancamiento sobre el sistema, es la reconstrucción del Stock de Confianza Vecinal mediante la implementación de mecanismos de transparencia y rendición de cuentas. Esto incluye la formalización de acuerdos en actas, la rendición de cuentas periódica del liderazgo, la comunicación regular de avances y la definición de reglas claras de toma de decisiones. Estas acciones incrementan el flujo de entrada al Stock de Confianza Vecinal e introducen un bucle balanceador que contrarresta el bucle R1.</w:t>
      </w:r>
    </w:p>
    <w:p>
      <w:pPr>
        <w:spacing w:after="100" w:before="100" w:line="360"/>
        <w:jc w:val="both"/>
      </w:pPr>
      <w:r>
        <w:rPr>
          <w:rFonts w:ascii="Arial" w:cs="Arial" w:eastAsia="Arial" w:hAnsi="Arial"/>
          <w:color w:val="000000"/>
          <w:sz w:val="22"/>
          <w:szCs w:val="22"/>
        </w:rPr>
        <w:t xml:space="preserve">La segunda alternativa es la implementación de un sistema estructurado de gestión del conocimiento comunitario, orientado a incrementar el Stock de Información Compartida. Esto implica crear canales formales de comunicación (reuniones periódicas con actas, tablones informativos, grupos de comunicación con seguimiento), documentar los procesos, costos y requisitos técnicos en formatos accesibles para todos los vecinos, y establecer mecanismos de verificación de la información antes de su difusión. Esta alternativa interrumpe el bucle R3 y mejora la calidad de todos los flujos de decisión del sistema.</w:t>
      </w:r>
    </w:p>
    <w:p>
      <w:pPr>
        <w:spacing w:after="100" w:before="100" w:line="360"/>
        <w:jc w:val="both"/>
      </w:pPr>
      <w:r>
        <w:rPr>
          <w:rFonts w:ascii="Arial" w:cs="Arial" w:eastAsia="Arial" w:hAnsi="Arial"/>
          <w:color w:val="000000"/>
          <w:sz w:val="22"/>
          <w:szCs w:val="22"/>
        </w:rPr>
        <w:t xml:space="preserve">La tercera alternativa es el fortalecimiento de la articulación institucional mediante la formalización de las relaciones con el municipio y la entidad técnica. Esto incluye la presentación de solicitudes documentadas con seguimiento formal, la exigencia de respuestas escritas y plazos definidos, y la búsqueda de asesoría legal sobre las obligaciones del Estado en materia de infraestructura pública. Esta alternativa actúa directamente sobre el Stock de Coordinación Institucional e introduce flujos de entrada que contrarrestan el bucle R2.</w:t>
      </w:r>
    </w:p>
    <w:p>
      <w:pPr>
        <w:spacing w:after="100" w:before="100" w:line="360"/>
        <w:jc w:val="both"/>
      </w:pPr>
      <w:r>
        <w:rPr>
          <w:rFonts w:ascii="Arial" w:cs="Arial" w:eastAsia="Arial" w:hAnsi="Arial"/>
          <w:color w:val="000000"/>
          <w:sz w:val="22"/>
          <w:szCs w:val="22"/>
        </w:rPr>
        <w:t xml:space="preserve">La cuarta alternativa es la gestión estratégica de los conflictos territoriales con los propietarios de terrenos, mediante la implementación de procesos de negociación formalizados que presenten a los propietarios los beneficios colectivos de la cesión de terrenos, que exploren mecanismos de compensación o reconocimiento, y que utilicen, cuando sea necesario, las vías legales disponibles para garantizar el acceso al espacio requerido. Esta alternativa ataca un bloqueo técnico crítico que impide el avance del proyecto independientemente de los demás factores.</w:t>
      </w:r>
    </w:p>
    <w:p>
      <w:pPr>
        <w:spacing w:after="100" w:before="100" w:line="360"/>
        <w:jc w:val="both"/>
      </w:pPr>
      <w:r>
        <w:rPr>
          <w:rFonts w:ascii="Arial" w:cs="Arial" w:eastAsia="Arial" w:hAnsi="Arial"/>
          <w:color w:val="000000"/>
          <w:sz w:val="22"/>
          <w:szCs w:val="22"/>
        </w:rPr>
        <w:t xml:space="preserve">La quinta alternativa es el rediseño de los protocolos de gestión de recursos, estableciendo criterios claros para el uso, almacenamiento y distribución de los materiales disponibles, con mecanismos de supervisión colectiva que prevengan su apropiación descoordinada. Esta alternativa protege el Stock de Recursos Operativos de flujos de salida no planificados y contribuye a la reconstrucción de la confianza.</w:t>
      </w:r>
    </w:p>
    <w:p>
      <w:pPr>
        <w:spacing w:after="100" w:before="100" w:line="360"/>
        <w:jc w:val="both"/>
      </w:pPr>
      <w:r>
        <w:rPr>
          <w:rFonts w:ascii="Arial" w:cs="Arial" w:eastAsia="Arial" w:hAnsi="Arial"/>
          <w:color w:val="000000"/>
          <w:sz w:val="22"/>
          <w:szCs w:val="22"/>
        </w:rPr>
        <w:t xml:space="preserve">Desde una perspectiva sistémica, estas alternativas no deben implementarse de manera secuencial sino simultánea, ya que el sistema opera bajo la influencia de tres bucles reforzadores negativos que se refuerzan mutuamente. Una intervención en un solo bucle puede ser contrarrestada por los otros dos. Solo una intervención suficientemente amplia y simultánea puede superar la resistencia estructural del sistema y generar una transición hacia un nuevo estado de equilibrio más eficiente.</w:t>
      </w:r>
    </w:p>
    <w:p>
      <w:r>
        <w:t xml:space="preserve"/>
      </w:r>
    </w:p>
    <w:p>
      <w:pPr>
        <w:spacing w:after="120" w:before="300"/>
      </w:pPr>
      <w:r>
        <w:rPr>
          <w:rFonts w:ascii="Arial" w:cs="Arial" w:eastAsia="Arial" w:hAnsi="Arial"/>
          <w:b/>
          <w:bCs/>
          <w:color w:val="17375E"/>
          <w:sz w:val="22"/>
          <w:szCs w:val="22"/>
        </w:rPr>
        <w:t xml:space="preserve">19. </w:t>
      </w:r>
      <w:r>
        <w:rPr>
          <w:rFonts w:ascii="Arial" w:cs="Arial" w:eastAsia="Arial" w:hAnsi="Arial"/>
          <w:b/>
          <w:bCs/>
          <w:color w:val="17375E"/>
          <w:sz w:val="22"/>
          <w:szCs w:val="22"/>
        </w:rPr>
        <w:t xml:space="preserve">¿Qué se logrará?</w:t>
      </w:r>
    </w:p>
    <w:p>
      <w:pPr>
        <w:spacing w:after="100" w:before="100" w:line="360"/>
        <w:jc w:val="both"/>
      </w:pPr>
      <w:r>
        <w:rPr>
          <w:rFonts w:ascii="Arial" w:cs="Arial" w:eastAsia="Arial" w:hAnsi="Arial"/>
          <w:color w:val="000000"/>
          <w:sz w:val="22"/>
          <w:szCs w:val="22"/>
        </w:rPr>
        <w:t xml:space="preserve">A partir de la implementación de las alternativas planteadas y del análisis sistémico realizado, se espera lograr una transformación progresiva en el comportamiento dinámico del sistema de gestión comunitaria en la zona de Los Pedregales, pasando de un estado de estancamiento dinámico a uno caracterizado por bucles de retroalimentación positivos que refuercen el avance sostenido hacia la implementación del sistema de agua y desagüe.</w:t>
      </w:r>
    </w:p>
    <w:p>
      <w:pPr>
        <w:spacing w:after="100" w:before="100" w:line="360"/>
        <w:jc w:val="both"/>
      </w:pPr>
      <w:r>
        <w:rPr>
          <w:rFonts w:ascii="Arial" w:cs="Arial" w:eastAsia="Arial" w:hAnsi="Arial"/>
          <w:color w:val="000000"/>
          <w:sz w:val="22"/>
          <w:szCs w:val="22"/>
        </w:rPr>
        <w:t xml:space="preserve">El primer logro esperado es la recuperación del Stock de Confianza Vecinal hasta niveles que permitan la cooperación efectiva. Una vez que este stock supera un umbral crítico, el bucle R1 cambia de dirección: en lugar de reforzar el deterioro, comienza a reforzar la cooperación. La confianza incrementada genera mayor coordinación; la mayor coordinación produce avances visibles en el proyecto; los avances refuerzan la confianza, generando un bucle virtuoso que impulsa el progreso de manera autosostenida.</w:t>
      </w:r>
    </w:p>
    <w:p>
      <w:pPr>
        <w:spacing w:after="100" w:before="100" w:line="360"/>
        <w:jc w:val="both"/>
      </w:pPr>
      <w:r>
        <w:rPr>
          <w:rFonts w:ascii="Arial" w:cs="Arial" w:eastAsia="Arial" w:hAnsi="Arial"/>
          <w:color w:val="000000"/>
          <w:sz w:val="22"/>
          <w:szCs w:val="22"/>
        </w:rPr>
        <w:t xml:space="preserve">El segundo logro es el incremento del Stock de Información Compartida hasta un nivel que permita la toma de decisiones colectivas informadas. Esto eliminará la incertidumbre que actualmente bloquea el bucle R3 y permitirá que los actores coordinen acciones basadas en datos reales en lugar de suposiciones. La disponibilidad de información clara sobre costos, responsabilidades y procesos también reducirá los conflictos derivados de la desinformación y fortalecerá la legitimidad del proceso.</w:t>
      </w:r>
    </w:p>
    <w:p>
      <w:pPr>
        <w:spacing w:after="100" w:before="100" w:line="360"/>
        <w:jc w:val="both"/>
      </w:pPr>
      <w:r>
        <w:rPr>
          <w:rFonts w:ascii="Arial" w:cs="Arial" w:eastAsia="Arial" w:hAnsi="Arial"/>
          <w:color w:val="000000"/>
          <w:sz w:val="22"/>
          <w:szCs w:val="22"/>
        </w:rPr>
        <w:t xml:space="preserve">El tercer logro es la consolidación del Stock de Coordinación Institucional a un nivel que permita una relación funcional con el municipio y la entidad técnica. Esto implica establecer canales de comunicación formalizados, obtener compromisos documentados y reducir la ambigüedad sobre los procesos y responsabilidades. Una relación institucional más sólida bloquea el bucle R2 e introduce flujos de entrada regulares que alimentan el avance del proyecto.</w:t>
      </w:r>
    </w:p>
    <w:p>
      <w:pPr>
        <w:spacing w:after="100" w:before="100" w:line="360"/>
        <w:jc w:val="both"/>
      </w:pPr>
      <w:r>
        <w:rPr>
          <w:rFonts w:ascii="Arial" w:cs="Arial" w:eastAsia="Arial" w:hAnsi="Arial"/>
          <w:color w:val="000000"/>
          <w:sz w:val="22"/>
          <w:szCs w:val="22"/>
        </w:rPr>
        <w:t xml:space="preserve">El cuarto logro es la optimización del Stock de Recursos Operativos mediante una gestión planificada y supervisada de los materiales disponibles. Con protocolos claros de uso y distribución, los recursos dejan de ser una fuente de conflicto y se convierten en un factor habilitador del proyecto, cumpliendo su función original en el sistema.</w:t>
      </w:r>
    </w:p>
    <w:p>
      <w:pPr>
        <w:spacing w:after="100" w:before="100" w:line="360"/>
        <w:jc w:val="both"/>
      </w:pPr>
      <w:r>
        <w:rPr>
          <w:rFonts w:ascii="Arial" w:cs="Arial" w:eastAsia="Arial" w:hAnsi="Arial"/>
          <w:color w:val="000000"/>
          <w:sz w:val="22"/>
          <w:szCs w:val="22"/>
        </w:rPr>
        <w:t xml:space="preserve">Desde una perspectiva sistémica de largo plazo, el logro más significativo será la modificación de la arquitectura de retroalimentación del sistema: pasar de un sistema gobernado por tres bucles reforzadores negativos a uno donde los bucles dominantes sean positivos y balanceadores. Este cambio estructural es la condición necesaria para que el sistema pueda no solo resolver el problema actual, sino también enfrentar con mayor eficacia los desafíos futuros de la comunidad.</w:t>
      </w:r>
    </w:p>
    <w:p>
      <w:pPr>
        <w:spacing w:after="100" w:before="100" w:line="360"/>
        <w:jc w:val="both"/>
      </w:pPr>
      <w:r>
        <w:rPr>
          <w:rFonts w:ascii="Arial" w:cs="Arial" w:eastAsia="Arial" w:hAnsi="Arial"/>
          <w:color w:val="000000"/>
          <w:sz w:val="22"/>
          <w:szCs w:val="22"/>
        </w:rPr>
        <w:t xml:space="preserve">El logro final y más tangible será la implementación efectiva del sistema de agua y desagüe, que representa la salida esperada del sistema y la evidencia concreta de que la transformación estructural ha sido exitosa.</w:t>
      </w:r>
    </w:p>
    <w:p>
      <w:r>
        <w:t xml:space="preserve"/>
      </w:r>
    </w:p>
    <w:p>
      <w:pPr>
        <w:spacing w:after="120" w:before="300"/>
      </w:pPr>
      <w:r>
        <w:rPr>
          <w:rFonts w:ascii="Arial" w:cs="Arial" w:eastAsia="Arial" w:hAnsi="Arial"/>
          <w:b/>
          <w:bCs/>
          <w:color w:val="17375E"/>
          <w:sz w:val="22"/>
          <w:szCs w:val="22"/>
        </w:rPr>
        <w:t xml:space="preserve">20. </w:t>
      </w:r>
      <w:r>
        <w:rPr>
          <w:rFonts w:ascii="Arial" w:cs="Arial" w:eastAsia="Arial" w:hAnsi="Arial"/>
          <w:b/>
          <w:bCs/>
          <w:color w:val="17375E"/>
          <w:sz w:val="22"/>
          <w:szCs w:val="22"/>
        </w:rPr>
        <w:t xml:space="preserve">¿Cuáles serán los aportes?</w:t>
      </w:r>
    </w:p>
    <w:p>
      <w:pPr>
        <w:spacing w:after="100" w:before="100" w:line="360"/>
        <w:jc w:val="both"/>
      </w:pPr>
      <w:r>
        <w:rPr>
          <w:rFonts w:ascii="Arial" w:cs="Arial" w:eastAsia="Arial" w:hAnsi="Arial"/>
          <w:color w:val="000000"/>
          <w:sz w:val="22"/>
          <w:szCs w:val="22"/>
        </w:rPr>
        <w:t xml:space="preserve">La solución al problema en la comunidad de Los Pedregales, planteada desde el enfoque de la dinámica de sistemas, genera aportes en múltiples niveles: comunitario, metodológico, académico y político-institucional. Estos aportes trascienden la solución del caso específico y contribuyen a la generación de conocimiento aplicable en contextos más amplios.</w:t>
      </w:r>
    </w:p>
    <w:p>
      <w:pPr>
        <w:spacing w:after="100" w:before="100" w:line="360"/>
        <w:jc w:val="both"/>
      </w:pPr>
      <w:r>
        <w:rPr>
          <w:rFonts w:ascii="Arial" w:cs="Arial" w:eastAsia="Arial" w:hAnsi="Arial"/>
          <w:color w:val="000000"/>
          <w:sz w:val="22"/>
          <w:szCs w:val="22"/>
        </w:rPr>
        <w:t xml:space="preserve">El primer aporte, de carácter comunitario y práctico, es la transformación del sistema de gestión vecinal en Los Pedregales hacia un estado más eficiente y organizado, capaz de implementar el servicio de agua y desagüe y de sostener su funcionamiento en el tiempo. Esto implica el diseño e implementación de mecanismos concretos: protocolos de toma de decisiones, canales formales de comunicación, sistemas de gestión de recursos y mecanismos de articulación institucional. Estos mecanismos constituyen mejoras estructurales permanentes que benefician a la comunidad más allá del proyecto específico.</w:t>
      </w:r>
    </w:p>
    <w:p>
      <w:pPr>
        <w:spacing w:after="100" w:before="100" w:line="360"/>
        <w:jc w:val="both"/>
      </w:pPr>
      <w:r>
        <w:rPr>
          <w:rFonts w:ascii="Arial" w:cs="Arial" w:eastAsia="Arial" w:hAnsi="Arial"/>
          <w:color w:val="000000"/>
          <w:sz w:val="22"/>
          <w:szCs w:val="22"/>
        </w:rPr>
        <w:t xml:space="preserve">El segundo aporte es metodológico: la demostración de la utilidad del enfoque de stocks y flujos para el diagnóstico de problemas comunitarios complejos. Al identificar con precisión los cuatro stocks críticos (Confianza Vecinal, Coordinación Institucional, Información Compartida y Recursos Operativos) y los tres bucles reforzadores negativos (R1, R2 y R3) que gobiernan el sistema, la investigación proporciona un marco analítico que puede ser aplicado en comunidades similares. Este aporte metodológico tiene valor transferible porque el patrón de estancamiento dinámico identificado en Los Pedregales es común en muchos contextos de gestión comunitaria urbana periférica.</w:t>
      </w:r>
    </w:p>
    <w:p>
      <w:pPr>
        <w:spacing w:after="100" w:before="100" w:line="360"/>
        <w:jc w:val="both"/>
      </w:pPr>
      <w:r>
        <w:rPr>
          <w:rFonts w:ascii="Arial" w:cs="Arial" w:eastAsia="Arial" w:hAnsi="Arial"/>
          <w:color w:val="000000"/>
          <w:sz w:val="22"/>
          <w:szCs w:val="22"/>
        </w:rPr>
        <w:t xml:space="preserve">El tercer aporte es académico: la validación empírica de conceptos centrales de la dinámica de sistemas (retardos, puntos de apalancamiento, arquetipos sistémicos, dependencia de trayectoria) en un caso de gestión comunitaria real. Esta validación contribuye al desarrollo de la disciplina aplicada a contextos latinoamericanos de urbanización informal, un campo donde la investigación desde la perspectiva sistémica es relativamente escasa.</w:t>
      </w:r>
    </w:p>
    <w:p>
      <w:pPr>
        <w:spacing w:after="100" w:before="100" w:line="360"/>
        <w:jc w:val="both"/>
      </w:pPr>
      <w:r>
        <w:rPr>
          <w:rFonts w:ascii="Arial" w:cs="Arial" w:eastAsia="Arial" w:hAnsi="Arial"/>
          <w:color w:val="000000"/>
          <w:sz w:val="22"/>
          <w:szCs w:val="22"/>
        </w:rPr>
        <w:t xml:space="preserve">El cuarto aporte es de carácter político-institucional: la evidencia generada sobre las fallas de articulación entre comunidades y municipios en la provisión de servicios básicos puede contribuir al diseño de políticas públicas más efectivas. Específicamente, la investigación evidencia que los mecanismos convencionales de gestión municipal (respuestas tardías, ambigüedad en los costos, comunicación intermitente) generan bucles reforzadores negativos en los sistemas comunitarios, y propone estándares de interacción institucional que podrían mejorar significativamente los resultados de estos procesos a escala sistémica.</w:t>
      </w:r>
    </w:p>
    <w:p>
      <w:pPr>
        <w:spacing w:after="100" w:before="100" w:line="360"/>
        <w:jc w:val="both"/>
      </w:pPr>
      <w:r>
        <w:rPr>
          <w:rFonts w:ascii="Arial" w:cs="Arial" w:eastAsia="Arial" w:hAnsi="Arial"/>
          <w:color w:val="000000"/>
          <w:sz w:val="22"/>
          <w:szCs w:val="22"/>
        </w:rPr>
        <w:t xml:space="preserve">El quinto aporte, quizás el más profundo, es la contribución al cambio de modelos mentales en los actores del sistema. Al proporcionar una comprensión sistémica del problema, la investigación permite que los vecinos, el liderazgo y las instituciones pasen de una visión lineal y reactiva del problema a una comprensión estructural que oriente sus decisiones hacia intervenciones de mayor impacto. Este cambio en los modelos mentales es, en términos de dinámica de sistemas, una intervención de alto apalancamiento que puede modificar de manera duradera el comportamiento del sistema.</w:t>
      </w:r>
    </w:p>
    <w:p>
      <w:pPr>
        <w:spacing w:after="100" w:before="100" w:line="360"/>
        <w:jc w:val="both"/>
      </w:pPr>
      <w:r>
        <w:rPr>
          <w:rFonts w:ascii="Arial" w:cs="Arial" w:eastAsia="Arial" w:hAnsi="Arial"/>
          <w:color w:val="000000"/>
          <w:sz w:val="22"/>
          <w:szCs w:val="22"/>
        </w:rPr>
        <w:t xml:space="preserve">En síntesis, los aportes de la investigación abarcan desde la mejora concreta de las condiciones de vida de una comunidad hasta la generación de conocimiento metodológico y académico transferible, pasando por contribuciones al diseño de políticas públicas más efectivas y al desarrollo de modelos mentales sistémicos en los actores involucrados.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2026-04-16T04:47:07.345Z</dcterms:created>
  <dcterms:modified xsi:type="dcterms:W3CDTF">2026-04-16T04:47:07.346Z</dcterms:modified>
</cp:coreProperties>
</file>

<file path=docProps/custom.xml><?xml version="1.0" encoding="utf-8"?>
<Properties xmlns="http://schemas.openxmlformats.org/officeDocument/2006/custom-properties" xmlns:vt="http://schemas.openxmlformats.org/officeDocument/2006/docPropsVTypes"/>
</file>