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2"/>
        </w:numPr>
      </w:pPr>
      <w:r>
        <w:t xml:space="preserve">Ознакомиться с командами проверки и управления атрибутами файлов, учётной записи в Linux.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Заполнить таблицы.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нашей системе aeakunaeva в терминале создаём нового пользователя guest (также заходим как администратор и вводим пароль от учётной записи) (рис. 1):</w:t>
      </w:r>
    </w:p>
    <w:p>
      <w:pPr>
        <w:pStyle w:val="SourceCode"/>
      </w:pPr>
      <w:r>
        <w:rPr>
          <w:rStyle w:val="VerbatimChar"/>
        </w:rPr>
        <w:t xml:space="preserve">sudo -i</w:t>
      </w:r>
      <w:r>
        <w:br/>
      </w:r>
      <w:r>
        <w:rPr>
          <w:rStyle w:val="VerbatimChar"/>
        </w:rPr>
        <w:t xml:space="preserve">useradd guest</w:t>
      </w:r>
    </w:p>
    <w:p>
      <w:pPr>
        <w:pStyle w:val="FirstParagraph"/>
      </w:pPr>
      <w:r>
        <w:t xml:space="preserve">Задаём пароль для новой учётной записи guest, при необходимости вводим его дважды:</w:t>
      </w:r>
    </w:p>
    <w:p>
      <w:pPr>
        <w:pStyle w:val="SourceCode"/>
      </w:pPr>
      <w:r>
        <w:rPr>
          <w:rStyle w:val="VerbatimChar"/>
        </w:rPr>
        <w:t xml:space="preserve">passwd guest</w:t>
      </w:r>
    </w:p>
    <w:p>
      <w:pPr>
        <w:pStyle w:val="CaptionedFigure"/>
      </w:pPr>
      <w:r>
        <w:drawing>
          <wp:inline>
            <wp:extent cx="3467100" cy="1259651"/>
            <wp:effectExtent b="0" l="0" r="0" t="0"/>
            <wp:docPr descr="Создание учётной записи gues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259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учётной записи guest</w:t>
      </w:r>
    </w:p>
    <w:p>
      <w:pPr>
        <w:pStyle w:val="BodyText"/>
      </w:pPr>
      <w:r>
        <w:t xml:space="preserve">Перезаходим в учётную запись, но теперь в guest (можно через Log out или Switch user). Вводим ранее заданный пароль (рис. 2):</w:t>
      </w:r>
    </w:p>
    <w:p>
      <w:pPr>
        <w:pStyle w:val="CaptionedFigure"/>
      </w:pPr>
      <w:r>
        <w:drawing>
          <wp:inline>
            <wp:extent cx="3467100" cy="2167620"/>
            <wp:effectExtent b="0" l="0" r="0" t="0"/>
            <wp:docPr descr="Вход в учётную запись gues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167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Вход в учётную запись guest</w:t>
      </w:r>
    </w:p>
    <w:p>
      <w:pPr>
        <w:pStyle w:val="BodyText"/>
      </w:pPr>
      <w:r>
        <w:t xml:space="preserve">В терминале учётной записи guest вводим команду для проверки текущей директории (рис. 3):</w:t>
      </w:r>
    </w:p>
    <w:p>
      <w:pPr>
        <w:pStyle w:val="SourceCode"/>
      </w:pPr>
      <w:r>
        <w:rPr>
          <w:rStyle w:val="VerbatimChar"/>
        </w:rPr>
        <w:t xml:space="preserve">pwd</w:t>
      </w:r>
    </w:p>
    <w:p>
      <w:pPr>
        <w:pStyle w:val="FirstParagraph"/>
      </w:pPr>
      <w:r>
        <w:t xml:space="preserve">Результат обозначает, что мы находимся в домашней директории пользователя guest (</w:t>
      </w:r>
      <w:r>
        <w:rPr>
          <w:i/>
          <w:iCs/>
        </w:rPr>
        <w:t xml:space="preserve">/home/guest</w:t>
      </w:r>
      <w:r>
        <w:t xml:space="preserve">), что совпадает с приглашением командной строки ~ (домашняя директория).</w:t>
      </w:r>
    </w:p>
    <w:p>
      <w:pPr>
        <w:pStyle w:val="BodyText"/>
      </w:pPr>
      <w:r>
        <w:t xml:space="preserve">Затем уточним имя пользователя:</w:t>
      </w:r>
    </w:p>
    <w:p>
      <w:pPr>
        <w:pStyle w:val="SourceCode"/>
      </w:pPr>
      <w:r>
        <w:rPr>
          <w:rStyle w:val="VerbatimChar"/>
        </w:rPr>
        <w:t xml:space="preserve">whoami</w:t>
      </w:r>
    </w:p>
    <w:p>
      <w:pPr>
        <w:pStyle w:val="FirstParagraph"/>
      </w:pPr>
      <w:r>
        <w:t xml:space="preserve">Команда выведет</w:t>
      </w:r>
      <w:r>
        <w:t xml:space="preserve"> </w:t>
      </w:r>
      <w:r>
        <w:rPr>
          <w:i/>
          <w:iCs/>
        </w:rPr>
        <w:t xml:space="preserve">guest</w:t>
      </w:r>
      <w:r>
        <w:t xml:space="preserve">, что совпадает с действительностью. После используем команду для вывода информации об uid, группах пользователя:</w:t>
      </w:r>
    </w:p>
    <w:p>
      <w:pPr>
        <w:pStyle w:val="SourceCode"/>
      </w:pP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покажет, что пользователь guest имеет uid = 1001 и соответствующие ему группы guest (1001). Если введём команду для вывода в терминал информации о группах пользователя, то получим также удовлетворяющий действительности ответ (что пользователь guest входит в группы guest):</w:t>
      </w:r>
    </w:p>
    <w:p>
      <w:pPr>
        <w:pStyle w:val="SourceCode"/>
      </w:pPr>
      <w:r>
        <w:rPr>
          <w:rStyle w:val="VerbatimChar"/>
        </w:rPr>
        <w:t xml:space="preserve">groups</w:t>
      </w:r>
    </w:p>
    <w:p>
      <w:pPr>
        <w:pStyle w:val="FirstParagraph"/>
      </w:pPr>
      <w:r>
        <w:t xml:space="preserve">Все выведенные из команд выше данные совпадают с заданной по умолчанию информацией о пользователе guest.</w:t>
      </w:r>
    </w:p>
    <w:p>
      <w:pPr>
        <w:pStyle w:val="CaptionedFigure"/>
      </w:pPr>
      <w:r>
        <w:drawing>
          <wp:inline>
            <wp:extent cx="3467100" cy="845195"/>
            <wp:effectExtent b="0" l="0" r="0" t="0"/>
            <wp:docPr descr="Проверка данных учётной записи guest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45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данных учётной записи guest</w:t>
      </w:r>
    </w:p>
    <w:p>
      <w:pPr>
        <w:pStyle w:val="BodyText"/>
      </w:pPr>
      <w:r>
        <w:t xml:space="preserve">Просмотрим содержимое файла</w:t>
      </w:r>
      <w:r>
        <w:t xml:space="preserve"> </w:t>
      </w:r>
      <w:r>
        <w:rPr>
          <w:i/>
          <w:iCs/>
        </w:rPr>
        <w:t xml:space="preserve">/etc/passwd</w:t>
      </w:r>
      <w:r>
        <w:t xml:space="preserve">, выведя его на экран (рис. 4):</w:t>
      </w:r>
    </w:p>
    <w:p>
      <w:pPr>
        <w:pStyle w:val="SourceCode"/>
      </w:pPr>
      <w:r>
        <w:rPr>
          <w:rStyle w:val="VerbatimChar"/>
        </w:rPr>
        <w:t xml:space="preserve">cat /etc/passwd</w:t>
      </w:r>
    </w:p>
    <w:p>
      <w:pPr>
        <w:pStyle w:val="FirstParagraph"/>
      </w:pPr>
      <w:r>
        <w:t xml:space="preserve">Получим несколько строк с информацией о паролях и прочей конфеденциальной информации о системе и пользователях, в том числе о наших основном и допонлительном аккаунтах: aeakunaeva и guest. В самом конце найдём запись о пользователе guest. Информация о uid и группе (с номерами 1001) совпадает с ранее полученными данными).</w:t>
      </w:r>
    </w:p>
    <w:p>
      <w:pPr>
        <w:pStyle w:val="BodyText"/>
      </w:pPr>
      <w:r>
        <w:t xml:space="preserve">Определим существующие в системе директории:</w:t>
      </w:r>
    </w:p>
    <w:p>
      <w:pPr>
        <w:pStyle w:val="SourceCode"/>
      </w:pPr>
      <w:r>
        <w:rPr>
          <w:rStyle w:val="VerbatimChar"/>
        </w:rPr>
        <w:t xml:space="preserve">ls -l /home/</w:t>
      </w:r>
    </w:p>
    <w:p>
      <w:pPr>
        <w:pStyle w:val="FirstParagraph"/>
      </w:pPr>
      <w:r>
        <w:t xml:space="preserve">Мы смогли получить список поддиректорий /home: всего их две для пользователей aeakunaeva и guest. Для обеих директорий установлены права на чтение, запись и исполнение для владельца и отсутствуют для остальных (drwx——).</w:t>
      </w:r>
    </w:p>
    <w:p>
      <w:pPr>
        <w:pStyle w:val="CaptionedFigure"/>
      </w:pPr>
      <w:r>
        <w:drawing>
          <wp:inline>
            <wp:extent cx="3467100" cy="3530582"/>
            <wp:effectExtent b="0" l="0" r="0" t="0"/>
            <wp:docPr descr="Данные о поддиректориях /home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530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Данные о поддиректориях /home</w:t>
      </w:r>
    </w:p>
    <w:p>
      <w:pPr>
        <w:pStyle w:val="BodyText"/>
      </w:pPr>
      <w:r>
        <w:t xml:space="preserve">Проверим установленные расширенные атрибуты для поддиректорий /home (рис. 5):</w:t>
      </w:r>
    </w:p>
    <w:p>
      <w:pPr>
        <w:pStyle w:val="SourceCode"/>
      </w:pPr>
      <w:r>
        <w:rPr>
          <w:rStyle w:val="VerbatimChar"/>
        </w:rPr>
        <w:t xml:space="preserve">lsattr /home</w:t>
      </w:r>
    </w:p>
    <w:p>
      <w:pPr>
        <w:pStyle w:val="FirstParagraph"/>
      </w:pPr>
      <w:r>
        <w:t xml:space="preserve">Нам не позволяют просмотреть их без входа как root-пользователь, поэтому добавляем sudo и вводим пароль:</w:t>
      </w:r>
    </w:p>
    <w:p>
      <w:pPr>
        <w:pStyle w:val="SourceCode"/>
      </w:pPr>
      <w:r>
        <w:rPr>
          <w:rStyle w:val="VerbatimChar"/>
        </w:rPr>
        <w:t xml:space="preserve">sudo lsattr /home</w:t>
      </w:r>
    </w:p>
    <w:p>
      <w:pPr>
        <w:pStyle w:val="FirstParagraph"/>
      </w:pPr>
      <w:r>
        <w:t xml:space="preserve">Однако мы всё равно не можем получить доступ к этой информации, т.к. guest не является администратором, в отличие от aeakunaeva.</w:t>
      </w:r>
    </w:p>
    <w:p>
      <w:pPr>
        <w:pStyle w:val="BodyText"/>
      </w:pPr>
      <w:r>
        <w:t xml:space="preserve">Тогда создадим каталог dir1 в домашней директории:</w:t>
      </w:r>
    </w:p>
    <w:p>
      <w:pPr>
        <w:pStyle w:val="SourceCode"/>
      </w:pPr>
      <w:r>
        <w:rPr>
          <w:rStyle w:val="VerbatimChar"/>
        </w:rPr>
        <w:t xml:space="preserve">mkdir dir1</w:t>
      </w:r>
    </w:p>
    <w:p>
      <w:pPr>
        <w:pStyle w:val="FirstParagraph"/>
      </w:pPr>
      <w:r>
        <w:t xml:space="preserve">И проверим его данные о правах:</w:t>
      </w:r>
    </w:p>
    <w:p>
      <w:pPr>
        <w:pStyle w:val="SourceCode"/>
      </w:pPr>
      <w:r>
        <w:rPr>
          <w:rStyle w:val="VerbatimChar"/>
        </w:rPr>
        <w:t xml:space="preserve">ls -l</w:t>
      </w:r>
    </w:p>
    <w:p>
      <w:pPr>
        <w:pStyle w:val="FirstParagraph"/>
      </w:pPr>
      <w:r>
        <w:t xml:space="preserve">Для владельца доступно всё, в то время как для остальных только чтение и исполнение без записи (drwxr-xr-x).</w:t>
      </w:r>
    </w:p>
    <w:p>
      <w:pPr>
        <w:pStyle w:val="CaptionedFigure"/>
      </w:pPr>
      <w:r>
        <w:drawing>
          <wp:inline>
            <wp:extent cx="3467100" cy="3050876"/>
            <wp:effectExtent b="0" l="0" r="0" t="0"/>
            <wp:docPr descr="Проверка атрибутов директории /home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050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атрибутов директории /home</w:t>
      </w:r>
    </w:p>
    <w:p>
      <w:pPr>
        <w:pStyle w:val="BodyText"/>
      </w:pPr>
      <w:r>
        <w:t xml:space="preserve">Проверим теперь список атрибутов для dir1 (рис. 6):</w:t>
      </w:r>
    </w:p>
    <w:p>
      <w:pPr>
        <w:pStyle w:val="SourceCode"/>
      </w:pPr>
      <w:r>
        <w:rPr>
          <w:rStyle w:val="VerbatimChar"/>
        </w:rPr>
        <w:t xml:space="preserve">lsattr</w:t>
      </w:r>
    </w:p>
    <w:p>
      <w:pPr>
        <w:pStyle w:val="FirstParagraph"/>
      </w:pPr>
      <w:r>
        <w:t xml:space="preserve">В списке находим каталог dir1. Теперь снимаем все атрибуты с dir1:</w:t>
      </w:r>
    </w:p>
    <w:p>
      <w:pPr>
        <w:pStyle w:val="SourceCode"/>
      </w:pPr>
      <w:r>
        <w:rPr>
          <w:rStyle w:val="VerbatimChar"/>
        </w:rPr>
        <w:t xml:space="preserve">chmod 000 dir1</w:t>
      </w:r>
    </w:p>
    <w:p>
      <w:pPr>
        <w:pStyle w:val="FirstParagraph"/>
      </w:pPr>
      <w:r>
        <w:t xml:space="preserve">И проверяем:</w:t>
      </w:r>
    </w:p>
    <w:p>
      <w:pPr>
        <w:pStyle w:val="SourceCode"/>
      </w:pPr>
      <w:r>
        <w:rPr>
          <w:rStyle w:val="VerbatimChar"/>
        </w:rPr>
        <w:t xml:space="preserve">ls -l</w:t>
      </w:r>
    </w:p>
    <w:p>
      <w:pPr>
        <w:pStyle w:val="FirstParagraph"/>
      </w:pPr>
      <w:r>
        <w:t xml:space="preserve">Теперь для каталога dir1 не существует прав ни для какой группы пользователей. Если мы попытаемся создать файл file1 в директории dir1, то получим сообщение об отказе в доступе, потому что ранее мы сняли все атрибуты (права) с каталога dir1 для всех групп. Если мы попробуем проверить наличие файла file1, то также получим отказ в доступе:</w:t>
      </w:r>
    </w:p>
    <w:p>
      <w:pPr>
        <w:pStyle w:val="SourceCode"/>
      </w:pPr>
      <w:r>
        <w:rPr>
          <w:rStyle w:val="VerbatimChar"/>
        </w:rPr>
        <w:t xml:space="preserve">echo "test" &gt; /home/guest/dir1/file1</w:t>
      </w:r>
      <w:r>
        <w:br/>
      </w:r>
      <w:r>
        <w:rPr>
          <w:rStyle w:val="VerbatimChar"/>
        </w:rPr>
        <w:t xml:space="preserve">ls -l /home/guest/dir1</w:t>
      </w:r>
    </w:p>
    <w:p>
      <w:pPr>
        <w:pStyle w:val="CaptionedFigure"/>
      </w:pPr>
      <w:r>
        <w:drawing>
          <wp:inline>
            <wp:extent cx="3467100" cy="3038732"/>
            <wp:effectExtent b="0" l="0" r="0" t="0"/>
            <wp:docPr descr="Управление атрибутами директорий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03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Управление атрибутами директорий</w:t>
      </w:r>
    </w:p>
    <w:bookmarkEnd w:id="40"/>
    <w:bookmarkStart w:id="43" w:name="таблиц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Таблицы</w:t>
      </w:r>
    </w:p>
    <w:bookmarkStart w:id="41" w:name="X580a97bdd720029dbeeb9c35c06d59cd82afd23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Таблица 2.1. Установленные права и разрешённые действия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56"/>
        <w:gridCol w:w="792"/>
        <w:gridCol w:w="792"/>
        <w:gridCol w:w="792"/>
        <w:gridCol w:w="528"/>
        <w:gridCol w:w="528"/>
        <w:gridCol w:w="528"/>
        <w:gridCol w:w="792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d–x—— 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—x—— 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dr——– 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-r——– 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d-w——- 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–w——- 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dr-x—— 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-r-x—— 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drw——- 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-rw——- 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d-wx—— 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–wx—— 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drwx—— 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-rwx—— 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41"/>
    <w:bookmarkStart w:id="42" w:name="Xb390ae4f0a77accef238948f3bccc83be84519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Таблица 2.2. Минимальные права для совершения операций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43"/>
        <w:gridCol w:w="2292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d-w——-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–w——-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d-w——-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–w——-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dr——–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-r——–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d-w——-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–w——-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Переименовывание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d-w——-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–w——-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d-w——-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d-w——-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——–</w:t>
            </w:r>
          </w:p>
        </w:tc>
      </w:tr>
    </w:tbl>
    <w:bookmarkEnd w:id="42"/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44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Start w:id="47" w:name="refs"/>
    <w:bookmarkStart w:id="46" w:name="ref-TUIS-lab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45">
        <w:r>
          <w:rPr>
            <w:rStyle w:val="Hyperlink"/>
          </w:rPr>
          <w:t xml:space="preserve">Лабораторная работа № 2. Дискреционное разграничение прав в Linux. Основные атрибуты</w:t>
        </w:r>
      </w:hyperlink>
      <w:r>
        <w:t xml:space="preserve">. ТУИС РУДН.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45" Target="https://esystem.rudn.ru/pluginfile.php/3096804/mod_resource/content/6/002-lab_discret_attr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system.rudn.ru/pluginfile.php/3096804/mod_resource/content/6/002-lab_discret_attr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Акунаева Антонина Эрдниевна</dc:creator>
  <dc:language>ru-RU</dc:language>
  <cp:keywords/>
  <dcterms:created xsi:type="dcterms:W3CDTF">2026-03-07T17:35:28Z</dcterms:created>
  <dcterms:modified xsi:type="dcterms:W3CDTF">2026-03-07T17:35:28Z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 в Linux. Основные атрибуты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