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Прочитайте справочное описание man по командам chgrp, chmod, getfacl, setfacl.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управлению базовыми разрешениями для групп пользователей (раздел 3.3.1).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управлению специальными разрешениями для групп пользователей (раздел 3.3.2).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управлению расширенными разрешениями с использованием списков ACL для групп пользователей (раздел 3.3.3).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3.3.1. Управление базовыми разрешениями</w:t>
      </w:r>
    </w:p>
    <w:p>
      <w:pPr>
        <w:pStyle w:val="BodyText"/>
      </w:pPr>
      <w:r>
        <w:t xml:space="preserve">Заходим от имени пользователя root в терминал через команду, введя пароль после:</w:t>
      </w:r>
    </w:p>
    <w:p>
      <w:pPr>
        <w:pStyle w:val="SourceCode"/>
      </w:pPr>
      <w:r>
        <w:rPr>
          <w:rStyle w:val="VerbatimChar"/>
        </w:rPr>
        <w:t xml:space="preserve">su -</w:t>
      </w:r>
    </w:p>
    <w:p>
      <w:pPr>
        <w:pStyle w:val="FirstParagraph"/>
      </w:pPr>
      <w:r>
        <w:t xml:space="preserve">Создаём каталоги main и third в data и получим информацию о правах пользователей и групп на работу с каталогами:</w:t>
      </w:r>
    </w:p>
    <w:p>
      <w:pPr>
        <w:pStyle w:val="SourceCode"/>
      </w:pPr>
      <w:r>
        <w:rPr>
          <w:rStyle w:val="VerbatimChar"/>
        </w:rPr>
        <w:t xml:space="preserve">mkdir -p /data/main /data/third</w:t>
      </w:r>
      <w:r>
        <w:br/>
      </w:r>
      <w:r>
        <w:rPr>
          <w:rStyle w:val="VerbatimChar"/>
        </w:rPr>
        <w:t xml:space="preserve">ls - Al /data</w:t>
      </w:r>
    </w:p>
    <w:p>
      <w:pPr>
        <w:pStyle w:val="FirstParagraph"/>
      </w:pPr>
      <w:r>
        <w:t xml:space="preserve">Изменим группы для этих каталогов на main и third соответственно и снова проверим через ls - убедимся, что третий столбец действительно изменился на новые группы каталогов:</w:t>
      </w:r>
    </w:p>
    <w:p>
      <w:pPr>
        <w:pStyle w:val="SourceCode"/>
      </w:pPr>
      <w:r>
        <w:rPr>
          <w:rStyle w:val="VerbatimChar"/>
        </w:rPr>
        <w:t xml:space="preserve">chgrp main /data/main</w:t>
      </w:r>
      <w:r>
        <w:br/>
      </w:r>
      <w:r>
        <w:rPr>
          <w:rStyle w:val="VerbatimChar"/>
        </w:rPr>
        <w:t xml:space="preserve">chgrp third /data/third</w:t>
      </w:r>
      <w:r>
        <w:br/>
      </w:r>
      <w:r>
        <w:rPr>
          <w:rStyle w:val="VerbatimChar"/>
        </w:rPr>
        <w:t xml:space="preserve">ls -Al /data</w:t>
      </w:r>
    </w:p>
    <w:p>
      <w:pPr>
        <w:pStyle w:val="FirstParagraph"/>
      </w:pPr>
      <w:r>
        <w:t xml:space="preserve">Изменим права пользователей и групп для этих каталогов так, чтобы все, кроме</w:t>
      </w:r>
      <w:r>
        <w:t xml:space="preserve"> </w:t>
      </w:r>
      <w:r>
        <w:t xml:space="preserve">“</w:t>
      </w:r>
      <w:r>
        <w:t xml:space="preserve">других</w:t>
      </w:r>
      <w:r>
        <w:t xml:space="preserve">”</w:t>
      </w:r>
      <w:r>
        <w:t xml:space="preserve"> </w:t>
      </w:r>
      <w:r>
        <w:t xml:space="preserve">(o - others) пользователей могли как угодно обращаться с каталогами и файлами в main и third, установив параметр для chmod - 770, где 7 = rwx = полный доступ, 0 = — = отсутствие прав. Проверим и удостоверимя (рис. 1):</w:t>
      </w:r>
    </w:p>
    <w:p>
      <w:pPr>
        <w:pStyle w:val="SourceCode"/>
      </w:pPr>
      <w:r>
        <w:rPr>
          <w:rStyle w:val="VerbatimChar"/>
        </w:rPr>
        <w:t xml:space="preserve">chmod 770 /data/main</w:t>
      </w:r>
      <w:r>
        <w:br/>
      </w:r>
      <w:r>
        <w:rPr>
          <w:rStyle w:val="VerbatimChar"/>
        </w:rPr>
        <w:t xml:space="preserve">chmod 770 /data/third</w:t>
      </w:r>
      <w:r>
        <w:br/>
      </w:r>
      <w:r>
        <w:rPr>
          <w:rStyle w:val="VerbatimChar"/>
        </w:rPr>
        <w:t xml:space="preserve">ls -Al /data</w:t>
      </w:r>
    </w:p>
    <w:p>
      <w:pPr>
        <w:pStyle w:val="CaptionedFigure"/>
      </w:pPr>
      <w:r>
        <w:drawing>
          <wp:inline>
            <wp:extent cx="3733800" cy="3256396"/>
            <wp:effectExtent b="0" l="0" r="0" t="0"/>
            <wp:docPr descr="Изменение групп и прав для каталог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групп и прав для каталогов</w:t>
      </w:r>
    </w:p>
    <w:p>
      <w:pPr>
        <w:pStyle w:val="BodyText"/>
      </w:pPr>
      <w:r>
        <w:t xml:space="preserve">Перейдём во второй терминал и зайдём от пользователя bob из ЛР №2 (рис. 2):</w:t>
      </w:r>
    </w:p>
    <w:p>
      <w:pPr>
        <w:pStyle w:val="SourceCode"/>
      </w:pPr>
      <w:r>
        <w:rPr>
          <w:rStyle w:val="VerbatimChar"/>
        </w:rPr>
        <w:t xml:space="preserve">su - bob</w:t>
      </w:r>
    </w:p>
    <w:p>
      <w:pPr>
        <w:pStyle w:val="FirstParagraph"/>
      </w:pPr>
      <w:r>
        <w:t xml:space="preserve">Перейдём в новый каталог main и создадим там файл emptyfile, проверив также сведения о правах на него. Так как файл был создан пользователем bob, то группа и владелец (создатель) файла будет bob:</w:t>
      </w:r>
    </w:p>
    <w:p>
      <w:pPr>
        <w:pStyle w:val="SourceCode"/>
      </w:pPr>
      <w:r>
        <w:rPr>
          <w:rStyle w:val="VerbatimChar"/>
        </w:rPr>
        <w:t xml:space="preserve">cd /data/main</w:t>
      </w:r>
      <w:r>
        <w:br/>
      </w:r>
      <w:r>
        <w:rPr>
          <w:rStyle w:val="VerbatimChar"/>
        </w:rPr>
        <w:t xml:space="preserve">touch emptyfile</w:t>
      </w:r>
      <w:r>
        <w:br/>
      </w:r>
      <w:r>
        <w:rPr>
          <w:rStyle w:val="VerbatimChar"/>
        </w:rPr>
        <w:t xml:space="preserve">ls -Al</w:t>
      </w:r>
    </w:p>
    <w:p>
      <w:pPr>
        <w:pStyle w:val="FirstParagraph"/>
      </w:pPr>
      <w:r>
        <w:t xml:space="preserve">Однако, если мы попытаемся повторить операцию с каталогом /data/third и создать в нём файл emptyfile2, то получим отказ. Это объясняется тем, что ранее мы установили группу и права на пользование каталогами, и если bob может взаимодействовать с файлами в /data/main, т.к. он состоит в группе main (из ЛР №2), то в third он не сможет делать то же самое:</w:t>
      </w:r>
    </w:p>
    <w:p>
      <w:pPr>
        <w:pStyle w:val="SourceCode"/>
      </w:pPr>
      <w:r>
        <w:rPr>
          <w:rStyle w:val="VerbatimChar"/>
        </w:rPr>
        <w:t xml:space="preserve">cd /data/third</w:t>
      </w:r>
      <w:r>
        <w:br/>
      </w:r>
      <w:r>
        <w:rPr>
          <w:rStyle w:val="VerbatimChar"/>
        </w:rPr>
        <w:t xml:space="preserve">touch /data/third/emptyfile2</w:t>
      </w:r>
    </w:p>
    <w:p>
      <w:pPr>
        <w:pStyle w:val="CaptionedFigure"/>
      </w:pPr>
      <w:r>
        <w:drawing>
          <wp:inline>
            <wp:extent cx="3733800" cy="1486068"/>
            <wp:effectExtent b="0" l="0" r="0" t="0"/>
            <wp:docPr descr="Взаимодействие пользователя с файлами и каталогами из разных групп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Взаимодействие пользователя с файлами и каталогами из разных групп</w:t>
      </w:r>
    </w:p>
    <w:p>
      <w:pPr>
        <w:pStyle w:val="BodyText"/>
      </w:pPr>
      <w:r>
        <w:rPr>
          <w:b/>
          <w:bCs/>
        </w:rPr>
        <w:t xml:space="preserve">3.3.2. Управление специальными разрешениями</w:t>
      </w:r>
    </w:p>
    <w:p>
      <w:pPr>
        <w:pStyle w:val="BodyText"/>
      </w:pPr>
      <w:r>
        <w:t xml:space="preserve">В новом терминале зайдём как пользователь alice и перейдём в новый каталог /data/main (рис. 3):</w:t>
      </w:r>
    </w:p>
    <w:p>
      <w:pPr>
        <w:pStyle w:val="SourceCode"/>
      </w:pPr>
      <w:r>
        <w:rPr>
          <w:rStyle w:val="VerbatimChar"/>
        </w:rPr>
        <w:t xml:space="preserve">su - alice</w:t>
      </w:r>
      <w:r>
        <w:br/>
      </w:r>
      <w:r>
        <w:rPr>
          <w:rStyle w:val="VerbatimChar"/>
        </w:rPr>
        <w:t xml:space="preserve">cd /data/main</w:t>
      </w:r>
    </w:p>
    <w:p>
      <w:pPr>
        <w:pStyle w:val="FirstParagraph"/>
      </w:pPr>
      <w:r>
        <w:t xml:space="preserve">В каталоге создадим файлы alice1 и alice2 и проверим их наличие через ls. Файлы будутсозданы, т.к. alice состоит в main, они будут иметь владельца и группу alice:</w:t>
      </w:r>
    </w:p>
    <w:p>
      <w:pPr>
        <w:pStyle w:val="SourceCode"/>
      </w:pPr>
      <w:r>
        <w:rPr>
          <w:rStyle w:val="VerbatimChar"/>
        </w:rPr>
        <w:t xml:space="preserve">touch alice1 alice2</w:t>
      </w:r>
      <w:r>
        <w:br/>
      </w:r>
      <w:r>
        <w:rPr>
          <w:rStyle w:val="VerbatimChar"/>
        </w:rPr>
        <w:t xml:space="preserve">ls -Al</w:t>
      </w:r>
    </w:p>
    <w:p>
      <w:pPr>
        <w:pStyle w:val="CaptionedFigure"/>
      </w:pPr>
      <w:r>
        <w:drawing>
          <wp:inline>
            <wp:extent cx="3733800" cy="1541429"/>
            <wp:effectExtent b="0" l="0" r="0" t="0"/>
            <wp:docPr descr="Создание файлов в каталоге той же группы, что и пользователь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файлов в каталоге той же группы, что и пользователь</w:t>
      </w:r>
    </w:p>
    <w:p>
      <w:pPr>
        <w:pStyle w:val="BodyText"/>
      </w:pPr>
      <w:r>
        <w:t xml:space="preserve">Теперь откроем терминал как bob, перейдём в тот же каталог и снова проверим, какие файлы есть в каталоге - действительно, файлы alice1 и alice2 были созданы и имеют ту же инфомрацию о правах и группах (рис. 4):</w:t>
      </w:r>
    </w:p>
    <w:p>
      <w:pPr>
        <w:pStyle w:val="SourceCode"/>
      </w:pPr>
      <w:r>
        <w:rPr>
          <w:rStyle w:val="VerbatimChar"/>
        </w:rPr>
        <w:t xml:space="preserve">su - bob</w:t>
      </w:r>
      <w:r>
        <w:br/>
      </w:r>
      <w:r>
        <w:rPr>
          <w:rStyle w:val="VerbatimChar"/>
        </w:rPr>
        <w:t xml:space="preserve">cd /data/main</w:t>
      </w:r>
      <w:r>
        <w:br/>
      </w: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При этом, если мы удалим файлы пользователя alice, указав ключ -f и имя пользователя* со звёздочкой для обозначения владельца файлов и проверив, мы не обнаружим их наличие - т.к. пользователь bob не имеет ограничений на удаление файлов других пользователей. Останется только emptyfile:</w:t>
      </w:r>
    </w:p>
    <w:p>
      <w:pPr>
        <w:pStyle w:val="SourceCode"/>
      </w:pPr>
      <w:r>
        <w:rPr>
          <w:rStyle w:val="VerbatimChar"/>
        </w:rPr>
        <w:t xml:space="preserve">rm -f alice*</w:t>
      </w:r>
      <w:r>
        <w:br/>
      </w:r>
      <w:r>
        <w:rPr>
          <w:rStyle w:val="VerbatimChar"/>
        </w:rPr>
        <w:t xml:space="preserve">ls -l</w:t>
      </w:r>
    </w:p>
    <w:p>
      <w:pPr>
        <w:pStyle w:val="CaptionedFigure"/>
      </w:pPr>
      <w:r>
        <w:drawing>
          <wp:inline>
            <wp:extent cx="3733800" cy="2753153"/>
            <wp:effectExtent b="0" l="0" r="0" t="0"/>
            <wp:docPr descr="Удаление файлов другого пользователя той же групп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Удаление файлов другого пользователя той же группы</w:t>
      </w:r>
    </w:p>
    <w:p>
      <w:pPr>
        <w:pStyle w:val="BodyText"/>
      </w:pPr>
      <w:r>
        <w:t xml:space="preserve">Создадим файлы bob1 и bob2 как bob и проверим. Новые файлы будут иметь группу main (рис. 5):</w:t>
      </w:r>
    </w:p>
    <w:p>
      <w:pPr>
        <w:pStyle w:val="SourceCode"/>
      </w:pPr>
      <w:r>
        <w:rPr>
          <w:rStyle w:val="VerbatimChar"/>
        </w:rPr>
        <w:t xml:space="preserve">touch bob1 bob2</w:t>
      </w:r>
      <w:r>
        <w:br/>
      </w:r>
      <w:r>
        <w:rPr>
          <w:rStyle w:val="VerbatimChar"/>
        </w:rPr>
        <w:t xml:space="preserve">ls -l</w:t>
      </w:r>
    </w:p>
    <w:p>
      <w:pPr>
        <w:pStyle w:val="CaptionedFigure"/>
      </w:pPr>
      <w:r>
        <w:drawing>
          <wp:inline>
            <wp:extent cx="3733800" cy="998638"/>
            <wp:effectExtent b="0" l="0" r="0" t="0"/>
            <wp:docPr descr="Отображение общей группы пользователя у созданного им файл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Отображение общей группы пользователя у созданного им файла</w:t>
      </w:r>
    </w:p>
    <w:p>
      <w:pPr>
        <w:pStyle w:val="BodyText"/>
      </w:pPr>
      <w:r>
        <w:t xml:space="preserve">От лица пользователя root в прошлом терминале изменим права на каталог /data/main, обозначив его бит идентификатора для группы и sticky-bit для пользователей, указав ключи соответственно +s и +t (рис. 6):</w:t>
      </w:r>
    </w:p>
    <w:p>
      <w:pPr>
        <w:pStyle w:val="SourceCode"/>
      </w:pPr>
      <w:r>
        <w:rPr>
          <w:rStyle w:val="VerbatimChar"/>
        </w:rPr>
        <w:t xml:space="preserve">su -</w:t>
      </w:r>
      <w:r>
        <w:br/>
      </w:r>
      <w:r>
        <w:rPr>
          <w:rStyle w:val="VerbatimChar"/>
        </w:rPr>
        <w:t xml:space="preserve">chmod g+s,o+t /data/main</w:t>
      </w:r>
    </w:p>
    <w:p>
      <w:pPr>
        <w:pStyle w:val="CaptionedFigure"/>
      </w:pPr>
      <w:r>
        <w:drawing>
          <wp:inline>
            <wp:extent cx="3733800" cy="535843"/>
            <wp:effectExtent b="0" l="0" r="0" t="0"/>
            <wp:docPr descr="Установка битов идентификатора и sticky-bit для каталог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битов идентификатора и sticky-bit для каталога</w:t>
      </w:r>
    </w:p>
    <w:p>
      <w:pPr>
        <w:pStyle w:val="BodyText"/>
      </w:pPr>
      <w:r>
        <w:t xml:space="preserve">Снова зайдём как alice в каталог main и создадим теперь файлы alice3 и alice4, проверим. Файлы также будут теперь иметь группу main (рис. 7):</w:t>
      </w:r>
    </w:p>
    <w:p>
      <w:pPr>
        <w:pStyle w:val="SourceCode"/>
      </w:pPr>
      <w:r>
        <w:rPr>
          <w:rStyle w:val="VerbatimChar"/>
        </w:rPr>
        <w:t xml:space="preserve">su - alice</w:t>
      </w:r>
      <w:r>
        <w:br/>
      </w:r>
      <w:r>
        <w:rPr>
          <w:rStyle w:val="VerbatimChar"/>
        </w:rPr>
        <w:t xml:space="preserve">cd /data/main</w:t>
      </w:r>
      <w:r>
        <w:br/>
      </w:r>
      <w:r>
        <w:rPr>
          <w:rStyle w:val="VerbatimChar"/>
        </w:rPr>
        <w:t xml:space="preserve">touch alice3 alice4</w:t>
      </w:r>
      <w:r>
        <w:br/>
      </w: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При этом, попытавшись удалить теперь файлы пользователя bob, мы получим отказ, т.к. sticky-bit запрещает воздействие на чужие файлы, даже если пользователи находятся в одной группе:</w:t>
      </w:r>
    </w:p>
    <w:p>
      <w:pPr>
        <w:pStyle w:val="SourceCode"/>
      </w:pPr>
      <w:r>
        <w:rPr>
          <w:rStyle w:val="VerbatimChar"/>
        </w:rPr>
        <w:t xml:space="preserve">rm -rf bob*</w:t>
      </w:r>
    </w:p>
    <w:p>
      <w:pPr>
        <w:pStyle w:val="CaptionedFigure"/>
      </w:pPr>
      <w:r>
        <w:drawing>
          <wp:inline>
            <wp:extent cx="3733800" cy="2349536"/>
            <wp:effectExtent b="0" l="0" r="0" t="0"/>
            <wp:docPr descr="Удаление чужих файлов при наличии sticky-bi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чужих файлов при наличии sticky-bit</w:t>
      </w:r>
    </w:p>
    <w:p>
      <w:pPr>
        <w:pStyle w:val="BodyText"/>
      </w:pPr>
      <w:r>
        <w:rPr>
          <w:b/>
          <w:bCs/>
        </w:rPr>
        <w:t xml:space="preserve">3.3.3. Управление расширенными разрешениями с использованием списков ACL</w:t>
      </w:r>
    </w:p>
    <w:p>
      <w:pPr>
        <w:pStyle w:val="BodyText"/>
      </w:pPr>
      <w:r>
        <w:t xml:space="preserve">Как root-пользователь, установим права на чтение и выполнение для каталогов main и third как для групп third и main соответственно, указав ключ -m для внесения изменений в права командой setfacl и проверим результат через getfacl - действительно, у каталогов будет подпункт с группами с названиями друг друга и установка прав r-x (рис. 8):</w:t>
      </w:r>
    </w:p>
    <w:p>
      <w:pPr>
        <w:pStyle w:val="SourceCode"/>
      </w:pPr>
      <w:r>
        <w:rPr>
          <w:rStyle w:val="VerbatimChar"/>
        </w:rPr>
        <w:t xml:space="preserve">su -</w:t>
      </w:r>
      <w:r>
        <w:br/>
      </w:r>
      <w:r>
        <w:rPr>
          <w:rStyle w:val="VerbatimChar"/>
        </w:rPr>
        <w:t xml:space="preserve">setfacl -m g:third:rx /data/main</w:t>
      </w:r>
      <w:r>
        <w:br/>
      </w:r>
      <w:r>
        <w:rPr>
          <w:rStyle w:val="VerbatimChar"/>
        </w:rPr>
        <w:t xml:space="preserve">setfacl -m g:main:rx /data/third</w:t>
      </w:r>
      <w:r>
        <w:br/>
      </w:r>
      <w:r>
        <w:rPr>
          <w:rStyle w:val="VerbatimChar"/>
        </w:rPr>
        <w:t xml:space="preserve">getfacl /data/main</w:t>
      </w:r>
    </w:p>
    <w:p>
      <w:pPr>
        <w:pStyle w:val="CaptionedFigure"/>
      </w:pPr>
      <w:r>
        <w:drawing>
          <wp:inline>
            <wp:extent cx="3733800" cy="3672130"/>
            <wp:effectExtent b="0" l="0" r="0" t="0"/>
            <wp:docPr descr="Изменение прав и получение информации о них через ACL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прав и получение информации о них через ACL</w:t>
      </w:r>
    </w:p>
    <w:p>
      <w:pPr>
        <w:pStyle w:val="BodyText"/>
      </w:pPr>
      <w:r>
        <w:t xml:space="preserve">Создадим новый файл в каталоге main, проверим его данные о правах и группах - пользователем будет являться root (т.к. мы его создавали), а в группе будет указана main. Повторив то же самое для каталога third, получим, что группа будет также root, как и владелец, т.к. мы не изменяли данных для third (рис. 9):</w:t>
      </w:r>
    </w:p>
    <w:p>
      <w:pPr>
        <w:pStyle w:val="SourceCode"/>
      </w:pPr>
      <w:r>
        <w:rPr>
          <w:rStyle w:val="VerbatimChar"/>
        </w:rPr>
        <w:t xml:space="preserve">touch /data/main/newfile1</w:t>
      </w:r>
      <w:r>
        <w:br/>
      </w:r>
      <w:r>
        <w:rPr>
          <w:rStyle w:val="VerbatimChar"/>
        </w:rPr>
        <w:t xml:space="preserve">getfacl /data/main/newfile1</w:t>
      </w:r>
      <w:r>
        <w:br/>
      </w:r>
      <w:r>
        <w:br/>
      </w:r>
      <w:r>
        <w:rPr>
          <w:rStyle w:val="VerbatimChar"/>
        </w:rPr>
        <w:t xml:space="preserve">touch /data/third/newfile2</w:t>
      </w:r>
      <w:r>
        <w:br/>
      </w:r>
      <w:r>
        <w:rPr>
          <w:rStyle w:val="VerbatimChar"/>
        </w:rPr>
        <w:t xml:space="preserve">getfacl /data/third/newfile2</w:t>
      </w:r>
    </w:p>
    <w:p>
      <w:pPr>
        <w:pStyle w:val="CaptionedFigure"/>
      </w:pPr>
      <w:r>
        <w:drawing>
          <wp:inline>
            <wp:extent cx="3733800" cy="2673170"/>
            <wp:effectExtent b="0" l="0" r="0" t="0"/>
            <wp:docPr descr="Создание файлов после взаимодействий с ACL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файлов после взаимодействий с ACL</w:t>
      </w:r>
    </w:p>
    <w:p>
      <w:pPr>
        <w:pStyle w:val="BodyText"/>
      </w:pPr>
      <w:r>
        <w:t xml:space="preserve">Установим теперь для этих каталогов базовые значения для групп (default - d) - rwx, создадим в каждом из них файлы и проверим данные новых файлов. Заметим, что добавится у новых файлов пункт на права для групп third и main соответственно с полным набором rwx, т.к. базовая установка позволяет влиять на новые файлы и каталоге, созданные в этом каталоге (рис. 10):</w:t>
      </w:r>
    </w:p>
    <w:p>
      <w:pPr>
        <w:pStyle w:val="SourceCode"/>
      </w:pPr>
      <w:r>
        <w:rPr>
          <w:rStyle w:val="VerbatimChar"/>
        </w:rPr>
        <w:t xml:space="preserve">setfacl -m d:g:third:rwx /data/main</w:t>
      </w:r>
      <w:r>
        <w:br/>
      </w:r>
      <w:r>
        <w:rPr>
          <w:rStyle w:val="VerbatimChar"/>
        </w:rPr>
        <w:t xml:space="preserve">setfacl -m d:g:main:rwx /data/third</w:t>
      </w:r>
      <w:r>
        <w:br/>
      </w:r>
      <w:r>
        <w:rPr>
          <w:rStyle w:val="VerbatimChar"/>
        </w:rPr>
        <w:t xml:space="preserve">touch /data/main/newfile2</w:t>
      </w:r>
      <w:r>
        <w:br/>
      </w:r>
      <w:r>
        <w:rPr>
          <w:rStyle w:val="VerbatimChar"/>
        </w:rPr>
        <w:t xml:space="preserve">getfacl /data/main/newfile2</w:t>
      </w:r>
      <w:r>
        <w:br/>
      </w:r>
      <w:r>
        <w:rPr>
          <w:rStyle w:val="VerbatimChar"/>
        </w:rPr>
        <w:t xml:space="preserve">touch /data/third/newfile2</w:t>
      </w:r>
      <w:r>
        <w:br/>
      </w:r>
      <w:r>
        <w:rPr>
          <w:rStyle w:val="VerbatimChar"/>
        </w:rPr>
        <w:t xml:space="preserve">getfacl /data/third/newfile2</w:t>
      </w:r>
    </w:p>
    <w:p>
      <w:pPr>
        <w:pStyle w:val="CaptionedFigure"/>
      </w:pPr>
      <w:r>
        <w:drawing>
          <wp:inline>
            <wp:extent cx="3733800" cy="3324687"/>
            <wp:effectExtent b="0" l="0" r="0" t="0"/>
            <wp:docPr descr="Установка стандартных прав через ACL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стандартных прав через ACL</w:t>
      </w:r>
    </w:p>
    <w:p>
      <w:pPr>
        <w:pStyle w:val="BodyText"/>
      </w:pPr>
      <w:r>
        <w:t xml:space="preserve">Теперь зайдём как пользователь carol из группы third. Попытавшись удалить файлы newfile1-2, мы получим отказ, т.к. sticky-bit не позволяет удалить файлы, не являясь их владельцем. При этом, попытавшись сделать запись в файл newfile1 каталога main, столкнёмся также с запретом, хотя записать в newfile2 выйдет - т.к. второй файл был создан после установки новых прав, пользователи группы third могут на него воздействовать, тогда как для старого файла newfile1 права не изменились (рис. 11):</w:t>
      </w:r>
    </w:p>
    <w:p>
      <w:pPr>
        <w:pStyle w:val="SourceCode"/>
      </w:pPr>
      <w:r>
        <w:rPr>
          <w:rStyle w:val="VerbatimChar"/>
        </w:rPr>
        <w:t xml:space="preserve">su - carol</w:t>
      </w:r>
      <w:r>
        <w:br/>
      </w:r>
      <w:r>
        <w:rPr>
          <w:rStyle w:val="VerbatimChar"/>
        </w:rPr>
        <w:t xml:space="preserve">rm /data/main/newfile1 /data/main/newfile2</w:t>
      </w:r>
      <w:r>
        <w:br/>
      </w:r>
      <w:r>
        <w:rPr>
          <w:rStyle w:val="VerbatimChar"/>
        </w:rPr>
        <w:t xml:space="preserve">ls /data/main</w:t>
      </w:r>
      <w:r>
        <w:br/>
      </w:r>
      <w:r>
        <w:rPr>
          <w:rStyle w:val="VerbatimChar"/>
        </w:rPr>
        <w:t xml:space="preserve">echo "Hello, world" &gt;&gt; /data/main/newfile1</w:t>
      </w:r>
      <w:r>
        <w:br/>
      </w:r>
      <w:r>
        <w:rPr>
          <w:rStyle w:val="VerbatimChar"/>
        </w:rPr>
        <w:t xml:space="preserve">echo "Hello, world" &gt;&gt; /data/main/newfile2</w:t>
      </w:r>
      <w:r>
        <w:br/>
      </w:r>
      <w:r>
        <w:rPr>
          <w:rStyle w:val="VerbatimChar"/>
        </w:rPr>
        <w:t xml:space="preserve">cat /data/main/newfile2</w:t>
      </w:r>
    </w:p>
    <w:p>
      <w:pPr>
        <w:pStyle w:val="CaptionedFigure"/>
      </w:pPr>
      <w:r>
        <w:drawing>
          <wp:inline>
            <wp:extent cx="3733800" cy="1361966"/>
            <wp:effectExtent b="0" l="0" r="0" t="0"/>
            <wp:docPr descr="Взаимодействие со старыми и новыми файлами после изменений прав AC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Взаимодействие со старыми и новыми файлами после изменений прав ACL</w:t>
      </w:r>
    </w:p>
    <w:bookmarkEnd w:id="55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следует использовать команду chown, чтобы установить владельца группы для файла? Приведите пример.</w:t>
      </w:r>
    </w:p>
    <w:p>
      <w:pPr>
        <w:pStyle w:val="FirstParagraph"/>
      </w:pPr>
      <w:r>
        <w:t xml:space="preserve">Команду chown нужно использовать по схеме (рис. 12):</w:t>
      </w:r>
    </w:p>
    <w:p>
      <w:pPr>
        <w:pStyle w:val="SourceCode"/>
      </w:pPr>
      <w:r>
        <w:rPr>
          <w:rStyle w:val="VerbatimChar"/>
        </w:rPr>
        <w:t xml:space="preserve">chown [group] [file/catalogue]</w:t>
      </w:r>
    </w:p>
    <w:p>
      <w:pPr>
        <w:pStyle w:val="Compact"/>
        <w:numPr>
          <w:ilvl w:val="0"/>
          <w:numId w:val="1003"/>
        </w:numPr>
      </w:pPr>
      <w:r>
        <w:t xml:space="preserve">где group - новый владелец группы, а затем указан файл или каталог, для которого он меняется.</w:t>
      </w:r>
    </w:p>
    <w:p>
      <w:pPr>
        <w:pStyle w:val="CaptionedFigure"/>
      </w:pPr>
      <w:r>
        <w:drawing>
          <wp:inline>
            <wp:extent cx="3733800" cy="2079902"/>
            <wp:effectExtent b="0" l="0" r="0" t="0"/>
            <wp:docPr descr="Контрольный вопрос №1" title="" id="57" name="Picture"/>
            <a:graphic>
              <a:graphicData uri="http://schemas.openxmlformats.org/drawingml/2006/picture">
                <pic:pic>
                  <pic:nvPicPr>
                    <pic:cNvPr descr="image/q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Контрольный вопрос №1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 помощью какой команды можно найти все файлы, принадлежащие конкретному пользователю? Приведите пример.</w:t>
      </w:r>
    </w:p>
    <w:p>
      <w:pPr>
        <w:pStyle w:val="FirstParagraph"/>
      </w:pPr>
      <w:r>
        <w:t xml:space="preserve">При помощи команды (рис. 13):</w:t>
      </w:r>
    </w:p>
    <w:p>
      <w:pPr>
        <w:pStyle w:val="SourceCode"/>
      </w:pPr>
      <w:r>
        <w:rPr>
          <w:rStyle w:val="VerbatimChar"/>
        </w:rPr>
        <w:t xml:space="preserve">find -user [username]</w:t>
      </w:r>
    </w:p>
    <w:p>
      <w:pPr>
        <w:pStyle w:val="Compact"/>
        <w:numPr>
          <w:ilvl w:val="0"/>
          <w:numId w:val="1005"/>
        </w:numPr>
      </w:pPr>
      <w:r>
        <w:t xml:space="preserve">где username - имя пользователя, чьи файлы нужно найти, а -user - ключ, для обозначения имени пользователя как ключа поиска.</w:t>
      </w:r>
    </w:p>
    <w:p>
      <w:pPr>
        <w:pStyle w:val="CaptionedFigure"/>
      </w:pPr>
      <w:r>
        <w:drawing>
          <wp:inline>
            <wp:extent cx="3733800" cy="853440"/>
            <wp:effectExtent b="0" l="0" r="0" t="0"/>
            <wp:docPr descr="Контрольный вопрос №2" title="" id="60" name="Picture"/>
            <a:graphic>
              <a:graphicData uri="http://schemas.openxmlformats.org/drawingml/2006/picture">
                <pic:pic>
                  <pic:nvPicPr>
                    <pic:cNvPr descr="image/q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Контрольный вопрос №2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пример.</w:t>
      </w:r>
    </w:p>
    <w:p>
      <w:pPr>
        <w:pStyle w:val="FirstParagraph"/>
      </w:pPr>
      <w:r>
        <w:t xml:space="preserve">Благодаря команде chmod можно изменить права для файла или каталога /data, установив значение 770 (где 7 - rwx, полный набор прав, а 0 - отсутсвие прав) (рис. 14):</w:t>
      </w:r>
    </w:p>
    <w:p>
      <w:pPr>
        <w:pStyle w:val="SourceCode"/>
      </w:pPr>
      <w:r>
        <w:rPr>
          <w:rStyle w:val="VerbatimChar"/>
        </w:rPr>
        <w:t xml:space="preserve">chmod 770 test</w:t>
      </w:r>
      <w:r>
        <w:br/>
      </w:r>
      <w:r>
        <w:rPr>
          <w:rStyle w:val="VerbatimChar"/>
        </w:rPr>
        <w:t xml:space="preserve">ls -l</w:t>
      </w:r>
    </w:p>
    <w:p>
      <w:pPr>
        <w:pStyle w:val="CaptionedFigure"/>
      </w:pPr>
      <w:r>
        <w:drawing>
          <wp:inline>
            <wp:extent cx="3733800" cy="686454"/>
            <wp:effectExtent b="0" l="0" r="0" t="0"/>
            <wp:docPr descr="Контрольный вопрос №3" title="" id="63" name="Picture"/>
            <a:graphic>
              <a:graphicData uri="http://schemas.openxmlformats.org/drawingml/2006/picture">
                <pic:pic>
                  <pic:nvPicPr>
                    <pic:cNvPr descr="image/q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Контрольный вопрос №3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Какая команда позволяет добавить разрешение на выполнение для файла, который необходимо сделать исполняемым?</w:t>
      </w:r>
    </w:p>
    <w:p>
      <w:pPr>
        <w:pStyle w:val="FirstParagraph"/>
      </w:pPr>
      <w:r>
        <w:t xml:space="preserve">При помощи команды chmod можно поставить параметр x для файла, чтобы сделать его исполняемым для какой-либо группы или пользователя:</w:t>
      </w:r>
    </w:p>
    <w:p>
      <w:pPr>
        <w:pStyle w:val="SourceCode"/>
      </w:pPr>
      <w:r>
        <w:rPr>
          <w:rStyle w:val="VerbatimChar"/>
        </w:rPr>
        <w:t xml:space="preserve">chmod x [file/catalogue]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</w:t>
      </w:r>
    </w:p>
    <w:p>
      <w:pPr>
        <w:pStyle w:val="FirstParagraph"/>
      </w:pPr>
      <w:r>
        <w:t xml:space="preserve">Установив бит идентификатора владельца группы для каталога через ключ +s для параметра g (group) (что будет видно при проверке getfacl в строке flags: -s-) (рис. 15):</w:t>
      </w:r>
    </w:p>
    <w:p>
      <w:pPr>
        <w:pStyle w:val="SourceCode"/>
      </w:pPr>
      <w:r>
        <w:rPr>
          <w:rStyle w:val="VerbatimChar"/>
        </w:rPr>
        <w:t xml:space="preserve">chmod g+s test</w:t>
      </w:r>
    </w:p>
    <w:p>
      <w:pPr>
        <w:pStyle w:val="CaptionedFigure"/>
      </w:pPr>
      <w:r>
        <w:drawing>
          <wp:inline>
            <wp:extent cx="3733800" cy="2315982"/>
            <wp:effectExtent b="0" l="0" r="0" t="0"/>
            <wp:docPr descr="Контрольный вопрос №5" title="" id="66" name="Picture"/>
            <a:graphic>
              <a:graphicData uri="http://schemas.openxmlformats.org/drawingml/2006/picture">
                <pic:pic>
                  <pic:nvPicPr>
                    <pic:cNvPr descr="image/q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Контрольный вопрос №5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</w:p>
    <w:p>
      <w:pPr>
        <w:pStyle w:val="FirstParagraph"/>
      </w:pPr>
      <w:r>
        <w:t xml:space="preserve">Чтобы пользователи удаляли только свои файлы,нужно поставить sticky-bit для каталога через ключ +t (будет отображаться как –t или подобное во flags после проверки getfacl) (рис. 16):</w:t>
      </w:r>
    </w:p>
    <w:p>
      <w:pPr>
        <w:pStyle w:val="SourceCode"/>
      </w:pPr>
      <w:r>
        <w:rPr>
          <w:rStyle w:val="VerbatimChar"/>
        </w:rPr>
        <w:t xml:space="preserve">chmod o+t test</w:t>
      </w:r>
    </w:p>
    <w:p>
      <w:pPr>
        <w:pStyle w:val="CaptionedFigure"/>
      </w:pPr>
      <w:r>
        <w:drawing>
          <wp:inline>
            <wp:extent cx="2812356" cy="1529122"/>
            <wp:effectExtent b="0" l="0" r="0" t="0"/>
            <wp:docPr descr="Контрольный вопрос №6" title="" id="69" name="Picture"/>
            <a:graphic>
              <a:graphicData uri="http://schemas.openxmlformats.org/drawingml/2006/picture">
                <pic:pic>
                  <pic:nvPicPr>
                    <pic:cNvPr descr="image/q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152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</w:p>
    <w:p>
      <w:pPr>
        <w:pStyle w:val="SourceCode"/>
      </w:pPr>
      <w:r>
        <w:rPr>
          <w:rStyle w:val="VerbatimChar"/>
        </w:rPr>
        <w:t xml:space="preserve">setfacl -m g:[groupname]:r [catalogue/.]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</w:t>
      </w:r>
    </w:p>
    <w:p>
      <w:pPr>
        <w:pStyle w:val="FirstParagraph"/>
      </w:pPr>
      <w:r>
        <w:t xml:space="preserve">Чтобы все будущие файлы и каталоги в текущем каталоге сохраняли те же права доступа, нужно установить бит идентификатора группы для него (рис. 17):</w:t>
      </w:r>
    </w:p>
    <w:p>
      <w:pPr>
        <w:pStyle w:val="SourceCode"/>
      </w:pPr>
      <w:r>
        <w:rPr>
          <w:rStyle w:val="VerbatimChar"/>
        </w:rPr>
        <w:t xml:space="preserve">chmod g+s test</w:t>
      </w:r>
    </w:p>
    <w:p>
      <w:pPr>
        <w:pStyle w:val="CaptionedFigure"/>
      </w:pPr>
      <w:r>
        <w:drawing>
          <wp:inline>
            <wp:extent cx="2796988" cy="1529122"/>
            <wp:effectExtent b="0" l="0" r="0" t="0"/>
            <wp:docPr descr="Контрольный вопрос №8" title="" id="72" name="Picture"/>
            <a:graphic>
              <a:graphicData uri="http://schemas.openxmlformats.org/drawingml/2006/picture">
                <pic:pic>
                  <pic:nvPicPr>
                    <pic:cNvPr descr="image/q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88" cy="152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№8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Какое значение umask нужно установить, чтобы «другие» пользователи не получали какие-либо разрешения на новые файлы? Приведите пример.</w:t>
      </w:r>
    </w:p>
    <w:p>
      <w:pPr>
        <w:pStyle w:val="FirstParagraph"/>
      </w:pPr>
      <w:r>
        <w:t xml:space="preserve">Можно установить значение umask на 077 (где 7 - rwx, 0 - —) (рис. 18):</w:t>
      </w:r>
    </w:p>
    <w:p>
      <w:pPr>
        <w:pStyle w:val="SourceCode"/>
      </w:pPr>
      <w:r>
        <w:rPr>
          <w:rStyle w:val="VerbatimChar"/>
        </w:rPr>
        <w:t xml:space="preserve">umask 077</w:t>
      </w:r>
    </w:p>
    <w:p>
      <w:pPr>
        <w:pStyle w:val="CaptionedFigure"/>
      </w:pPr>
      <w:r>
        <w:drawing>
          <wp:inline>
            <wp:extent cx="3027509" cy="1828800"/>
            <wp:effectExtent b="0" l="0" r="0" t="0"/>
            <wp:docPr descr="Контрольный вопрос №9" title="" id="75" name="Picture"/>
            <a:graphic>
              <a:graphicData uri="http://schemas.openxmlformats.org/drawingml/2006/picture">
                <pic:pic>
                  <pic:nvPicPr>
                    <pic:cNvPr descr="image/q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509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Контрольный вопрос №9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Какая команда гарантирует, что никто не сможет удалить файл myfile случайно?</w:t>
      </w:r>
    </w:p>
    <w:p>
      <w:pPr>
        <w:pStyle w:val="FirstParagraph"/>
      </w:pPr>
      <w:r>
        <w:t xml:space="preserve">Команда chmod с указанием параметра -r или -w, но не -x:</w:t>
      </w:r>
    </w:p>
    <w:p>
      <w:pPr>
        <w:pStyle w:val="SourceCode"/>
      </w:pPr>
      <w:r>
        <w:rPr>
          <w:rStyle w:val="VerbatimChar"/>
        </w:rPr>
        <w:t xml:space="preserve">chmod -rw myfile</w:t>
      </w:r>
    </w:p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настройки базовых и специальных прав доступа для групп пользователей в операционной системе типа Linux.</w:t>
      </w:r>
    </w:p>
    <w:bookmarkEnd w:id="78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80" w:name="ref-TUIS-lab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9">
        <w:r>
          <w:rPr>
            <w:rStyle w:val="Hyperlink"/>
          </w:rPr>
          <w:t xml:space="preserve">Настройка прав доступа</w:t>
        </w:r>
      </w:hyperlink>
      <w:r>
        <w:t xml:space="preserve">. ТУИС РУДН.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hyperlink" Id="rId79" Target="https://esystem.rudn.ru/pluginfile.php/2843458/mod_resource/content/4/004-permission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esystem.rudn.ru/pluginfile.php/2843458/mod_resource/content/4/004-permission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Акунаева Антонина Эрдниевна</dc:creator>
  <dc:language>ru-RU</dc:language>
  <cp:keywords/>
  <dcterms:created xsi:type="dcterms:W3CDTF">2025-09-20T18:45:38Z</dcterms:created>
  <dcterms:modified xsi:type="dcterms:W3CDTF">2025-09-20T18:45:38Z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прав доступа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