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использования утилиты ip (см. раздел 12.4.1).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использования утилиты nmcli (см. раздел 12.4.2 и 12.4.3).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12.4.1. Проверка конфигурации сети</w:t>
      </w:r>
    </w:p>
    <w:p>
      <w:pPr>
        <w:pStyle w:val="BodyText"/>
      </w:pPr>
      <w:r>
        <w:t xml:space="preserve">Получим полномочия администратора при помощи su -. Выведем информацию о текущих сетевых подключениях (рис. 1):</w:t>
      </w:r>
    </w:p>
    <w:p>
      <w:pPr>
        <w:pStyle w:val="SourceCode"/>
      </w:pPr>
      <w:r>
        <w:rPr>
          <w:rStyle w:val="VerbatimChar"/>
        </w:rPr>
        <w:t xml:space="preserve">ip -s link</w:t>
      </w:r>
    </w:p>
    <w:p>
      <w:pPr>
        <w:pStyle w:val="FirstParagraph"/>
      </w:pPr>
      <w:r>
        <w:t xml:space="preserve">Получим нумерованный список подключений, их названия, общую информацию о них, ipv6-адрес и далее статистику о количестве передаваемых байтов (bytes), отправленных пакетов (packets), ошибках/сообщениях об ошибках (errors), неудачах или потерянных данных (dropped/missed), mcast, collsns.</w:t>
      </w:r>
    </w:p>
    <w:p>
      <w:pPr>
        <w:pStyle w:val="CaptionedFigure"/>
      </w:pPr>
      <w:r>
        <w:drawing>
          <wp:inline>
            <wp:extent cx="3733800" cy="1417064"/>
            <wp:effectExtent b="0" l="0" r="0" t="0"/>
            <wp:docPr descr="Список сетевых подключений ip link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Список сетевых подключений ip link</w:t>
      </w:r>
    </w:p>
    <w:p>
      <w:pPr>
        <w:pStyle w:val="BodyText"/>
      </w:pPr>
      <w:r>
        <w:t xml:space="preserve">Выведем информацию о текущих маршрутах (рис. 2):</w:t>
      </w:r>
    </w:p>
    <w:p>
      <w:pPr>
        <w:pStyle w:val="SourceCode"/>
      </w:pPr>
      <w:r>
        <w:rPr>
          <w:rStyle w:val="VerbatimChar"/>
        </w:rPr>
        <w:t xml:space="preserve">ip route show</w:t>
      </w:r>
    </w:p>
    <w:p>
      <w:pPr>
        <w:pStyle w:val="FirstParagraph"/>
      </w:pPr>
      <w:r>
        <w:t xml:space="preserve">Получим информацию о двух существующих на устройстве маршрутах enp0s3 с ipv4 10.0.2.2 (dhcp) и 10.0.2.0/24 (kernel) с установленным по умолчанию маршрутом dhcp.</w:t>
      </w:r>
    </w:p>
    <w:p>
      <w:pPr>
        <w:pStyle w:val="CaptionedFigure"/>
      </w:pPr>
      <w:r>
        <w:drawing>
          <wp:inline>
            <wp:extent cx="3733800" cy="356408"/>
            <wp:effectExtent b="0" l="0" r="0" t="0"/>
            <wp:docPr descr="Список текущих маршрутов ip route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Список текущих маршрутов ip route</w:t>
      </w:r>
    </w:p>
    <w:p>
      <w:pPr>
        <w:pStyle w:val="BodyText"/>
      </w:pPr>
      <w:r>
        <w:t xml:space="preserve">Выведем информацию о текущих назначениях адресов для сетевых интерфейсов на устройстве (рис. 3):</w:t>
      </w:r>
    </w:p>
    <w:p>
      <w:pPr>
        <w:pStyle w:val="SourceCode"/>
      </w:pPr>
      <w:r>
        <w:rPr>
          <w:rStyle w:val="VerbatimChar"/>
        </w:rPr>
        <w:t xml:space="preserve">ip addr show</w:t>
      </w:r>
    </w:p>
    <w:p>
      <w:pPr>
        <w:pStyle w:val="FirstParagraph"/>
      </w:pPr>
      <w:r>
        <w:t xml:space="preserve">Получим список из двух существующих адресов lo и enp0s3 с основной информацией о них, имеющимися DNS-серверами в форматах ipv4 или ipv6.</w:t>
      </w:r>
    </w:p>
    <w:p>
      <w:pPr>
        <w:pStyle w:val="CaptionedFigure"/>
      </w:pPr>
      <w:r>
        <w:drawing>
          <wp:inline>
            <wp:extent cx="3733800" cy="1566422"/>
            <wp:effectExtent b="0" l="0" r="0" t="0"/>
            <wp:docPr descr="Список текущих назначений адресов ip addr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Список текущих назначений адресов ip addr</w:t>
      </w:r>
    </w:p>
    <w:p>
      <w:pPr>
        <w:pStyle w:val="BodyText"/>
      </w:pPr>
      <w:r>
        <w:t xml:space="preserve">Проверим подключение к Интернету, отправив четыре пакета на IP-адрес 8.8.8.8 (рис. 4):</w:t>
      </w:r>
    </w:p>
    <w:p>
      <w:pPr>
        <w:pStyle w:val="SourceCode"/>
      </w:pPr>
      <w:r>
        <w:rPr>
          <w:rStyle w:val="VerbatimChar"/>
        </w:rPr>
        <w:t xml:space="preserve">ping -c 4 8.8.8.8</w:t>
      </w:r>
    </w:p>
    <w:p>
      <w:pPr>
        <w:pStyle w:val="FirstParagraph"/>
      </w:pPr>
      <w:r>
        <w:t xml:space="preserve">Потеряно 0 пакетов, значит, подключение выполнено правильно.</w:t>
      </w:r>
    </w:p>
    <w:p>
      <w:pPr>
        <w:pStyle w:val="BodyText"/>
      </w:pPr>
      <w:r>
        <w:t xml:space="preserve">Добавим дополнительный адрес к нашему интерфейсу enp0s3 и проверим успешность добавления:</w:t>
      </w:r>
    </w:p>
    <w:p>
      <w:pPr>
        <w:pStyle w:val="SourceCode"/>
      </w:pPr>
      <w:r>
        <w:rPr>
          <w:rStyle w:val="VerbatimChar"/>
        </w:rPr>
        <w:t xml:space="preserve">ip addr add 10.0.0.10/24 dev enp0s3</w:t>
      </w:r>
      <w:r>
        <w:br/>
      </w:r>
      <w:r>
        <w:rPr>
          <w:rStyle w:val="VerbatimChar"/>
        </w:rPr>
        <w:t xml:space="preserve">ip addr show</w:t>
      </w:r>
    </w:p>
    <w:p>
      <w:pPr>
        <w:pStyle w:val="FirstParagraph"/>
      </w:pPr>
      <w:r>
        <w:t xml:space="preserve">Обнаружим у 2. enp0s3 новый адрес inet 10.0.0.10/24.</w:t>
      </w:r>
    </w:p>
    <w:p>
      <w:pPr>
        <w:pStyle w:val="CaptionedFigure"/>
      </w:pPr>
      <w:r>
        <w:drawing>
          <wp:inline>
            <wp:extent cx="3733800" cy="2255425"/>
            <wp:effectExtent b="0" l="0" r="0" t="0"/>
            <wp:docPr descr="Проверка действия и добавление адреса к интерфейсу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5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действия и добавление адреса к интерфейсу</w:t>
      </w:r>
    </w:p>
    <w:p>
      <w:pPr>
        <w:pStyle w:val="BodyText"/>
      </w:pPr>
      <w:r>
        <w:t xml:space="preserve">Воспользуемся утиилтой ifconfig и сравним её с ip (рис. 5):</w:t>
      </w:r>
    </w:p>
    <w:p>
      <w:pPr>
        <w:pStyle w:val="SourceCode"/>
      </w:pPr>
      <w:r>
        <w:rPr>
          <w:rStyle w:val="VerbatimChar"/>
        </w:rPr>
        <w:t xml:space="preserve">ifconfig</w:t>
      </w:r>
    </w:p>
    <w:p>
      <w:pPr>
        <w:pStyle w:val="FirstParagraph"/>
      </w:pPr>
      <w:r>
        <w:t xml:space="preserve">Кардинальных визуальных отличий нет: обе утилиты выводят информацию об имеющихся подключениях, их адресах и статистику по отправленным пакетам, полученным сообщениям об ошибках.</w:t>
      </w:r>
    </w:p>
    <w:p>
      <w:pPr>
        <w:pStyle w:val="BodyText"/>
      </w:pPr>
      <w:r>
        <w:t xml:space="preserve">Выведем список всех прослушиваемых системой портов UDP и TCP с основной информацией о них:</w:t>
      </w:r>
    </w:p>
    <w:p>
      <w:pPr>
        <w:pStyle w:val="SourceCode"/>
      </w:pPr>
      <w:r>
        <w:rPr>
          <w:rStyle w:val="VerbatimChar"/>
        </w:rPr>
        <w:t xml:space="preserve">ss -tul</w:t>
      </w:r>
    </w:p>
    <w:p>
      <w:pPr>
        <w:pStyle w:val="CaptionedFigure"/>
      </w:pPr>
      <w:r>
        <w:drawing>
          <wp:inline>
            <wp:extent cx="3733800" cy="2673934"/>
            <wp:effectExtent b="0" l="0" r="0" t="0"/>
            <wp:docPr descr="Порты ifconfig и UDP, TCP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Порты ifconfig и UDP, TCP</w:t>
      </w:r>
    </w:p>
    <w:p>
      <w:pPr>
        <w:pStyle w:val="BodyText"/>
      </w:pPr>
      <w:r>
        <w:rPr>
          <w:b/>
          <w:bCs/>
        </w:rPr>
        <w:t xml:space="preserve">12.4.2. Управление сетевыми подключениями с помощью nmcl</w:t>
      </w:r>
    </w:p>
    <w:p>
      <w:pPr>
        <w:pStyle w:val="BodyText"/>
      </w:pPr>
      <w:r>
        <w:t xml:space="preserve">Выведем информацию о текущих соединениях при помощи nmcli connection show. Добавим к существующим соединениям enp0s3 и lo новое Ethernet-соединение dhcp к интерфейсу enp0s3 (рис. 6):</w:t>
      </w:r>
    </w:p>
    <w:p>
      <w:pPr>
        <w:pStyle w:val="SourceCode"/>
      </w:pPr>
      <w:r>
        <w:rPr>
          <w:rStyle w:val="VerbatimChar"/>
        </w:rPr>
        <w:t xml:space="preserve">nmcli connection show</w:t>
      </w:r>
      <w:r>
        <w:br/>
      </w:r>
      <w:r>
        <w:rPr>
          <w:rStyle w:val="VerbatimChar"/>
        </w:rPr>
        <w:t xml:space="preserve">nmcli connection add con-name "dhcp" type ethernet ifname enp0s3</w:t>
      </w:r>
    </w:p>
    <w:p>
      <w:pPr>
        <w:pStyle w:val="FirstParagraph"/>
      </w:pPr>
      <w:r>
        <w:t xml:space="preserve">К нему же добавим также подключение static (со статическим IPv4-адресом и адресом шлюза):</w:t>
      </w:r>
    </w:p>
    <w:p>
      <w:pPr>
        <w:pStyle w:val="SourceCode"/>
      </w:pPr>
      <w:r>
        <w:rPr>
          <w:rStyle w:val="VerbatimChar"/>
        </w:rPr>
        <w:t xml:space="preserve">nmcli connection add con-name "static" ifname &lt;ifname&gt; autoconnect no type ethernet ip4 10.0.0.10/24 gw4 10.0.0.1 ifname enp0s3</w:t>
      </w:r>
    </w:p>
    <w:p>
      <w:pPr>
        <w:pStyle w:val="FirstParagraph"/>
      </w:pPr>
      <w:r>
        <w:t xml:space="preserve">ПРоверим их наличие, снова введя:</w:t>
      </w:r>
    </w:p>
    <w:p>
      <w:pPr>
        <w:pStyle w:val="SourceCode"/>
      </w:pPr>
      <w:r>
        <w:rPr>
          <w:rStyle w:val="VerbatimChar"/>
        </w:rPr>
        <w:t xml:space="preserve">nmcli connection show</w:t>
      </w:r>
    </w:p>
    <w:p>
      <w:pPr>
        <w:pStyle w:val="FirstParagraph"/>
      </w:pPr>
      <w:r>
        <w:t xml:space="preserve">Теперь существует четыре подключения, в том числе два Ethernet-подключения dhcp и static. Переключимся на статическое соединение:</w:t>
      </w:r>
    </w:p>
    <w:p>
      <w:pPr>
        <w:pStyle w:val="SourceCode"/>
      </w:pPr>
      <w:r>
        <w:rPr>
          <w:rStyle w:val="VerbatimChar"/>
        </w:rPr>
        <w:t xml:space="preserve">nmcli connection up "static"</w:t>
      </w:r>
    </w:p>
    <w:p>
      <w:pPr>
        <w:pStyle w:val="CaptionedFigure"/>
      </w:pPr>
      <w:r>
        <w:drawing>
          <wp:inline>
            <wp:extent cx="3733800" cy="2154369"/>
            <wp:effectExtent b="0" l="0" r="0" t="0"/>
            <wp:docPr descr="Добавление Ethernet-соединения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4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 Ethernet-соединения</w:t>
      </w:r>
    </w:p>
    <w:p>
      <w:pPr>
        <w:pStyle w:val="BodyText"/>
      </w:pPr>
      <w:r>
        <w:t xml:space="preserve">Проверим успешность подключения (рис. 6-рис. 7):</w:t>
      </w:r>
    </w:p>
    <w:p>
      <w:pPr>
        <w:pStyle w:val="SourceCode"/>
      </w:pPr>
      <w:r>
        <w:rPr>
          <w:rStyle w:val="VerbatimChar"/>
        </w:rPr>
        <w:t xml:space="preserve">nmcli connection show</w:t>
      </w:r>
      <w:r>
        <w:br/>
      </w:r>
      <w:r>
        <w:rPr>
          <w:rStyle w:val="VerbatimChar"/>
        </w:rPr>
        <w:t xml:space="preserve">ip addr</w:t>
      </w:r>
    </w:p>
    <w:p>
      <w:pPr>
        <w:pStyle w:val="FirstParagraph"/>
      </w:pPr>
      <w:r>
        <w:t xml:space="preserve">Оба выявленных списка отобразят действующее (верхнее) подключение static (10.0.0.10/24). Теперь вернёмся к соединению dhcp:</w:t>
      </w:r>
    </w:p>
    <w:p>
      <w:pPr>
        <w:pStyle w:val="SourceCode"/>
      </w:pPr>
      <w:r>
        <w:rPr>
          <w:rStyle w:val="VerbatimChar"/>
        </w:rPr>
        <w:t xml:space="preserve">nmcli connectoin up "dhcp"</w:t>
      </w:r>
    </w:p>
    <w:p>
      <w:pPr>
        <w:pStyle w:val="FirstParagraph"/>
      </w:pPr>
      <w:r>
        <w:t xml:space="preserve">Проверяя снова, убедимся, что ведущим (текущим) подключением стало dhcp (10.0.2.15/24) (рис. 7-рис. 8):</w:t>
      </w:r>
    </w:p>
    <w:p>
      <w:pPr>
        <w:pStyle w:val="SourceCode"/>
      </w:pPr>
      <w:r>
        <w:rPr>
          <w:rStyle w:val="VerbatimChar"/>
        </w:rPr>
        <w:t xml:space="preserve">nmcli connection show</w:t>
      </w:r>
      <w:r>
        <w:br/>
      </w:r>
      <w:r>
        <w:rPr>
          <w:rStyle w:val="VerbatimChar"/>
        </w:rPr>
        <w:t xml:space="preserve">ip addr</w:t>
      </w:r>
    </w:p>
    <w:p>
      <w:pPr>
        <w:pStyle w:val="CaptionedFigure"/>
      </w:pPr>
      <w:r>
        <w:drawing>
          <wp:inline>
            <wp:extent cx="3733800" cy="2066277"/>
            <wp:effectExtent b="0" l="0" r="0" t="0"/>
            <wp:docPr descr="Переключения на новые соединения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6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Переключения на новые соединения</w:t>
      </w:r>
    </w:p>
    <w:p>
      <w:pPr>
        <w:pStyle w:val="CaptionedFigure"/>
      </w:pPr>
      <w:r>
        <w:drawing>
          <wp:inline>
            <wp:extent cx="3733800" cy="1344563"/>
            <wp:effectExtent b="0" l="0" r="0" t="0"/>
            <wp:docPr descr="Проверка переключения ip addr и nmcli con show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4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переключения ip addr и nmcli con show</w:t>
      </w:r>
    </w:p>
    <w:p>
      <w:pPr>
        <w:pStyle w:val="BodyText"/>
      </w:pPr>
      <w:r>
        <w:rPr>
          <w:b/>
          <w:bCs/>
        </w:rPr>
        <w:t xml:space="preserve">12.4.3. Изменение параметров соединения с помощью nmcli</w:t>
      </w:r>
    </w:p>
    <w:p>
      <w:pPr>
        <w:pStyle w:val="BodyText"/>
      </w:pPr>
      <w:r>
        <w:t xml:space="preserve">Отключим автоподключение статического соединения (рис. 9):</w:t>
      </w:r>
    </w:p>
    <w:p>
      <w:pPr>
        <w:pStyle w:val="SourceCode"/>
      </w:pPr>
      <w:r>
        <w:rPr>
          <w:rStyle w:val="VerbatimChar"/>
        </w:rPr>
        <w:t xml:space="preserve">nmcli connection modify "static" connection.autoconnect no</w:t>
      </w:r>
    </w:p>
    <w:p>
      <w:pPr>
        <w:pStyle w:val="FirstParagraph"/>
      </w:pPr>
      <w:r>
        <w:t xml:space="preserve">Добавим DNS-сервер в статическое соединение:</w:t>
      </w:r>
    </w:p>
    <w:p>
      <w:pPr>
        <w:pStyle w:val="SourceCode"/>
      </w:pPr>
      <w:r>
        <w:rPr>
          <w:rStyle w:val="VerbatimChar"/>
        </w:rPr>
        <w:t xml:space="preserve">nmcli connection modify "static" ipv4.dns 10.0.0.10</w:t>
      </w:r>
    </w:p>
    <w:p>
      <w:pPr>
        <w:pStyle w:val="FirstParagraph"/>
      </w:pPr>
      <w:r>
        <w:t xml:space="preserve">Добавим второй с указанием</w:t>
      </w:r>
      <w:r>
        <w:t xml:space="preserve"> </w:t>
      </w:r>
      <w:r>
        <w:rPr>
          <w:i/>
          <w:iCs/>
        </w:rPr>
        <w:t xml:space="preserve">+</w:t>
      </w:r>
      <w:r>
        <w:t xml:space="preserve">, в противном случае будет перезаписан предыдущий DNS-сервер:</w:t>
      </w:r>
    </w:p>
    <w:p>
      <w:pPr>
        <w:pStyle w:val="SourceCode"/>
      </w:pPr>
      <w:r>
        <w:rPr>
          <w:rStyle w:val="VerbatimChar"/>
        </w:rPr>
        <w:t xml:space="preserve">nmcli connection modify "static" +ipv4.dns 8.8.8.8</w:t>
      </w:r>
    </w:p>
    <w:p>
      <w:pPr>
        <w:pStyle w:val="FirstParagraph"/>
      </w:pPr>
      <w:r>
        <w:t xml:space="preserve">Изменим IP-адрес статического соединения:</w:t>
      </w:r>
    </w:p>
    <w:p>
      <w:pPr>
        <w:pStyle w:val="SourceCode"/>
      </w:pPr>
      <w:r>
        <w:rPr>
          <w:rStyle w:val="VerbatimChar"/>
        </w:rPr>
        <w:t xml:space="preserve">nmcli connection modify "static" ipv4.addresses 10.0.0.20/24</w:t>
      </w:r>
    </w:p>
    <w:p>
      <w:pPr>
        <w:pStyle w:val="FirstParagraph"/>
      </w:pPr>
      <w:r>
        <w:t xml:space="preserve">Добавим другой IP-адрес для static:</w:t>
      </w:r>
    </w:p>
    <w:p>
      <w:pPr>
        <w:pStyle w:val="SourceCode"/>
      </w:pPr>
      <w:r>
        <w:rPr>
          <w:rStyle w:val="VerbatimChar"/>
        </w:rPr>
        <w:t xml:space="preserve">nmcli connection modify "static" +ipv4.dns 10.20.30.40/16</w:t>
      </w:r>
    </w:p>
    <w:p>
      <w:pPr>
        <w:pStyle w:val="FirstParagraph"/>
      </w:pPr>
      <w:r>
        <w:t xml:space="preserve">Теперь активируем статическое соединение, переключившись на него:</w:t>
      </w:r>
    </w:p>
    <w:p>
      <w:pPr>
        <w:pStyle w:val="SourceCode"/>
      </w:pPr>
      <w:r>
        <w:rPr>
          <w:rStyle w:val="VerbatimChar"/>
        </w:rPr>
        <w:t xml:space="preserve">nmcli connection up "static"</w:t>
      </w:r>
    </w:p>
    <w:p>
      <w:pPr>
        <w:pStyle w:val="FirstParagraph"/>
      </w:pPr>
      <w:r>
        <w:t xml:space="preserve">Проверим успешность подключения (рис. 9-рис. 10):</w:t>
      </w:r>
    </w:p>
    <w:p>
      <w:pPr>
        <w:pStyle w:val="SourceCode"/>
      </w:pPr>
      <w:r>
        <w:rPr>
          <w:rStyle w:val="VerbatimChar"/>
        </w:rPr>
        <w:t xml:space="preserve">nmcli con show</w:t>
      </w:r>
      <w:r>
        <w:br/>
      </w:r>
      <w:r>
        <w:rPr>
          <w:rStyle w:val="VerbatimChar"/>
        </w:rPr>
        <w:t xml:space="preserve">ip addr</w:t>
      </w:r>
    </w:p>
    <w:p>
      <w:pPr>
        <w:pStyle w:val="FirstParagraph"/>
      </w:pPr>
      <w:r>
        <w:t xml:space="preserve">Теперь текущим указано соединение static (Ethernet 10.0.0.20/24, 10.20.30.40/16), так что активация прошла успешно.</w:t>
      </w:r>
    </w:p>
    <w:p>
      <w:pPr>
        <w:pStyle w:val="BodyText"/>
      </w:pPr>
      <w:r>
        <w:t xml:space="preserve">Переключимся на начальное сетевое соединение enp0s3:</w:t>
      </w:r>
    </w:p>
    <w:p>
      <w:pPr>
        <w:pStyle w:val="SourceCode"/>
      </w:pPr>
      <w:r>
        <w:rPr>
          <w:rStyle w:val="VerbatimChar"/>
        </w:rPr>
        <w:t xml:space="preserve">nmcli connection up "enp0s3"</w:t>
      </w:r>
    </w:p>
    <w:p>
      <w:pPr>
        <w:pStyle w:val="CaptionedFigure"/>
      </w:pPr>
      <w:r>
        <w:drawing>
          <wp:inline>
            <wp:extent cx="3733800" cy="1256630"/>
            <wp:effectExtent b="0" l="0" r="0" t="0"/>
            <wp:docPr descr="Добавление и изменение DNS-серверов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Добавление и изменение DNS-серверов</w:t>
      </w:r>
    </w:p>
    <w:p>
      <w:pPr>
        <w:pStyle w:val="CaptionedFigure"/>
      </w:pPr>
      <w:r>
        <w:drawing>
          <wp:inline>
            <wp:extent cx="3733800" cy="1916376"/>
            <wp:effectExtent b="0" l="0" r="0" t="0"/>
            <wp:docPr descr="Проверка переподключения и nmtui. nmcli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переподключения и nmtui. nmcli</w:t>
      </w:r>
    </w:p>
    <w:p>
      <w:pPr>
        <w:pStyle w:val="BodyText"/>
      </w:pPr>
      <w:r>
        <w:t xml:space="preserve">Также, используем команду nmtui, чтобы просмотреть настройки сети на устройстве. СДелаем аналогично в графическом интерфейсе системы и сравним (рис. 11-рис. 12):</w:t>
      </w:r>
    </w:p>
    <w:p>
      <w:pPr>
        <w:pStyle w:val="SourceCode"/>
      </w:pPr>
      <w:r>
        <w:rPr>
          <w:rStyle w:val="VerbatimChar"/>
        </w:rPr>
        <w:t xml:space="preserve">nmtui</w:t>
      </w:r>
    </w:p>
    <w:p>
      <w:pPr>
        <w:pStyle w:val="FirstParagraph"/>
      </w:pPr>
      <w:r>
        <w:t xml:space="preserve">В обоих окнах отображено название подключения, его интерфейс (enp0s3 у static), DNS-сервера, IP-адреса в IPv4/IPv6 и прочая дополнительная информация с разными опциями.</w:t>
      </w:r>
    </w:p>
    <w:p>
      <w:pPr>
        <w:pStyle w:val="CaptionedFigure"/>
      </w:pPr>
      <w:r>
        <w:drawing>
          <wp:inline>
            <wp:extent cx="3733800" cy="2393461"/>
            <wp:effectExtent b="0" l="0" r="0" t="0"/>
            <wp:docPr descr="Настройки сети на устройстве nmtui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Настройки сети на устройстве nmtui</w:t>
      </w:r>
    </w:p>
    <w:p>
      <w:pPr>
        <w:pStyle w:val="CaptionedFigure"/>
      </w:pPr>
      <w:r>
        <w:drawing>
          <wp:inline>
            <wp:extent cx="3733800" cy="2486119"/>
            <wp:effectExtent b="0" l="0" r="0" t="0"/>
            <wp:docPr descr="Настройки сети в граф. интерфейсе системы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Настройки сети в граф. интерфейсе системы</w:t>
      </w:r>
    </w:p>
    <w:bookmarkEnd w:id="58"/>
    <w:bookmarkStart w:id="7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Какая команда отображает только статус соединения, но не IP-адрес?</w:t>
      </w:r>
    </w:p>
    <w:p>
      <w:pPr>
        <w:pStyle w:val="BodyText"/>
      </w:pPr>
      <w:r>
        <w:t xml:space="preserve">При помощи команды nmcli (рис. 13):</w:t>
      </w:r>
    </w:p>
    <w:p>
      <w:pPr>
        <w:pStyle w:val="SourceCode"/>
      </w:pPr>
      <w:r>
        <w:rPr>
          <w:rStyle w:val="VerbatimChar"/>
        </w:rPr>
        <w:t xml:space="preserve">nmcli connection show</w:t>
      </w:r>
    </w:p>
    <w:p>
      <w:pPr>
        <w:pStyle w:val="CaptionedFigure"/>
      </w:pPr>
      <w:r>
        <w:drawing>
          <wp:inline>
            <wp:extent cx="3733800" cy="2154369"/>
            <wp:effectExtent b="0" l="0" r="0" t="0"/>
            <wp:docPr descr="Контрольный вопрос №1" title="" id="59" name="Picture"/>
            <a:graphic>
              <a:graphicData uri="http://schemas.openxmlformats.org/drawingml/2006/picture">
                <pic:pic>
                  <pic:nvPicPr>
                    <pic:cNvPr descr="image/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4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Контрольный вопрос №1</w:t>
      </w:r>
    </w:p>
    <w:p>
      <w:pPr>
        <w:pStyle w:val="BodyText"/>
      </w:pPr>
      <w:r>
        <w:rPr>
          <w:b/>
          <w:bCs/>
        </w:rPr>
        <w:t xml:space="preserve">2. Какая служба управляет сетью в ОС типа RHEL?</w:t>
      </w:r>
    </w:p>
    <w:p>
      <w:pPr>
        <w:pStyle w:val="BodyText"/>
      </w:pPr>
      <w:r>
        <w:t xml:space="preserve">Служба NetworkManager управляет сетью в ОС типа RHEL.</w:t>
      </w:r>
    </w:p>
    <w:p>
      <w:pPr>
        <w:pStyle w:val="BodyText"/>
      </w:pPr>
      <w:r>
        <w:rPr>
          <w:b/>
          <w:bCs/>
        </w:rPr>
        <w:t xml:space="preserve">3. Какой файл содержит имя узла (устройства) в ОС типа RHEL?</w:t>
      </w:r>
    </w:p>
    <w:p>
      <w:pPr>
        <w:pStyle w:val="BodyText"/>
      </w:pPr>
      <w:r>
        <w:t xml:space="preserve">В файле /etc/hosts содержатся имена узлов в ОС типа RHEL (рис. 14).</w:t>
      </w:r>
    </w:p>
    <w:p>
      <w:pPr>
        <w:pStyle w:val="SourceCode"/>
      </w:pPr>
      <w:r>
        <w:rPr>
          <w:rStyle w:val="VerbatimChar"/>
        </w:rPr>
        <w:t xml:space="preserve">/etc/hosts</w:t>
      </w:r>
    </w:p>
    <w:p>
      <w:pPr>
        <w:pStyle w:val="CaptionedFigure"/>
      </w:pPr>
      <w:r>
        <w:drawing>
          <wp:inline>
            <wp:extent cx="3733800" cy="390564"/>
            <wp:effectExtent b="0" l="0" r="0" t="0"/>
            <wp:docPr descr="Контрольный вопрос №3" title="" id="62" name="Picture"/>
            <a:graphic>
              <a:graphicData uri="http://schemas.openxmlformats.org/drawingml/2006/picture">
                <pic:pic>
                  <pic:nvPicPr>
                    <pic:cNvPr descr="image/q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Контрольный вопрос №3</w:t>
      </w:r>
    </w:p>
    <w:p>
      <w:pPr>
        <w:pStyle w:val="BodyText"/>
      </w:pPr>
      <w:r>
        <w:rPr>
          <w:b/>
          <w:bCs/>
        </w:rPr>
        <w:t xml:space="preserve">4. Какая команда позволяет вам задать имя узла (устройства)?</w:t>
      </w:r>
    </w:p>
    <w:p>
      <w:pPr>
        <w:pStyle w:val="BodyText"/>
      </w:pPr>
      <w:r>
        <w:t xml:space="preserve">Задать имя узла можно при помощи команд hostnamectl (рис. 15). Попробуем изменить имя устройства и проверить с hostnamectl:</w:t>
      </w:r>
    </w:p>
    <w:p>
      <w:pPr>
        <w:pStyle w:val="SourceCode"/>
      </w:pPr>
      <w:r>
        <w:rPr>
          <w:rStyle w:val="VerbatimChar"/>
        </w:rPr>
        <w:t xml:space="preserve">hostnamectl set-hostname [hostname]</w:t>
      </w:r>
    </w:p>
    <w:p>
      <w:pPr>
        <w:pStyle w:val="CaptionedFigure"/>
      </w:pPr>
      <w:r>
        <w:drawing>
          <wp:inline>
            <wp:extent cx="3733800" cy="2057858"/>
            <wp:effectExtent b="0" l="0" r="0" t="0"/>
            <wp:docPr descr="Контрольный вопрос №4" title="" id="65" name="Picture"/>
            <a:graphic>
              <a:graphicData uri="http://schemas.openxmlformats.org/drawingml/2006/picture">
                <pic:pic>
                  <pic:nvPicPr>
                    <pic:cNvPr descr="image/q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7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Контрольный вопрос №4</w:t>
      </w:r>
    </w:p>
    <w:p>
      <w:pPr>
        <w:pStyle w:val="BodyText"/>
      </w:pPr>
      <w:r>
        <w:rPr>
          <w:b/>
          <w:bCs/>
        </w:rPr>
        <w:t xml:space="preserve">5. Какой конфигурационный файл можно изменить для включения разрешения имён для конкретного IP-адреса?</w:t>
      </w:r>
    </w:p>
    <w:p>
      <w:pPr>
        <w:pStyle w:val="BodyText"/>
      </w:pPr>
      <w:r>
        <w:t xml:space="preserve">Для включения разрешений имён для конкретного IP-адреса можно изменить конфигурационный файл /etc/resolv.conf, содержащий адреса DNS-серверов (рис. 16).</w:t>
      </w:r>
    </w:p>
    <w:p>
      <w:pPr>
        <w:pStyle w:val="SourceCode"/>
      </w:pPr>
      <w:r>
        <w:rPr>
          <w:rStyle w:val="VerbatimChar"/>
        </w:rPr>
        <w:t xml:space="preserve">/etc/resolv.conf</w:t>
      </w:r>
    </w:p>
    <w:p>
      <w:pPr>
        <w:pStyle w:val="CaptionedFigure"/>
      </w:pPr>
      <w:r>
        <w:drawing>
          <wp:inline>
            <wp:extent cx="3733800" cy="748840"/>
            <wp:effectExtent b="0" l="0" r="0" t="0"/>
            <wp:docPr descr="Контрольный вопрос №5" title="" id="68" name="Picture"/>
            <a:graphic>
              <a:graphicData uri="http://schemas.openxmlformats.org/drawingml/2006/picture">
                <pic:pic>
                  <pic:nvPicPr>
                    <pic:cNvPr descr="image/q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8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Контрольный вопрос №5</w:t>
      </w:r>
    </w:p>
    <w:p>
      <w:pPr>
        <w:pStyle w:val="BodyText"/>
      </w:pPr>
      <w:r>
        <w:rPr>
          <w:b/>
          <w:bCs/>
        </w:rPr>
        <w:t xml:space="preserve">6. Какая команда показывает текущую конфигурацию маршрутизации?</w:t>
      </w:r>
    </w:p>
    <w:p>
      <w:pPr>
        <w:pStyle w:val="BodyText"/>
      </w:pPr>
      <w:r>
        <w:t xml:space="preserve">Любая из команд (рис. 17):</w:t>
      </w:r>
    </w:p>
    <w:p>
      <w:pPr>
        <w:pStyle w:val="SourceCode"/>
      </w:pPr>
      <w:r>
        <w:rPr>
          <w:rStyle w:val="VerbatimChar"/>
        </w:rPr>
        <w:t xml:space="preserve">ip route show</w:t>
      </w:r>
      <w:r>
        <w:br/>
      </w:r>
      <w:r>
        <w:rPr>
          <w:rStyle w:val="VerbatimChar"/>
        </w:rPr>
        <w:t xml:space="preserve">ip route</w:t>
      </w:r>
    </w:p>
    <w:p>
      <w:pPr>
        <w:pStyle w:val="CaptionedFigure"/>
      </w:pPr>
      <w:r>
        <w:drawing>
          <wp:inline>
            <wp:extent cx="3733800" cy="690645"/>
            <wp:effectExtent b="0" l="0" r="0" t="0"/>
            <wp:docPr descr="Контрольный вопрос №6" title="" id="71" name="Picture"/>
            <a:graphic>
              <a:graphicData uri="http://schemas.openxmlformats.org/drawingml/2006/picture">
                <pic:pic>
                  <pic:nvPicPr>
                    <pic:cNvPr descr="image/q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0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Контрольный вопрос №6</w:t>
      </w:r>
    </w:p>
    <w:p>
      <w:pPr>
        <w:pStyle w:val="BodyText"/>
      </w:pPr>
      <w:r>
        <w:rPr>
          <w:b/>
          <w:bCs/>
        </w:rPr>
        <w:t xml:space="preserve">7. Как проверить текущий статус службы NetworkManager?</w:t>
      </w:r>
    </w:p>
    <w:p>
      <w:pPr>
        <w:pStyle w:val="BodyText"/>
      </w:pPr>
      <w:r>
        <w:t xml:space="preserve">При помощи команды (рис. 18):</w:t>
      </w:r>
    </w:p>
    <w:p>
      <w:pPr>
        <w:pStyle w:val="SourceCode"/>
      </w:pPr>
      <w:r>
        <w:rPr>
          <w:rStyle w:val="VerbatimChar"/>
        </w:rPr>
        <w:t xml:space="preserve">systemctl status NetworkManager</w:t>
      </w:r>
    </w:p>
    <w:p>
      <w:pPr>
        <w:pStyle w:val="CaptionedFigure"/>
      </w:pPr>
      <w:r>
        <w:drawing>
          <wp:inline>
            <wp:extent cx="3733800" cy="1893287"/>
            <wp:effectExtent b="0" l="0" r="0" t="0"/>
            <wp:docPr descr="Контрольный вопрос №7" title="" id="74" name="Picture"/>
            <a:graphic>
              <a:graphicData uri="http://schemas.openxmlformats.org/drawingml/2006/picture">
                <pic:pic>
                  <pic:nvPicPr>
                    <pic:cNvPr descr="image/q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3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Контрольный вопрос №7</w:t>
      </w:r>
    </w:p>
    <w:p>
      <w:pPr>
        <w:pStyle w:val="BodyText"/>
      </w:pPr>
      <w:r>
        <w:rPr>
          <w:b/>
          <w:bCs/>
        </w:rPr>
        <w:t xml:space="preserve">8. Какая команда позволяет вам изменить текущий IP-адрес и шлюз по умолчанию для вашего сетевого соединения?</w:t>
      </w:r>
    </w:p>
    <w:p>
      <w:pPr>
        <w:pStyle w:val="BodyText"/>
      </w:pPr>
      <w:r>
        <w:t xml:space="preserve">Изменить текущий IP-адрес можно при помощи команды nmcli connection modify с указанием изменений, переключиться на другой - при помощи nmcli connection up (рис. 19):</w:t>
      </w:r>
    </w:p>
    <w:p>
      <w:pPr>
        <w:pStyle w:val="SourceCode"/>
      </w:pPr>
      <w:r>
        <w:rPr>
          <w:rStyle w:val="VerbatimChar"/>
        </w:rPr>
        <w:t xml:space="preserve">nmcli connection modify [ifname] ipv4.addresses [addr]</w:t>
      </w:r>
      <w:r>
        <w:br/>
      </w:r>
      <w:r>
        <w:rPr>
          <w:rStyle w:val="VerbatimChar"/>
        </w:rPr>
        <w:t xml:space="preserve">nmcli connection up [ifname]</w:t>
      </w:r>
    </w:p>
    <w:p>
      <w:pPr>
        <w:pStyle w:val="CaptionedFigure"/>
      </w:pPr>
      <w:r>
        <w:drawing>
          <wp:inline>
            <wp:extent cx="3733800" cy="839611"/>
            <wp:effectExtent b="0" l="0" r="0" t="0"/>
            <wp:docPr descr="Контрольный вопрос №8" title="" id="77" name="Picture"/>
            <a:graphic>
              <a:graphicData uri="http://schemas.openxmlformats.org/drawingml/2006/picture">
                <pic:pic>
                  <pic:nvPicPr>
                    <pic:cNvPr descr="image/q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9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Контрольный вопрос №8</w:t>
      </w:r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навыки настройки сетевых параметров системы.</w:t>
      </w:r>
    </w:p>
    <w:bookmarkEnd w:id="80"/>
    <w:bookmarkStart w:id="84" w:name="список-литературы"/>
    <w:p>
      <w:pPr>
        <w:pStyle w:val="Heading1"/>
      </w:pPr>
      <w:r>
        <w:t xml:space="preserve">Список литературы</w:t>
      </w:r>
    </w:p>
    <w:bookmarkStart w:id="83" w:name="refs"/>
    <w:bookmarkStart w:id="82" w:name="ref-TUIS-lab1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81">
        <w:r>
          <w:rPr>
            <w:rStyle w:val="Hyperlink"/>
          </w:rPr>
          <w:t xml:space="preserve">Настройки сети в Linux</w:t>
        </w:r>
      </w:hyperlink>
      <w:r>
        <w:t xml:space="preserve">. ТУИС РУДН.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hyperlink" Id="rId81" Target="https://esystem.rudn.ru/pluginfile.php/2843515/mod_resource/content/4/013-network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esystem.rudn.ru/pluginfile.php/2843515/mod_resource/content/4/013-network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Акунаева Антонина Эрдниевна</dc:creator>
  <dc:language>ru-RU</dc:language>
  <cp:keywords/>
  <dcterms:created xsi:type="dcterms:W3CDTF">2025-11-22T01:20:58Z</dcterms:created>
  <dcterms:modified xsi:type="dcterms:W3CDTF">2025-11-22T01:20:58Z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Настройки сети в Linux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