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3.3.1. Разбиение сети на подсети</w:t>
      </w:r>
    </w:p>
    <w:p>
      <w:pPr>
        <w:pStyle w:val="BodyText"/>
      </w:pPr>
      <w:r>
        <w:rPr>
          <w:b/>
          <w:bCs/>
        </w:rPr>
        <w:t xml:space="preserve">3.3.1.1. Разбиение IPv4-сети на подсети</w:t>
      </w:r>
    </w:p>
    <w:p>
      <w:pPr>
        <w:numPr>
          <w:ilvl w:val="0"/>
          <w:numId w:val="1001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</w:p>
    <w:p>
      <w:pPr>
        <w:numPr>
          <w:ilvl w:val="0"/>
          <w:numId w:val="1001"/>
        </w:numPr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p>
      <w:pPr>
        <w:numPr>
          <w:ilvl w:val="0"/>
          <w:numId w:val="1001"/>
        </w:numPr>
      </w:pPr>
      <w:r>
        <w:t xml:space="preserve">Задана сеть 10.10.1.0/26. Для этой сети определите префикс, маску, broadcast-адрес, число возможных подсетей, диапазон адресов узлов. Выделите в этой сети подсеть на 14 узлов. Запишите характеристики для выделенной подсети.</w:t>
      </w:r>
    </w:p>
    <w:p>
      <w:pPr>
        <w:pStyle w:val="FirstParagraph"/>
      </w:pPr>
      <w:r>
        <w:rPr>
          <w:b/>
          <w:bCs/>
        </w:rPr>
        <w:t xml:space="preserve">3.3.1.2. Разбиение IPv6-сети на подсети</w:t>
      </w:r>
    </w:p>
    <w:p>
      <w:pPr>
        <w:numPr>
          <w:ilvl w:val="0"/>
          <w:numId w:val="1002"/>
        </w:numPr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numPr>
          <w:ilvl w:val="0"/>
          <w:numId w:val="1002"/>
        </w:numPr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3.3.1.1. Разбиение IPv4-сети на подсети</w:t>
      </w:r>
    </w:p>
    <w:p>
      <w:pPr>
        <w:pStyle w:val="BodyText"/>
      </w:pPr>
      <w:r>
        <w:t xml:space="preserve">Для заданной IPv4-сети определяем префикс: он расположен в самом конце после /, т.е. /24 (рис. 1).</w:t>
      </w:r>
    </w:p>
    <w:p>
      <w:pPr>
        <w:pStyle w:val="BodyText"/>
      </w:pPr>
      <w:r>
        <w:t xml:space="preserve">Маска вычисляется по следующему принципу: в IPv4 на адрес выделено 32 бита, 24 битов (из префикса) отдаются для обозначения адреса сети, остальные - для узлов. Каждый блок (октет), разделённый от других точками, состоит из 8 битов, 24 / 8 = 3 октета для сети будут обозначаться единицами, остальное - нулями, потому маска будет 255.255.255.0, т.к. 11111111 в двоичном виде будет складываться в 255 (128+64+32+16+8+2+1+0 для каждой единицы соответственно).</w:t>
      </w:r>
    </w:p>
    <w:p>
      <w:pPr>
        <w:pStyle w:val="BodyText"/>
      </w:pPr>
      <w:r>
        <w:t xml:space="preserve">Broadcast-адрес захватывает последний октет в данном адресе, т.е. оставшиеся 8 битов (32 - 24 = 8). Всего адресов может быть 2^n, где n = 8, потому 2^8=256 (число возможных подсетей), broadcast является последним из возможных адресов, а т.к. отсчёт адресов начинается с 0, то последним будет 255: 172.16.20.255.</w:t>
      </w:r>
    </w:p>
    <w:p>
      <w:pPr>
        <w:pStyle w:val="BodyText"/>
      </w:pPr>
      <w:r>
        <w:t xml:space="preserve">Диапазон адресов узлов не учитывает исходный адрес сети и broadcast (последний), потому будет равен 172.16.20.1 - 172.16.20.254.</w:t>
      </w:r>
    </w:p>
    <w:p>
      <w:pPr>
        <w:pStyle w:val="BodyText"/>
      </w:pPr>
      <w:r>
        <w:t xml:space="preserve">Для разбиения сети на 3 подсети с максимально возможными числами адресов узлов 126, 62, 62, определим префикс:</w:t>
      </w:r>
    </w:p>
    <w:p>
      <w:pPr>
        <w:numPr>
          <w:ilvl w:val="0"/>
          <w:numId w:val="1003"/>
        </w:numPr>
      </w:pPr>
      <w:r>
        <w:t xml:space="preserve">126 адресов узлов доступно в первом случае, ещё 2 это исходный и broadcast, тогда всего 128 = 2^7 =&gt; n = 7, от 32 битов для IPv4 отнимаем n = 7: 32 - 7 = 25 - префикс, столько определено битов для адреса сети. Начинаем отсчёт первой подсети с 0, поэтому будет 172.16.20.0/25.</w:t>
      </w:r>
    </w:p>
    <w:p>
      <w:pPr>
        <w:numPr>
          <w:ilvl w:val="0"/>
          <w:numId w:val="1003"/>
        </w:numPr>
      </w:pPr>
      <w:r>
        <w:t xml:space="preserve">Для следующей подсети 62 узла, значит всего 64 = 2^6 =&gt; n = 6 =&gt; 32 - 6 = 26 - префикс. Для первой подсети существует 128 адресов всего, начиная с 0, тогда вторая подсеть начнёт отсчёт с 128: 172.16.20.128/26.</w:t>
      </w:r>
    </w:p>
    <w:p>
      <w:pPr>
        <w:numPr>
          <w:ilvl w:val="0"/>
          <w:numId w:val="1003"/>
        </w:numPr>
      </w:pPr>
      <w:r>
        <w:t xml:space="preserve">Третья подсеть имеет параметры практически аналогично второй (префикс = 26), но у второй подсети всего 64 адреса, начиная с 128 =&gt; 128 + 64 = 192 будет первым адресом для третьей подсети: 172.16.20.192/26:</w:t>
      </w:r>
    </w:p>
    <w:p>
      <w:pPr>
        <w:pStyle w:val="CaptionedFigure"/>
      </w:pPr>
      <w:r>
        <w:drawing>
          <wp:inline>
            <wp:extent cx="3733800" cy="2122306"/>
            <wp:effectExtent b="0" l="0" r="0" t="0"/>
            <wp:docPr descr="IPv4: Задание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IPv4: Задание 1</w:t>
      </w:r>
    </w:p>
    <w:p>
      <w:pPr>
        <w:pStyle w:val="BodyText"/>
      </w:pPr>
      <w:r>
        <w:t xml:space="preserve">Аналогично предыдущему заданию, считаем второе. Префикс /26, значит 26 битов под адреса сети, т.е. на четвёртом октете будет 11000000 = 192 (128+64), остальные равны единицам, т.е. 255: 255.255.255.192 маска (рис. 2).</w:t>
      </w:r>
    </w:p>
    <w:p>
      <w:pPr>
        <w:pStyle w:val="BodyText"/>
      </w:pPr>
      <w:r>
        <w:t xml:space="preserve">32 - 26 = 6 = n =&gt; 2^6 = 64 возможных подсетей, так что берём последний для broadcast-адреса, прибавляя к значению четвёртого октета 64 и отнимая 1, т.к. начинаем с 0: 10.10.1.127 (64+64-1 = 127), тогда диапазон доступных адресов узлов, не считая исходного и broadcast: 10.10.1.65-10.10.1.126.</w:t>
      </w:r>
    </w:p>
    <w:p>
      <w:pPr>
        <w:pStyle w:val="BodyText"/>
      </w:pPr>
      <w:r>
        <w:t xml:space="preserve">Подсеть на 30 узлов будет иметь +2 адреса подсетей это исходный и broadcast, поэтому число возможных подсетей 32, а 2^5 = 32 =&gt; n = 5, тогда префикс = 32 - 5 = 27, маска тогда равна 255.255.255.224 (128+64+32 = 224, т.к. 11100000 в последнем октете). Broadcast-адрес вычисляется прибавлением к значению последнего октета 64 + 32 - 1 = 95: 10.10.1.95, тогда диапазон адресов узлов: 10.10.1.65 - 10.10.1.94:</w:t>
      </w:r>
    </w:p>
    <w:p>
      <w:pPr>
        <w:pStyle w:val="CaptionedFigure"/>
      </w:pPr>
      <w:r>
        <w:drawing>
          <wp:inline>
            <wp:extent cx="3733800" cy="2264564"/>
            <wp:effectExtent b="0" l="0" r="0" t="0"/>
            <wp:docPr descr="IPv4: Задание 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IPv4: Задание 2</w:t>
      </w:r>
    </w:p>
    <w:p>
      <w:pPr>
        <w:pStyle w:val="BodyText"/>
      </w:pPr>
      <w:r>
        <w:t xml:space="preserve">Префикс следующей сети /26, тогда маска 255.255.255.192 аналогично вычислениям выше; число возможных подсетей = 2^n, где n = 32 - 26 = 6 =&gt; 2^6 = 64, тогда последний адрес (broadcast) 10.10.1.63, т.к. начинаем с 0, а диапазон адресов узлов: 10.10.1.1 - 10.10.1.62 (рис. 3).</w:t>
      </w:r>
    </w:p>
    <w:p>
      <w:pPr>
        <w:pStyle w:val="BodyText"/>
      </w:pPr>
      <w:r>
        <w:t xml:space="preserve">Подсеть на 14 узлов будет иметь ещё 2 (исхожный и broadcast), так что число возможных подсетей = 16, тогда broadcast-адрес 10.10.1.15, а диапазон: 10.10.1.1 - 10.10.1.14. Префикс определяем: 16 = 2^4 =&gt; n = 4, 32 - 4 = 28, следовательно маска 255.255.255.240 (т.к. двоичная запись 11110000):</w:t>
      </w:r>
    </w:p>
    <w:p>
      <w:pPr>
        <w:pStyle w:val="CaptionedFigure"/>
      </w:pPr>
      <w:r>
        <w:drawing>
          <wp:inline>
            <wp:extent cx="3733800" cy="2231766"/>
            <wp:effectExtent b="0" l="0" r="0" t="0"/>
            <wp:docPr descr="IPv4: Задание 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IPv4: Задание 3</w:t>
      </w:r>
    </w:p>
    <w:p>
      <w:pPr>
        <w:pStyle w:val="BodyText"/>
      </w:pPr>
      <w:r>
        <w:rPr>
          <w:b/>
          <w:bCs/>
        </w:rPr>
        <w:t xml:space="preserve">3.3.1.2. Разбиение IPv6-сети на подсети</w:t>
      </w:r>
    </w:p>
    <w:p>
      <w:pPr>
        <w:pStyle w:val="BodyText"/>
      </w:pPr>
      <w:r>
        <w:t xml:space="preserve">Для сети IPv6 распишем полный адрес в шестнадцатиречной системе счисления, раскрывая :: как 0000:0000…, всего восемь блоков с 4 значениями в каждом (недостающие равны 0), потому полный адрес - 2001:0db8:c0de:0000:0000:0000:0000:0000 (рис. 4).</w:t>
      </w:r>
    </w:p>
    <w:p>
      <w:pPr>
        <w:pStyle w:val="BodyText"/>
      </w:pPr>
      <w:r>
        <w:t xml:space="preserve">Префикс обозначен также после / - /48. Маска тогда высчитывается по 16 битов от 48: 48 / 16 = 3, значит три блока будут равны единицам (под адрес сети), остальные нулям (под узлы), а единицы для 16-ой системы это F - FFFF:FFFF:FFFF:0000:0000:0000:0000:0000.</w:t>
      </w:r>
    </w:p>
    <w:p>
      <w:pPr>
        <w:pStyle w:val="BodyText"/>
      </w:pPr>
      <w:r>
        <w:t xml:space="preserve">Диапазон адресов для узлов сети, включая крайние тогда от 0 до макс. с единицами (FFFF) - 2001:db8:c0de:: - 2001:db8:c0de:FFFF:FFFF:FFFF:FFFF:FFFF.</w:t>
      </w:r>
    </w:p>
    <w:p>
      <w:pPr>
        <w:pStyle w:val="BodyText"/>
      </w:pPr>
      <w:r>
        <w:t xml:space="preserve">Разделяем сеть на подсеть двумя способнами: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с использованием идентификатора подсети</w:t>
      </w:r>
      <w:r>
        <w:t xml:space="preserve"> </w:t>
      </w:r>
      <w:r>
        <w:t xml:space="preserve">- для этого после выделенных 48 битов выделяем хотя бы 1 бит (префикс будет 49, мы его расширяем), чтобы записать для каждой подсети номер, например, 1 и 2: 2001:db8:c0de:1::/49 и 2001:db8:c0de:2::/49.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с использованием идентификатора интерфейса</w:t>
      </w:r>
      <w:r>
        <w:t xml:space="preserve"> </w:t>
      </w:r>
      <w:r>
        <w:t xml:space="preserve">- здесь мы расширяем префикс за счёт битов поля интерфейса, обычно добавляя полбайта (4 бита) к имеющимся в префиксе, тогда префикс 48+4 = 52, а подсети будут отличаться друг от друга по гексету - 2001:db8:c0de:1000::/52 и 2001:db8:c0de:2000::/52 соответственно.</w:t>
      </w:r>
    </w:p>
    <w:p>
      <w:pPr>
        <w:pStyle w:val="CaptionedFigure"/>
      </w:pPr>
      <w:r>
        <w:drawing>
          <wp:inline>
            <wp:extent cx="3733800" cy="2297331"/>
            <wp:effectExtent b="0" l="0" r="0" t="0"/>
            <wp:docPr descr="IPv6: Задание 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IPv6: Задание 1</w:t>
      </w:r>
    </w:p>
    <w:p>
      <w:pPr>
        <w:pStyle w:val="BodyText"/>
      </w:pPr>
      <w:r>
        <w:t xml:space="preserve">Аналогично предыдущему заданию расписываем адрес, расшифровывая :: в 0000, префикс равен /64, т.е. 64 / 16 = 4 гексета будут равны единицам =&gt; маска = FFFF:FFFF:FFFF:FFFF:0000:0000:0000:0000, а крайний диапазон 2a02:6b8:: - 2a02:6b8:0:0:FFFF:FFFF:FFFF:FFFF (рис. 5).</w:t>
      </w:r>
    </w:p>
    <w:p>
      <w:pPr>
        <w:pStyle w:val="BodyText"/>
      </w:pPr>
      <w:r>
        <w:t xml:space="preserve">Разделяем сеть на подсеть двумя способнами: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с использованием идентификатора подсети</w:t>
      </w:r>
      <w:r>
        <w:t xml:space="preserve"> </w:t>
      </w:r>
      <w:r>
        <w:t xml:space="preserve">- прибавляем 1 бит к префиксу (64 + 1 = 65) и добавляем номер подсети: 2a02:6b8:0000:0000:0001::/65 и 2a02:6b8:0000:0000:0002::/65.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с использованием идентификатора интерфейса</w:t>
      </w:r>
      <w:r>
        <w:t xml:space="preserve"> </w:t>
      </w:r>
      <w:r>
        <w:t xml:space="preserve">- прибавляем 4 бита от интерфейса (64 + 4 = 68 новый префикс), тогда: 2a02:6b8:0000:0000:1000::/68 и 2a02:6b8:0000:0000:2000::/68.</w:t>
      </w:r>
    </w:p>
    <w:p>
      <w:pPr>
        <w:pStyle w:val="CaptionedFigure"/>
      </w:pPr>
      <w:r>
        <w:drawing>
          <wp:inline>
            <wp:extent cx="3733800" cy="2174630"/>
            <wp:effectExtent b="0" l="0" r="0" t="0"/>
            <wp:docPr descr="IPv6: Задание 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IPv6: Задание 2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изучила принципы организации адресного пространства.</w:t>
      </w:r>
    </w:p>
    <w:bookmarkEnd w:id="38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Start w:id="40" w:name="ref-TUIS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Д.С.К.</w:t>
      </w:r>
      <w:r>
        <w:t xml:space="preserve"> </w:t>
      </w:r>
      <w:hyperlink r:id="rId39">
        <w:r>
          <w:rPr>
            <w:rStyle w:val="Hyperlink"/>
          </w:rPr>
          <w:t xml:space="preserve">Адресация IPv4 и IPv6</w:t>
        </w:r>
      </w:hyperlink>
      <w:r>
        <w:t xml:space="preserve">. ТУИС РУДН.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39" Target="https://esystem.rudn.ru/pluginfile.php/3344231/mod_resource/content/3/003-lab_ipv4-ipv6-addr-GNS3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esystem.rudn.ru/pluginfile.php/3344231/mod_resource/content/3/003-lab_ipv4-ipv6-addr-GNS3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Акунаева Антонина Эрдниевна</dc:creator>
  <dc:language>ru-RU</dc:language>
  <cp:keywords/>
  <dcterms:created xsi:type="dcterms:W3CDTF">2026-10-10T18:20:18Z</dcterms:created>
  <dcterms:modified xsi:type="dcterms:W3CDTF">2026-10-10T18:20:18Z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Адресация IPv4 и IPv6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