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72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Бытующее мнение о том, что компьютеры – изобретение XX столетия, не совсем верно. С тех пор как человек появился на свете и занялся производством и торговлей, он стал нуждаться в системе подсчетов и вычислений.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129345" cy="2476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25200" y="2541600"/>
                          <a:ext cx="6441600" cy="2476800"/>
                        </a:xfrm>
                        <a:prstGeom prst="rect">
                          <a:avLst/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highlight w:val="yellow"/>
                                <w:vertAlign w:val="baseline"/>
                              </w:rPr>
                              <w:t xml:space="preserve">Операционная система</w:t>
                            </w: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 - это программа, которая загружается при включении компьютера. Она ведет диалог с пользователем, осуществляет управление компьютером, его ресурсами (оперативной памятью, местом на дисках и т. д.), запускает другие (прикладные) программы на выполнение. </w:t>
                            </w: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highlight w:val="yellow"/>
                                <w:vertAlign w:val="baseline"/>
                              </w:rPr>
                              <w:t xml:space="preserve">Операционная система</w:t>
                            </w: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 обеспечивает пользователю и прикладным программам удобный способ общения (интерфейс) с устройствами компьютера.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129345" cy="24765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345" cy="2476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b w:val="1"/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center"/>
        <w:rPr>
          <w:rFonts w:ascii="Calibri" w:cs="Calibri" w:eastAsia="Calibri" w:hAnsi="Calibri"/>
          <w:b w:val="1"/>
          <w:i w:val="1"/>
          <w:color w:val="3d85c6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d85c6"/>
          <w:sz w:val="40"/>
          <w:szCs w:val="40"/>
          <w:u w:val="single"/>
          <w:rtl w:val="0"/>
        </w:rPr>
        <w:t xml:space="preserve">Заголовок</w:t>
      </w:r>
    </w:p>
    <w:p w:rsidR="00000000" w:rsidDel="00000000" w:rsidP="00000000" w:rsidRDefault="00000000" w:rsidRPr="00000000" w14:paraId="00000010">
      <w:pPr>
        <w:rPr>
          <w:rFonts w:ascii="Lexend Light" w:cs="Lexend Light" w:eastAsia="Lexend Light" w:hAnsi="Lexend Light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sz w:val="32"/>
          <w:szCs w:val="32"/>
          <w:rtl w:val="0"/>
        </w:rPr>
        <w:t xml:space="preserve">Единицей информации в компьютере является один бит, т. е. двоичный разряд, который может принимать значение 0 или 1. Как правило, команды компьютеров работают не с отдельными битами, а с восемью битами сразу. Восемь последовательных битов составляют 1 байт. В </w:t>
      </w:r>
    </w:p>
    <w:p w:rsidR="00000000" w:rsidDel="00000000" w:rsidP="00000000" w:rsidRDefault="00000000" w:rsidRPr="00000000" w14:paraId="00000012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sz w:val="32"/>
          <w:szCs w:val="32"/>
          <w:rtl w:val="0"/>
        </w:rPr>
        <w:t xml:space="preserve">одном байте можно закодировать значение одного символа из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256</w:t>
      </w:r>
      <w:r w:rsidDel="00000000" w:rsidR="00000000" w:rsidRPr="00000000">
        <w:rPr>
          <w:rFonts w:ascii="EB Garamond" w:cs="EB Garamond" w:eastAsia="EB Garamond" w:hAnsi="EB Garamond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color w:val="000000"/>
          <w:sz w:val="32"/>
          <w:szCs w:val="32"/>
          <w:rtl w:val="0"/>
        </w:rPr>
        <w:t xml:space="preserve">возможных. Более крупными единицами информации являются килобайт (сокращенно обозначаемый Кбайт), равный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1024</w:t>
      </w:r>
      <w:r w:rsidDel="00000000" w:rsidR="00000000" w:rsidRPr="00000000">
        <w:rPr>
          <w:rFonts w:ascii="EB Garamond" w:cs="EB Garamond" w:eastAsia="EB Garamond" w:hAnsi="EB Garamond"/>
          <w:color w:val="000000"/>
          <w:sz w:val="32"/>
          <w:szCs w:val="32"/>
          <w:rtl w:val="0"/>
        </w:rPr>
        <w:t xml:space="preserve"> байтам, мегабайт (сокращенно обозначаемый Мбайт), равный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1024</w:t>
      </w:r>
      <w:r w:rsidDel="00000000" w:rsidR="00000000" w:rsidRPr="00000000">
        <w:rPr>
          <w:rFonts w:ascii="EB Garamond" w:cs="EB Garamond" w:eastAsia="EB Garamond" w:hAnsi="EB Garamond"/>
          <w:color w:val="000000"/>
          <w:sz w:val="32"/>
          <w:szCs w:val="32"/>
          <w:rtl w:val="0"/>
        </w:rPr>
        <w:t xml:space="preserve"> Кбайт, и гигабайт (сокращенно обозначаемый Гбайт), равный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1024</w:t>
      </w:r>
      <w:r w:rsidDel="00000000" w:rsidR="00000000" w:rsidRPr="00000000">
        <w:rPr>
          <w:rFonts w:ascii="EB Garamond" w:cs="EB Garamond" w:eastAsia="EB Garamond" w:hAnsi="EB Garamond"/>
          <w:color w:val="000000"/>
          <w:sz w:val="32"/>
          <w:szCs w:val="32"/>
          <w:rtl w:val="0"/>
        </w:rPr>
        <w:t xml:space="preserve"> Мбайт.</w:t>
      </w:r>
    </w:p>
    <w:p w:rsidR="00000000" w:rsidDel="00000000" w:rsidP="00000000" w:rsidRDefault="00000000" w:rsidRPr="00000000" w14:paraId="00000013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-323849</wp:posOffset>
                </wp:positionH>
                <wp:positionV relativeFrom="paragraph">
                  <wp:posOffset>114300</wp:posOffset>
                </wp:positionV>
                <wp:extent cx="3219450" cy="5238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0600" y="487250"/>
                          <a:ext cx="3201900" cy="6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История создания и развития компьютерной техники.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Бытующее мнение о том, что компьютеры – изобретение XX столетия, не совсем верно. С тех пор как человек появился на земле и занялся производством и торговлей, он стал нуждаться в системе подсчетов и вычислений.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Более тысячи лет эти операции выполнялись либо вручную, либо с помощью устройств вроде абака - счетной доски с камешками, разделенной на полосы. Человеческая мысль не стоит на месте, и вслед за абаком появились счеты, сумматор Ласкаля (1642), арифмометр Лейбница (1673) и прочие полезные изобретения, без которых не было бы компьютеров в том виде, в каком мы сейчас привыкли их видеть...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В 1801 году француз Жозеф Жаккард совершил поистине революционное открытие в области производства ткани - изобрел ткацкий станок для тканей со сложной фактурой, читавший инструкции с карточек. Отверстия, пробитые в карточке, составляли цепь последовательных команд: какие нити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-323849</wp:posOffset>
                </wp:positionH>
                <wp:positionV relativeFrom="paragraph">
                  <wp:posOffset>114300</wp:posOffset>
                </wp:positionV>
                <wp:extent cx="3219450" cy="52387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9450" cy="523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3228975</wp:posOffset>
                </wp:positionH>
                <wp:positionV relativeFrom="paragraph">
                  <wp:posOffset>371475</wp:posOffset>
                </wp:positionV>
                <wp:extent cx="3219450" cy="5238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0600" y="487250"/>
                          <a:ext cx="3201900" cy="6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использовать и что с ними делать. Изобретение было гениальным, но современники Жаккарда не оценили его по достоинству; сам изобретатель сильно пострадал от французских ткачих, утверждавших, что машина Жаккарда отнимет у них рабочие места.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В 1834 году британский изобретатель Чарльз Бэббидж разработал проект аналитической машины, которая должна производить вычисления, используя ту же идею хранения инструкций на карточках, названных впоследствии перфокартами.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Машина, по сути, представляла собой гигантский арифмометр с программным управлением, памятью и арифметическим устройством и таким образом явилась прообразом Первого Компьютера. Гениальный ученый долгое время пытался уговорить британское правительство профинансировать его проект, но не добился успеха.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3228975</wp:posOffset>
                </wp:positionH>
                <wp:positionV relativeFrom="paragraph">
                  <wp:posOffset>371475</wp:posOffset>
                </wp:positionV>
                <wp:extent cx="3219450" cy="52387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9450" cy="523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341224</wp:posOffset>
            </wp:positionV>
            <wp:extent cx="3551873" cy="2950786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873" cy="2950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266700</wp:posOffset>
            </wp:positionV>
            <wp:extent cx="2066925" cy="1344971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8557" l="5935" r="4599" t="1339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44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835"/>
        <w:gridCol w:w="1530"/>
        <w:gridCol w:w="2010"/>
        <w:gridCol w:w="1260"/>
        <w:gridCol w:w="1560"/>
        <w:tblGridChange w:id="0">
          <w:tblGrid>
            <w:gridCol w:w="1485"/>
            <w:gridCol w:w="2835"/>
            <w:gridCol w:w="1530"/>
            <w:gridCol w:w="2010"/>
            <w:gridCol w:w="1260"/>
            <w:gridCol w:w="1560"/>
          </w:tblGrid>
        </w:tblGridChange>
      </w:tblGrid>
      <w:tr>
        <w:trPr>
          <w:cantSplit w:val="0"/>
          <w:trHeight w:val="861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ff0000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u w:val="single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п.п.</w:t>
            </w:r>
          </w:p>
        </w:tc>
        <w:tc>
          <w:tcPr>
            <w:tcBorders>
              <w:top w:color="000000" w:space="0" w:sz="24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24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EB Garamond" w:cs="EB Garamond" w:eastAsia="EB Garamond" w:hAnsi="EB Garamond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Артикул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EB Garamond" w:cs="EB Garamond" w:eastAsia="EB Garamond" w:hAnsi="EB Garamond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5"/>
            <w:tcBorders>
              <w:left w:color="000000" w:space="0" w:sz="24" w:val="single"/>
              <w:bottom w:color="000000" w:space="0" w:sz="2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6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1905"/>
        <w:gridCol w:w="1725"/>
        <w:gridCol w:w="2925"/>
        <w:tblGridChange w:id="0">
          <w:tblGrid>
            <w:gridCol w:w="4110"/>
            <w:gridCol w:w="1905"/>
            <w:gridCol w:w="172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color w:val="000000"/>
                <w:sz w:val="30"/>
                <w:szCs w:val="30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0"/>
                <w:szCs w:val="30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0"/>
                <w:szCs w:val="30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0"/>
                <w:szCs w:val="30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Платье: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Модель 1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Модель 2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Модель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righ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righ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7F">
            <w:pPr>
              <w:jc w:val="righ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080">
            <w:pPr>
              <w:jc w:val="righ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Обувь: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Модель 1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ind w:left="720" w:hanging="360"/>
              <w:rPr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Модель 2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ind w:left="720" w:hanging="360"/>
              <w:rPr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Модель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righ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righ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F">
            <w:pPr>
              <w:jc w:val="righ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90">
            <w:pPr>
              <w:jc w:val="right"/>
              <w:rPr>
                <w:rFonts w:ascii="EB Garamond" w:cs="EB Garamond" w:eastAsia="EB Garamond" w:hAnsi="EB Garamond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216" w:lineRule="auto"/>
        <w:ind w:left="0" w:firstLine="0"/>
        <w:rPr>
          <w:rFonts w:ascii="EB Garamond" w:cs="EB Garamond" w:eastAsia="EB Garamond" w:hAnsi="EB Garamond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exend Light">
    <w:embedRegular w:fontKey="{00000000-0000-0000-0000-000000000000}" r:id="rId1" w:subsetted="0"/>
    <w:embedBold w:fontKey="{00000000-0000-0000-0000-000000000000}" r:id="rId2" w:subsetted="0"/>
  </w:font>
  <w:font w:name="Times"/>
  <w:font w:name="EB Garamon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Arial" w:cs="Arial" w:eastAsia="Arial" w:hAnsi="Arial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Relationship Id="rId3" Type="http://schemas.openxmlformats.org/officeDocument/2006/relationships/font" Target="fonts/EBGaramond-regular.ttf"/><Relationship Id="rId4" Type="http://schemas.openxmlformats.org/officeDocument/2006/relationships/font" Target="fonts/EBGaramond-bold.ttf"/><Relationship Id="rId5" Type="http://schemas.openxmlformats.org/officeDocument/2006/relationships/font" Target="fonts/EBGaramond-italic.ttf"/><Relationship Id="rId6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