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Montserrat" w:cs="Montserrat" w:eastAsia="Montserrat" w:hAnsi="Montserrat"/>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lin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tl w:val="0"/>
        </w:rPr>
        <w:t xml:space="preserve">CentroStella - Registro Transazioni Digitali</w:t>
      </w:r>
    </w:p>
    <w:p w:rsidR="00000000" w:rsidDel="00000000" w:rsidP="00000000" w:rsidRDefault="00000000" w:rsidRPr="00000000" w14:paraId="00000003">
      <w:pPr>
        <w:pStyle w:val="Title"/>
        <w:spacing w:line="240" w:lineRule="auto"/>
        <w:rPr>
          <w:rFonts w:ascii="Montserrat" w:cs="Montserrat" w:eastAsia="Montserrat" w:hAnsi="Montserrat"/>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Subtitle"/>
        <w:spacing w:line="240" w:lineRule="auto"/>
        <w:rPr>
          <w:rFonts w:ascii="Montserrat" w:cs="Montserrat" w:eastAsia="Montserrat" w:hAnsi="Montserrat"/>
        </w:rPr>
      </w:pPr>
      <w:bookmarkStart w:colFirst="0" w:colLast="0" w:name="_heading=h.3znysh7" w:id="3"/>
      <w:bookmarkEnd w:id="3"/>
      <w:r w:rsidDel="00000000" w:rsidR="00000000" w:rsidRPr="00000000">
        <w:rPr>
          <w:rFonts w:ascii="Montserrat" w:cs="Montserrat" w:eastAsia="Montserrat" w:hAnsi="Montserrat"/>
          <w:rtl w:val="0"/>
        </w:rPr>
        <w:t xml:space="preserve">Acquirer Interface Agreement</w:t>
      </w:r>
    </w:p>
    <w:p w:rsidR="00000000" w:rsidDel="00000000" w:rsidP="00000000" w:rsidRDefault="00000000" w:rsidRPr="00000000" w14:paraId="00000005">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3.0</w:t>
      </w:r>
    </w:p>
    <w:p w:rsidR="00000000" w:rsidDel="00000000" w:rsidP="00000000" w:rsidRDefault="00000000" w:rsidRPr="00000000" w14:paraId="00000008">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Stato: Draft</w:t>
      </w:r>
    </w:p>
    <w:p w:rsidR="00000000" w:rsidDel="00000000" w:rsidP="00000000" w:rsidRDefault="00000000" w:rsidRPr="00000000" w14:paraId="00000009">
      <w:pPr>
        <w:pStyle w:val="Heading1"/>
        <w:spacing w:after="200" w:line="240" w:lineRule="auto"/>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tyjcwt" w:id="5"/>
      <w:bookmarkEnd w:id="5"/>
      <w:r w:rsidDel="00000000" w:rsidR="00000000" w:rsidRPr="00000000">
        <w:rPr>
          <w:rFonts w:ascii="Montserrat SemiBold" w:cs="Montserrat SemiBold" w:eastAsia="Montserrat SemiBold" w:hAnsi="Montserrat SemiBold"/>
          <w:color w:val="434343"/>
          <w:sz w:val="32"/>
          <w:szCs w:val="32"/>
          <w:rtl w:val="0"/>
        </w:rPr>
        <w:t xml:space="preserve">Cronologia Modifiche</w:t>
      </w:r>
    </w:p>
    <w:p w:rsidR="00000000" w:rsidDel="00000000" w:rsidP="00000000" w:rsidRDefault="00000000" w:rsidRPr="00000000" w14:paraId="0000000B">
      <w:pPr>
        <w:spacing w:after="80" w:line="271" w:lineRule="auto"/>
        <w:ind w:right="-1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cronologia delle modifiche al presente documento.</w:t>
      </w:r>
    </w:p>
    <w:p w:rsidR="00000000" w:rsidDel="00000000" w:rsidP="00000000" w:rsidRDefault="00000000" w:rsidRPr="00000000" w14:paraId="0000000C">
      <w:pPr>
        <w:spacing w:after="80" w:line="271" w:lineRule="auto"/>
        <w:ind w:right="-15"/>
        <w:jc w:val="both"/>
        <w:rPr>
          <w:rFonts w:ascii="Montserrat" w:cs="Montserrat" w:eastAsia="Montserrat" w:hAnsi="Montserrat"/>
          <w:color w:val="434343"/>
        </w:rPr>
      </w:pPr>
      <w:r w:rsidDel="00000000" w:rsidR="00000000" w:rsidRPr="00000000">
        <w:rPr>
          <w:rtl w:val="0"/>
        </w:rPr>
      </w:r>
    </w:p>
    <w:tbl>
      <w:tblPr>
        <w:tblStyle w:val="Table1"/>
        <w:tblW w:w="87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445"/>
        <w:gridCol w:w="4320"/>
        <w:tblGridChange w:id="0">
          <w:tblGrid>
            <w:gridCol w:w="2010"/>
            <w:gridCol w:w="2445"/>
            <w:gridCol w:w="432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0D">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0E">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0F">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Cronologia modifiche</w:t>
            </w:r>
          </w:p>
        </w:tc>
      </w:tr>
      <w:t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28/02/2020</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rPr>
                <w:rFonts w:ascii="Montserrat" w:cs="Montserrat" w:eastAsia="Montserrat" w:hAnsi="Montserrat"/>
                <w:color w:val="434343"/>
                <w:highlight w:val="yellow"/>
              </w:rPr>
            </w:pPr>
            <w:r w:rsidDel="00000000" w:rsidR="00000000" w:rsidRPr="00000000">
              <w:rPr>
                <w:rFonts w:ascii="Montserrat" w:cs="Montserrat" w:eastAsia="Montserrat" w:hAnsi="Montserrat"/>
                <w:color w:val="434343"/>
                <w:rtl w:val="0"/>
              </w:rPr>
              <w:t xml:space="preserve">Stefano Menotti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28/04/2020</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5">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 formato campo timestamp</w:t>
            </w:r>
          </w:p>
        </w:tc>
      </w:tr>
      <w:t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21/05/2020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19">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“Transazioni di pagamento digitali oggetto del servizio”: aggiunto vincolo su HashPan enrollati.</w:t>
            </w:r>
          </w:p>
          <w:p w:rsidR="00000000" w:rsidDel="00000000" w:rsidP="00000000" w:rsidRDefault="00000000" w:rsidRPr="00000000" w14:paraId="0000001A">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Integrazione con Acquirer”: aggiunto vincolo su HashPan enrollati.</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1D">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“Servizio batch per controllo HashPan”</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0">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1 - Modalità di file transfer”: il servizio batch invierà i flussi verso l’sFTP della Piattaforma</w:t>
            </w:r>
          </w:p>
        </w:tc>
      </w:tr>
      <w:t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22/05/2020</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Stefano Menotti</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esportabile agli stakeholder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27/06/2020</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27">
            <w:pPr>
              <w:numPr>
                <w:ilvl w:val="0"/>
                <w:numId w:val="21"/>
              </w:numPr>
              <w:spacing w:before="120" w:lineRule="auto"/>
              <w:ind w:left="720" w:hanging="360"/>
              <w:rPr>
                <w:rFonts w:ascii="Montserrat" w:cs="Montserrat" w:eastAsia="Montserrat" w:hAnsi="Montserrat"/>
              </w:rPr>
            </w:pPr>
            <w:r w:rsidDel="00000000" w:rsidR="00000000" w:rsidRPr="00000000">
              <w:rPr>
                <w:rFonts w:ascii="Montserrat" w:cs="Montserrat" w:eastAsia="Montserrat" w:hAnsi="Montserrat"/>
                <w:color w:val="434343"/>
                <w:rtl w:val="0"/>
              </w:rPr>
              <w:t xml:space="preserve">flusso Standard PagoPa</w:t>
            </w:r>
            <w:r w:rsidDel="00000000" w:rsidR="00000000" w:rsidRPr="00000000">
              <w:rPr>
                <w:rtl w:val="0"/>
              </w:rPr>
            </w:r>
          </w:p>
          <w:p w:rsidR="00000000" w:rsidDel="00000000" w:rsidP="00000000" w:rsidRDefault="00000000" w:rsidRPr="00000000" w14:paraId="00000028">
            <w:pPr>
              <w:widowControl w:val="0"/>
              <w:numPr>
                <w:ilvl w:val="0"/>
                <w:numId w:val="21"/>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inserimento capitolo “Onboarding Merchant tramite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30/07/2020</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C">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w:t>
            </w:r>
          </w:p>
          <w:p w:rsidR="00000000" w:rsidDel="00000000" w:rsidP="00000000" w:rsidRDefault="00000000" w:rsidRPr="00000000" w14:paraId="0000002D">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4 - Servizio per recupero del salt</w:t>
            </w:r>
          </w:p>
          <w:p w:rsidR="00000000" w:rsidDel="00000000" w:rsidP="00000000" w:rsidRDefault="00000000" w:rsidRPr="00000000" w14:paraId="0000002E">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5 - Servizio per il download degli HPAN registrati a CentroStella</w:t>
            </w:r>
          </w:p>
          <w:p w:rsidR="00000000" w:rsidDel="00000000" w:rsidP="00000000" w:rsidRDefault="00000000" w:rsidRPr="00000000" w14:paraId="0000002F">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7 - Autenticazione Servizi Acquirer</w:t>
            </w:r>
          </w:p>
          <w:p w:rsidR="00000000" w:rsidDel="00000000" w:rsidP="00000000" w:rsidRDefault="00000000" w:rsidRPr="00000000" w14:paraId="00000030">
            <w:pPr>
              <w:spacing w:before="12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1">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8 - Autorizzazione Servizi Acquirer</w:t>
            </w:r>
          </w:p>
          <w:p w:rsidR="00000000" w:rsidDel="00000000" w:rsidP="00000000" w:rsidRDefault="00000000" w:rsidRPr="00000000" w14:paraId="00000032">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9 - Ambienti</w:t>
            </w:r>
          </w:p>
        </w:tc>
      </w:tr>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6">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 (lunghezza campi)</w:t>
            </w:r>
          </w:p>
        </w:tc>
      </w:tr>
      <w:t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02/10/2020</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A">
            <w:pPr>
              <w:widowControl w:val="0"/>
              <w:numPr>
                <w:ilvl w:val="0"/>
                <w:numId w:val="29"/>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paragrafo “Soluzione funzionale proposta” contenente l’happy flow del processo e il relativo disegno</w:t>
            </w:r>
          </w:p>
          <w:p w:rsidR="00000000" w:rsidDel="00000000" w:rsidP="00000000" w:rsidRDefault="00000000" w:rsidRPr="00000000" w14:paraId="0000003B">
            <w:pPr>
              <w:widowControl w:val="0"/>
              <w:ind w:left="0"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C">
            <w:pPr>
              <w:widowControl w:val="0"/>
              <w:numPr>
                <w:ilvl w:val="0"/>
                <w:numId w:val="16"/>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campo “</w:t>
            </w:r>
            <w:r w:rsidDel="00000000" w:rsidR="00000000" w:rsidRPr="00000000">
              <w:rPr>
                <w:rFonts w:ascii="Montserrat" w:cs="Montserrat" w:eastAsia="Montserrat" w:hAnsi="Montserrat"/>
                <w:color w:val="434343"/>
                <w:rtl w:val="0"/>
              </w:rPr>
              <w:t xml:space="preserve">tipo_circuito</w:t>
            </w:r>
            <w:r w:rsidDel="00000000" w:rsidR="00000000" w:rsidRPr="00000000">
              <w:rPr>
                <w:rFonts w:ascii="Montserrat" w:cs="Montserrat" w:eastAsia="Montserrat" w:hAnsi="Montserrat"/>
                <w:color w:val="434343"/>
                <w:rtl w:val="0"/>
              </w:rPr>
              <w:t xml:space="preserve">” (il circuito “00- PagoBancomat” verrà gestito esclusivamente dall’ Acquirer Bancomat)</w:t>
            </w:r>
          </w:p>
        </w:tc>
      </w:tr>
    </w:tbl>
    <w:p w:rsidR="00000000" w:rsidDel="00000000" w:rsidP="00000000" w:rsidRDefault="00000000" w:rsidRPr="00000000" w14:paraId="0000003D">
      <w:pPr>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wruj249bh4sx" w:id="7"/>
      <w:bookmarkEnd w:id="7"/>
      <w:r w:rsidDel="00000000" w:rsidR="00000000" w:rsidRPr="00000000">
        <w:rPr>
          <w:rFonts w:ascii="Montserrat SemiBold" w:cs="Montserrat SemiBold" w:eastAsia="Montserrat SemiBold" w:hAnsi="Montserrat SemiBold"/>
          <w:color w:val="434343"/>
          <w:sz w:val="32"/>
          <w:szCs w:val="32"/>
          <w:rtl w:val="0"/>
        </w:rPr>
        <w:t xml:space="preserve">Approvazione Documento</w:t>
      </w:r>
    </w:p>
    <w:p w:rsidR="00000000" w:rsidDel="00000000" w:rsidP="00000000" w:rsidRDefault="00000000" w:rsidRPr="00000000" w14:paraId="0000003F">
      <w:pPr>
        <w:spacing w:after="80" w:line="271" w:lineRule="auto"/>
        <w:ind w:right="19"/>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lista degli stakeholder con cui il documento è stato condiviso e da cui è stato approvato.</w:t>
      </w:r>
    </w:p>
    <w:p w:rsidR="00000000" w:rsidDel="00000000" w:rsidP="00000000" w:rsidRDefault="00000000" w:rsidRPr="00000000" w14:paraId="00000040">
      <w:pPr>
        <w:spacing w:after="80" w:line="271" w:lineRule="auto"/>
        <w:ind w:right="19"/>
        <w:jc w:val="both"/>
        <w:rPr>
          <w:rFonts w:ascii="Montserrat" w:cs="Montserrat" w:eastAsia="Montserrat" w:hAnsi="Montserrat"/>
          <w:color w:val="434343"/>
        </w:rPr>
      </w:pPr>
      <w:r w:rsidDel="00000000" w:rsidR="00000000" w:rsidRPr="00000000">
        <w:rPr>
          <w:rtl w:val="0"/>
        </w:rPr>
      </w:r>
    </w:p>
    <w:tbl>
      <w:tblPr>
        <w:tblStyle w:val="Table2"/>
        <w:tblW w:w="877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926"/>
        <w:gridCol w:w="2926"/>
        <w:tblGridChange w:id="0">
          <w:tblGrid>
            <w:gridCol w:w="2925"/>
            <w:gridCol w:w="2926"/>
            <w:gridCol w:w="2926"/>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4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4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Processi validati</w:t>
            </w:r>
          </w:p>
        </w:tc>
      </w:tr>
      <w:t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Montserrat" w:cs="Montserrat" w:eastAsia="Montserrat" w:hAnsi="Montserrat"/>
                <w:color w:val="434343"/>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Montserrat" w:cs="Montserrat" w:eastAsia="Montserrat" w:hAnsi="Montserrat"/>
                <w:color w:val="434343"/>
              </w:rPr>
            </w:pPr>
            <w:r w:rsidDel="00000000" w:rsidR="00000000" w:rsidRPr="00000000">
              <w:rPr>
                <w:rtl w:val="0"/>
              </w:rPr>
            </w:r>
          </w:p>
        </w:tc>
      </w:tr>
    </w:tbl>
    <w:p w:rsidR="00000000" w:rsidDel="00000000" w:rsidP="00000000" w:rsidRDefault="00000000" w:rsidRPr="00000000" w14:paraId="0000004A">
      <w:pPr>
        <w:spacing w:after="80" w:line="271" w:lineRule="auto"/>
        <w:ind w:right="19"/>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1t3h5sf" w:id="8"/>
      <w:bookmarkEnd w:id="8"/>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w:cs="Montserrat" w:eastAsia="Montserrat" w:hAnsi="Montserrat"/>
          <w:b w:val="1"/>
          <w:sz w:val="32"/>
          <w:szCs w:val="32"/>
        </w:rPr>
      </w:pPr>
      <w:bookmarkStart w:colFirst="0" w:colLast="0" w:name="_heading=h.4d34og8" w:id="9"/>
      <w:bookmarkEnd w:id="9"/>
      <w:r w:rsidDel="00000000" w:rsidR="00000000" w:rsidRPr="00000000">
        <w:rPr>
          <w:rFonts w:ascii="Montserrat SemiBold" w:cs="Montserrat SemiBold" w:eastAsia="Montserrat SemiBold" w:hAnsi="Montserrat SemiBold"/>
          <w:color w:val="434343"/>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pos="9025.511811023624"/>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wruj249bh4sx">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_heading=h.wruj249bh4sx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d34og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assz5fum6c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_heading=h.iassz5fum6cy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7dp8vu">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Riferimento normativo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rdcrjn">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Privacy e trattamento dei dati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6in1rg">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5nkun2">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Montserrat" w:cs="Montserrat" w:eastAsia="Montserrat" w:hAnsi="Montserrat"/>
              <w:b w:val="1"/>
            </w:rPr>
          </w:pPr>
          <w:hyperlink w:anchor="_heading=h.xza6mdba8h5x">
            <w:r w:rsidDel="00000000" w:rsidR="00000000" w:rsidRPr="00000000">
              <w:rPr>
                <w:rFonts w:ascii="Montserrat" w:cs="Montserrat" w:eastAsia="Montserrat" w:hAnsi="Montserrat"/>
                <w:b w:val="1"/>
                <w:rtl w:val="0"/>
              </w:rPr>
              <w:t xml:space="preserve">Soluzione funzionale proposta Bonus Pagamenti Digitali</w:t>
            </w:r>
          </w:hyperlink>
          <w:r w:rsidDel="00000000" w:rsidR="00000000" w:rsidRPr="00000000">
            <w:rPr>
              <w:rFonts w:ascii="Montserrat" w:cs="Montserrat" w:eastAsia="Montserrat" w:hAnsi="Montserrat"/>
              <w:b w:val="1"/>
              <w:rtl w:val="0"/>
            </w:rPr>
            <w:tab/>
          </w:r>
          <w:r w:rsidDel="00000000" w:rsidR="00000000" w:rsidRPr="00000000">
            <w:fldChar w:fldCharType="begin"/>
            <w:instrText xml:space="preserve"> PAGEREF _heading=h.xza6mdba8h5x \h </w:instrText>
            <w:fldChar w:fldCharType="separate"/>
          </w:r>
          <w:r w:rsidDel="00000000" w:rsidR="00000000" w:rsidRPr="00000000">
            <w:rPr>
              <w:rFonts w:ascii="Montserrat" w:cs="Montserrat" w:eastAsia="Montserrat" w:hAnsi="Montserrat"/>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Montserrat" w:cs="Montserrat" w:eastAsia="Montserrat" w:hAnsi="Montserrat"/>
              <w:b w:val="1"/>
            </w:rPr>
          </w:pPr>
          <w:hyperlink w:anchor="_heading=h.6z9i13rk5b2c">
            <w:r w:rsidDel="00000000" w:rsidR="00000000" w:rsidRPr="00000000">
              <w:rPr>
                <w:rFonts w:ascii="Montserrat" w:cs="Montserrat" w:eastAsia="Montserrat" w:hAnsi="Montserrat"/>
                <w:b w:val="1"/>
                <w:rtl w:val="0"/>
              </w:rPr>
              <w:t xml:space="preserve">Happy Flow</w:t>
            </w:r>
          </w:hyperlink>
          <w:r w:rsidDel="00000000" w:rsidR="00000000" w:rsidRPr="00000000">
            <w:rPr>
              <w:rFonts w:ascii="Montserrat" w:cs="Montserrat" w:eastAsia="Montserrat" w:hAnsi="Montserrat"/>
              <w:b w:val="1"/>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ksv4uv">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Transazioni di pagamento digitali oggetto del servizio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Perimetro Informativo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jxsxqh">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Processo invio transazioni verso RTD</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z337ya">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Integrazione Acquirer con CentroStella PagoPA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j2qqm3">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Flusso Standard PagoPA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i7ojhp">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batch per controllo HPAN enrollati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xcytpi">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Modalità Operativa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ci93xb">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Requisiti Minimi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whwml4">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Gestione stato di esecuzione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qsh70q">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Onboarding Merchant tramite Acquirer e salvataggio dei dati sulla Piattaforma FA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as4poj">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Registrazione Acquirer su API Gateway</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pxezwc">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Show T&amp;C</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p2csr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Recupero Lista Provider di fatturazione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o7al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Accettazione T&amp;C, invio dati del Merchant e salvataggio sulla Piattaforma FA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hv63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1 - Chiave pubblica PGP</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ettr0wxjfvx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2 - Modalità di file transfer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_heading=h.ettr0wxjfvxs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hmsyy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3 - Manuale accesso sFTP SIA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1mghml">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4 - Servizio per recupero del salt</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vx122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5 - Servizio per il download degli HPAN registrati a CentroStella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v1yux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6 - Documentazione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2u6wntf">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7 - Autenticazione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9c6y1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8 - Autorizzazione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d7osbdm41m44">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9 - Ambienti</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_heading=h.d7osbdm41m44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Montserrat" w:cs="Montserrat" w:eastAsia="Montserrat" w:hAnsi="Montserrat"/>
          <w:sz w:val="40"/>
          <w:szCs w:val="40"/>
        </w:rPr>
      </w:pPr>
      <w:bookmarkStart w:colFirst="0" w:colLast="0" w:name="_heading=h.9yk81sn35de3" w:id="10"/>
      <w:bookmarkEnd w:id="1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line="240" w:lineRule="auto"/>
        <w:rPr>
          <w:rFonts w:ascii="Montserrat" w:cs="Montserrat" w:eastAsia="Montserrat" w:hAnsi="Montserrat"/>
        </w:rPr>
      </w:pPr>
      <w:bookmarkStart w:colFirst="0" w:colLast="0" w:name="_heading=h.iassz5fum6cy" w:id="11"/>
      <w:bookmarkEnd w:id="11"/>
      <w:r w:rsidDel="00000000" w:rsidR="00000000" w:rsidRPr="00000000">
        <w:rPr>
          <w:rFonts w:ascii="Montserrat" w:cs="Montserrat" w:eastAsia="Montserrat" w:hAnsi="Montserrat"/>
          <w:rtl w:val="0"/>
        </w:rPr>
        <w:t xml:space="preserve">Introduzione e scopo del documento</w:t>
      </w:r>
    </w:p>
    <w:p w:rsidR="00000000" w:rsidDel="00000000" w:rsidP="00000000" w:rsidRDefault="00000000" w:rsidRPr="00000000" w14:paraId="00000070">
      <w:pP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soggetti Acquirer verso sistemi di PagoPa SpA (Centro Stella).</w:t>
      </w:r>
      <w:r w:rsidDel="00000000" w:rsidR="00000000" w:rsidRPr="00000000">
        <w:rPr>
          <w:rtl w:val="0"/>
        </w:rPr>
      </w:r>
    </w:p>
    <w:p w:rsidR="00000000" w:rsidDel="00000000" w:rsidP="00000000" w:rsidRDefault="00000000" w:rsidRPr="00000000" w14:paraId="00000071">
      <w:pPr>
        <w:pStyle w:val="Heading2"/>
        <w:spacing w:line="240" w:lineRule="auto"/>
        <w:jc w:val="both"/>
        <w:rPr>
          <w:rFonts w:ascii="Montserrat" w:cs="Montserrat" w:eastAsia="Montserrat" w:hAnsi="Montserrat"/>
        </w:rPr>
      </w:pPr>
      <w:bookmarkStart w:colFirst="0" w:colLast="0" w:name="_heading=h.17dp8vu" w:id="12"/>
      <w:bookmarkEnd w:id="12"/>
      <w:r w:rsidDel="00000000" w:rsidR="00000000" w:rsidRPr="00000000">
        <w:rPr>
          <w:rFonts w:ascii="Montserrat" w:cs="Montserrat" w:eastAsia="Montserrat" w:hAnsi="Montserrat"/>
          <w:rtl w:val="0"/>
        </w:rPr>
        <w:t xml:space="preserve">Riferimento normativo</w:t>
      </w:r>
    </w:p>
    <w:p w:rsidR="00000000" w:rsidDel="00000000" w:rsidP="00000000" w:rsidRDefault="00000000" w:rsidRPr="00000000" w14:paraId="00000072">
      <w:pPr>
        <w:spacing w:after="120" w:before="120" w:lineRule="auto"/>
        <w:jc w:val="both"/>
        <w:rPr>
          <w:rFonts w:ascii="Montserrat" w:cs="Montserrat" w:eastAsia="Montserrat" w:hAnsi="Montserrat"/>
          <w:sz w:val="21"/>
          <w:szCs w:val="21"/>
        </w:rPr>
      </w:pPr>
      <w:r w:rsidDel="00000000" w:rsidR="00000000" w:rsidRPr="00000000">
        <w:rPr>
          <w:rFonts w:ascii="Montserrat" w:cs="Montserrat" w:eastAsia="Montserrat" w:hAnsi="Montserrat"/>
          <w:color w:val="333333"/>
          <w:sz w:val="21"/>
          <w:szCs w:val="21"/>
          <w:highlight w:val="white"/>
          <w:rtl w:val="0"/>
        </w:rPr>
        <w:t xml:space="preserve">Il servizio trova il suo riferimento normativo nel  D.L. 26/10/19 n. 124 convertito con legge di conversione del 19 dicembre 2019, n. 157 pubblicata in Gazzetta Ufficiale n.301 del 24-12-2019,  e in  particolare nell’articolo 21:</w:t>
      </w:r>
      <w:r w:rsidDel="00000000" w:rsidR="00000000" w:rsidRPr="00000000">
        <w:rPr>
          <w:rtl w:val="0"/>
        </w:rPr>
      </w:r>
    </w:p>
    <w:p w:rsidR="00000000" w:rsidDel="00000000" w:rsidP="00000000" w:rsidRDefault="00000000" w:rsidRPr="00000000" w14:paraId="00000073">
      <w:pPr>
        <w:spacing w:line="240" w:lineRule="auto"/>
        <w:jc w:val="center"/>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Art. 21: Certificazioni fiscali e pagamenti elettronici</w:t>
      </w:r>
    </w:p>
    <w:p w:rsidR="00000000" w:rsidDel="00000000" w:rsidP="00000000" w:rsidRDefault="00000000" w:rsidRPr="00000000" w14:paraId="00000074">
      <w:pPr>
        <w:spacing w:line="240" w:lineRule="auto"/>
        <w:jc w:val="center"/>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075">
      <w:pPr>
        <w:spacing w:line="240" w:lineRule="auto"/>
        <w:jc w:val="both"/>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1. All'articolo 5 del decreto legislativo del 7 marzo 2005, n. 82, dopo il ((comma 2))-quinquies sono aggiunti i seguenti: </w:t>
      </w:r>
      <w:r w:rsidDel="00000000" w:rsidR="00000000" w:rsidRPr="00000000">
        <w:rPr>
          <w:rFonts w:ascii="Montserrat" w:cs="Montserrat" w:eastAsia="Montserrat" w:hAnsi="Montserrat"/>
          <w:b w:val="1"/>
          <w:i w:val="1"/>
          <w:sz w:val="21"/>
          <w:szCs w:val="21"/>
          <w:u w:val="single"/>
          <w:rtl w:val="0"/>
        </w:rPr>
        <w:t xml:space="preserve">«2-sexies. La piattaforma tecnologica di cui al comma 2 può' essere utilizzata anche per facilitare e automatizzare, attraverso i pagamenti elettronici, i processi di certificazione fiscale tra soggetti privati, tra cui la fatturazione elettronica e</w:t>
      </w:r>
      <w:r w:rsidDel="00000000" w:rsidR="00000000" w:rsidRPr="00000000">
        <w:rPr>
          <w:rFonts w:ascii="Montserrat" w:cs="Montserrat" w:eastAsia="Montserrat" w:hAnsi="Montserrat"/>
          <w:i w:val="1"/>
          <w:sz w:val="21"/>
          <w:szCs w:val="21"/>
          <w:rtl w:val="0"/>
        </w:rPr>
        <w:t xml:space="preserve"> la memorizzazione e trasmissione dei dati dei corrispettivi giornalieri di cui agli articoli 1 e 2 del decreto legislativo 5 agosto 2015, n. 127. </w:t>
      </w:r>
    </w:p>
    <w:p w:rsidR="00000000" w:rsidDel="00000000" w:rsidP="00000000" w:rsidRDefault="00000000" w:rsidRPr="00000000" w14:paraId="00000076">
      <w:pPr>
        <w:spacing w:line="240" w:lineRule="auto"/>
        <w:jc w:val="both"/>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2-septies. Con decreto del Presidente del Consiglio dei Ministri o del Ministro delegato per l'innovazione tecnologica e la digitalizzazione, di concerto con il Ministro dell'economia e delle finanze, sono definite le regole tecniche di funzionamento della piattaforma tecnologica e dei processi di cui al comma 2-sexies.». </w:t>
      </w:r>
      <w:r w:rsidDel="00000000" w:rsidR="00000000" w:rsidRPr="00000000">
        <w:rPr>
          <w:rtl w:val="0"/>
        </w:rPr>
      </w:r>
    </w:p>
    <w:p w:rsidR="00000000" w:rsidDel="00000000" w:rsidP="00000000" w:rsidRDefault="00000000" w:rsidRPr="00000000" w14:paraId="00000077">
      <w:pPr>
        <w:pStyle w:val="Heading2"/>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rPr>
      </w:pPr>
      <w:bookmarkStart w:colFirst="0" w:colLast="0" w:name="_heading=h.3rdcrjn" w:id="13"/>
      <w:bookmarkEnd w:id="13"/>
      <w:r w:rsidDel="00000000" w:rsidR="00000000" w:rsidRPr="00000000">
        <w:rPr>
          <w:rFonts w:ascii="Montserrat" w:cs="Montserrat" w:eastAsia="Montserrat" w:hAnsi="Montserrat"/>
          <w:rtl w:val="0"/>
        </w:rPr>
        <w:t xml:space="preserve">Privacy e trattamento dei dati</w:t>
      </w:r>
    </w:p>
    <w:p w:rsidR="00000000" w:rsidDel="00000000" w:rsidP="00000000" w:rsidRDefault="00000000" w:rsidRPr="00000000" w14:paraId="00000078">
      <w:pPr>
        <w:spacing w:after="24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Si faccia riferimento al documento DPIA approvato dal Garante della Privacy.</w:t>
      </w:r>
    </w:p>
    <w:p w:rsidR="00000000" w:rsidDel="00000000" w:rsidP="00000000" w:rsidRDefault="00000000" w:rsidRPr="00000000" w14:paraId="00000079">
      <w:pPr>
        <w:pStyle w:val="Heading2"/>
        <w:spacing w:line="240" w:lineRule="auto"/>
        <w:jc w:val="both"/>
        <w:rPr>
          <w:rFonts w:ascii="Montserrat" w:cs="Montserrat" w:eastAsia="Montserrat" w:hAnsi="Montserrat"/>
        </w:rPr>
      </w:pPr>
      <w:bookmarkStart w:colFirst="0" w:colLast="0" w:name="_heading=h.26in1rg" w:id="14"/>
      <w:bookmarkEnd w:id="14"/>
      <w:r w:rsidDel="00000000" w:rsidR="00000000" w:rsidRPr="00000000">
        <w:rPr>
          <w:rFonts w:ascii="Montserrat" w:cs="Montserrat" w:eastAsia="Montserrat" w:hAnsi="Montserrat"/>
          <w:rtl w:val="0"/>
        </w:rPr>
        <w:t xml:space="preserve">Introduzione e scope dell’iniziativa</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Pillar della nuova infrastruttura è la comunicazione con i soggetti Acquirer che operano sul territorio nazionale.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Le macro componenti oggetto dell’iniziativa sono le seguenti:</w:t>
      </w:r>
      <w:r w:rsidDel="00000000" w:rsidR="00000000" w:rsidRPr="00000000">
        <w:rPr>
          <w:rtl w:val="0"/>
        </w:rPr>
      </w:r>
    </w:p>
    <w:p w:rsidR="00000000" w:rsidDel="00000000" w:rsidP="00000000" w:rsidRDefault="00000000" w:rsidRPr="00000000" w14:paraId="0000007E">
      <w:pPr>
        <w:spacing w:line="240" w:lineRule="auto"/>
        <w:rPr>
          <w:rFonts w:ascii="Montserrat" w:cs="Montserrat" w:eastAsia="Montserrat" w:hAnsi="Montserrat"/>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20" w:lineRule="auto"/>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REGISTRO TRANSAZIONI DIGITALI (RTD)</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FATTURAZIONE AUTOMATICA</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bookmarkStart w:colFirst="0" w:colLast="0" w:name="_heading=h.2s8eyo1" w:id="15"/>
            <w:bookmarkEnd w:id="15"/>
            <w:r w:rsidDel="00000000" w:rsidR="00000000" w:rsidRPr="00000000">
              <w:rPr>
                <w:rFonts w:ascii="Montserrat" w:cs="Montserrat" w:eastAsia="Montserrat" w:hAnsi="Montserrat"/>
                <w:color w:val="434343"/>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BONUS PAGAMENTI DIGITALI</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rPr>
          <w:color w:val="000000"/>
        </w:rPr>
      </w:pPr>
      <w:bookmarkStart w:colFirst="0" w:colLast="0" w:name="_heading=h.lnxbz9" w:id="16"/>
      <w:bookmarkEnd w:id="16"/>
      <w:r w:rsidDel="00000000" w:rsidR="00000000" w:rsidRPr="00000000">
        <w:rPr>
          <w:rtl w:val="0"/>
        </w:rPr>
      </w:r>
    </w:p>
    <w:p w:rsidR="00000000" w:rsidDel="00000000" w:rsidP="00000000" w:rsidRDefault="00000000" w:rsidRPr="00000000" w14:paraId="00000087">
      <w:pPr>
        <w:pStyle w:val="Heading2"/>
        <w:spacing w:before="0" w:line="240" w:lineRule="auto"/>
        <w:jc w:val="both"/>
        <w:rPr>
          <w:rFonts w:ascii="Montserrat" w:cs="Montserrat" w:eastAsia="Montserrat" w:hAnsi="Montserrat"/>
        </w:rPr>
      </w:pPr>
      <w:bookmarkStart w:colFirst="0" w:colLast="0" w:name="_heading=h.35nkun2" w:id="17"/>
      <w:bookmarkEnd w:id="17"/>
      <w:r w:rsidDel="00000000" w:rsidR="00000000" w:rsidRPr="00000000">
        <w:rPr>
          <w:rFonts w:ascii="Montserrat" w:cs="Montserrat" w:eastAsia="Montserrat" w:hAnsi="Montserrat"/>
          <w:rtl w:val="0"/>
        </w:rPr>
        <w:t xml:space="preserve">Obiettivo</w:t>
      </w:r>
    </w:p>
    <w:p w:rsidR="00000000" w:rsidDel="00000000" w:rsidP="00000000" w:rsidRDefault="00000000" w:rsidRPr="00000000" w14:paraId="00000088">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Registro delle Transazioni Digitali è quindi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89">
      <w:pPr>
        <w:spacing w:after="20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Gli obiettivi principali del progetto sono dunque:</w:t>
      </w:r>
    </w:p>
    <w:p w:rsidR="00000000" w:rsidDel="00000000" w:rsidP="00000000" w:rsidRDefault="00000000" w:rsidRPr="00000000" w14:paraId="0000008A">
      <w:pPr>
        <w:numPr>
          <w:ilvl w:val="0"/>
          <w:numId w:val="4"/>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8B">
      <w:pPr>
        <w:numPr>
          <w:ilvl w:val="0"/>
          <w:numId w:val="22"/>
        </w:numPr>
        <w:spacing w:after="200" w:line="240" w:lineRule="auto"/>
        <w:ind w:left="720" w:hanging="360"/>
        <w:jc w:val="both"/>
        <w:rPr>
          <w:rFonts w:ascii="Montserrat" w:cs="Montserrat" w:eastAsia="Montserrat" w:hAnsi="Montserrat"/>
          <w:color w:val="000000"/>
        </w:rPr>
      </w:pPr>
      <w:r w:rsidDel="00000000" w:rsidR="00000000" w:rsidRPr="00000000">
        <w:rPr>
          <w:rFonts w:ascii="Montserrat" w:cs="Montserrat" w:eastAsia="Montserrat" w:hAnsi="Montserrat"/>
          <w:color w:val="434343"/>
          <w:rtl w:val="0"/>
        </w:rPr>
        <w:t xml:space="preserve">dare un impulso all'adozione della fattura elettronica da parte di piccoli esercenti attraverso la semplificazione dello scambio di informazioni fra tutti gli attori coinvolti nel processo.</w:t>
      </w:r>
      <w:r w:rsidDel="00000000" w:rsidR="00000000" w:rsidRPr="00000000">
        <w:rPr>
          <w:rtl w:val="0"/>
        </w:rPr>
      </w:r>
    </w:p>
    <w:p w:rsidR="00000000" w:rsidDel="00000000" w:rsidP="00000000" w:rsidRDefault="00000000" w:rsidRPr="00000000" w14:paraId="0000008C">
      <w:pPr>
        <w:pStyle w:val="Heading2"/>
        <w:spacing w:before="0" w:line="240" w:lineRule="auto"/>
        <w:jc w:val="both"/>
        <w:rPr>
          <w:rFonts w:ascii="Montserrat" w:cs="Montserrat" w:eastAsia="Montserrat" w:hAnsi="Montserrat"/>
        </w:rPr>
      </w:pPr>
      <w:bookmarkStart w:colFirst="0" w:colLast="0" w:name="_heading=h.xza6mdba8h5x" w:id="18"/>
      <w:bookmarkEnd w:id="18"/>
      <w:r w:rsidDel="00000000" w:rsidR="00000000" w:rsidRPr="00000000">
        <w:rPr>
          <w:rFonts w:ascii="Montserrat" w:cs="Montserrat" w:eastAsia="Montserrat" w:hAnsi="Montserrat"/>
          <w:rtl w:val="0"/>
        </w:rPr>
        <w:t xml:space="preserve">Soluzione funzionale proposta Bonus Pagamenti Digitali</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Montserrat" w:cs="Montserrat" w:eastAsia="Montserrat" w:hAnsi="Montserrat"/>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sz w:val="24"/>
          <w:szCs w:val="24"/>
          <w:shd w:fill="ffc000" w:val="clear"/>
        </w:rPr>
        <w:drawing>
          <wp:inline distB="114300" distT="114300" distL="114300" distR="114300">
            <wp:extent cx="5731200" cy="4025900"/>
            <wp:effectExtent b="0" l="0" r="0" t="0"/>
            <wp:docPr id="3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spacing w:before="0" w:line="240" w:lineRule="auto"/>
        <w:jc w:val="both"/>
        <w:rPr>
          <w:rFonts w:ascii="Montserrat" w:cs="Montserrat" w:eastAsia="Montserrat" w:hAnsi="Montserrat"/>
          <w:color w:val="000000"/>
        </w:rPr>
      </w:pPr>
      <w:bookmarkStart w:colFirst="0" w:colLast="0" w:name="_heading=h.6z9i13rk5b2c" w:id="19"/>
      <w:bookmarkEnd w:id="19"/>
      <w:r w:rsidDel="00000000" w:rsidR="00000000" w:rsidRPr="00000000">
        <w:rPr>
          <w:rFonts w:ascii="Montserrat" w:cs="Montserrat" w:eastAsia="Montserrat" w:hAnsi="Montserrat"/>
          <w:rtl w:val="0"/>
        </w:rPr>
        <w:t xml:space="preserve">Happy Flow</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memorizza in modo sicuro il suo strumento di pagamento sulla piattaforma Centro Stella</w:t>
      </w:r>
    </w:p>
    <w:p w:rsidR="00000000" w:rsidDel="00000000" w:rsidP="00000000" w:rsidRDefault="00000000" w:rsidRPr="00000000" w14:paraId="0000009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effettua un pagamento presso un esercente fisico sul territorio italiano</w:t>
      </w:r>
    </w:p>
    <w:p w:rsidR="00000000" w:rsidDel="00000000" w:rsidP="00000000" w:rsidRDefault="00000000" w:rsidRPr="00000000" w14:paraId="0000009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L’Acquirer dopo la contabilizzazione dell’operazione, invia i dati della transazione alla piattaforma BPD</w:t>
      </w:r>
    </w:p>
    <w:p w:rsidR="00000000" w:rsidDel="00000000" w:rsidP="00000000" w:rsidRDefault="00000000" w:rsidRPr="00000000" w14:paraId="00000093">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Centro Stella assegna i punti alla transazione</w:t>
      </w:r>
    </w:p>
    <w:p w:rsidR="00000000" w:rsidDel="00000000" w:rsidP="00000000" w:rsidRDefault="00000000" w:rsidRPr="00000000" w14:paraId="0000009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Su base punteggio accumulato vengono assegnati i premi (cashback)</w:t>
      </w:r>
    </w:p>
    <w:p w:rsidR="00000000" w:rsidDel="00000000" w:rsidP="00000000" w:rsidRDefault="00000000" w:rsidRPr="00000000" w14:paraId="0000009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inserisce attraverso l’App IO o l’H/M Banking  l’IBAN del proprio conto corrente per esser accredito del cashback maturato.</w:t>
      </w:r>
    </w:p>
    <w:p w:rsidR="00000000" w:rsidDel="00000000" w:rsidP="00000000" w:rsidRDefault="00000000" w:rsidRPr="00000000" w14:paraId="00000098">
      <w:pPr>
        <w:spacing w:after="200" w:line="240" w:lineRule="auto"/>
        <w:jc w:val="both"/>
        <w:rPr>
          <w:rFonts w:ascii="Montserrat" w:cs="Montserrat" w:eastAsia="Montserrat" w:hAnsi="Montserra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spacing w:before="240" w:line="240" w:lineRule="auto"/>
        <w:jc w:val="both"/>
        <w:rPr>
          <w:rFonts w:ascii="Montserrat" w:cs="Montserrat" w:eastAsia="Montserrat" w:hAnsi="Montserrat"/>
        </w:rPr>
      </w:pPr>
      <w:bookmarkStart w:colFirst="0" w:colLast="0" w:name="_heading=h.1ksv4uv" w:id="20"/>
      <w:bookmarkEnd w:id="20"/>
      <w:r w:rsidDel="00000000" w:rsidR="00000000" w:rsidRPr="00000000">
        <w:rPr>
          <w:rFonts w:ascii="Montserrat" w:cs="Montserrat" w:eastAsia="Montserrat" w:hAnsi="Montserrat"/>
          <w:rtl w:val="0"/>
        </w:rPr>
        <w:t xml:space="preserve">Transazioni di pagamento digitali oggetto del servizio</w:t>
      </w:r>
    </w:p>
    <w:p w:rsidR="00000000" w:rsidDel="00000000" w:rsidP="00000000" w:rsidRDefault="00000000" w:rsidRPr="00000000" w14:paraId="0000009A">
      <w:pPr>
        <w:pStyle w:val="Heading2"/>
        <w:jc w:val="both"/>
        <w:rPr>
          <w:rFonts w:ascii="Montserrat" w:cs="Montserrat" w:eastAsia="Montserrat" w:hAnsi="Montserrat"/>
        </w:rPr>
      </w:pPr>
      <w:bookmarkStart w:colFirst="0" w:colLast="0" w:name="_heading=h.44sinio" w:id="21"/>
      <w:bookmarkEnd w:id="21"/>
      <w:r w:rsidDel="00000000" w:rsidR="00000000" w:rsidRPr="00000000">
        <w:rPr>
          <w:rFonts w:ascii="Montserrat" w:cs="Montserrat" w:eastAsia="Montserrat" w:hAnsi="Montserrat"/>
          <w:rtl w:val="0"/>
        </w:rPr>
        <w:t xml:space="preserve">Perimetro Informativo</w:t>
      </w:r>
    </w:p>
    <w:p w:rsidR="00000000" w:rsidDel="00000000" w:rsidP="00000000" w:rsidRDefault="00000000" w:rsidRPr="00000000" w14:paraId="0000009B">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w:t>
      </w:r>
      <w:r w:rsidDel="00000000" w:rsidR="00000000" w:rsidRPr="00000000">
        <w:rPr>
          <w:rFonts w:ascii="Montserrat" w:cs="Montserrat" w:eastAsia="Montserrat" w:hAnsi="Montserrat"/>
          <w:b w:val="1"/>
          <w:color w:val="434343"/>
          <w:rtl w:val="0"/>
        </w:rPr>
        <w:t xml:space="preserve">pagamenti elettronici digitali </w:t>
      </w:r>
      <w:r w:rsidDel="00000000" w:rsidR="00000000" w:rsidRPr="00000000">
        <w:rPr>
          <w:rFonts w:ascii="Montserrat" w:cs="Montserrat" w:eastAsia="Montserrat" w:hAnsi="Montserrat"/>
          <w:color w:val="434343"/>
          <w:rtl w:val="0"/>
        </w:rPr>
        <w:t xml:space="preserve">da considerare sono tutti i pagamenti effettuati tramite </w:t>
      </w:r>
      <w:r w:rsidDel="00000000" w:rsidR="00000000" w:rsidRPr="00000000">
        <w:rPr>
          <w:rFonts w:ascii="Montserrat" w:cs="Montserrat" w:eastAsia="Montserrat" w:hAnsi="Montserrat"/>
          <w:i w:val="1"/>
          <w:color w:val="434343"/>
          <w:rtl w:val="0"/>
        </w:rPr>
        <w:t xml:space="preserve">POS fisici</w:t>
      </w:r>
      <w:r w:rsidDel="00000000" w:rsidR="00000000" w:rsidRPr="00000000">
        <w:rPr>
          <w:rFonts w:ascii="Montserrat" w:cs="Montserrat" w:eastAsia="Montserrat" w:hAnsi="Montserrat"/>
          <w:color w:val="434343"/>
          <w:rtl w:val="0"/>
        </w:rPr>
        <w:t xml:space="preserve"> sul </w:t>
      </w:r>
      <w:r w:rsidDel="00000000" w:rsidR="00000000" w:rsidRPr="00000000">
        <w:rPr>
          <w:rFonts w:ascii="Montserrat" w:cs="Montserrat" w:eastAsia="Montserrat" w:hAnsi="Montserrat"/>
          <w:i w:val="1"/>
          <w:color w:val="434343"/>
          <w:rtl w:val="0"/>
        </w:rPr>
        <w:t xml:space="preserve">territorio nazionale italiano</w:t>
      </w:r>
      <w:r w:rsidDel="00000000" w:rsidR="00000000" w:rsidRPr="00000000">
        <w:rPr>
          <w:rFonts w:ascii="Montserrat" w:cs="Montserrat" w:eastAsia="Montserrat" w:hAnsi="Montserrat"/>
          <w:color w:val="434343"/>
          <w:rtl w:val="0"/>
        </w:rPr>
        <w:t xml:space="preserve">, per il tramite dei seguenti strumenti di pagamento:</w:t>
      </w:r>
    </w:p>
    <w:p w:rsidR="00000000" w:rsidDel="00000000" w:rsidP="00000000" w:rsidRDefault="00000000" w:rsidRPr="00000000" w14:paraId="0000009C">
      <w:pPr>
        <w:numPr>
          <w:ilvl w:val="0"/>
          <w:numId w:val="23"/>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debito su circuiti internazionali e bancomat,</w:t>
      </w:r>
    </w:p>
    <w:p w:rsidR="00000000" w:rsidDel="00000000" w:rsidP="00000000" w:rsidRDefault="00000000" w:rsidRPr="00000000" w14:paraId="0000009D">
      <w:pPr>
        <w:numPr>
          <w:ilvl w:val="0"/>
          <w:numId w:val="23"/>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credito, </w:t>
      </w:r>
    </w:p>
    <w:p w:rsidR="00000000" w:rsidDel="00000000" w:rsidP="00000000" w:rsidRDefault="00000000" w:rsidRPr="00000000" w14:paraId="0000009E">
      <w:pPr>
        <w:numPr>
          <w:ilvl w:val="0"/>
          <w:numId w:val="23"/>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prepagate (ricaricabili non agganciate a conto corrente, ricaricabili agganciate ad un conto corrente, ricaricabili con funzioni di conto).</w:t>
      </w:r>
    </w:p>
    <w:p w:rsidR="00000000" w:rsidDel="00000000" w:rsidP="00000000" w:rsidRDefault="00000000" w:rsidRPr="00000000" w14:paraId="0000009F">
      <w:pPr>
        <w:numPr>
          <w:ilvl w:val="0"/>
          <w:numId w:val="23"/>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applicazioni collegate a bonifico o ad altri sistemi di settlement </w:t>
      </w:r>
    </w:p>
    <w:p w:rsidR="00000000" w:rsidDel="00000000" w:rsidP="00000000" w:rsidRDefault="00000000" w:rsidRPr="00000000" w14:paraId="000000A0">
      <w:pPr>
        <w:spacing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una corretta erogazione dei servizi, e con obiettivo di non discriminare nessun tipo di cittadino/transazione di pagamento,</w:t>
      </w:r>
      <w:r w:rsidDel="00000000" w:rsidR="00000000" w:rsidRPr="00000000">
        <w:rPr>
          <w:rFonts w:ascii="Montserrat" w:cs="Montserrat" w:eastAsia="Montserrat" w:hAnsi="Montserrat"/>
          <w:b w:val="1"/>
          <w:rtl w:val="0"/>
        </w:rPr>
        <w:t xml:space="preserve"> è necessario che l’Acquirer veicoli a PagoPA anche le transazioni comprensive di eventuali modalità on-us </w:t>
      </w:r>
      <w:r w:rsidDel="00000000" w:rsidR="00000000" w:rsidRPr="00000000">
        <w:rPr>
          <w:rFonts w:ascii="Montserrat" w:cs="Montserrat" w:eastAsia="Montserrat" w:hAnsi="Montserrat"/>
          <w:rtl w:val="0"/>
        </w:rPr>
        <w:t xml:space="preserve">ed incluse le operazioni di storno.</w:t>
      </w:r>
    </w:p>
    <w:p w:rsidR="00000000" w:rsidDel="00000000" w:rsidP="00000000" w:rsidRDefault="00000000" w:rsidRPr="00000000" w14:paraId="000000A1">
      <w:pPr>
        <w:spacing w:line="240" w:lineRule="auto"/>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Oggetto del servizio saranno le sole  transazioni in</w:t>
      </w:r>
      <w:r w:rsidDel="00000000" w:rsidR="00000000" w:rsidRPr="00000000">
        <w:rPr>
          <w:rFonts w:ascii="Montserrat" w:cs="Montserrat" w:eastAsia="Montserrat" w:hAnsi="Montserrat"/>
          <w:i w:val="1"/>
          <w:rtl w:val="0"/>
        </w:rPr>
        <w:t xml:space="preserve"> valuta EUR.</w:t>
      </w:r>
    </w:p>
    <w:p w:rsidR="00000000" w:rsidDel="00000000" w:rsidP="00000000" w:rsidRDefault="00000000" w:rsidRPr="00000000" w14:paraId="000000A2">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Sono pertanto escluse dal perimetro le seguenti transazioni:</w:t>
      </w:r>
    </w:p>
    <w:p w:rsidR="00000000" w:rsidDel="00000000" w:rsidP="00000000" w:rsidRDefault="00000000" w:rsidRPr="00000000" w14:paraId="000000A3">
      <w:pPr>
        <w:numPr>
          <w:ilvl w:val="0"/>
          <w:numId w:val="24"/>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 cashback (prelievo contante)</w:t>
      </w:r>
    </w:p>
    <w:p w:rsidR="00000000" w:rsidDel="00000000" w:rsidP="00000000" w:rsidRDefault="00000000" w:rsidRPr="00000000" w14:paraId="000000A4">
      <w:pPr>
        <w:numPr>
          <w:ilvl w:val="0"/>
          <w:numId w:val="2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POS (MCC = 6010)</w:t>
      </w:r>
    </w:p>
    <w:p w:rsidR="00000000" w:rsidDel="00000000" w:rsidP="00000000" w:rsidRDefault="00000000" w:rsidRPr="00000000" w14:paraId="000000A5">
      <w:pPr>
        <w:numPr>
          <w:ilvl w:val="0"/>
          <w:numId w:val="2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ATM (MCC = 6011)</w:t>
      </w:r>
    </w:p>
    <w:p w:rsidR="00000000" w:rsidDel="00000000" w:rsidP="00000000" w:rsidRDefault="00000000" w:rsidRPr="00000000" w14:paraId="000000A6">
      <w:pPr>
        <w:numPr>
          <w:ilvl w:val="0"/>
          <w:numId w:val="2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ad e-commerce</w:t>
      </w:r>
    </w:p>
    <w:p w:rsidR="00000000" w:rsidDel="00000000" w:rsidP="00000000" w:rsidRDefault="00000000" w:rsidRPr="00000000" w14:paraId="000000A7">
      <w:pPr>
        <w:numPr>
          <w:ilvl w:val="0"/>
          <w:numId w:val="2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DCC (Dynamic Currency Conversion)</w:t>
      </w:r>
    </w:p>
    <w:p w:rsidR="00000000" w:rsidDel="00000000" w:rsidP="00000000" w:rsidRDefault="00000000" w:rsidRPr="00000000" w14:paraId="000000A8">
      <w:pPr>
        <w:numPr>
          <w:ilvl w:val="0"/>
          <w:numId w:val="24"/>
        </w:numPr>
        <w:spacing w:after="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effettuate nel territorio di San Marino</w:t>
      </w:r>
    </w:p>
    <w:p w:rsidR="00000000" w:rsidDel="00000000" w:rsidP="00000000" w:rsidRDefault="00000000" w:rsidRPr="00000000" w14:paraId="000000A9">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evidenzia inoltre che, il processo approvato dal Garante della Privacy, prevede che  potranno affluire verso i sistemi di PagoPA (CentroStella) solo le transazioni con HashPan afferenti a strumenti di pagamento per i quali è stato effettuato l’Enrollment da parte del Cittadino/Compratore ad uno dei servizi attivati sulla piattaforma CentroStella di PagoPa.</w:t>
      </w:r>
    </w:p>
    <w:p w:rsidR="00000000" w:rsidDel="00000000" w:rsidP="00000000" w:rsidRDefault="00000000" w:rsidRPr="00000000" w14:paraId="000000AA">
      <w:pPr>
        <w:pStyle w:val="Heading2"/>
        <w:pBdr>
          <w:top w:space="0" w:sz="0" w:val="nil"/>
          <w:left w:space="0" w:sz="0" w:val="nil"/>
          <w:bottom w:space="0" w:sz="0" w:val="nil"/>
          <w:right w:space="0" w:sz="0" w:val="nil"/>
          <w:between w:space="0" w:sz="0" w:val="nil"/>
        </w:pBdr>
        <w:spacing w:after="200" w:before="240" w:line="240" w:lineRule="auto"/>
        <w:jc w:val="both"/>
        <w:rPr>
          <w:rFonts w:ascii="Montserrat" w:cs="Montserrat" w:eastAsia="Montserrat" w:hAnsi="Montserrat"/>
          <w:sz w:val="40"/>
          <w:szCs w:val="40"/>
        </w:rPr>
      </w:pPr>
      <w:bookmarkStart w:colFirst="0" w:colLast="0" w:name="_heading=h.2jxsxqh" w:id="22"/>
      <w:bookmarkEnd w:id="22"/>
      <w:r w:rsidDel="00000000" w:rsidR="00000000" w:rsidRPr="00000000">
        <w:rPr>
          <w:rFonts w:ascii="Montserrat" w:cs="Montserrat" w:eastAsia="Montserrat" w:hAnsi="Montserrat"/>
          <w:rtl w:val="0"/>
        </w:rPr>
        <w:t xml:space="preserve">Processo invio transazioni verso RTD</w:t>
      </w:r>
      <w:r w:rsidDel="00000000" w:rsidR="00000000" w:rsidRPr="00000000">
        <w:rPr>
          <w:rtl w:val="0"/>
        </w:rPr>
      </w:r>
    </w:p>
    <w:p w:rsidR="00000000" w:rsidDel="00000000" w:rsidP="00000000" w:rsidRDefault="00000000" w:rsidRPr="00000000" w14:paraId="000000AB">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processo di invio delle transazioni verso la Piattaforma CentroStella (RTD) è composto dalle fasi di seguito declinate:</w:t>
      </w:r>
    </w:p>
    <w:p w:rsidR="00000000" w:rsidDel="00000000" w:rsidP="00000000" w:rsidRDefault="00000000" w:rsidRPr="00000000" w14:paraId="000000AC">
      <w:pPr>
        <w:numPr>
          <w:ilvl w:val="0"/>
          <w:numId w:val="3"/>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genera un flusso contenente gli HPAN enrollati al servizio CentroStella.</w:t>
      </w:r>
    </w:p>
    <w:p w:rsidR="00000000" w:rsidDel="00000000" w:rsidP="00000000" w:rsidRDefault="00000000" w:rsidRPr="00000000" w14:paraId="000000AD">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L’Acquirer consolida i dati relativi a tutte le transazioni di interesse contabilizzate nell’ultimo ciclo di regolamento verso l’esercente. Provvede pertanto alla generazione di un file di testo in formato csv (con naming file e tracciato dettagliati nel paragrafo “Flusso Standard PagoPA”) e lo deposita su una folder su cui è in polling il batch.</w:t>
      </w:r>
    </w:p>
    <w:p w:rsidR="00000000" w:rsidDel="00000000" w:rsidP="00000000" w:rsidRDefault="00000000" w:rsidRPr="00000000" w14:paraId="000000AE">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 deposito del file è il trigger che fa partire il processo di elaborazione del batch.</w:t>
      </w:r>
    </w:p>
    <w:p w:rsidR="00000000" w:rsidDel="00000000" w:rsidP="00000000" w:rsidRDefault="00000000" w:rsidRPr="00000000" w14:paraId="000000AF">
      <w:pPr>
        <w:numPr>
          <w:ilvl w:val="0"/>
          <w:numId w:val="3"/>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installato presso gli Acquirer invoca il servizio esposto dalla Piattaforma  tramite il quale viene generato un link one shot e attivo temporalmente per effettuare il download del flusso HPAN enrollati ai servizi della piattaforma CentroStella.</w:t>
      </w:r>
    </w:p>
    <w:p w:rsidR="00000000" w:rsidDel="00000000" w:rsidP="00000000" w:rsidRDefault="00000000" w:rsidRPr="00000000" w14:paraId="000000B0">
      <w:pPr>
        <w:numPr>
          <w:ilvl w:val="0"/>
          <w:numId w:val="3"/>
        </w:numPr>
        <w:spacing w:after="120" w:before="12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chiama il servizio esposto da CentroStella per ottenere la chiave di hashing costante da aggiungere al PAN per effettuare l’hashing dei PAN contenuti nel flusso delle transazioni.</w:t>
      </w:r>
    </w:p>
    <w:p w:rsidR="00000000" w:rsidDel="00000000" w:rsidP="00000000" w:rsidRDefault="00000000" w:rsidRPr="00000000" w14:paraId="000000B1">
      <w:pPr>
        <w:numPr>
          <w:ilvl w:val="0"/>
          <w:numId w:val="3"/>
        </w:numPr>
        <w:spacing w:after="20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legge entrambi i flussi in input (lista HPAN e transazioni) e, per ogni riga del file di transazione:</w:t>
      </w:r>
    </w:p>
    <w:p w:rsidR="00000000" w:rsidDel="00000000" w:rsidP="00000000" w:rsidRDefault="00000000" w:rsidRPr="00000000" w14:paraId="000000B2">
      <w:pPr>
        <w:numPr>
          <w:ilvl w:val="0"/>
          <w:numId w:val="5"/>
        </w:numPr>
        <w:spacing w:before="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effettua Hash del PAN nel flusso delle transazioni;</w:t>
      </w:r>
    </w:p>
    <w:p w:rsidR="00000000" w:rsidDel="00000000" w:rsidP="00000000" w:rsidRDefault="00000000" w:rsidRPr="00000000" w14:paraId="000000B3">
      <w:pPr>
        <w:numPr>
          <w:ilvl w:val="0"/>
          <w:numId w:val="5"/>
        </w:numPr>
        <w:spacing w:after="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determina se la riga di transazione deve essere scartata o riportata nel flusso filtrato in output.</w:t>
      </w:r>
    </w:p>
    <w:p w:rsidR="00000000" w:rsidDel="00000000" w:rsidP="00000000" w:rsidRDefault="00000000" w:rsidRPr="00000000" w14:paraId="000000B4">
      <w:pPr>
        <w:numPr>
          <w:ilvl w:val="0"/>
          <w:numId w:val="1"/>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conclusa l’elaborazione al punto precedente, termina la scrittura del flusso filtrato in output, ed elimina tutti i dati ricevuti in input.</w:t>
      </w:r>
    </w:p>
    <w:p w:rsidR="00000000" w:rsidDel="00000000" w:rsidP="00000000" w:rsidRDefault="00000000" w:rsidRPr="00000000" w14:paraId="000000B5">
      <w:pPr>
        <w:numPr>
          <w:ilvl w:val="0"/>
          <w:numId w:val="1"/>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effettua la cifratura PGP del flusso di output. </w:t>
      </w:r>
    </w:p>
    <w:p w:rsidR="00000000" w:rsidDel="00000000" w:rsidP="00000000" w:rsidRDefault="00000000" w:rsidRPr="00000000" w14:paraId="000000B6">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“Appendice 2” è riportata la chiave pubblica da utilizzare per la cifratura del file prodotto al punto precedente.</w:t>
      </w:r>
    </w:p>
    <w:p w:rsidR="00000000" w:rsidDel="00000000" w:rsidP="00000000" w:rsidRDefault="00000000" w:rsidRPr="00000000" w14:paraId="000000B7">
      <w:pPr>
        <w:numPr>
          <w:ilvl w:val="0"/>
          <w:numId w:val="1"/>
        </w:numPr>
        <w:spacing w:after="200" w:before="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deposita il flusso delle transazioni filtrato su sFTP di CentroStella. </w:t>
      </w:r>
    </w:p>
    <w:p w:rsidR="00000000" w:rsidDel="00000000" w:rsidP="00000000" w:rsidRDefault="00000000" w:rsidRPr="00000000" w14:paraId="000000B8">
      <w:pPr>
        <w:spacing w:after="200" w:before="20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Per ulteriori informazioni su istruzioni e modalità di accesso all’sFTP di SIA si faccia riferimento a quanto indicato in Appendice 3.</w:t>
      </w:r>
    </w:p>
    <w:p w:rsidR="00000000" w:rsidDel="00000000" w:rsidP="00000000" w:rsidRDefault="00000000" w:rsidRPr="00000000" w14:paraId="000000B9">
      <w:pPr>
        <w:spacing w:after="240" w:before="240"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Si precisa inoltre che il Batch deposita il file in output all’interno della directory /Inbox/.</w:t>
      </w:r>
    </w:p>
    <w:p w:rsidR="00000000" w:rsidDel="00000000" w:rsidP="00000000" w:rsidRDefault="00000000" w:rsidRPr="00000000" w14:paraId="000000BA">
      <w:pPr>
        <w:numPr>
          <w:ilvl w:val="0"/>
          <w:numId w:val="3"/>
        </w:numPr>
        <w:spacing w:after="24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Infine il CentroStella cancella tutti i file ricevuti in input. </w:t>
      </w:r>
    </w:p>
    <w:p w:rsidR="00000000" w:rsidDel="00000000" w:rsidP="00000000" w:rsidRDefault="00000000" w:rsidRPr="00000000" w14:paraId="000000BB">
      <w:pPr>
        <w:pStyle w:val="Heading1"/>
        <w:pBdr>
          <w:top w:space="0" w:sz="0" w:val="nil"/>
          <w:left w:space="0" w:sz="0" w:val="nil"/>
          <w:bottom w:space="0" w:sz="0" w:val="nil"/>
          <w:right w:space="0" w:sz="0" w:val="nil"/>
          <w:between w:space="0" w:sz="0" w:val="nil"/>
        </w:pBdr>
        <w:spacing w:before="240" w:line="240" w:lineRule="auto"/>
        <w:jc w:val="both"/>
        <w:rPr>
          <w:rFonts w:ascii="Montserrat" w:cs="Montserrat" w:eastAsia="Montserrat" w:hAnsi="Montserrat"/>
        </w:rPr>
      </w:pPr>
      <w:bookmarkStart w:colFirst="0" w:colLast="0" w:name="_heading=h.z337ya" w:id="23"/>
      <w:bookmarkEnd w:id="23"/>
      <w:r w:rsidDel="00000000" w:rsidR="00000000" w:rsidRPr="00000000">
        <w:rPr>
          <w:rFonts w:ascii="Montserrat" w:cs="Montserrat" w:eastAsia="Montserrat" w:hAnsi="Montserrat"/>
          <w:rtl w:val="0"/>
        </w:rPr>
        <w:t xml:space="preserve">Integrazione Acquirer con CentroStella PagoPA</w:t>
      </w:r>
    </w:p>
    <w:p w:rsidR="00000000" w:rsidDel="00000000" w:rsidP="00000000" w:rsidRDefault="00000000" w:rsidRPr="00000000" w14:paraId="000000BC">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(ovvero che hanno stipulato una convenzione con PagoPA S.p.A.), al termine della transazione di pagamento conclusa positivamente, genereranno il flusso giornaliero delle transazioni. </w:t>
      </w:r>
    </w:p>
    <w:p w:rsidR="00000000" w:rsidDel="00000000" w:rsidP="00000000" w:rsidRDefault="00000000" w:rsidRPr="00000000" w14:paraId="000000BD">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Quest’ultimo verrà filtrato al fine di verificare che gli HPAN presenti nei vari tracciati, corrispondano a quelli enrollati sulla Piattaforma CentroStella, prima di essere inviati alla stessa.</w:t>
      </w:r>
    </w:p>
    <w:p w:rsidR="00000000" w:rsidDel="00000000" w:rsidP="00000000" w:rsidRDefault="00000000" w:rsidRPr="00000000" w14:paraId="000000BE">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Tale controllo sarà garantito da un servizio batch installato sui sistemi degli Acquirer, che PagoPa metterà a disposizione dell’ Acquirer stesso, sotto forma di codice sorgente </w:t>
      </w:r>
      <w:r w:rsidDel="00000000" w:rsidR="00000000" w:rsidRPr="00000000">
        <w:rPr>
          <w:rFonts w:ascii="Montserrat" w:cs="Montserrat" w:eastAsia="Montserrat" w:hAnsi="Montserrat"/>
          <w:i w:val="1"/>
          <w:rtl w:val="0"/>
        </w:rPr>
        <w:t xml:space="preserve">opensource</w:t>
      </w:r>
      <w:r w:rsidDel="00000000" w:rsidR="00000000" w:rsidRPr="00000000">
        <w:rPr>
          <w:rFonts w:ascii="Montserrat" w:cs="Montserrat" w:eastAsia="Montserrat" w:hAnsi="Montserrat"/>
          <w:rtl w:val="0"/>
        </w:rPr>
        <w:t xml:space="preserve">, da utilizzare per facilitare l’integrazione e minimizzare l’effort. </w:t>
      </w:r>
    </w:p>
    <w:p w:rsidR="00000000" w:rsidDel="00000000" w:rsidP="00000000" w:rsidRDefault="00000000" w:rsidRPr="00000000" w14:paraId="000000BF">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maggiori dettagli si veda il paragrafo “Servizio batch per controllo HPAN” </w:t>
      </w:r>
    </w:p>
    <w:p w:rsidR="00000000" w:rsidDel="00000000" w:rsidP="00000000" w:rsidRDefault="00000000" w:rsidRPr="00000000" w14:paraId="000000C0">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si precisa che sarà facoltà degli Acquirer utilizzare una o più modalità di integrazione e, per ciascuna modalità, uno o più file giornalieri per coprire l’intero insieme delle transazioni da trasmettere al CentroStella.</w:t>
      </w:r>
    </w:p>
    <w:p w:rsidR="00000000" w:rsidDel="00000000" w:rsidP="00000000" w:rsidRDefault="00000000" w:rsidRPr="00000000" w14:paraId="000000C1">
      <w:pPr>
        <w:spacing w:after="120" w:before="120" w:line="240" w:lineRule="auto"/>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PagoPA SpA chiederà agli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mantenendo l’obiettivo di minimizzare l’effort tecnologico per ciascun Acquirer e, nel contempo, garantire la </w:t>
      </w:r>
      <w:r w:rsidDel="00000000" w:rsidR="00000000" w:rsidRPr="00000000">
        <w:rPr>
          <w:rFonts w:ascii="Montserrat" w:cs="Montserrat" w:eastAsia="Montserrat" w:hAnsi="Montserrat"/>
          <w:i w:val="1"/>
          <w:rtl w:val="0"/>
        </w:rPr>
        <w:t xml:space="preserve">compliance</w:t>
      </w:r>
      <w:r w:rsidDel="00000000" w:rsidR="00000000" w:rsidRPr="00000000">
        <w:rPr>
          <w:rFonts w:ascii="Montserrat" w:cs="Montserrat" w:eastAsia="Montserrat" w:hAnsi="Montserrat"/>
          <w:rtl w:val="0"/>
        </w:rPr>
        <w:t xml:space="preserve"> alla normativa PCI</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l’invio di uno o più </w:t>
      </w:r>
      <w:r w:rsidDel="00000000" w:rsidR="00000000" w:rsidRPr="00000000">
        <w:rPr>
          <w:rFonts w:ascii="Montserrat" w:cs="Montserrat" w:eastAsia="Montserrat" w:hAnsi="Montserrat"/>
          <w:b w:val="1"/>
          <w:rtl w:val="0"/>
        </w:rPr>
        <w:t xml:space="preserve">flussi batch</w:t>
      </w:r>
      <w:r w:rsidDel="00000000" w:rsidR="00000000" w:rsidRPr="00000000">
        <w:rPr>
          <w:rFonts w:ascii="Montserrat" w:cs="Montserrat" w:eastAsia="Montserrat" w:hAnsi="Montserrat"/>
          <w:rtl w:val="0"/>
        </w:rPr>
        <w:t xml:space="preserve"> nel formato </w:t>
      </w:r>
      <w:r w:rsidDel="00000000" w:rsidR="00000000" w:rsidRPr="00000000">
        <w:rPr>
          <w:rFonts w:ascii="Montserrat" w:cs="Montserrat" w:eastAsia="Montserrat" w:hAnsi="Montserrat"/>
          <w:b w:val="1"/>
          <w:rtl w:val="0"/>
        </w:rPr>
        <w:t xml:space="preserve">“standard PagoPA”: </w:t>
      </w:r>
      <w:r w:rsidDel="00000000" w:rsidR="00000000" w:rsidRPr="00000000">
        <w:rPr>
          <w:rFonts w:ascii="Montserrat" w:cs="Montserrat" w:eastAsia="Montserrat" w:hAnsi="Montserrat"/>
          <w:rtl w:val="0"/>
        </w:rPr>
        <w:t xml:space="preserve">PagoPA SpA fornirà una specifica di flusso di semplice realizzazione che contempla il sottoinsieme minimo di dati, descritto nei paragrafi successivi di questo documento.</w:t>
      </w:r>
      <w:r w:rsidDel="00000000" w:rsidR="00000000" w:rsidRPr="00000000">
        <w:rPr>
          <w:rtl w:val="0"/>
        </w:rPr>
      </w:r>
    </w:p>
    <w:p w:rsidR="00000000" w:rsidDel="00000000" w:rsidP="00000000" w:rsidRDefault="00000000" w:rsidRPr="00000000" w14:paraId="000000C2">
      <w:pPr>
        <w:spacing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Sarà onere di PagoPA SpA (Piattaforma CentroStella) gestire i dati in ambiente PCI secondo normativa vigente e mantenere solo il sottoinsieme minimo dei dati anonimizzati (</w:t>
      </w:r>
      <w:r w:rsidDel="00000000" w:rsidR="00000000" w:rsidRPr="00000000">
        <w:rPr>
          <w:rFonts w:ascii="Montserrat" w:cs="Montserrat" w:eastAsia="Montserrat" w:hAnsi="Montserrat"/>
          <w:b w:val="1"/>
          <w:rtl w:val="0"/>
        </w:rPr>
        <w:t xml:space="preserve">filtrato per HashPan enrollati</w:t>
      </w:r>
      <w:r w:rsidDel="00000000" w:rsidR="00000000" w:rsidRPr="00000000">
        <w:rPr>
          <w:rFonts w:ascii="Montserrat" w:cs="Montserrat" w:eastAsia="Montserrat" w:hAnsi="Montserrat"/>
          <w:rtl w:val="0"/>
        </w:rPr>
        <w:t xml:space="preserve">), necessario al funzionamento della Piattaforma, eliminando ogni dato delle transazioni che non siano state fatte con strumenti di pagamenti abilitati volontariamente dal Cittadino sulla Piattaforma. </w:t>
      </w:r>
    </w:p>
    <w:p w:rsidR="00000000" w:rsidDel="00000000" w:rsidP="00000000" w:rsidRDefault="00000000" w:rsidRPr="00000000" w14:paraId="000000C3">
      <w:pPr>
        <w:spacing w:line="4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dato carta verrà salvato con una</w:t>
      </w:r>
      <w:r w:rsidDel="00000000" w:rsidR="00000000" w:rsidRPr="00000000">
        <w:rPr>
          <w:rFonts w:ascii="Montserrat" w:cs="Montserrat" w:eastAsia="Montserrat" w:hAnsi="Montserrat"/>
          <w:b w:val="1"/>
          <w:rtl w:val="0"/>
        </w:rPr>
        <w:t xml:space="preserve"> funzione crittografica di hash irreversibile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C4">
      <w:pPr>
        <w:spacing w:after="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l’integrazione degli Acquirer con il CentroStella si divide in due fasi:</w:t>
      </w:r>
    </w:p>
    <w:p w:rsidR="00000000" w:rsidDel="00000000" w:rsidP="00000000" w:rsidRDefault="00000000" w:rsidRPr="00000000" w14:paraId="000000C5">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Flusso Standard PagoPa</w:t>
      </w:r>
    </w:p>
    <w:p w:rsidR="00000000" w:rsidDel="00000000" w:rsidP="00000000" w:rsidRDefault="00000000" w:rsidRPr="00000000" w14:paraId="000000C6">
      <w:pPr>
        <w:numPr>
          <w:ilvl w:val="0"/>
          <w:numId w:val="25"/>
        </w:numPr>
        <w:spacing w:after="20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Batch per controllo HPAN enrollati</w:t>
      </w:r>
    </w:p>
    <w:p w:rsidR="00000000" w:rsidDel="00000000" w:rsidP="00000000" w:rsidRDefault="00000000" w:rsidRPr="00000000" w14:paraId="000000C7">
      <w:pPr>
        <w:spacing w:after="120"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Nei paragrafi successivi si riportano i dettagli dei punti sopra elencati.</w:t>
      </w:r>
    </w:p>
    <w:p w:rsidR="00000000" w:rsidDel="00000000" w:rsidP="00000000" w:rsidRDefault="00000000" w:rsidRPr="00000000" w14:paraId="000000C8">
      <w:pPr>
        <w:spacing w:after="120" w:before="12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3j2qqm3" w:id="24"/>
      <w:bookmarkEnd w:id="24"/>
      <w:r w:rsidDel="00000000" w:rsidR="00000000" w:rsidRPr="00000000">
        <w:rPr>
          <w:rFonts w:ascii="Montserrat" w:cs="Montserrat" w:eastAsia="Montserrat" w:hAnsi="Montserrat"/>
          <w:sz w:val="40"/>
          <w:szCs w:val="40"/>
          <w:rtl w:val="0"/>
        </w:rPr>
        <w:t xml:space="preserve">Flusso Standard PagoPA</w:t>
      </w:r>
    </w:p>
    <w:p w:rsidR="00000000" w:rsidDel="00000000" w:rsidP="00000000" w:rsidRDefault="00000000" w:rsidRPr="00000000" w14:paraId="000000CA">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vengono descritti i dettagli relativi al Flusso Standard PagoPA.</w:t>
      </w:r>
    </w:p>
    <w:p w:rsidR="00000000" w:rsidDel="00000000" w:rsidP="00000000" w:rsidRDefault="00000000" w:rsidRPr="00000000" w14:paraId="000000CB">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 naming convention del file è la seguente:</w:t>
      </w:r>
    </w:p>
    <w:p w:rsidR="00000000" w:rsidDel="00000000" w:rsidP="00000000" w:rsidRDefault="00000000" w:rsidRPr="00000000" w14:paraId="000000CC">
      <w:pPr>
        <w:numPr>
          <w:ilvl w:val="0"/>
          <w:numId w:val="6"/>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[servizio].[ABI].[tipofile].[data].[ora].[nnn].csv</w:t>
      </w:r>
    </w:p>
    <w:p w:rsidR="00000000" w:rsidDel="00000000" w:rsidP="00000000" w:rsidRDefault="00000000" w:rsidRPr="00000000" w14:paraId="000000C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particolare: </w:t>
      </w:r>
    </w:p>
    <w:p w:rsidR="00000000" w:rsidDel="00000000" w:rsidP="00000000" w:rsidRDefault="00000000" w:rsidRPr="00000000" w14:paraId="000000CF">
      <w:pPr>
        <w:numPr>
          <w:ilvl w:val="0"/>
          <w:numId w:val="1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fisso a 'CSTAR' (5 digit alfanumerico)</w:t>
      </w:r>
    </w:p>
    <w:p w:rsidR="00000000" w:rsidDel="00000000" w:rsidP="00000000" w:rsidRDefault="00000000" w:rsidRPr="00000000" w14:paraId="000000D0">
      <w:pPr>
        <w:numPr>
          <w:ilvl w:val="0"/>
          <w:numId w:val="1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ABI: ABI del mittente (5 digit numerico)</w:t>
      </w:r>
    </w:p>
    <w:p w:rsidR="00000000" w:rsidDel="00000000" w:rsidP="00000000" w:rsidRDefault="00000000" w:rsidRPr="00000000" w14:paraId="000000D1">
      <w:pPr>
        <w:numPr>
          <w:ilvl w:val="0"/>
          <w:numId w:val="1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tipofile: fisso a tipologia di file (6 digit alfanumerico)</w:t>
      </w:r>
    </w:p>
    <w:p w:rsidR="00000000" w:rsidDel="00000000" w:rsidP="00000000" w:rsidRDefault="00000000" w:rsidRPr="00000000" w14:paraId="000000D2">
      <w:pPr>
        <w:numPr>
          <w:ilvl w:val="0"/>
          <w:numId w:val="1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nnn: progressivo file (3 digit numerico)</w:t>
      </w:r>
    </w:p>
    <w:p w:rsidR="00000000" w:rsidDel="00000000" w:rsidP="00000000" w:rsidRDefault="00000000" w:rsidRPr="00000000" w14:paraId="000000D3">
      <w:pPr>
        <w:ind w:left="720" w:firstLine="0"/>
        <w:jc w:val="both"/>
        <w:rPr>
          <w:rFonts w:ascii="Montserrat" w:cs="Montserrat" w:eastAsia="Montserrat" w:hAnsi="Montserrat"/>
        </w:rPr>
      </w:pPr>
      <w:r w:rsidDel="00000000" w:rsidR="00000000" w:rsidRPr="00000000">
        <w:rPr>
          <w:rtl w:val="0"/>
        </w:rPr>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trHeight w:val="555" w:hRule="atLeast"/>
        </w:trPr>
        <w:tc>
          <w:tcPr>
            <w:shd w:fill="b7dde8" w:val="clear"/>
            <w:tcMar>
              <w:top w:w="100.0" w:type="dxa"/>
              <w:left w:w="100.0" w:type="dxa"/>
              <w:bottom w:w="100.0" w:type="dxa"/>
              <w:right w:w="100.0" w:type="dxa"/>
            </w:tcMa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campo</w:t>
            </w:r>
          </w:p>
        </w:tc>
        <w:tc>
          <w:tcPr>
            <w:shd w:fill="b7dde8" w:val="clear"/>
            <w:tcMar>
              <w:top w:w="100.0" w:type="dxa"/>
              <w:left w:w="100.0" w:type="dxa"/>
              <w:bottom w:w="100.0" w:type="dxa"/>
              <w:right w:w="100.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formato</w:t>
            </w:r>
          </w:p>
        </w:tc>
        <w:tc>
          <w:tcPr>
            <w:shd w:fill="b7dde8"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p>
        </w:tc>
      </w:tr>
      <w:tr>
        <w:tc>
          <w:tcPr>
            <w:shd w:fill="auto" w:val="clear"/>
            <w:tcMar>
              <w:top w:w="100.0" w:type="dxa"/>
              <w:left w:w="100.0" w:type="dxa"/>
              <w:bottom w:w="100.0" w:type="dxa"/>
              <w:right w:w="100.0" w:type="dxa"/>
            </w:tcMar>
          </w:tcPr>
          <w:p w:rsidR="00000000" w:rsidDel="00000000" w:rsidP="00000000" w:rsidRDefault="00000000" w:rsidRPr="00000000" w14:paraId="000000D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servizio</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fisso CSTAR</w:t>
            </w:r>
          </w:p>
        </w:tc>
      </w:tr>
      <w:tr>
        <w:tc>
          <w:tcPr>
            <w:shd w:fill="auto" w:val="clear"/>
            <w:tcMar>
              <w:top w:w="100.0" w:type="dxa"/>
              <w:left w:w="100.0" w:type="dxa"/>
              <w:bottom w:w="100.0" w:type="dxa"/>
              <w:right w:w="100.0" w:type="dxa"/>
            </w:tcMar>
          </w:tcPr>
          <w:p w:rsidR="00000000" w:rsidDel="00000000" w:rsidP="00000000" w:rsidRDefault="00000000" w:rsidRPr="00000000" w14:paraId="000000D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ABI</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codice ABI del mittente</w:t>
            </w:r>
          </w:p>
        </w:tc>
      </w:tr>
      <w:t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tipo_file</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- 6 char</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tipologia del flusso inviato. Valore fisso a TRNLOG</w:t>
            </w:r>
          </w:p>
        </w:tc>
      </w:tr>
      <w:t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[data].[ora]</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YYYYMMDD.HHMISS</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timestamp di creazione del file</w:t>
            </w:r>
          </w:p>
        </w:tc>
      </w:tr>
      <w:t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nnn</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- 3 char</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progressivo del file (es. 001)</w:t>
            </w:r>
          </w:p>
        </w:tc>
      </w:tr>
    </w:tbl>
    <w:p w:rsidR="00000000" w:rsidDel="00000000" w:rsidP="00000000" w:rsidRDefault="00000000" w:rsidRPr="00000000" w14:paraId="000000E6">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precisa che:</w:t>
      </w:r>
    </w:p>
    <w:p w:rsidR="00000000" w:rsidDel="00000000" w:rsidP="00000000" w:rsidRDefault="00000000" w:rsidRPr="00000000" w14:paraId="000000E8">
      <w:pPr>
        <w:numPr>
          <w:ilvl w:val="0"/>
          <w:numId w:val="19"/>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in formato .csv, con separatori “;”</w:t>
      </w:r>
    </w:p>
    <w:p w:rsidR="00000000" w:rsidDel="00000000" w:rsidP="00000000" w:rsidRDefault="00000000" w:rsidRPr="00000000" w14:paraId="000000E9">
      <w:pPr>
        <w:numPr>
          <w:ilvl w:val="0"/>
          <w:numId w:val="19"/>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cifrato con chiave pubblica pgp rilasciata da PagoPa SpA </w:t>
      </w:r>
    </w:p>
    <w:p w:rsidR="00000000" w:rsidDel="00000000" w:rsidP="00000000" w:rsidRDefault="00000000" w:rsidRPr="00000000" w14:paraId="000000EA">
      <w:pPr>
        <w:numPr>
          <w:ilvl w:val="0"/>
          <w:numId w:val="19"/>
        </w:numPr>
        <w:spacing w:after="80"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contenuto del file non prevede record di testa e coda ma solo record di dettaglio, secondo questo tracciato:</w:t>
      </w:r>
    </w:p>
    <w:p w:rsidR="00000000" w:rsidDel="00000000" w:rsidP="00000000" w:rsidRDefault="00000000" w:rsidRPr="00000000" w14:paraId="000000EB">
      <w:pPr>
        <w:spacing w:after="80" w:line="271" w:lineRule="auto"/>
        <w:ind w:right="56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C">
      <w:pP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Campi presenti nel Flusso Standard PagoPA.</w:t>
      </w:r>
    </w:p>
    <w:tbl>
      <w:tblPr>
        <w:tblStyle w:val="Table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1995"/>
        <w:gridCol w:w="1350"/>
        <w:gridCol w:w="3435"/>
        <w:tblGridChange w:id="0">
          <w:tblGrid>
            <w:gridCol w:w="2430"/>
            <w:gridCol w:w="1995"/>
            <w:gridCol w:w="1350"/>
            <w:gridCol w:w="3435"/>
          </w:tblGrid>
        </w:tblGridChange>
      </w:tblGrid>
      <w:tr>
        <w:trPr>
          <w:trHeight w:val="495" w:hRule="atLeast"/>
        </w:trPr>
        <w:tc>
          <w:tcPr>
            <w:shd w:fill="b7dde8" w:val="cle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campo </w:t>
            </w:r>
          </w:p>
        </w:tc>
        <w:tc>
          <w:tcPr>
            <w:shd w:fill="b7dde8"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 </w:t>
            </w:r>
          </w:p>
        </w:tc>
        <w:tc>
          <w:tcPr>
            <w:shd w:fill="b7dde8"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Obb.</w:t>
            </w:r>
          </w:p>
        </w:tc>
        <w:tc>
          <w:tcPr>
            <w:shd w:fill="b7dde8"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Note </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1">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codice_acquirer</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20 char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ind w:right="248"/>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ABI della banca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tipo_operazione</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Tipo operazione:</w:t>
            </w:r>
          </w:p>
          <w:p w:rsidR="00000000" w:rsidDel="00000000" w:rsidP="00000000" w:rsidRDefault="00000000" w:rsidRPr="00000000" w14:paraId="000000F9">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pagamento</w:t>
            </w:r>
          </w:p>
          <w:p w:rsidR="00000000" w:rsidDel="00000000" w:rsidP="00000000" w:rsidRDefault="00000000" w:rsidRPr="00000000" w14:paraId="000000F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storno pagamento</w:t>
            </w:r>
          </w:p>
          <w:p w:rsidR="00000000" w:rsidDel="00000000" w:rsidP="00000000" w:rsidRDefault="00000000" w:rsidRPr="00000000" w14:paraId="000000F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pagamento con ApplePay</w:t>
            </w:r>
          </w:p>
          <w:p w:rsidR="00000000" w:rsidDel="00000000" w:rsidP="00000000" w:rsidRDefault="00000000" w:rsidRPr="00000000" w14:paraId="000000FC">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pagamento con     GooglePay</w:t>
            </w:r>
          </w:p>
          <w:p w:rsidR="00000000" w:rsidDel="00000000" w:rsidP="00000000" w:rsidRDefault="00000000" w:rsidRPr="00000000" w14:paraId="000000FD">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xx - usi futuri</w:t>
            </w:r>
          </w:p>
          <w:p w:rsidR="00000000" w:rsidDel="00000000" w:rsidP="00000000" w:rsidRDefault="00000000" w:rsidRPr="00000000" w14:paraId="000000FE">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FF">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La tipologia 02 e 03 non sempre risulterà valorizzata dagli Acquirer</w:t>
            </w:r>
            <w:r w:rsidDel="00000000" w:rsidR="00000000" w:rsidRPr="00000000">
              <w:rPr>
                <w:rtl w:val="0"/>
              </w:rPr>
            </w:r>
          </w:p>
        </w:tc>
      </w:tr>
      <w:tr>
        <w:trPr>
          <w:trHeight w:val="245" w:hRule="atLeast"/>
        </w:trPr>
        <w:tc>
          <w:tcPr/>
          <w:p w:rsidR="00000000" w:rsidDel="00000000" w:rsidP="00000000" w:rsidRDefault="00000000" w:rsidRPr="00000000" w14:paraId="0000010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tipo_circuito</w:t>
            </w:r>
            <w:r w:rsidDel="00000000" w:rsidR="00000000" w:rsidRPr="00000000">
              <w:rPr>
                <w:rtl w:val="0"/>
              </w:rPr>
            </w:r>
          </w:p>
        </w:tc>
        <w:tc>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p w:rsidR="00000000" w:rsidDel="00000000" w:rsidP="00000000" w:rsidRDefault="00000000" w:rsidRPr="00000000" w14:paraId="00000102">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03">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di pagamento:</w:t>
            </w:r>
          </w:p>
          <w:p w:rsidR="00000000" w:rsidDel="00000000" w:rsidP="00000000" w:rsidRDefault="00000000" w:rsidRPr="00000000" w14:paraId="00000104">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Pagobancomat </w:t>
            </w:r>
          </w:p>
          <w:p w:rsidR="00000000" w:rsidDel="00000000" w:rsidP="00000000" w:rsidRDefault="00000000" w:rsidRPr="00000000" w14:paraId="0000010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80" w:before="0" w:line="276" w:lineRule="auto"/>
              <w:ind w:left="720" w:right="106"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Le transazioni su questo circuito verranno inviate esclusivamente dall’Acquirer Bancomat. </w:t>
            </w:r>
          </w:p>
          <w:p w:rsidR="00000000" w:rsidDel="00000000" w:rsidP="00000000" w:rsidRDefault="00000000" w:rsidRPr="00000000" w14:paraId="00000106">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Visa</w:t>
            </w:r>
          </w:p>
          <w:p w:rsidR="00000000" w:rsidDel="00000000" w:rsidP="00000000" w:rsidRDefault="00000000" w:rsidRPr="00000000" w14:paraId="00000107">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Mastercard</w:t>
            </w:r>
          </w:p>
          <w:p w:rsidR="00000000" w:rsidDel="00000000" w:rsidP="00000000" w:rsidRDefault="00000000" w:rsidRPr="00000000" w14:paraId="00000108">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Amex</w:t>
            </w:r>
          </w:p>
          <w:p w:rsidR="00000000" w:rsidDel="00000000" w:rsidP="00000000" w:rsidRDefault="00000000" w:rsidRPr="00000000" w14:paraId="00000109">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04 - JCB</w:t>
            </w:r>
          </w:p>
          <w:p w:rsidR="00000000" w:rsidDel="00000000" w:rsidP="00000000" w:rsidRDefault="00000000" w:rsidRPr="00000000" w14:paraId="0000010A">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05 - UnionPay</w:t>
            </w:r>
          </w:p>
          <w:p w:rsidR="00000000" w:rsidDel="00000000" w:rsidP="00000000" w:rsidRDefault="00000000" w:rsidRPr="00000000" w14:paraId="0000010B">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06 - Diners</w:t>
            </w:r>
          </w:p>
          <w:p w:rsidR="00000000" w:rsidDel="00000000" w:rsidP="00000000" w:rsidRDefault="00000000" w:rsidRPr="00000000" w14:paraId="0000010C">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07 - Codice PostePay</w:t>
            </w:r>
          </w:p>
          <w:p w:rsidR="00000000" w:rsidDel="00000000" w:rsidP="00000000" w:rsidRDefault="00000000" w:rsidRPr="00000000" w14:paraId="0000010D">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08 - BancomatPay</w:t>
            </w:r>
          </w:p>
          <w:p w:rsidR="00000000" w:rsidDel="00000000" w:rsidP="00000000" w:rsidRDefault="00000000" w:rsidRPr="00000000" w14:paraId="0000010E">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09 - SatisPay</w:t>
            </w:r>
          </w:p>
          <w:p w:rsidR="00000000" w:rsidDel="00000000" w:rsidP="00000000" w:rsidRDefault="00000000" w:rsidRPr="00000000" w14:paraId="0000010F">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10 - circuito privativo (onus, owen)</w:t>
            </w:r>
          </w:p>
          <w:p w:rsidR="00000000" w:rsidDel="00000000" w:rsidP="00000000" w:rsidRDefault="00000000" w:rsidRPr="00000000" w14:paraId="00000110">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xx - usi futuri</w:t>
            </w:r>
            <w:r w:rsidDel="00000000" w:rsidR="00000000" w:rsidRPr="00000000">
              <w:rPr>
                <w:rtl w:val="0"/>
              </w:rPr>
            </w:r>
          </w:p>
        </w:tc>
      </w:tr>
      <w:tr>
        <w:trPr>
          <w:trHeight w:val="245" w:hRule="atLeast"/>
        </w:trPr>
        <w:tc>
          <w:tcPr/>
          <w:p w:rsidR="00000000" w:rsidDel="00000000" w:rsidP="00000000" w:rsidRDefault="00000000" w:rsidRPr="00000000" w14:paraId="00000111">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hash_pan</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64 char</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Hash del PAN dello strumento di pagamento utilizzato. </w:t>
            </w:r>
          </w:p>
          <w:p w:rsidR="00000000" w:rsidDel="00000000" w:rsidP="00000000" w:rsidRDefault="00000000" w:rsidRPr="00000000" w14:paraId="00000115">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caso di circuito non card based rappresenta l’identificativo univoco dello strumento di pagamento privativo, che l’utente può registrare attraverso App IO o touch point della banca Issuer.</w:t>
            </w:r>
          </w:p>
        </w:tc>
      </w:tr>
      <w:tr>
        <w:trPr>
          <w:trHeight w:val="245" w:hRule="atLeast"/>
        </w:trPr>
        <w:tc>
          <w:tcPr/>
          <w:p w:rsidR="00000000" w:rsidDel="00000000" w:rsidP="00000000" w:rsidRDefault="00000000" w:rsidRPr="00000000" w14:paraId="00000116">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date_time </w:t>
            </w:r>
          </w:p>
        </w:tc>
        <w:tc>
          <w:tcPr/>
          <w:p w:rsidR="00000000" w:rsidDel="00000000" w:rsidP="00000000" w:rsidRDefault="00000000" w:rsidRPr="00000000" w14:paraId="00000117">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DateFormat</w:t>
            </w:r>
          </w:p>
          <w:p w:rsidR="00000000" w:rsidDel="00000000" w:rsidP="00000000" w:rsidRDefault="00000000" w:rsidRPr="00000000" w14:paraId="00000118">
            <w:pPr>
              <w:spacing w:after="80" w:line="271" w:lineRule="auto"/>
              <w:ind w:right="565"/>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FORMATO  ISO8601 yyyy-MM-ddTHH:mm:ss.SSSXXXXX</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Timestamp dell’operazione di pagamento effettuata presso l’Esercente.</w:t>
            </w:r>
          </w:p>
          <w:p w:rsidR="00000000" w:rsidDel="00000000" w:rsidP="00000000" w:rsidRDefault="00000000" w:rsidRPr="00000000" w14:paraId="0000011B">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C">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Si precisa che non è sempre disponibile il dettaglio in merito al secondo per tutte le transazioni. In tale circostanza, il dettaglio sarà paddato con tutti '0'</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id_trx_acquirer</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80" w:line="271" w:lineRule="auto"/>
              <w:ind w:left="0" w:right="106"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 transazione a livello di Acquirer.</w:t>
            </w:r>
          </w:p>
          <w:p w:rsidR="00000000" w:rsidDel="00000000" w:rsidP="00000000" w:rsidRDefault="00000000" w:rsidRPr="00000000" w14:paraId="00000121">
            <w:pPr>
              <w:numPr>
                <w:ilvl w:val="0"/>
                <w:numId w:val="12"/>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può essere popolato con l’</w:t>
            </w:r>
            <w:r w:rsidDel="00000000" w:rsidR="00000000" w:rsidRPr="00000000">
              <w:rPr>
                <w:rFonts w:ascii="Montserrat" w:cs="Montserrat" w:eastAsia="Montserrat" w:hAnsi="Montserrat"/>
                <w:i w:val="1"/>
                <w:sz w:val="22"/>
                <w:szCs w:val="22"/>
                <w:rtl w:val="0"/>
              </w:rPr>
              <w:t xml:space="preserve">ARN</w:t>
            </w:r>
            <w:r w:rsidDel="00000000" w:rsidR="00000000" w:rsidRPr="00000000">
              <w:rPr>
                <w:rFonts w:ascii="Montserrat" w:cs="Montserrat" w:eastAsia="Montserrat" w:hAnsi="Montserrat"/>
                <w:sz w:val="22"/>
                <w:szCs w:val="22"/>
                <w:rtl w:val="0"/>
              </w:rPr>
              <w:t xml:space="preserve">, oppure nel caso in cui tale dato non fosse presente, con un </w:t>
            </w:r>
            <w:r w:rsidDel="00000000" w:rsidR="00000000" w:rsidRPr="00000000">
              <w:rPr>
                <w:rFonts w:ascii="Montserrat" w:cs="Montserrat" w:eastAsia="Montserrat" w:hAnsi="Montserrat"/>
                <w:i w:val="1"/>
                <w:sz w:val="22"/>
                <w:szCs w:val="22"/>
                <w:rtl w:val="0"/>
              </w:rPr>
              <w:t xml:space="preserve">id univoco </w:t>
            </w:r>
            <w:r w:rsidDel="00000000" w:rsidR="00000000" w:rsidRPr="00000000">
              <w:rPr>
                <w:rFonts w:ascii="Montserrat" w:cs="Montserrat" w:eastAsia="Montserrat" w:hAnsi="Montserrat"/>
                <w:sz w:val="22"/>
                <w:szCs w:val="22"/>
                <w:rtl w:val="0"/>
              </w:rPr>
              <w:t xml:space="preserve">che </w:t>
            </w:r>
            <w:r w:rsidDel="00000000" w:rsidR="00000000" w:rsidRPr="00000000">
              <w:rPr>
                <w:rFonts w:ascii="Montserrat" w:cs="Montserrat" w:eastAsia="Montserrat" w:hAnsi="Montserrat"/>
                <w:sz w:val="22"/>
                <w:szCs w:val="22"/>
                <w:rtl w:val="0"/>
              </w:rPr>
              <w:t xml:space="preserve">permette di identificare univocamente la transazione lato Acquirer.</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80" w:line="271" w:lineRule="auto"/>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Inoltre per alcune transazioni con tipo circuito '07' è previsto un codice proprietario di 75 digit</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id_trx_issuer</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autorizzativo rilasciato dall’ Issuer (es: AuthCode)</w:t>
            </w:r>
          </w:p>
          <w:p w:rsidR="00000000" w:rsidDel="00000000" w:rsidP="00000000" w:rsidRDefault="00000000" w:rsidRPr="00000000" w14:paraId="00000127">
            <w:pPr>
              <w:spacing w:after="80" w:line="271" w:lineRule="auto"/>
              <w:ind w:right="106"/>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sz w:val="22"/>
                <w:szCs w:val="22"/>
                <w:rtl w:val="0"/>
              </w:rPr>
              <w:t xml:space="preserve">* Condizionato in base al valore del campo </w:t>
            </w:r>
            <w:r w:rsidDel="00000000" w:rsidR="00000000" w:rsidRPr="00000000">
              <w:rPr>
                <w:rFonts w:ascii="Montserrat" w:cs="Montserrat" w:eastAsia="Montserrat" w:hAnsi="Montserrat"/>
                <w:b w:val="1"/>
                <w:sz w:val="22"/>
                <w:szCs w:val="22"/>
                <w:rtl w:val="0"/>
              </w:rPr>
              <w:t xml:space="preserve">tipo_operazione</w:t>
            </w:r>
            <w:r w:rsidDel="00000000" w:rsidR="00000000" w:rsidRPr="00000000">
              <w:rPr>
                <w:rFonts w:ascii="Montserrat" w:cs="Montserrat" w:eastAsia="Montserrat" w:hAnsi="Montserrat"/>
                <w:sz w:val="22"/>
                <w:szCs w:val="22"/>
                <w:rtl w:val="0"/>
              </w:rPr>
              <w:t xml:space="preserve"> (Se diverso da </w:t>
            </w:r>
            <w:r w:rsidDel="00000000" w:rsidR="00000000" w:rsidRPr="00000000">
              <w:rPr>
                <w:rFonts w:ascii="Montserrat" w:cs="Montserrat" w:eastAsia="Montserrat" w:hAnsi="Montserrat"/>
                <w:i w:val="1"/>
                <w:sz w:val="22"/>
                <w:szCs w:val="22"/>
                <w:rtl w:val="0"/>
              </w:rPr>
              <w:t xml:space="preserve">01</w:t>
            </w:r>
            <w:r w:rsidDel="00000000" w:rsidR="00000000" w:rsidRPr="00000000">
              <w:rPr>
                <w:rFonts w:ascii="Montserrat" w:cs="Montserrat" w:eastAsia="Montserrat" w:hAnsi="Montserrat"/>
                <w:sz w:val="22"/>
                <w:szCs w:val="22"/>
                <w:rtl w:val="0"/>
              </w:rPr>
              <w:t xml:space="preserve">, è obbligatorio)</w:t>
            </w:r>
            <w:r w:rsidDel="00000000" w:rsidR="00000000" w:rsidRPr="00000000">
              <w:rPr>
                <w:rtl w:val="0"/>
              </w:rPr>
            </w:r>
          </w:p>
        </w:tc>
      </w:tr>
      <w:tr>
        <w:trPr>
          <w:trHeight w:val="245" w:hRule="atLeast"/>
        </w:trPr>
        <w:tc>
          <w:tcPr/>
          <w:p w:rsidR="00000000" w:rsidDel="00000000" w:rsidP="00000000" w:rsidRDefault="00000000" w:rsidRPr="00000000" w14:paraId="00000128">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correlation_id</w:t>
            </w:r>
          </w:p>
        </w:tc>
        <w:tc>
          <w:tcPr/>
          <w:p w:rsidR="00000000" w:rsidDel="00000000" w:rsidP="00000000" w:rsidRDefault="00000000" w:rsidRPr="00000000" w14:paraId="00000129">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A">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p w:rsidR="00000000" w:rsidDel="00000000" w:rsidP="00000000" w:rsidRDefault="00000000" w:rsidRPr="00000000" w14:paraId="0000012B">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di correlazione fra operazione di pagamento ed eventuale storno/reversal.</w:t>
            </w:r>
          </w:p>
          <w:p w:rsidR="00000000" w:rsidDel="00000000" w:rsidP="00000000" w:rsidRDefault="00000000" w:rsidRPr="00000000" w14:paraId="0000012C">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certi casi, il dato non può essere recuperato dall’ Acquirer e l’informazione non sarà inviato nel campo in questione</w:t>
            </w:r>
          </w:p>
        </w:tc>
      </w:tr>
      <w:tr>
        <w:trPr>
          <w:trHeight w:val="245" w:hRule="atLeast"/>
        </w:trPr>
        <w:tc>
          <w:tcPr/>
          <w:p w:rsidR="00000000" w:rsidDel="00000000" w:rsidP="00000000" w:rsidRDefault="00000000" w:rsidRPr="00000000" w14:paraId="0000012D">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total_amount</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Numerico</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ind w:right="106"/>
              <w:jc w:val="left"/>
              <w:rPr>
                <w:rFonts w:ascii="Montserrat" w:cs="Montserrat" w:eastAsia="Montserrat" w:hAnsi="Montserrat"/>
                <w:i w:val="1"/>
                <w:sz w:val="22"/>
                <w:szCs w:val="22"/>
              </w:rPr>
            </w:pPr>
            <w:r w:rsidDel="00000000" w:rsidR="00000000" w:rsidRPr="00000000">
              <w:rPr>
                <w:rFonts w:ascii="Montserrat" w:cs="Montserrat" w:eastAsia="Montserrat" w:hAnsi="Montserrat"/>
                <w:sz w:val="22"/>
                <w:szCs w:val="22"/>
                <w:rtl w:val="0"/>
              </w:rPr>
              <w:t xml:space="preserve">Valorizzato in centesimi di euro (es: 10€ = 1000) ed espresso in valore assoluto: il segno è dedotto dal tipo operazione </w:t>
            </w:r>
            <w:r w:rsidDel="00000000" w:rsidR="00000000" w:rsidRPr="00000000">
              <w:rPr>
                <w:rFonts w:ascii="Montserrat" w:cs="Montserrat" w:eastAsia="Montserrat" w:hAnsi="Montserrat"/>
                <w:i w:val="1"/>
                <w:sz w:val="22"/>
                <w:szCs w:val="22"/>
                <w:rtl w:val="0"/>
              </w:rPr>
              <w:t xml:space="preserve">“00-pagamento, 01-storno ”</w:t>
            </w:r>
          </w:p>
        </w:tc>
      </w:tr>
      <w:tr>
        <w:trPr>
          <w:trHeight w:val="245" w:hRule="atLeast"/>
        </w:trPr>
        <w:tc>
          <w:tcPr/>
          <w:p w:rsidR="00000000" w:rsidDel="00000000" w:rsidP="00000000" w:rsidRDefault="00000000" w:rsidRPr="00000000" w14:paraId="00000131">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currency</w:t>
            </w:r>
          </w:p>
        </w:tc>
        <w:tc>
          <w:tcPr/>
          <w:p w:rsidR="00000000" w:rsidDel="00000000" w:rsidP="00000000" w:rsidRDefault="00000000" w:rsidRPr="00000000" w14:paraId="00000132">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3 char</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Valore fisso 978 = EUR. Si utilizza codifica internazionale ISO.</w:t>
            </w:r>
          </w:p>
        </w:tc>
      </w:tr>
      <w:tr>
        <w:trPr>
          <w:trHeight w:val="245" w:hRule="atLeast"/>
        </w:trPr>
        <w:tc>
          <w:tcPr>
            <w:shd w:fill="auto" w:val="clear"/>
          </w:tcPr>
          <w:p w:rsidR="00000000" w:rsidDel="00000000" w:rsidP="00000000" w:rsidRDefault="00000000" w:rsidRPr="00000000" w14:paraId="00000135">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acquirer_id</w:t>
            </w:r>
          </w:p>
        </w:tc>
        <w:tc>
          <w:tcPr/>
          <w:p w:rsidR="00000000" w:rsidDel="00000000" w:rsidP="00000000" w:rsidRDefault="00000000" w:rsidRPr="00000000" w14:paraId="00000136">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7">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8">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dell’Acquirer. Nel caso di transazione con carta rappresenta il valore omonimo veicolato nei tracciati dei circuiti internazionali.</w:t>
            </w:r>
          </w:p>
          <w:p w:rsidR="00000000" w:rsidDel="00000000" w:rsidP="00000000" w:rsidRDefault="00000000" w:rsidRPr="00000000" w14:paraId="00000139">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codice_sia_abi</w:t>
            </w:r>
            <w:r w:rsidDel="00000000" w:rsidR="00000000" w:rsidRPr="00000000">
              <w:rPr>
                <w:rtl w:val="0"/>
              </w:rPr>
            </w:r>
          </w:p>
          <w:p w:rsidR="00000000" w:rsidDel="00000000" w:rsidP="00000000" w:rsidRDefault="00000000" w:rsidRPr="00000000" w14:paraId="0000013A">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acquirer_id</w:t>
            </w:r>
            <w:r w:rsidDel="00000000" w:rsidR="00000000" w:rsidRPr="00000000">
              <w:rPr>
                <w:rtl w:val="0"/>
              </w:rPr>
            </w:r>
          </w:p>
          <w:p w:rsidR="00000000" w:rsidDel="00000000" w:rsidP="00000000" w:rsidRDefault="00000000" w:rsidRPr="00000000" w14:paraId="0000013B">
            <w:pPr>
              <w:spacing w:after="80" w:line="271" w:lineRule="auto"/>
              <w:ind w:right="106"/>
              <w:jc w:val="left"/>
              <w:rPr>
                <w:rFonts w:ascii="Montserrat" w:cs="Montserrat" w:eastAsia="Montserrat" w:hAnsi="Montserrat"/>
                <w:i w:val="1"/>
                <w:color w:val="ff0000"/>
                <w:sz w:val="22"/>
                <w:szCs w:val="22"/>
              </w:rPr>
            </w:pPr>
            <w:r w:rsidDel="00000000" w:rsidR="00000000" w:rsidRPr="00000000">
              <w:rPr>
                <w:rFonts w:ascii="Montserrat" w:cs="Montserrat" w:eastAsia="Montserrat" w:hAnsi="Montserrat"/>
                <w:sz w:val="22"/>
                <w:szCs w:val="22"/>
                <w:rtl w:val="0"/>
              </w:rPr>
              <w:t xml:space="preserve">In altri casi il campo sarà valorizzato con un dato fisso a seconda dell’ Acquirer di riferimento</w:t>
            </w:r>
            <w:r w:rsidDel="00000000" w:rsidR="00000000" w:rsidRPr="00000000">
              <w:rPr>
                <w:rtl w:val="0"/>
              </w:rPr>
            </w:r>
          </w:p>
        </w:tc>
      </w:tr>
      <w:tr>
        <w:trPr>
          <w:trHeight w:val="245" w:hRule="atLeast"/>
        </w:trPr>
        <w:tc>
          <w:tcPr/>
          <w:p w:rsidR="00000000" w:rsidDel="00000000" w:rsidP="00000000" w:rsidRDefault="00000000" w:rsidRPr="00000000" w14:paraId="0000013C">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merchant_id</w:t>
            </w:r>
          </w:p>
        </w:tc>
        <w:tc>
          <w:tcPr/>
          <w:p w:rsidR="00000000" w:rsidDel="00000000" w:rsidP="00000000" w:rsidRDefault="00000000" w:rsidRPr="00000000" w14:paraId="0000013D">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E">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F">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 negozio fisico presso l’Acquirer (noto anche all’Esercente ed utilizzato dallo stesso per  registrarsi alla piattaforma di Fatturazione Automatica).</w:t>
            </w:r>
          </w:p>
          <w:p w:rsidR="00000000" w:rsidDel="00000000" w:rsidP="00000000" w:rsidRDefault="00000000" w:rsidRPr="00000000" w14:paraId="00000140">
            <w:pPr>
              <w:numPr>
                <w:ilvl w:val="0"/>
                <w:numId w:val="30"/>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può corrispondere al campo: esercente</w:t>
            </w:r>
          </w:p>
        </w:tc>
      </w:tr>
      <w:tr>
        <w:trPr>
          <w:trHeight w:val="1170" w:hRule="atLeast"/>
        </w:trPr>
        <w:tc>
          <w:tcPr/>
          <w:p w:rsidR="00000000" w:rsidDel="00000000" w:rsidP="00000000" w:rsidRDefault="00000000" w:rsidRPr="00000000" w14:paraId="00000141">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terminal_id</w:t>
            </w:r>
          </w:p>
          <w:p w:rsidR="00000000" w:rsidDel="00000000" w:rsidP="00000000" w:rsidRDefault="00000000" w:rsidRPr="00000000" w14:paraId="00000142">
            <w:pPr>
              <w:spacing w:after="80" w:line="271" w:lineRule="auto"/>
              <w:ind w:right="565"/>
              <w:rPr>
                <w:rFonts w:ascii="Montserrat" w:cs="Montserrat" w:eastAsia="Montserrat" w:hAnsi="Montserrat"/>
                <w:b w:val="1"/>
                <w:sz w:val="22"/>
                <w:szCs w:val="22"/>
              </w:rPr>
            </w:pPr>
            <w:r w:rsidDel="00000000" w:rsidR="00000000" w:rsidRPr="00000000">
              <w:rPr>
                <w:rtl w:val="0"/>
              </w:rPr>
            </w:r>
          </w:p>
        </w:tc>
        <w:tc>
          <w:tcPr/>
          <w:p w:rsidR="00000000" w:rsidDel="00000000" w:rsidP="00000000" w:rsidRDefault="00000000" w:rsidRPr="00000000" w14:paraId="0000014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44">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w:t>
            </w:r>
          </w:p>
        </w:tc>
        <w:tc>
          <w:tcPr/>
          <w:p w:rsidR="00000000" w:rsidDel="00000000" w:rsidP="00000000" w:rsidRDefault="00000000" w:rsidRPr="00000000" w14:paraId="00000145">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del terminale/POS (Point of Sale) presente presso l’Esercente.</w:t>
            </w:r>
          </w:p>
          <w:p w:rsidR="00000000" w:rsidDel="00000000" w:rsidP="00000000" w:rsidRDefault="00000000" w:rsidRPr="00000000" w14:paraId="00000146">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stabilimento cassa</w:t>
            </w:r>
            <w:r w:rsidDel="00000000" w:rsidR="00000000" w:rsidRPr="00000000">
              <w:rPr>
                <w:rtl w:val="0"/>
              </w:rPr>
            </w:r>
          </w:p>
          <w:p w:rsidR="00000000" w:rsidDel="00000000" w:rsidP="00000000" w:rsidRDefault="00000000" w:rsidRPr="00000000" w14:paraId="00000147">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terminal_id</w:t>
            </w:r>
            <w:r w:rsidDel="00000000" w:rsidR="00000000" w:rsidRPr="00000000">
              <w:rPr>
                <w:rtl w:val="0"/>
              </w:rPr>
            </w:r>
          </w:p>
        </w:tc>
      </w:tr>
      <w:tr>
        <w:trPr>
          <w:trHeight w:val="245" w:hRule="atLeast"/>
        </w:trPr>
        <w:tc>
          <w:tcPr/>
          <w:p w:rsidR="00000000" w:rsidDel="00000000" w:rsidP="00000000" w:rsidRDefault="00000000" w:rsidRPr="00000000" w14:paraId="00000148">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bank_identification_number (BIN)</w:t>
            </w:r>
          </w:p>
        </w:tc>
        <w:tc>
          <w:tcPr/>
          <w:p w:rsidR="00000000" w:rsidDel="00000000" w:rsidP="00000000" w:rsidRDefault="00000000" w:rsidRPr="00000000" w14:paraId="00000149">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[0-9]{6}|[0-9]{8}</w:t>
            </w:r>
          </w:p>
        </w:tc>
        <w:tc>
          <w:tcPr/>
          <w:p w:rsidR="00000000" w:rsidDel="00000000" w:rsidP="00000000" w:rsidRDefault="00000000" w:rsidRPr="00000000" w14:paraId="0000014A">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B">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contenente le prime 8 cifre dello strumento di pagamento.</w:t>
            </w:r>
          </w:p>
          <w:p w:rsidR="00000000" w:rsidDel="00000000" w:rsidP="00000000" w:rsidRDefault="00000000" w:rsidRPr="00000000" w14:paraId="0000014C">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codice_abi</w:t>
            </w:r>
            <w:r w:rsidDel="00000000" w:rsidR="00000000" w:rsidRPr="00000000">
              <w:rPr>
                <w:rtl w:val="0"/>
              </w:rPr>
            </w:r>
          </w:p>
        </w:tc>
      </w:tr>
      <w:tr>
        <w:trPr>
          <w:trHeight w:val="245" w:hRule="atLeast"/>
        </w:trPr>
        <w:tc>
          <w:tcPr/>
          <w:p w:rsidR="00000000" w:rsidDel="00000000" w:rsidP="00000000" w:rsidRDefault="00000000" w:rsidRPr="00000000" w14:paraId="0000014D">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MCC</w:t>
            </w:r>
          </w:p>
        </w:tc>
        <w:tc>
          <w:tcPr/>
          <w:p w:rsidR="00000000" w:rsidDel="00000000" w:rsidP="00000000" w:rsidRDefault="00000000" w:rsidRPr="00000000" w14:paraId="0000014E">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5 char</w:t>
            </w:r>
          </w:p>
        </w:tc>
        <w:tc>
          <w:tcPr/>
          <w:p w:rsidR="00000000" w:rsidDel="00000000" w:rsidP="00000000" w:rsidRDefault="00000000" w:rsidRPr="00000000" w14:paraId="0000014F">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50">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Merchant Category Code.</w:t>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rPr>
          <w:color w:val="000000"/>
        </w:rPr>
      </w:pPr>
      <w:bookmarkStart w:colFirst="0" w:colLast="0" w:name="_heading=h.1y810tw" w:id="25"/>
      <w:bookmarkEnd w:id="25"/>
      <w:r w:rsidDel="00000000" w:rsidR="00000000" w:rsidRPr="00000000">
        <w:rPr>
          <w:rtl w:val="0"/>
        </w:rPr>
      </w:r>
    </w:p>
    <w:p w:rsidR="00000000" w:rsidDel="00000000" w:rsidP="00000000" w:rsidRDefault="00000000" w:rsidRPr="00000000" w14:paraId="00000152">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4i7ojhp" w:id="26"/>
      <w:bookmarkEnd w:id="26"/>
      <w:r w:rsidDel="00000000" w:rsidR="00000000" w:rsidRPr="00000000">
        <w:rPr>
          <w:rFonts w:ascii="Montserrat" w:cs="Montserrat" w:eastAsia="Montserrat" w:hAnsi="Montserrat"/>
          <w:sz w:val="40"/>
          <w:szCs w:val="40"/>
          <w:rtl w:val="0"/>
        </w:rPr>
        <w:t xml:space="preserve">Servizio batch per controllo HPAN enrollati </w:t>
      </w:r>
    </w:p>
    <w:p w:rsidR="00000000" w:rsidDel="00000000" w:rsidP="00000000" w:rsidRDefault="00000000" w:rsidRPr="00000000" w14:paraId="00000153">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sarà sviluppato dal CentroStella ed installato presso gli Acquirer accreditati. Si precisa tuttavia che la manutenzione del servizio, ed eventuali modifiche dello stesso sono a carico dell’Acquirer. PagoPa fornirà il codice sorgente in logica opensource pubblicato su repository pubblici per facilitare l’integrazione e minimizzarne l’effort.</w:t>
      </w:r>
    </w:p>
    <w:p w:rsidR="00000000" w:rsidDel="00000000" w:rsidP="00000000" w:rsidRDefault="00000000" w:rsidRPr="00000000" w14:paraId="00000154">
      <w:pPr>
        <w:pStyle w:val="Heading3"/>
        <w:rPr>
          <w:rFonts w:ascii="Montserrat" w:cs="Montserrat" w:eastAsia="Montserrat" w:hAnsi="Montserrat"/>
        </w:rPr>
      </w:pPr>
      <w:bookmarkStart w:colFirst="0" w:colLast="0" w:name="_heading=h.2xcytpi" w:id="27"/>
      <w:bookmarkEnd w:id="27"/>
      <w:r w:rsidDel="00000000" w:rsidR="00000000" w:rsidRPr="00000000">
        <w:rPr>
          <w:rFonts w:ascii="Montserrat" w:cs="Montserrat" w:eastAsia="Montserrat" w:hAnsi="Montserrat"/>
          <w:color w:val="000000"/>
          <w:rtl w:val="0"/>
        </w:rPr>
        <w:t xml:space="preserve">Modalità Operativa</w:t>
      </w:r>
      <w:r w:rsidDel="00000000" w:rsidR="00000000" w:rsidRPr="00000000">
        <w:rPr>
          <w:rtl w:val="0"/>
        </w:rPr>
      </w:r>
    </w:p>
    <w:p w:rsidR="00000000" w:rsidDel="00000000" w:rsidP="00000000" w:rsidRDefault="00000000" w:rsidRPr="00000000" w14:paraId="00000155">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L’artefatto consiste in un jar eseguibile prodotto con </w:t>
      </w:r>
      <w:r w:rsidDel="00000000" w:rsidR="00000000" w:rsidRPr="00000000">
        <w:rPr>
          <w:rFonts w:ascii="Montserrat" w:cs="Montserrat" w:eastAsia="Montserrat" w:hAnsi="Montserrat"/>
          <w:i w:val="1"/>
          <w:rtl w:val="0"/>
        </w:rPr>
        <w:t xml:space="preserve">spring-boot</w:t>
      </w:r>
      <w:r w:rsidDel="00000000" w:rsidR="00000000" w:rsidRPr="00000000">
        <w:rPr>
          <w:rFonts w:ascii="Montserrat" w:cs="Montserrat" w:eastAsia="Montserrat" w:hAnsi="Montserrat"/>
          <w:rtl w:val="0"/>
        </w:rPr>
        <w:t xml:space="preserve">, pertanto tutte le dipendenze del progetto sono contenute all’interno del jar insieme alle classi che ne contengono la business logic.</w:t>
      </w:r>
    </w:p>
    <w:p w:rsidR="00000000" w:rsidDel="00000000" w:rsidP="00000000" w:rsidRDefault="00000000" w:rsidRPr="00000000" w14:paraId="00000156">
      <w:pPr>
        <w:spacing w:after="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questo modo l’artefatto è completamente autonomo ed utilizzabile su un qualsiasi dispositivo che disponga di una JVM.</w:t>
      </w:r>
    </w:p>
    <w:p w:rsidR="00000000" w:rsidDel="00000000" w:rsidP="00000000" w:rsidRDefault="00000000" w:rsidRPr="00000000" w14:paraId="00000157">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l’installazione ed esecuzione del batch sono necessari:</w:t>
      </w:r>
    </w:p>
    <w:p w:rsidR="00000000" w:rsidDel="00000000" w:rsidP="00000000" w:rsidRDefault="00000000" w:rsidRPr="00000000" w14:paraId="00000158">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w:t>
        <w:tab/>
        <w:t xml:space="preserve">Java 1.8+</w:t>
        <w:br w:type="textWrapping"/>
        <w:t xml:space="preserve">-</w:t>
        <w:tab/>
        <w:t xml:space="preserve">Artefatto </w:t>
      </w:r>
      <w:r w:rsidDel="00000000" w:rsidR="00000000" w:rsidRPr="00000000">
        <w:rPr>
          <w:rFonts w:ascii="Montserrat" w:cs="Montserrat" w:eastAsia="Montserrat" w:hAnsi="Montserrat"/>
          <w:i w:val="1"/>
          <w:rtl w:val="0"/>
        </w:rPr>
        <w:t xml:space="preserve">batch-transaction-filter.jar</w:t>
      </w:r>
      <w:r w:rsidDel="00000000" w:rsidR="00000000" w:rsidRPr="00000000">
        <w:rPr>
          <w:rtl w:val="0"/>
        </w:rPr>
      </w:r>
    </w:p>
    <w:p w:rsidR="00000000" w:rsidDel="00000000" w:rsidP="00000000" w:rsidRDefault="00000000" w:rsidRPr="00000000" w14:paraId="00000159">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Relativamente ai parametri e comandi di esecuzione, si faccia riferimento alle indicazioni presenti nel README contenuto nel repository pubblico raggiungibile tramite il link: </w:t>
      </w:r>
      <w:hyperlink r:id="rId9">
        <w:r w:rsidDel="00000000" w:rsidR="00000000" w:rsidRPr="00000000">
          <w:rPr>
            <w:rFonts w:ascii="Montserrat" w:cs="Montserrat" w:eastAsia="Montserrat" w:hAnsi="Montserrat"/>
            <w:color w:val="1155cc"/>
            <w:sz w:val="21"/>
            <w:szCs w:val="21"/>
            <w:u w:val="single"/>
            <w:rtl w:val="0"/>
          </w:rPr>
          <w:t xml:space="preserve">https://github.com/pagopa/rtd-ms-transaction-filter/blob/master/README.md</w:t>
        </w:r>
      </w:hyperlink>
      <w:r w:rsidDel="00000000" w:rsidR="00000000" w:rsidRPr="00000000">
        <w:rPr>
          <w:rtl w:val="0"/>
        </w:rPr>
      </w:r>
    </w:p>
    <w:p w:rsidR="00000000" w:rsidDel="00000000" w:rsidP="00000000" w:rsidRDefault="00000000" w:rsidRPr="00000000" w14:paraId="0000015A">
      <w:pPr>
        <w:pStyle w:val="Heading3"/>
        <w:spacing w:after="200" w:lineRule="auto"/>
        <w:rPr>
          <w:rFonts w:ascii="Montserrat" w:cs="Montserrat" w:eastAsia="Montserrat" w:hAnsi="Montserrat"/>
        </w:rPr>
      </w:pPr>
      <w:bookmarkStart w:colFirst="0" w:colLast="0" w:name="_heading=h.1ci93xb" w:id="28"/>
      <w:bookmarkEnd w:id="28"/>
      <w:r w:rsidDel="00000000" w:rsidR="00000000" w:rsidRPr="00000000">
        <w:rPr>
          <w:rFonts w:ascii="Montserrat" w:cs="Montserrat" w:eastAsia="Montserrat" w:hAnsi="Montserrat"/>
          <w:color w:val="000000"/>
          <w:rtl w:val="0"/>
        </w:rPr>
        <w:t xml:space="preserve">Requisiti Minimi</w:t>
      </w:r>
      <w:r w:rsidDel="00000000" w:rsidR="00000000" w:rsidRPr="00000000">
        <w:rPr>
          <w:rtl w:val="0"/>
        </w:rPr>
      </w:r>
    </w:p>
    <w:p w:rsidR="00000000" w:rsidDel="00000000" w:rsidP="00000000" w:rsidRDefault="00000000" w:rsidRPr="00000000" w14:paraId="0000015B">
      <w:pPr>
        <w:rPr>
          <w:rFonts w:ascii="Montserrat" w:cs="Montserrat" w:eastAsia="Montserrat" w:hAnsi="Montserrat"/>
        </w:rPr>
      </w:pPr>
      <w:r w:rsidDel="00000000" w:rsidR="00000000" w:rsidRPr="00000000">
        <w:rPr>
          <w:rFonts w:ascii="Montserrat" w:cs="Montserrat" w:eastAsia="Montserrat" w:hAnsi="Montserrat"/>
          <w:rtl w:val="0"/>
        </w:rPr>
        <w:t xml:space="preserve">Di seguito riportati i requisiti minimi per l’esecuzione del batch sopra descritto:</w:t>
      </w:r>
    </w:p>
    <w:p w:rsidR="00000000" w:rsidDel="00000000" w:rsidP="00000000" w:rsidRDefault="00000000" w:rsidRPr="00000000" w14:paraId="000001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D">
      <w:pPr>
        <w:rPr>
          <w:rFonts w:ascii="Montserrat" w:cs="Montserrat" w:eastAsia="Montserrat" w:hAnsi="Montserrat"/>
        </w:rPr>
      </w:pPr>
      <w:r w:rsidDel="00000000" w:rsidR="00000000" w:rsidRPr="00000000">
        <w:rPr>
          <w:rFonts w:ascii="Montserrat" w:cs="Montserrat" w:eastAsia="Montserrat" w:hAnsi="Montserrat"/>
          <w:rtl w:val="0"/>
        </w:rPr>
        <w:t xml:space="preserve">Software:</w:t>
      </w:r>
    </w:p>
    <w:p w:rsidR="00000000" w:rsidDel="00000000" w:rsidP="00000000" w:rsidRDefault="00000000" w:rsidRPr="00000000" w14:paraId="0000015E">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JVM 1.8+</w:t>
      </w:r>
    </w:p>
    <w:p w:rsidR="00000000" w:rsidDel="00000000" w:rsidP="00000000" w:rsidRDefault="00000000" w:rsidRPr="00000000" w14:paraId="0000015F">
      <w:pPr>
        <w:rPr>
          <w:rFonts w:ascii="Montserrat" w:cs="Montserrat" w:eastAsia="Montserrat" w:hAnsi="Montserrat"/>
        </w:rPr>
      </w:pPr>
      <w:r w:rsidDel="00000000" w:rsidR="00000000" w:rsidRPr="00000000">
        <w:rPr>
          <w:rFonts w:ascii="Montserrat" w:cs="Montserrat" w:eastAsia="Montserrat" w:hAnsi="Montserrat"/>
          <w:rtl w:val="0"/>
        </w:rPr>
        <w:t xml:space="preserve">Hardware:</w:t>
      </w:r>
    </w:p>
    <w:p w:rsidR="00000000" w:rsidDel="00000000" w:rsidP="00000000" w:rsidRDefault="00000000" w:rsidRPr="00000000" w14:paraId="00000160">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CPU:</w:t>
      </w:r>
    </w:p>
    <w:p w:rsidR="00000000" w:rsidDel="00000000" w:rsidP="00000000" w:rsidRDefault="00000000" w:rsidRPr="00000000" w14:paraId="00000161">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Architecture:          </w:t>
        <w:tab/>
        <w:t xml:space="preserve">x86_64</w:t>
      </w:r>
    </w:p>
    <w:p w:rsidR="00000000" w:rsidDel="00000000" w:rsidP="00000000" w:rsidRDefault="00000000" w:rsidRPr="00000000" w14:paraId="00000162">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 op-mode(s):     32-bit, 64-bit</w:t>
      </w:r>
    </w:p>
    <w:p w:rsidR="00000000" w:rsidDel="00000000" w:rsidP="00000000" w:rsidRDefault="00000000" w:rsidRPr="00000000" w14:paraId="00000163">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CPU(s):                </w:t>
        <w:tab/>
        <w:t xml:space="preserve">4</w:t>
      </w:r>
    </w:p>
    <w:p w:rsidR="00000000" w:rsidDel="00000000" w:rsidP="00000000" w:rsidRDefault="00000000" w:rsidRPr="00000000" w14:paraId="00000164">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 MHz:               </w:t>
        <w:tab/>
        <w:t xml:space="preserve">2992.966</w:t>
      </w:r>
    </w:p>
    <w:p w:rsidR="00000000" w:rsidDel="00000000" w:rsidP="00000000" w:rsidRDefault="00000000" w:rsidRPr="00000000" w14:paraId="00000165">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RAM: 4 GB</w:t>
      </w:r>
    </w:p>
    <w:p w:rsidR="00000000" w:rsidDel="00000000" w:rsidP="00000000" w:rsidRDefault="00000000" w:rsidRPr="00000000" w14:paraId="00000166">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HD: in funzione delle dimensioni del file delle transazioni. Al precedente file va sommata la dimensione del file contenente gli hash dei pan che ha una dimensione che si attesta intorno ai 300 MB (in formato pgp).</w:t>
      </w:r>
    </w:p>
    <w:p w:rsidR="00000000" w:rsidDel="00000000" w:rsidP="00000000" w:rsidRDefault="00000000" w:rsidRPr="00000000" w14:paraId="00000167">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8">
      <w:pPr>
        <w:pStyle w:val="Heading3"/>
        <w:keepNext w:val="0"/>
        <w:keepLines w:val="0"/>
        <w:spacing w:after="200" w:lineRule="auto"/>
        <w:rPr>
          <w:rFonts w:ascii="Montserrat" w:cs="Montserrat" w:eastAsia="Montserrat" w:hAnsi="Montserrat"/>
          <w:color w:val="000000"/>
        </w:rPr>
      </w:pPr>
      <w:bookmarkStart w:colFirst="0" w:colLast="0" w:name="_heading=h.3whwml4" w:id="29"/>
      <w:bookmarkEnd w:id="29"/>
      <w:r w:rsidDel="00000000" w:rsidR="00000000" w:rsidRPr="00000000">
        <w:rPr>
          <w:rFonts w:ascii="Montserrat" w:cs="Montserrat" w:eastAsia="Montserrat" w:hAnsi="Montserrat"/>
          <w:color w:val="000000"/>
          <w:rtl w:val="0"/>
        </w:rPr>
        <w:t xml:space="preserve">Gestione stato di esecuzione</w:t>
      </w:r>
    </w:p>
    <w:p w:rsidR="00000000" w:rsidDel="00000000" w:rsidP="00000000" w:rsidRDefault="00000000" w:rsidRPr="00000000" w14:paraId="00000169">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batch prevede la gestione dei file impiegati nei casi in cui occorra un caso di errore bloccante o nel caso di esecuzione completata con successo.</w:t>
      </w:r>
    </w:p>
    <w:p w:rsidR="00000000" w:rsidDel="00000000" w:rsidP="00000000" w:rsidRDefault="00000000" w:rsidRPr="00000000" w14:paraId="0000016A">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comportamento tenuto nei vari passaggi del servizio sarà condizionato dalla configurazione della proprietà deleteLocal, che impone eventuale cancellazione al termine dell’esecuzione di tutti i file processati, qualora attiva.</w:t>
      </w:r>
    </w:p>
    <w:p w:rsidR="00000000" w:rsidDel="00000000" w:rsidP="00000000" w:rsidRDefault="00000000" w:rsidRPr="00000000" w14:paraId="0000016B">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 diversamente configurata, il comportamento sarà quello di procedere all’archiviazione dei file processati nel flusso, sia per il file contenente la lista dei PAN, che per quello delle transazioni, per l’eventuale gestione a margine degli stessi.</w:t>
      </w:r>
    </w:p>
    <w:p w:rsidR="00000000" w:rsidDel="00000000" w:rsidP="00000000" w:rsidRDefault="00000000" w:rsidRPr="00000000" w14:paraId="0000016C">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D">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Nel caso di un’esecuzione corretta, il file dei pan verrà rimosso, assieme a tutti i file temporanei generati prima dell’invio finale del file di output. Il file delle transazioni ottenute sarà archiviato in una directory dedicata.</w:t>
      </w:r>
    </w:p>
    <w:p w:rsidR="00000000" w:rsidDel="00000000" w:rsidP="00000000" w:rsidRDefault="00000000" w:rsidRPr="00000000" w14:paraId="0000016E">
      <w:pPr>
        <w:jc w:val="both"/>
        <w:rPr>
          <w:rFonts w:ascii="Montserrat" w:cs="Montserrat" w:eastAsia="Montserrat" w:hAnsi="Montserrat"/>
        </w:rPr>
      </w:pPr>
      <w:r w:rsidDel="00000000" w:rsidR="00000000" w:rsidRPr="00000000">
        <w:rPr>
          <w:rFonts w:ascii="Montserrat" w:cs="Montserrat" w:eastAsia="Montserrat" w:hAnsi="Montserrat"/>
          <w:rtl w:val="0"/>
        </w:rPr>
        <w:t xml:space="preserve">Sarà inoltre possibile configurare, per errori generici nel processamento dei record dei singoli file, un margine di tolleranza rispetto al numero di righe per le quali si è riscontrato un errore, tramite la proprietà skipLimit. </w:t>
      </w:r>
    </w:p>
    <w:p w:rsidR="00000000" w:rsidDel="00000000" w:rsidP="00000000" w:rsidRDefault="00000000" w:rsidRPr="00000000" w14:paraId="0000016F">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Sel file sarà processato senza superare il valore di soglia configurato, verrà riportato un successo condizionato alla presenza di alcuni errori, che potranno eventualmente essere gestiti a margine.</w:t>
      </w:r>
    </w:p>
    <w:p w:rsidR="00000000" w:rsidDel="00000000" w:rsidP="00000000" w:rsidRDefault="00000000" w:rsidRPr="00000000" w14:paraId="000001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1">
      <w:pPr>
        <w:pStyle w:val="Heading1"/>
        <w:rPr>
          <w:rFonts w:ascii="Montserrat" w:cs="Montserrat" w:eastAsia="Montserrat" w:hAnsi="Montserrat"/>
        </w:rPr>
      </w:pPr>
      <w:bookmarkStart w:colFirst="0" w:colLast="0" w:name="_heading=h.2bn6wsx" w:id="30"/>
      <w:bookmarkEnd w:id="30"/>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spacing w:after="0" w:before="200" w:lineRule="auto"/>
        <w:ind w:right="565"/>
        <w:jc w:val="both"/>
        <w:rPr>
          <w:rFonts w:ascii="Montserrat" w:cs="Montserrat" w:eastAsia="Montserrat" w:hAnsi="Montserrat"/>
        </w:rPr>
      </w:pPr>
      <w:bookmarkStart w:colFirst="0" w:colLast="0" w:name="_heading=h.qsh70q" w:id="31"/>
      <w:bookmarkEnd w:id="31"/>
      <w:r w:rsidDel="00000000" w:rsidR="00000000" w:rsidRPr="00000000">
        <w:rPr>
          <w:rFonts w:ascii="Montserrat" w:cs="Montserrat" w:eastAsia="Montserrat" w:hAnsi="Montserrat"/>
          <w:rtl w:val="0"/>
        </w:rPr>
        <w:t xml:space="preserve">Onboarding Merchant tramite Acquirer e salvataggio dei dati sulla Piattaforma FA </w:t>
      </w:r>
    </w:p>
    <w:p w:rsidR="00000000" w:rsidDel="00000000" w:rsidP="00000000" w:rsidRDefault="00000000" w:rsidRPr="00000000" w14:paraId="00000173">
      <w:pPr>
        <w:spacing w:before="200" w:lineRule="auto"/>
        <w:ind w:right="24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 fine di poter effettuare l’Onboarding del Merchant ai servizi di Fatturazione Automatica,  i sistemi dell’Acquirer invocheranno le API esposte dalla piattaforma CentroStella per censire l’Esercente ed esporranno un servizio per comunicare alla Piattaforma i dati del Merchant. </w:t>
      </w:r>
    </w:p>
    <w:p w:rsidR="00000000" w:rsidDel="00000000" w:rsidP="00000000" w:rsidRDefault="00000000" w:rsidRPr="00000000" w14:paraId="00000174">
      <w:pPr>
        <w:spacing w:after="80" w:lineRule="auto"/>
        <w:ind w:right="24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Successivamente il sistema FA salverà tale parco informativo nell’anagrafica interna.</w:t>
      </w:r>
    </w:p>
    <w:p w:rsidR="00000000" w:rsidDel="00000000" w:rsidP="00000000" w:rsidRDefault="00000000" w:rsidRPr="00000000" w14:paraId="00000175">
      <w:pPr>
        <w:spacing w:after="12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Ciò anticipato, si prevede di esporre verso gli Acquirer le seguenti API:</w:t>
      </w:r>
    </w:p>
    <w:p w:rsidR="00000000" w:rsidDel="00000000" w:rsidP="00000000" w:rsidRDefault="00000000" w:rsidRPr="00000000" w14:paraId="00000176">
      <w:pPr>
        <w:numPr>
          <w:ilvl w:val="0"/>
          <w:numId w:val="26"/>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Visualizzazione T&amp;C di adesione al servizio  [showT&amp;C]</w:t>
      </w:r>
    </w:p>
    <w:p w:rsidR="00000000" w:rsidDel="00000000" w:rsidP="00000000" w:rsidRDefault="00000000" w:rsidRPr="00000000" w14:paraId="00000177">
      <w:pPr>
        <w:numPr>
          <w:ilvl w:val="0"/>
          <w:numId w:val="26"/>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Accettazione T&amp;C di adesione al servizio  [acceptT&amp;C]</w:t>
      </w:r>
    </w:p>
    <w:p w:rsidR="00000000" w:rsidDel="00000000" w:rsidP="00000000" w:rsidRDefault="00000000" w:rsidRPr="00000000" w14:paraId="00000178">
      <w:pPr>
        <w:numPr>
          <w:ilvl w:val="0"/>
          <w:numId w:val="26"/>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Recupero lista Provider di fatturazione </w:t>
      </w:r>
    </w:p>
    <w:p w:rsidR="00000000" w:rsidDel="00000000" w:rsidP="00000000" w:rsidRDefault="00000000" w:rsidRPr="00000000" w14:paraId="00000179">
      <w:pPr>
        <w:numPr>
          <w:ilvl w:val="0"/>
          <w:numId w:val="2"/>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Invio dati del Merchant e salvataggio sulla Piattaforma FA</w:t>
      </w:r>
    </w:p>
    <w:p w:rsidR="00000000" w:rsidDel="00000000" w:rsidP="00000000" w:rsidRDefault="00000000" w:rsidRPr="00000000" w14:paraId="0000017A">
      <w:pPr>
        <w:spacing w:before="20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Nei successivi paragrafi sono declinati i servizi ed i parametri necessari per una corretta integrazione con il servizio di Fatturazione Automatica.</w:t>
      </w:r>
    </w:p>
    <w:p w:rsidR="00000000" w:rsidDel="00000000" w:rsidP="00000000" w:rsidRDefault="00000000" w:rsidRPr="00000000" w14:paraId="0000017B">
      <w:pPr>
        <w:pStyle w:val="Heading2"/>
        <w:spacing w:before="200" w:lineRule="auto"/>
        <w:ind w:right="242"/>
        <w:jc w:val="both"/>
        <w:rPr/>
      </w:pPr>
      <w:bookmarkStart w:colFirst="0" w:colLast="0" w:name="_heading=h.3as4poj" w:id="32"/>
      <w:bookmarkEnd w:id="32"/>
      <w:r w:rsidDel="00000000" w:rsidR="00000000" w:rsidRPr="00000000">
        <w:rPr>
          <w:rFonts w:ascii="Montserrat" w:cs="Montserrat" w:eastAsia="Montserrat" w:hAnsi="Montserrat"/>
          <w:sz w:val="28"/>
          <w:szCs w:val="28"/>
          <w:rtl w:val="0"/>
        </w:rPr>
        <w:t xml:space="preserve">Servizio Registrazione Acquirer su API Gateway</w:t>
      </w:r>
      <w:r w:rsidDel="00000000" w:rsidR="00000000" w:rsidRPr="00000000">
        <w:rPr>
          <w:rtl w:val="0"/>
        </w:rPr>
      </w:r>
    </w:p>
    <w:p w:rsidR="00000000" w:rsidDel="00000000" w:rsidP="00000000" w:rsidRDefault="00000000" w:rsidRPr="00000000" w14:paraId="0000017C">
      <w:pPr>
        <w:ind w:right="24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servizio “Registrazione Acquirer” permette all’Acquirer di registrarsi sul portale API Gateway ed ottenere la chiave utilizzata per l’autenticazione sul Centro Stella.</w:t>
      </w:r>
      <w:r w:rsidDel="00000000" w:rsidR="00000000" w:rsidRPr="00000000">
        <w:rPr>
          <w:rtl w:val="0"/>
        </w:rPr>
      </w:r>
    </w:p>
    <w:p w:rsidR="00000000" w:rsidDel="00000000" w:rsidP="00000000" w:rsidRDefault="00000000" w:rsidRPr="00000000" w14:paraId="0000017D">
      <w:pPr>
        <w:spacing w:after="80" w:line="271" w:lineRule="auto"/>
        <w:ind w:right="565"/>
        <w:rPr/>
      </w:pPr>
      <w:hyperlink r:id="rId10">
        <w:r w:rsidDel="00000000" w:rsidR="00000000" w:rsidRPr="00000000">
          <w:rPr>
            <w:rFonts w:ascii="Montserrat" w:cs="Montserrat" w:eastAsia="Montserrat" w:hAnsi="Montserrat"/>
          </w:rPr>
          <w:drawing>
            <wp:inline distB="19050" distT="19050" distL="19050" distR="19050">
              <wp:extent cx="2235200" cy="1790700"/>
              <wp:effectExtent b="0" l="0" r="0" t="0"/>
              <wp:docPr id="2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35200" cy="179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E">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ulteriori dettagli, fare riferimento ad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7F">
      <w:pPr>
        <w:pBdr>
          <w:top w:space="0" w:sz="0" w:val="nil"/>
          <w:left w:space="0" w:sz="0" w:val="nil"/>
          <w:bottom w:space="0" w:sz="0" w:val="nil"/>
          <w:right w:space="0" w:sz="0" w:val="nil"/>
          <w:between w:space="0" w:sz="0" w:val="nil"/>
        </w:pBdr>
        <w:ind w:right="24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80">
      <w:pPr>
        <w:pStyle w:val="Heading2"/>
        <w:spacing w:after="200" w:before="0" w:lineRule="auto"/>
        <w:ind w:right="565"/>
        <w:rPr/>
      </w:pPr>
      <w:bookmarkStart w:colFirst="0" w:colLast="0" w:name="_heading=h.1pxezwc" w:id="33"/>
      <w:bookmarkEnd w:id="33"/>
      <w:r w:rsidDel="00000000" w:rsidR="00000000" w:rsidRPr="00000000">
        <w:rPr>
          <w:rFonts w:ascii="Montserrat" w:cs="Montserrat" w:eastAsia="Montserrat" w:hAnsi="Montserrat"/>
          <w:sz w:val="28"/>
          <w:szCs w:val="28"/>
          <w:rtl w:val="0"/>
        </w:rPr>
        <w:t xml:space="preserve">Show T&amp;C</w:t>
      </w:r>
      <w:r w:rsidDel="00000000" w:rsidR="00000000" w:rsidRPr="00000000">
        <w:rPr>
          <w:rtl w:val="0"/>
        </w:rPr>
      </w:r>
    </w:p>
    <w:p w:rsidR="00000000" w:rsidDel="00000000" w:rsidP="00000000" w:rsidRDefault="00000000" w:rsidRPr="00000000" w14:paraId="00000181">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fa/tc/html</w:t>
      </w:r>
    </w:p>
    <w:p w:rsidR="00000000" w:rsidDel="00000000" w:rsidP="00000000" w:rsidRDefault="00000000" w:rsidRPr="00000000" w14:paraId="00000182">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83">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184">
      <w:pPr>
        <w:spacing w:after="200"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85">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86">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87">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6"/>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8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8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8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8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8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8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8E">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8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90">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191">
      <w:pPr>
        <w:spacing w:after="20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92">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93">
      <w:pPr>
        <w:spacing w:after="20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94">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7"/>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25"/>
        <w:gridCol w:w="1920"/>
        <w:gridCol w:w="3105"/>
        <w:tblGridChange w:id="0">
          <w:tblGrid>
            <w:gridCol w:w="2565"/>
            <w:gridCol w:w="172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9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9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9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9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9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9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B">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9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9D">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19E">
      <w:pPr>
        <w:spacing w:after="200" w:line="271" w:lineRule="auto"/>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Il servizio risponde con il HTML contenente i Termini e Condizioni della Fatturazione Automatica.</w:t>
      </w:r>
      <w:r w:rsidDel="00000000" w:rsidR="00000000" w:rsidRPr="00000000">
        <w:rPr>
          <w:rtl w:val="0"/>
        </w:rPr>
      </w:r>
    </w:p>
    <w:p w:rsidR="00000000" w:rsidDel="00000000" w:rsidP="00000000" w:rsidRDefault="00000000" w:rsidRPr="00000000" w14:paraId="0000019F">
      <w:pPr>
        <w:spacing w:after="80" w:before="200" w:line="36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A0">
      <w:pPr>
        <w:spacing w:after="8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8"/>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A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1A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1A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A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A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40" w:lineRule="auto"/>
        <w:rPr>
          <w:color w:val="000000"/>
        </w:rPr>
      </w:pPr>
      <w:bookmarkStart w:colFirst="0" w:colLast="0" w:name="_heading=h.49x2ik5" w:id="34"/>
      <w:bookmarkEnd w:id="34"/>
      <w:r w:rsidDel="00000000" w:rsidR="00000000" w:rsidRPr="00000000">
        <w:rPr>
          <w:rtl w:val="0"/>
        </w:rPr>
      </w:r>
    </w:p>
    <w:p w:rsidR="00000000" w:rsidDel="00000000" w:rsidP="00000000" w:rsidRDefault="00000000" w:rsidRPr="00000000" w14:paraId="000001AB">
      <w:pPr>
        <w:pStyle w:val="Heading2"/>
        <w:rPr/>
      </w:pPr>
      <w:bookmarkStart w:colFirst="0" w:colLast="0" w:name="_heading=h.2p2csry" w:id="35"/>
      <w:bookmarkEnd w:id="35"/>
      <w:r w:rsidDel="00000000" w:rsidR="00000000" w:rsidRPr="00000000">
        <w:rPr>
          <w:rFonts w:ascii="Montserrat" w:cs="Montserrat" w:eastAsia="Montserrat" w:hAnsi="Montserrat"/>
          <w:sz w:val="28"/>
          <w:szCs w:val="28"/>
          <w:rtl w:val="0"/>
        </w:rPr>
        <w:t xml:space="preserve">Recupero Lista Provider di fatturazione</w:t>
      </w:r>
      <w:r w:rsidDel="00000000" w:rsidR="00000000" w:rsidRPr="00000000">
        <w:rPr>
          <w:rtl w:val="0"/>
        </w:rPr>
      </w:r>
    </w:p>
    <w:p w:rsidR="00000000" w:rsidDel="00000000" w:rsidP="00000000" w:rsidRDefault="00000000" w:rsidRPr="00000000" w14:paraId="000001AC">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Attraverso il servizio in oggetto sarà possibile recuperare in fase di Onboarding di un Merchant tramite l’Acquirer, la lista dei Provider integrati alla piattaforma FA e selezionare il Provider indicato dal Merchant, ovvero il Provider con il quale il Merchant ha stipulato il contratto.</w:t>
      </w:r>
    </w:p>
    <w:p w:rsidR="00000000" w:rsidDel="00000000" w:rsidP="00000000" w:rsidRDefault="00000000" w:rsidRPr="00000000" w14:paraId="000001AD">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/fa/provider/list</w:t>
      </w:r>
    </w:p>
    <w:p w:rsidR="00000000" w:rsidDel="00000000" w:rsidP="00000000" w:rsidRDefault="00000000" w:rsidRPr="00000000" w14:paraId="000001AE">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AF">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9"/>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B3">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4">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5">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6">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B7">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B8">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tbl>
      <w:tblPr>
        <w:tblStyle w:val="Table10"/>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1995"/>
        <w:gridCol w:w="1695"/>
        <w:gridCol w:w="3345"/>
        <w:tblGridChange w:id="0">
          <w:tblGrid>
            <w:gridCol w:w="2310"/>
            <w:gridCol w:w="1995"/>
            <w:gridCol w:w="1695"/>
            <w:gridCol w:w="334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B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D">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E">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F">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C0">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C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C2">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C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1"/>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C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8">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C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CA">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C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CC">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2"/>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C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D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D1">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providerList</w:t>
            </w:r>
          </w:p>
        </w:tc>
        <w:tc>
          <w:tcPr>
            <w:tcMar>
              <w:top w:w="85.0" w:type="dxa"/>
              <w:left w:w="85.0" w:type="dxa"/>
              <w:bottom w:w="85.0" w:type="dxa"/>
              <w:right w:w="85.0" w:type="dxa"/>
            </w:tcMar>
            <w:vAlign w:val="center"/>
          </w:tcPr>
          <w:p w:rsidR="00000000" w:rsidDel="00000000" w:rsidP="00000000" w:rsidRDefault="00000000" w:rsidRPr="00000000" w14:paraId="000001D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D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Provider aderenti al servizio:</w:t>
            </w:r>
          </w:p>
          <w:p w:rsidR="00000000" w:rsidDel="00000000" w:rsidP="00000000" w:rsidRDefault="00000000" w:rsidRPr="00000000" w14:paraId="000001D5">
            <w:pPr>
              <w:widowControl w:val="0"/>
              <w:numPr>
                <w:ilvl w:val="0"/>
                <w:numId w:val="7"/>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providerID</w:t>
            </w:r>
          </w:p>
          <w:p w:rsidR="00000000" w:rsidDel="00000000" w:rsidP="00000000" w:rsidRDefault="00000000" w:rsidRPr="00000000" w14:paraId="000001D6">
            <w:pPr>
              <w:widowControl w:val="0"/>
              <w:numPr>
                <w:ilvl w:val="0"/>
                <w:numId w:val="7"/>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providerDesc</w:t>
            </w:r>
          </w:p>
        </w:tc>
      </w:tr>
    </w:tbl>
    <w:p w:rsidR="00000000" w:rsidDel="00000000" w:rsidP="00000000" w:rsidRDefault="00000000" w:rsidRPr="00000000" w14:paraId="000001D7">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D8">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3"/>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55"/>
        <w:gridCol w:w="3555"/>
        <w:tblGridChange w:id="0">
          <w:tblGrid>
            <w:gridCol w:w="2265"/>
            <w:gridCol w:w="3555"/>
            <w:gridCol w:w="355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D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D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1D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E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E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rPr>
          <w:color w:val="000000"/>
        </w:rPr>
      </w:pPr>
      <w:bookmarkStart w:colFirst="0" w:colLast="0" w:name="_heading=h.147n2zr" w:id="36"/>
      <w:bookmarkEnd w:id="36"/>
      <w:r w:rsidDel="00000000" w:rsidR="00000000" w:rsidRPr="00000000">
        <w:rPr>
          <w:rtl w:val="0"/>
        </w:rPr>
      </w:r>
    </w:p>
    <w:p w:rsidR="00000000" w:rsidDel="00000000" w:rsidP="00000000" w:rsidRDefault="00000000" w:rsidRPr="00000000" w14:paraId="000001E3">
      <w:pPr>
        <w:pStyle w:val="Heading2"/>
        <w:spacing w:after="200" w:before="200" w:lineRule="auto"/>
        <w:ind w:right="565"/>
        <w:jc w:val="both"/>
        <w:rPr/>
      </w:pPr>
      <w:bookmarkStart w:colFirst="0" w:colLast="0" w:name="_heading=h.3o7alnk" w:id="37"/>
      <w:bookmarkEnd w:id="37"/>
      <w:r w:rsidDel="00000000" w:rsidR="00000000" w:rsidRPr="00000000">
        <w:rPr>
          <w:rtl w:val="0"/>
        </w:rPr>
        <w:t xml:space="preserve">Accettazione T&amp;C, invio dati del Merchant e salvataggio sulla Piattaforma FA</w:t>
      </w:r>
    </w:p>
    <w:p w:rsidR="00000000" w:rsidDel="00000000" w:rsidP="00000000" w:rsidRDefault="00000000" w:rsidRPr="00000000" w14:paraId="000001E4">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/fa/onboarding/merchant/{vatNumber}</w:t>
      </w:r>
    </w:p>
    <w:p w:rsidR="00000000" w:rsidDel="00000000" w:rsidP="00000000" w:rsidRDefault="00000000" w:rsidRPr="00000000" w14:paraId="000001E5">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PUT</w:t>
      </w:r>
    </w:p>
    <w:p w:rsidR="00000000" w:rsidDel="00000000" w:rsidP="00000000" w:rsidRDefault="00000000" w:rsidRPr="00000000" w14:paraId="000001E6">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14"/>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E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E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1E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1ED">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EE">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E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Header</w:t>
      </w:r>
    </w:p>
    <w:tbl>
      <w:tblPr>
        <w:tblStyle w:val="Table15"/>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120"/>
        <w:tblGridChange w:id="0">
          <w:tblGrid>
            <w:gridCol w:w="2385"/>
            <w:gridCol w:w="1875"/>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F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F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F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F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1F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F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6">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F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vAlign w:val="center"/>
          </w:tcPr>
          <w:p w:rsidR="00000000" w:rsidDel="00000000" w:rsidP="00000000" w:rsidRDefault="00000000" w:rsidRPr="00000000" w14:paraId="000001F8">
            <w:pPr>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vAlign w:val="center"/>
          </w:tcPr>
          <w:p w:rsidR="00000000" w:rsidDel="00000000" w:rsidP="00000000" w:rsidRDefault="00000000" w:rsidRPr="00000000" w14:paraId="000001F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A">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 (formato JWT)</w:t>
            </w:r>
          </w:p>
        </w:tc>
      </w:tr>
    </w:tbl>
    <w:p w:rsidR="00000000" w:rsidDel="00000000" w:rsidP="00000000" w:rsidRDefault="00000000" w:rsidRPr="00000000" w14:paraId="000001FC">
      <w:pPr>
        <w:spacing w:after="80" w:before="360" w:line="271" w:lineRule="auto"/>
        <w:rPr>
          <w:rFonts w:ascii="Montserrat" w:cs="Montserrat" w:eastAsia="Montserrat" w:hAnsi="Montserrat"/>
          <w:b w:val="1"/>
          <w:color w:val="434343"/>
        </w:rPr>
      </w:pPr>
      <w:r w:rsidDel="00000000" w:rsidR="00000000" w:rsidRPr="00000000">
        <w:rPr>
          <w:rtl w:val="0"/>
        </w:rPr>
      </w:r>
    </w:p>
    <w:p w:rsidR="00000000" w:rsidDel="00000000" w:rsidP="00000000" w:rsidRDefault="00000000" w:rsidRPr="00000000" w14:paraId="000001FD">
      <w:pPr>
        <w:spacing w:line="360" w:lineRule="auto"/>
        <w:rPr>
          <w:b w:val="1"/>
        </w:rPr>
      </w:pPr>
      <w:r w:rsidDel="00000000" w:rsidR="00000000" w:rsidRPr="00000000">
        <w:rPr>
          <w:b w:val="1"/>
          <w:rtl w:val="0"/>
        </w:rPr>
        <w:t xml:space="preserve">Request Body</w:t>
      </w:r>
    </w:p>
    <w:tbl>
      <w:tblPr>
        <w:tblStyle w:val="Table16"/>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1995"/>
        <w:gridCol w:w="1695"/>
        <w:gridCol w:w="3345"/>
        <w:tblGridChange w:id="0">
          <w:tblGrid>
            <w:gridCol w:w="2310"/>
            <w:gridCol w:w="1995"/>
            <w:gridCol w:w="1695"/>
            <w:gridCol w:w="334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F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F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0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0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0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0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di T&amp;C. FORMATO  ISO8601 yyyy-MM-ddTHH:mm:ss.SSSXXXXX</w:t>
            </w:r>
          </w:p>
        </w:tc>
      </w:tr>
      <w:tr>
        <w:trPr>
          <w:trHeight w:val="810" w:hRule="atLeast"/>
        </w:trPr>
        <w:tc>
          <w:tcPr>
            <w:tcMar>
              <w:top w:w="85.0" w:type="dxa"/>
              <w:left w:w="85.0" w:type="dxa"/>
              <w:bottom w:w="85.0" w:type="dxa"/>
              <w:right w:w="85.0" w:type="dxa"/>
            </w:tcMar>
            <w:vAlign w:val="center"/>
          </w:tcPr>
          <w:p w:rsidR="00000000" w:rsidDel="00000000" w:rsidP="00000000" w:rsidRDefault="00000000" w:rsidRPr="00000000" w14:paraId="0000020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token</w:t>
            </w:r>
          </w:p>
        </w:tc>
        <w:tc>
          <w:tcPr>
            <w:tcMar>
              <w:top w:w="85.0" w:type="dxa"/>
              <w:left w:w="85.0" w:type="dxa"/>
              <w:bottom w:w="85.0" w:type="dxa"/>
              <w:right w:w="85.0" w:type="dxa"/>
            </w:tcMar>
            <w:vAlign w:val="center"/>
          </w:tcPr>
          <w:p w:rsidR="00000000" w:rsidDel="00000000" w:rsidP="00000000" w:rsidRDefault="00000000" w:rsidRPr="00000000" w14:paraId="0000020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Numerico</w:t>
            </w:r>
          </w:p>
        </w:tc>
        <w:tc>
          <w:tcPr>
            <w:tcMar>
              <w:top w:w="85.0" w:type="dxa"/>
              <w:left w:w="85.0" w:type="dxa"/>
              <w:bottom w:w="85.0" w:type="dxa"/>
              <w:right w:w="85.0" w:type="dxa"/>
            </w:tcMar>
            <w:vAlign w:val="center"/>
          </w:tcPr>
          <w:p w:rsidR="00000000" w:rsidDel="00000000" w:rsidP="00000000" w:rsidRDefault="00000000" w:rsidRPr="00000000" w14:paraId="0000020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9">
            <w:pPr>
              <w:spacing w:after="20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di autenticazione tra il portale e Piattaforma FA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0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0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persona fisica associata al merchant che corrisponde al codice fiscale </w:t>
            </w:r>
          </w:p>
        </w:tc>
      </w:tr>
      <w:tr>
        <w:trPr>
          <w:trHeight w:val="690" w:hRule="atLeast"/>
        </w:trPr>
        <w:tc>
          <w:tcPr>
            <w:tcMar>
              <w:top w:w="85.0" w:type="dxa"/>
              <w:left w:w="85.0" w:type="dxa"/>
              <w:bottom w:w="85.0" w:type="dxa"/>
              <w:right w:w="85.0" w:type="dxa"/>
            </w:tcMar>
            <w:vAlign w:val="center"/>
          </w:tcPr>
          <w:p w:rsidR="00000000" w:rsidDel="00000000" w:rsidP="00000000" w:rsidRDefault="00000000" w:rsidRPr="00000000" w14:paraId="0000020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acquirerMerchantId</w:t>
            </w:r>
          </w:p>
        </w:tc>
        <w:tc>
          <w:tcPr>
            <w:tcMar>
              <w:top w:w="85.0" w:type="dxa"/>
              <w:left w:w="85.0" w:type="dxa"/>
              <w:bottom w:w="85.0" w:type="dxa"/>
              <w:right w:w="85.0" w:type="dxa"/>
            </w:tcMar>
            <w:vAlign w:val="center"/>
          </w:tcPr>
          <w:p w:rsidR="00000000" w:rsidDel="00000000" w:rsidP="00000000" w:rsidRDefault="00000000" w:rsidRPr="00000000" w14:paraId="0000020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1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merchant staccato dall’ Acquirer</w:t>
            </w:r>
          </w:p>
        </w:tc>
      </w:tr>
      <w:tr>
        <w:trPr>
          <w:trHeight w:val="750" w:hRule="atLeast"/>
        </w:trPr>
        <w:tc>
          <w:tcPr>
            <w:tcMar>
              <w:top w:w="85.0" w:type="dxa"/>
              <w:left w:w="85.0" w:type="dxa"/>
              <w:bottom w:w="85.0" w:type="dxa"/>
              <w:right w:w="85.0" w:type="dxa"/>
            </w:tcMar>
            <w:vAlign w:val="center"/>
          </w:tcPr>
          <w:p w:rsidR="00000000" w:rsidDel="00000000" w:rsidP="00000000" w:rsidRDefault="00000000" w:rsidRPr="00000000" w14:paraId="0000021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providerID</w:t>
            </w:r>
          </w:p>
        </w:tc>
        <w:tc>
          <w:tcPr>
            <w:tcMar>
              <w:top w:w="85.0" w:type="dxa"/>
              <w:left w:w="85.0" w:type="dxa"/>
              <w:bottom w:w="85.0" w:type="dxa"/>
              <w:right w:w="85.0" w:type="dxa"/>
            </w:tcMar>
            <w:vAlign w:val="center"/>
          </w:tcPr>
          <w:p w:rsidR="00000000" w:rsidDel="00000000" w:rsidP="00000000" w:rsidRDefault="00000000" w:rsidRPr="00000000" w14:paraId="0000021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21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 Provider di fatturazione presso cui il Merchant si è integrato alla piattaforma</w:t>
            </w:r>
          </w:p>
        </w:tc>
      </w:tr>
    </w:tbl>
    <w:p w:rsidR="00000000" w:rsidDel="00000000" w:rsidP="00000000" w:rsidRDefault="00000000" w:rsidRPr="00000000" w14:paraId="00000216">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17">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1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7"/>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1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1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1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1D">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1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1F">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2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2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8"/>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2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2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2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2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2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22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2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2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22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2B">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9"/>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55"/>
        <w:gridCol w:w="3555"/>
        <w:tblGridChange w:id="0">
          <w:tblGrid>
            <w:gridCol w:w="2265"/>
            <w:gridCol w:w="3555"/>
            <w:gridCol w:w="355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2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INVALID_DATE</w:t>
            </w:r>
          </w:p>
        </w:tc>
        <w:tc>
          <w:tcPr>
            <w:tcMar>
              <w:top w:w="85.0" w:type="dxa"/>
              <w:left w:w="85.0" w:type="dxa"/>
              <w:bottom w:w="85.0" w:type="dxa"/>
              <w:right w:w="85.0" w:type="dxa"/>
            </w:tcMar>
            <w:vAlign w:val="center"/>
          </w:tcPr>
          <w:p w:rsidR="00000000" w:rsidDel="00000000" w:rsidP="00000000" w:rsidRDefault="00000000" w:rsidRPr="00000000" w14:paraId="0000023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valore o formato data non corretto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3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3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3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3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8">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INVALID_PIVA</w:t>
            </w:r>
          </w:p>
        </w:tc>
        <w:tc>
          <w:tcPr>
            <w:tcMar>
              <w:top w:w="85.0" w:type="dxa"/>
              <w:left w:w="85.0" w:type="dxa"/>
              <w:bottom w:w="85.0" w:type="dxa"/>
              <w:right w:w="85.0" w:type="dxa"/>
            </w:tcMar>
            <w:vAlign w:val="center"/>
          </w:tcPr>
          <w:p w:rsidR="00000000" w:rsidDel="00000000" w:rsidP="00000000" w:rsidRDefault="00000000" w:rsidRPr="00000000" w14:paraId="0000023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non valida</w:t>
            </w:r>
          </w:p>
        </w:tc>
      </w:tr>
    </w:tbl>
    <w:p w:rsidR="00000000" w:rsidDel="00000000" w:rsidP="00000000" w:rsidRDefault="00000000" w:rsidRPr="00000000" w14:paraId="0000023B">
      <w:pPr>
        <w:pBdr>
          <w:top w:space="0" w:sz="0" w:val="nil"/>
          <w:left w:space="0" w:sz="0" w:val="nil"/>
          <w:bottom w:space="0" w:sz="0" w:val="nil"/>
          <w:right w:space="0" w:sz="0" w:val="nil"/>
          <w:between w:space="0" w:sz="0" w:val="nil"/>
        </w:pBdr>
        <w:spacing w:line="240" w:lineRule="auto"/>
        <w:rPr>
          <w:color w:val="000000"/>
        </w:rPr>
      </w:pPr>
      <w:bookmarkStart w:colFirst="0" w:colLast="0" w:name="_heading=h.23ckvvd" w:id="38"/>
      <w:bookmarkEnd w:id="38"/>
      <w:r w:rsidDel="00000000" w:rsidR="00000000" w:rsidRPr="00000000">
        <w:rPr>
          <w:rtl w:val="0"/>
        </w:rPr>
      </w:r>
    </w:p>
    <w:p w:rsidR="00000000" w:rsidDel="00000000" w:rsidP="00000000" w:rsidRDefault="00000000" w:rsidRPr="00000000" w14:paraId="0000023C">
      <w:pPr>
        <w:r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spacing w:after="0" w:before="0" w:line="240" w:lineRule="auto"/>
        <w:rPr>
          <w:rFonts w:ascii="Montserrat" w:cs="Montserrat" w:eastAsia="Montserrat" w:hAnsi="Montserrat"/>
        </w:rPr>
      </w:pPr>
      <w:bookmarkStart w:colFirst="0" w:colLast="0" w:name="_heading=h.ihv636" w:id="39"/>
      <w:bookmarkEnd w:id="39"/>
      <w:r w:rsidDel="00000000" w:rsidR="00000000" w:rsidRPr="00000000">
        <w:rPr>
          <w:rFonts w:ascii="Montserrat" w:cs="Montserrat" w:eastAsia="Montserrat" w:hAnsi="Montserrat"/>
          <w:rtl w:val="0"/>
        </w:rPr>
        <w:t xml:space="preserve">Appendice 1 - Chiave pubblica PGP</w:t>
      </w:r>
    </w:p>
    <w:p w:rsidR="00000000" w:rsidDel="00000000" w:rsidP="00000000" w:rsidRDefault="00000000" w:rsidRPr="00000000" w14:paraId="0000023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3F">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 qualsiasi problema relativo all’utilizzo della chiave pubblica e per il rilascio delle specifiche e/o aggiornamento relativi alla chiave pubblica da utilizzare per cifrare il file, è necessario contattare la struttura delegata da PagoPa di competenza (rif. SIA OPE Innovative Payments - sistemisti_bigdata@sia.eu)</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 PGP PUBLIC KEY BLOCK-----</w:t>
      </w:r>
    </w:p>
    <w:p w:rsidR="00000000" w:rsidDel="00000000" w:rsidP="00000000" w:rsidRDefault="00000000" w:rsidRPr="00000000" w14:paraId="000002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GnuPG v2.0.22 (GNU/Linux)</w:t>
      </w:r>
    </w:p>
    <w:p w:rsidR="00000000" w:rsidDel="00000000" w:rsidP="00000000" w:rsidRDefault="00000000" w:rsidRPr="00000000" w14:paraId="0000024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mQENBF6QNPABCAC3R3mV17UnvyiBIHssvXmYIhgS8dMDnqkwTNTw+7qt4cASzlwd</w:t>
      </w:r>
    </w:p>
    <w:p w:rsidR="00000000" w:rsidDel="00000000" w:rsidP="00000000" w:rsidRDefault="00000000" w:rsidRPr="00000000" w14:paraId="000002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uaX4MvItwtYRt5oMMFKdAjVmDJrVZu0xpdokIet/LJX/3NhZTsJNnP/vckNc2QOt</w:t>
      </w:r>
    </w:p>
    <w:p w:rsidR="00000000" w:rsidDel="00000000" w:rsidP="00000000" w:rsidRDefault="00000000" w:rsidRPr="00000000" w14:paraId="000002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NhfcJ5lrsBoNTCUL25VJicM5KQeqCGIPF6gcSKVGkvTwjgRctIL85ua7syDM9pU6</w:t>
      </w:r>
    </w:p>
    <w:p w:rsidR="00000000" w:rsidDel="00000000" w:rsidP="00000000" w:rsidRDefault="00000000" w:rsidRPr="00000000" w14:paraId="000002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3PhTz8mpN3PTnzNToPPK3GxMg7NI5BcHrNb7gA/SiNZpuBZ4BaElI0ClIAhHE+5j</w:t>
      </w:r>
    </w:p>
    <w:p w:rsidR="00000000" w:rsidDel="00000000" w:rsidP="00000000" w:rsidRDefault="00000000" w:rsidRPr="00000000" w14:paraId="000002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E1v8mWQiiRXohJUH3+R7nkU96rKbxk8/pN5Ey/SS2r/jb+xoJvh/knCSHNndY72q</w:t>
      </w:r>
    </w:p>
    <w:p w:rsidR="00000000" w:rsidDel="00000000" w:rsidP="00000000" w:rsidRDefault="00000000" w:rsidRPr="00000000" w14:paraId="000002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DdnEj6/hqXwk4axx3RmhiNi3ywY1tpMKHSFtABEBAAG0HnJ0ZGJhdGNoVEkgPHJ0</w:t>
      </w:r>
    </w:p>
    <w:p w:rsidR="00000000" w:rsidDel="00000000" w:rsidP="00000000" w:rsidRDefault="00000000" w:rsidRPr="00000000" w14:paraId="000002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ZGJhdGNoVElAc2lhLmV1PokBPwQTAQIAKQIbAwcLCQgHAwIBBhUIAgkKCwQWAgMB</w:t>
      </w:r>
    </w:p>
    <w:p w:rsidR="00000000" w:rsidDel="00000000" w:rsidP="00000000" w:rsidRDefault="00000000" w:rsidRPr="00000000" w14:paraId="000002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Ah4BAheABQJexNWjBQkNkwezAAoJEOYoxTAgG4FpxZ4H/AkE2IzuIHE8pnVpP3p2</w:t>
      </w:r>
    </w:p>
    <w:p w:rsidR="00000000" w:rsidDel="00000000" w:rsidP="00000000" w:rsidRDefault="00000000" w:rsidRPr="00000000" w14:paraId="000002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JtmE78k/O8VC33jfoE9sDyIuYuFEi8CZqAp1BA+B8i0dv6/ccP1SfXs79QdyFyfU</w:t>
      </w:r>
    </w:p>
    <w:p w:rsidR="00000000" w:rsidDel="00000000" w:rsidP="00000000" w:rsidRDefault="00000000" w:rsidRPr="00000000" w14:paraId="000002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JtjcrXgwbVmiilkHkt38/5oSISzlc/OOEcYAuRvEthZFeXfDHS+/UIJ2BuTpmwNf</w:t>
      </w:r>
    </w:p>
    <w:p w:rsidR="00000000" w:rsidDel="00000000" w:rsidP="00000000" w:rsidRDefault="00000000" w:rsidRPr="00000000" w14:paraId="000002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+pG4gAEjTRnzve3+TimUZV1MEnWmL21Jzk7romiHHGs6zMA97NcFxb/gbDk3AF/H</w:t>
      </w:r>
    </w:p>
    <w:p w:rsidR="00000000" w:rsidDel="00000000" w:rsidP="00000000" w:rsidRDefault="00000000" w:rsidRPr="00000000" w14:paraId="000002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uplUoSgUWIwiyxD3TyAfNWmZBSe8fJ/gWRlxpGYfG+Ckgul02u6N3ZL/ntFvUMGP</w:t>
      </w:r>
    </w:p>
    <w:p w:rsidR="00000000" w:rsidDel="00000000" w:rsidP="00000000" w:rsidRDefault="00000000" w:rsidRPr="00000000" w14:paraId="000002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d/ydHLaJR4SHSpMabJtyVrEMoRbIaPDINWykeMDx1VDW7sLFuFo8aLKzRwoEPahW</w:t>
      </w:r>
    </w:p>
    <w:p w:rsidR="00000000" w:rsidDel="00000000" w:rsidP="00000000" w:rsidRDefault="00000000" w:rsidRPr="00000000" w14:paraId="000002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/T+JATkEEwECACMFAl6QNPACGwMHCwkIBwMCAQYVCAIJCgsEFgIDAQIeAQIXgAAK</w:t>
      </w:r>
    </w:p>
    <w:p w:rsidR="00000000" w:rsidDel="00000000" w:rsidP="00000000" w:rsidRDefault="00000000" w:rsidRPr="00000000" w14:paraId="000002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CRDmKMUwIBuBaS4vB/41MttoQoMNxKlqC78Qq9flpMZNohNdyO1P4rPex5mnMsMi</w:t>
      </w:r>
    </w:p>
    <w:p w:rsidR="00000000" w:rsidDel="00000000" w:rsidP="00000000" w:rsidRDefault="00000000" w:rsidRPr="00000000" w14:paraId="000002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wQQ6hIFZTjdPismMZOx/bxWwF61JdI2tbkUBPnblsCMpasWIEy0RMCnIwjJonFqn</w:t>
      </w:r>
    </w:p>
    <w:p w:rsidR="00000000" w:rsidDel="00000000" w:rsidP="00000000" w:rsidRDefault="00000000" w:rsidRPr="00000000" w14:paraId="000002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VfIziiHXCSHGfN25Sdcl1tFEz8iG1yP7eMG7relNfoH3RF9wIySUu6h45Bj4jidc</w:t>
      </w:r>
    </w:p>
    <w:p w:rsidR="00000000" w:rsidDel="00000000" w:rsidP="00000000" w:rsidRDefault="00000000" w:rsidRPr="00000000" w14:paraId="000002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mfERQikWa4oOmoCVOP350yF0FtLY8Dt+jLRv9lBnFoyYWuCElZ0knMl5yBbs+Ml7</w:t>
      </w:r>
    </w:p>
    <w:p w:rsidR="00000000" w:rsidDel="00000000" w:rsidP="00000000" w:rsidRDefault="00000000" w:rsidRPr="00000000" w14:paraId="000002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yGo5bl4xD+LcYSklmhQ7C42Bh/lVDWXAvGX7EC1s0QT2wDuEIG+tqi+odMe/DWP5</w:t>
      </w:r>
    </w:p>
    <w:p w:rsidR="00000000" w:rsidDel="00000000" w:rsidP="00000000" w:rsidRDefault="00000000" w:rsidRPr="00000000" w14:paraId="000002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i31SvPCTWZ7y3wQMChsS1PTPcwthzCLGIkkoee5vuQENBF7E3H4BCADEwPaEMNsJ</w:t>
      </w:r>
    </w:p>
    <w:p w:rsidR="00000000" w:rsidDel="00000000" w:rsidP="00000000" w:rsidRDefault="00000000" w:rsidRPr="00000000" w14:paraId="000002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28jQKJvxeqqautkXtjaSx8UJDWgZP+mUTQe/DAohqFXcnOUI5l+E+KfC4DMpOY3g</w:t>
      </w:r>
    </w:p>
    <w:p w:rsidR="00000000" w:rsidDel="00000000" w:rsidP="00000000" w:rsidRDefault="00000000" w:rsidRPr="00000000" w14:paraId="000002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waPMrw6tUBB7Ee5V4Ym5yALIqxK+fzi+ImHn9dqsng48LLx6Q1S9I8xsui+yxZo0</w:t>
      </w:r>
    </w:p>
    <w:p w:rsidR="00000000" w:rsidDel="00000000" w:rsidP="00000000" w:rsidRDefault="00000000" w:rsidRPr="00000000" w14:paraId="000002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ifG36coQOYI2ATp9DPwTOdBRm8NCgJzc1VXMuqUxmmJ9Zl7sevUvFeLVURXnMIwe</w:t>
      </w:r>
    </w:p>
    <w:p w:rsidR="00000000" w:rsidDel="00000000" w:rsidP="00000000" w:rsidRDefault="00000000" w:rsidRPr="00000000" w14:paraId="000002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UbFsGwJH3XX2vM3qJBMPKq0QqxZg7AsnVftxgStgaVZRbNg0A2IltZHpcZu12tz8</w:t>
      </w:r>
    </w:p>
    <w:p w:rsidR="00000000" w:rsidDel="00000000" w:rsidP="00000000" w:rsidRDefault="00000000" w:rsidRPr="00000000" w14:paraId="000002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xMZYJ1z3GJHnWGm+sbZy/o19psTffhJLVzqtLYU5X82+YLni9WTGJ4VYPsOX7BQl</w:t>
      </w:r>
    </w:p>
    <w:p w:rsidR="00000000" w:rsidDel="00000000" w:rsidP="00000000" w:rsidRDefault="00000000" w:rsidRPr="00000000" w14:paraId="000002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iMLQTVwA/AthABEBAAGJASUEGAECAA8FAl7E3H4CGwwFCQ1eZwAACgkQ5ijFMCAb</w:t>
      </w:r>
    </w:p>
    <w:p w:rsidR="00000000" w:rsidDel="00000000" w:rsidP="00000000" w:rsidRDefault="00000000" w:rsidRPr="00000000" w14:paraId="000002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gWmWJQf+MjXBwb8GSwP/lLglGF1XqKTL057Z/VjmuPpOJ3Y/bIB/wgXgt4KXlsbM</w:t>
      </w:r>
    </w:p>
    <w:p w:rsidR="00000000" w:rsidDel="00000000" w:rsidP="00000000" w:rsidRDefault="00000000" w:rsidRPr="00000000" w14:paraId="000002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YIiHrhJSHK64+DPA6OZD0ZQPwGOLk+VDfW6T2iEDtbOS1QHBHkwyysNr9jn9mmo8</w:t>
      </w:r>
    </w:p>
    <w:p w:rsidR="00000000" w:rsidDel="00000000" w:rsidP="00000000" w:rsidRDefault="00000000" w:rsidRPr="00000000" w14:paraId="000002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yM+xEguUoYcCnn+NdkH+zvJgDHUORNZ0OwOIOWR5yeLRePTLMgG673Cp+MoWePAy</w:t>
      </w:r>
    </w:p>
    <w:p w:rsidR="00000000" w:rsidDel="00000000" w:rsidP="00000000" w:rsidRDefault="00000000" w:rsidRPr="00000000" w14:paraId="000002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FWM+hcdZDKwvU9Hzb5Laq7rXNGhdehPcZTHX+SvhjidOuvoKX/PbLa/9Hm+9F0vE</w:t>
      </w:r>
    </w:p>
    <w:p w:rsidR="00000000" w:rsidDel="00000000" w:rsidP="00000000" w:rsidRDefault="00000000" w:rsidRPr="00000000" w14:paraId="000002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kVT7HK68ya8KZOJ3lmWzdsD9wVeQWRcYijTT7CeeGBqil3JN4+2jbw0/PLalQBew</w:t>
      </w:r>
    </w:p>
    <w:p w:rsidR="00000000" w:rsidDel="00000000" w:rsidP="00000000" w:rsidRDefault="00000000" w:rsidRPr="00000000" w14:paraId="000002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v5HOUCTpJORE/SpdV6BcCby1dgtNtQ==</w:t>
      </w:r>
    </w:p>
    <w:p w:rsidR="00000000" w:rsidDel="00000000" w:rsidP="00000000" w:rsidRDefault="00000000" w:rsidRPr="00000000" w14:paraId="0000026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=b61E</w:t>
      </w:r>
    </w:p>
    <w:p w:rsidR="00000000" w:rsidDel="00000000" w:rsidP="00000000" w:rsidRDefault="00000000" w:rsidRPr="00000000" w14:paraId="0000026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PGP PUBLIC KEY BLOCK-----</w:t>
      </w:r>
    </w:p>
    <w:p w:rsidR="00000000" w:rsidDel="00000000" w:rsidP="00000000" w:rsidRDefault="00000000" w:rsidRPr="00000000" w14:paraId="00000266">
      <w:pPr>
        <w:rPr>
          <w:rFonts w:ascii="Montserrat" w:cs="Montserrat" w:eastAsia="Montserrat" w:hAnsi="Montserrat"/>
          <w:sz w:val="40"/>
          <w:szCs w:val="40"/>
        </w:rPr>
      </w:pPr>
      <w:bookmarkStart w:colFirst="0" w:colLast="0" w:name="_heading=h.32hioqz" w:id="40"/>
      <w:bookmarkEnd w:id="40"/>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rPr>
          <w:rFonts w:ascii="Montserrat" w:cs="Montserrat" w:eastAsia="Montserrat" w:hAnsi="Montserrat"/>
        </w:rPr>
      </w:pPr>
      <w:bookmarkStart w:colFirst="0" w:colLast="0" w:name="_heading=h.ettr0wxjfvxs" w:id="41"/>
      <w:bookmarkEnd w:id="41"/>
      <w:r w:rsidDel="00000000" w:rsidR="00000000" w:rsidRPr="00000000">
        <w:rPr>
          <w:rFonts w:ascii="Montserrat" w:cs="Montserrat" w:eastAsia="Montserrat" w:hAnsi="Montserrat"/>
          <w:rtl w:val="0"/>
        </w:rPr>
        <w:t xml:space="preserve">Appendice 2 - Modalità di file transfer</w:t>
      </w:r>
    </w:p>
    <w:p w:rsidR="00000000" w:rsidDel="00000000" w:rsidP="00000000" w:rsidRDefault="00000000" w:rsidRPr="00000000" w14:paraId="00000268">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mette a disposizione un server sFTP su rete pubblica, presso cui il servizio batch installato sui sistemi di ogni Acquirer, possa depositare su una cartella specifica i file oggetto del servizio.</w:t>
      </w:r>
    </w:p>
    <w:p w:rsidR="00000000" w:rsidDel="00000000" w:rsidP="00000000" w:rsidRDefault="00000000" w:rsidRPr="00000000" w14:paraId="00000269">
      <w:pPr>
        <w:spacing w:after="200" w:before="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sono indicati i dettagli degli IP pubblici Internet dell’SFG (Secure File Gateway):</w:t>
      </w:r>
    </w:p>
    <w:p w:rsidR="00000000" w:rsidDel="00000000" w:rsidP="00000000" w:rsidRDefault="00000000" w:rsidRPr="00000000" w14:paraId="0000026A">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20"/>
        <w:tblW w:w="9405.0" w:type="dxa"/>
        <w:jc w:val="left"/>
        <w:tblInd w:w="16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050"/>
        <w:gridCol w:w="1470"/>
        <w:gridCol w:w="885"/>
        <w:gridCol w:w="1170"/>
        <w:gridCol w:w="945"/>
        <w:gridCol w:w="1410"/>
        <w:gridCol w:w="1155"/>
        <w:gridCol w:w="1320"/>
        <w:tblGridChange w:id="0">
          <w:tblGrid>
            <w:gridCol w:w="1050"/>
            <w:gridCol w:w="1470"/>
            <w:gridCol w:w="885"/>
            <w:gridCol w:w="1170"/>
            <w:gridCol w:w="945"/>
            <w:gridCol w:w="1410"/>
            <w:gridCol w:w="1155"/>
            <w:gridCol w:w="1320"/>
          </w:tblGrid>
        </w:tblGridChange>
      </w:tblGrid>
      <w:tr>
        <w:trPr>
          <w:trHeight w:val="785" w:hRule="atLeast"/>
        </w:trPr>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B">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Env</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C">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IP</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D">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Port</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E">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Protocol</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F">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User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0">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Auth Type</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1">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Upload Dir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2">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Details</w:t>
            </w:r>
          </w:p>
        </w:tc>
      </w:tr>
      <w:tr>
        <w:trPr>
          <w:trHeight w:val="765" w:hRule="atLeast"/>
        </w:trPr>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3">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UAT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4">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193.203.229.79</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5">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20022</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6">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7">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8">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9">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A">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r>
        <w:trPr>
          <w:trHeight w:val="735" w:hRule="atLeast"/>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B">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C">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185.91.56.144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D">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8022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E">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F">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0">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1">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2">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bl>
    <w:p w:rsidR="00000000" w:rsidDel="00000000" w:rsidP="00000000" w:rsidRDefault="00000000" w:rsidRPr="00000000" w14:paraId="00000283">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4">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Ogni soggetto accede con modalità di autenticazione da definire, attraverso chiavi univoche. Per la configurazione e qualsiasi problema relativo all’accesso al sFTP, si faccia riferimento al seguente referente delegato da PagoPa: </w:t>
      </w:r>
    </w:p>
    <w:p w:rsidR="00000000" w:rsidDel="00000000" w:rsidP="00000000" w:rsidRDefault="00000000" w:rsidRPr="00000000" w14:paraId="0000028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86">
      <w:pPr>
        <w:numPr>
          <w:ilvl w:val="0"/>
          <w:numId w:val="27"/>
        </w:numPr>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MFT Specialist</w:t>
      </w:r>
    </w:p>
    <w:p w:rsidR="00000000" w:rsidDel="00000000" w:rsidP="00000000" w:rsidRDefault="00000000" w:rsidRPr="00000000" w14:paraId="00000287">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Mauro Cauli</w:t>
      </w:r>
    </w:p>
    <w:p w:rsidR="00000000" w:rsidDel="00000000" w:rsidP="00000000" w:rsidRDefault="00000000" w:rsidRPr="00000000" w14:paraId="00000288">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OPE</w:t>
      </w:r>
    </w:p>
    <w:p w:rsidR="00000000" w:rsidDel="00000000" w:rsidP="00000000" w:rsidRDefault="00000000" w:rsidRPr="00000000" w14:paraId="00000289">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SIA S.p.A. </w:t>
      </w:r>
    </w:p>
    <w:p w:rsidR="00000000" w:rsidDel="00000000" w:rsidP="00000000" w:rsidRDefault="00000000" w:rsidRPr="00000000" w14:paraId="0000028A">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Managed File Transfer</w:t>
      </w:r>
    </w:p>
    <w:p w:rsidR="00000000" w:rsidDel="00000000" w:rsidP="00000000" w:rsidRDefault="00000000" w:rsidRPr="00000000" w14:paraId="0000028B">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Via Gonin, 36 - 20147 Milan, Italy</w:t>
      </w:r>
    </w:p>
    <w:p w:rsidR="00000000" w:rsidDel="00000000" w:rsidP="00000000" w:rsidRDefault="00000000" w:rsidRPr="00000000" w14:paraId="0000028C">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P. +39 02.6084.4301 </w:t>
      </w:r>
    </w:p>
    <w:p w:rsidR="00000000" w:rsidDel="00000000" w:rsidP="00000000" w:rsidRDefault="00000000" w:rsidRPr="00000000" w14:paraId="0000028D">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M. +39 335.13.30.882 </w:t>
      </w:r>
    </w:p>
    <w:p w:rsidR="00000000" w:rsidDel="00000000" w:rsidP="00000000" w:rsidRDefault="00000000" w:rsidRPr="00000000" w14:paraId="000002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0">
      <w:pPr>
        <w:rPr>
          <w:rFonts w:ascii="Montserrat" w:cs="Montserrat" w:eastAsia="Montserrat" w:hAnsi="Montserrat"/>
        </w:rPr>
      </w:pPr>
      <w:r w:rsidDel="00000000" w:rsidR="00000000" w:rsidRPr="00000000">
        <w:rPr>
          <w:rFonts w:ascii="Montserrat" w:cs="Montserrat" w:eastAsia="Montserrat" w:hAnsi="Montserrat"/>
          <w:rtl w:val="0"/>
        </w:rPr>
        <w:t xml:space="preserve">In alternativa, se l’Acquirer ha già canali di trasmissione attivi che garantiscano gli stessi standard di sicurezza con partner tecnologico di PagoPA, si potranno utilizzare tali canali, previo sviluppo del servizio batch in oggetto.</w:t>
      </w:r>
    </w:p>
    <w:p w:rsidR="00000000" w:rsidDel="00000000" w:rsidP="00000000" w:rsidRDefault="00000000" w:rsidRPr="00000000" w14:paraId="000002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2">
      <w:pPr>
        <w:pStyle w:val="Heading1"/>
        <w:spacing w:after="240" w:before="240" w:lineRule="auto"/>
        <w:rPr>
          <w:rFonts w:ascii="Montserrat" w:cs="Montserrat" w:eastAsia="Montserrat" w:hAnsi="Montserrat"/>
        </w:rPr>
      </w:pPr>
      <w:bookmarkStart w:colFirst="0" w:colLast="0" w:name="_heading=h.1hmsyys" w:id="42"/>
      <w:bookmarkEnd w:id="42"/>
      <w:r w:rsidDel="00000000" w:rsidR="00000000" w:rsidRPr="00000000">
        <w:rPr>
          <w:rFonts w:ascii="Montserrat" w:cs="Montserrat" w:eastAsia="Montserrat" w:hAnsi="Montserrat"/>
          <w:rtl w:val="0"/>
        </w:rPr>
        <w:t xml:space="preserve">Appendice 3 - Manuale accesso sFTP SIA</w:t>
      </w:r>
    </w:p>
    <w:p w:rsidR="00000000" w:rsidDel="00000000" w:rsidP="00000000" w:rsidRDefault="00000000" w:rsidRPr="00000000" w14:paraId="00000293">
      <w:pPr>
        <w:rPr>
          <w:rFonts w:ascii="Montserrat" w:cs="Montserrat" w:eastAsia="Montserrat" w:hAnsi="Montserrat"/>
        </w:rPr>
      </w:pPr>
      <w:hyperlink r:id="rId12">
        <w:r w:rsidDel="00000000" w:rsidR="00000000" w:rsidRPr="00000000">
          <w:rPr>
            <w:rFonts w:ascii="Montserrat" w:cs="Montserrat" w:eastAsia="Montserrat" w:hAnsi="Montserrat"/>
            <w:color w:val="1155cc"/>
            <w:u w:val="single"/>
            <w:rtl w:val="0"/>
          </w:rPr>
          <w:t xml:space="preserve">Accesso FTP ai sistemi SIA Spa su Internet – v.1.0.pdf</w:t>
        </w:r>
      </w:hyperlink>
      <w:r w:rsidDel="00000000" w:rsidR="00000000" w:rsidRPr="00000000">
        <w:br w:type="page"/>
      </w:r>
      <w:r w:rsidDel="00000000" w:rsidR="00000000" w:rsidRPr="00000000">
        <w:rPr>
          <w:rtl w:val="0"/>
        </w:rPr>
      </w:r>
    </w:p>
    <w:p w:rsidR="00000000" w:rsidDel="00000000" w:rsidP="00000000" w:rsidRDefault="00000000" w:rsidRPr="00000000" w14:paraId="000002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5">
      <w:pPr>
        <w:pStyle w:val="Heading1"/>
        <w:spacing w:after="0" w:before="0" w:line="240" w:lineRule="auto"/>
        <w:rPr>
          <w:rFonts w:ascii="Montserrat" w:cs="Montserrat" w:eastAsia="Montserrat" w:hAnsi="Montserrat"/>
        </w:rPr>
      </w:pPr>
      <w:bookmarkStart w:colFirst="0" w:colLast="0" w:name="_heading=h.41mghml" w:id="43"/>
      <w:bookmarkEnd w:id="43"/>
      <w:r w:rsidDel="00000000" w:rsidR="00000000" w:rsidRPr="00000000">
        <w:rPr>
          <w:rFonts w:ascii="Montserrat" w:cs="Montserrat" w:eastAsia="Montserrat" w:hAnsi="Montserrat"/>
          <w:rtl w:val="0"/>
        </w:rPr>
        <w:t xml:space="preserve">Appendice 4 - Servizio per recupero del salt</w:t>
      </w:r>
    </w:p>
    <w:p w:rsidR="00000000" w:rsidDel="00000000" w:rsidP="00000000" w:rsidRDefault="00000000" w:rsidRPr="00000000" w14:paraId="0000029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7">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Centro Stella PagoPA (componente interna Payment Manager) mette a disposizione un servizio REST per il recupero del SALT da concatenare al pan originale prima di effettuare l’hashing. </w:t>
      </w:r>
    </w:p>
    <w:p w:rsidR="00000000" w:rsidDel="00000000" w:rsidP="00000000" w:rsidRDefault="00000000" w:rsidRPr="00000000" w14:paraId="00000298">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9">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0000ff"/>
            <w:u w:val="single"/>
            <w:rtl w:val="0"/>
          </w:rPr>
          <w:t xml:space="preserve">Appendice 7</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9A">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B">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9C">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9D">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/rtd/payment-instrument-manager/salt</w:t>
      </w:r>
    </w:p>
    <w:p w:rsidR="00000000" w:rsidDel="00000000" w:rsidP="00000000" w:rsidRDefault="00000000" w:rsidRPr="00000000" w14:paraId="0000029E">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9F">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A0">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1">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A2">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A3">
      <w:pPr>
        <w:spacing w:after="80" w:line="271" w:lineRule="auto"/>
        <w:ind w:right="565"/>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A4">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1"/>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A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A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A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B">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AD">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AE">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B0">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B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p w:rsidR="00000000" w:rsidDel="00000000" w:rsidP="00000000" w:rsidRDefault="00000000" w:rsidRPr="00000000" w14:paraId="000002B2">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B3">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B4">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il salt da utilizzare in fase di hashing.</w:t>
      </w:r>
    </w:p>
    <w:p w:rsidR="00000000" w:rsidDel="00000000" w:rsidP="00000000" w:rsidRDefault="00000000" w:rsidRPr="00000000" w14:paraId="000002B5">
      <w:pPr>
        <w:spacing w:after="80" w:line="271"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B6">
      <w:pPr>
        <w:rPr>
          <w:rFonts w:ascii="Montserrat" w:cs="Montserrat" w:eastAsia="Montserrat" w:hAnsi="Montserrat"/>
        </w:rPr>
      </w:pPr>
      <w:r w:rsidDel="00000000" w:rsidR="00000000" w:rsidRPr="00000000">
        <w:rPr>
          <w:rFonts w:ascii="Montserrat" w:cs="Montserrat" w:eastAsia="Montserrat" w:hAnsi="Montserrat"/>
          <w:b w:val="1"/>
          <w:color w:val="434343"/>
          <w:rtl w:val="0"/>
        </w:rPr>
        <w:t xml:space="preserve">HTTP Error Codes</w:t>
      </w:r>
      <w:r w:rsidDel="00000000" w:rsidR="00000000" w:rsidRPr="00000000">
        <w:rPr>
          <w:rtl w:val="0"/>
        </w:rPr>
      </w:r>
    </w:p>
    <w:p w:rsidR="00000000" w:rsidDel="00000000" w:rsidP="00000000" w:rsidRDefault="00000000" w:rsidRPr="00000000" w14:paraId="000002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8">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2"/>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B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B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BD">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B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B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1">
      <w:pPr>
        <w:pStyle w:val="Heading1"/>
        <w:spacing w:after="0" w:before="0" w:line="240" w:lineRule="auto"/>
        <w:rPr>
          <w:rFonts w:ascii="Montserrat" w:cs="Montserrat" w:eastAsia="Montserrat" w:hAnsi="Montserrat"/>
        </w:rPr>
      </w:pPr>
      <w:bookmarkStart w:colFirst="0" w:colLast="0" w:name="_heading=h.2grqrue" w:id="44"/>
      <w:bookmarkEnd w:id="44"/>
      <w:r w:rsidDel="00000000" w:rsidR="00000000" w:rsidRPr="00000000">
        <w:br w:type="page"/>
      </w:r>
      <w:r w:rsidDel="00000000" w:rsidR="00000000" w:rsidRPr="00000000">
        <w:rPr>
          <w:rtl w:val="0"/>
        </w:rPr>
      </w:r>
    </w:p>
    <w:p w:rsidR="00000000" w:rsidDel="00000000" w:rsidP="00000000" w:rsidRDefault="00000000" w:rsidRPr="00000000" w14:paraId="000002C2">
      <w:pPr>
        <w:pStyle w:val="Heading1"/>
        <w:spacing w:after="0" w:before="0" w:line="240" w:lineRule="auto"/>
        <w:rPr>
          <w:rFonts w:ascii="Montserrat" w:cs="Montserrat" w:eastAsia="Montserrat" w:hAnsi="Montserrat"/>
        </w:rPr>
      </w:pPr>
      <w:bookmarkStart w:colFirst="0" w:colLast="0" w:name="_heading=h.vx1227" w:id="45"/>
      <w:bookmarkEnd w:id="45"/>
      <w:r w:rsidDel="00000000" w:rsidR="00000000" w:rsidRPr="00000000">
        <w:rPr>
          <w:rFonts w:ascii="Montserrat" w:cs="Montserrat" w:eastAsia="Montserrat" w:hAnsi="Montserrat"/>
          <w:rtl w:val="0"/>
        </w:rPr>
        <w:t xml:space="preserve">Appendice 5 - Servizio per il download degli HPAN registrati a CentroStella</w:t>
      </w:r>
    </w:p>
    <w:p w:rsidR="00000000" w:rsidDel="00000000" w:rsidP="00000000" w:rsidRDefault="00000000" w:rsidRPr="00000000" w14:paraId="000002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4">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di download degli HPAN fornisce previa opportuna verifica di presenza del file, che viene generato giornalmente da un processo batch, la possibilità di scaricare il file contenente  l’hash del pan. A fronte della prima chiamata il servizio effettua una redirect (http 302) verso l’url di download.</w:t>
      </w:r>
    </w:p>
    <w:p w:rsidR="00000000" w:rsidDel="00000000" w:rsidP="00000000" w:rsidRDefault="00000000" w:rsidRPr="00000000" w14:paraId="000002C5">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scaricato sarà in formato pgp (la dimensione stimata per un file contenente 10 milioni di HPAN è circa 300 MB).</w:t>
      </w:r>
    </w:p>
    <w:p w:rsidR="00000000" w:rsidDel="00000000" w:rsidP="00000000" w:rsidRDefault="00000000" w:rsidRPr="00000000" w14:paraId="000002C6">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7">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prodotto giornalmente ed è disponibile a partire dalle ore 02:00. Nello specifico, il file del giorno T contiene tutti gli strumenti di pagamento aderenti ai servizi di Centro Stella registrati entro le 23:59:59 del giorno T-1.</w:t>
      </w:r>
    </w:p>
    <w:p w:rsidR="00000000" w:rsidDel="00000000" w:rsidP="00000000" w:rsidRDefault="00000000" w:rsidRPr="00000000" w14:paraId="000002C8">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9">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0000ff"/>
            <w:u w:val="single"/>
            <w:rtl w:val="0"/>
          </w:rPr>
          <w:t xml:space="preserve">Appendice 7</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CA">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B">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C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D">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/rtd/payment-instrument-manager/hashed-pans</w:t>
      </w:r>
    </w:p>
    <w:p w:rsidR="00000000" w:rsidDel="00000000" w:rsidP="00000000" w:rsidRDefault="00000000" w:rsidRPr="00000000" w14:paraId="000002CE">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CF">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D0">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D1">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D2">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D3">
      <w:pPr>
        <w:spacing w:after="80" w:line="271" w:lineRule="auto"/>
        <w:ind w:right="565"/>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D4">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3"/>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D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D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D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D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D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DB">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D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DD">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DE">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D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E0">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302 (FOUND).</w:t>
      </w:r>
    </w:p>
    <w:p w:rsidR="00000000" w:rsidDel="00000000" w:rsidP="00000000" w:rsidRDefault="00000000" w:rsidRPr="00000000" w14:paraId="000002E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24"/>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E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E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E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E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E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E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E8">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E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E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EB">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una redirect, verso il link per il download del file PGP contenente l’hash dei PAN registrati al programma BPD e FA. </w:t>
      </w:r>
    </w:p>
    <w:p w:rsidR="00000000" w:rsidDel="00000000" w:rsidP="00000000" w:rsidRDefault="00000000" w:rsidRPr="00000000" w14:paraId="000002EC">
      <w:pPr>
        <w:spacing w:after="80" w:line="271"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ED">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EE">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5"/>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F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F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F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2F3">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2F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F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F6">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F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A">
      <w:pPr>
        <w:pStyle w:val="Heading1"/>
        <w:spacing w:after="0" w:before="0" w:line="240" w:lineRule="auto"/>
        <w:rPr>
          <w:rFonts w:ascii="Montserrat" w:cs="Montserrat" w:eastAsia="Montserrat" w:hAnsi="Montserrat"/>
        </w:rPr>
      </w:pPr>
      <w:bookmarkStart w:colFirst="0" w:colLast="0" w:name="_heading=h.3fwokq0" w:id="46"/>
      <w:bookmarkEnd w:id="46"/>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1"/>
        <w:spacing w:after="0" w:before="0" w:line="240" w:lineRule="auto"/>
        <w:rPr>
          <w:rFonts w:ascii="Montserrat" w:cs="Montserrat" w:eastAsia="Montserrat" w:hAnsi="Montserrat"/>
        </w:rPr>
      </w:pPr>
      <w:bookmarkStart w:colFirst="0" w:colLast="0" w:name="_heading=h.1v1yuxt" w:id="47"/>
      <w:bookmarkEnd w:id="47"/>
      <w:r w:rsidDel="00000000" w:rsidR="00000000" w:rsidRPr="00000000">
        <w:rPr>
          <w:rFonts w:ascii="Montserrat" w:cs="Montserrat" w:eastAsia="Montserrat" w:hAnsi="Montserrat"/>
          <w:rtl w:val="0"/>
        </w:rPr>
        <w:t xml:space="preserve">Appendice 6 - Documentazione</w:t>
      </w:r>
    </w:p>
    <w:tbl>
      <w:tblPr>
        <w:tblStyle w:val="Table2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shd w:fill="b7dde8" w:val="clear"/>
            <w:tcMar>
              <w:top w:w="100.0" w:type="dxa"/>
              <w:left w:w="100.0" w:type="dxa"/>
              <w:bottom w:w="100.0" w:type="dxa"/>
              <w:right w:w="100.0" w:type="dxa"/>
            </w:tcMa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rPr>
                <w:rFonts w:ascii="Montserrat" w:cs="Montserrat" w:eastAsia="Montserrat" w:hAnsi="Montserrat"/>
                <w:b w:val="1"/>
              </w:rPr>
            </w:pPr>
            <w:bookmarkStart w:colFirst="0" w:colLast="0" w:name="_heading=h.4f1mdlm" w:id="48"/>
            <w:bookmarkEnd w:id="48"/>
            <w:r w:rsidDel="00000000" w:rsidR="00000000" w:rsidRPr="00000000">
              <w:rPr>
                <w:rFonts w:ascii="Montserrat" w:cs="Montserrat" w:eastAsia="Montserrat" w:hAnsi="Montserrat"/>
                <w:b w:val="1"/>
                <w:rtl w:val="0"/>
              </w:rPr>
              <w:t xml:space="preserve">File</w:t>
            </w:r>
          </w:p>
        </w:tc>
        <w:tc>
          <w:tcPr>
            <w:shd w:fill="b7dde8" w:val="clear"/>
            <w:tcMar>
              <w:top w:w="100.0" w:type="dxa"/>
              <w:left w:w="100.0" w:type="dxa"/>
              <w:bottom w:w="100.0" w:type="dxa"/>
              <w:right w:w="100.0" w:type="dxa"/>
            </w:tcMar>
          </w:tcPr>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descrizione</w:t>
            </w:r>
          </w:p>
        </w:tc>
        <w:tc>
          <w:tcPr>
            <w:shd w:fill="b7dde8" w:val="clear"/>
            <w:tcMar>
              <w:top w:w="100.0" w:type="dxa"/>
              <w:left w:w="100.0" w:type="dxa"/>
              <w:bottom w:w="100.0" w:type="dxa"/>
              <w:right w:w="100.0" w:type="dxa"/>
            </w:tcMar>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autore</w:t>
            </w:r>
          </w:p>
        </w:tc>
        <w:tc>
          <w:tcPr>
            <w:shd w:fill="b7dde8" w:val="clear"/>
            <w:tcMar>
              <w:top w:w="100.0" w:type="dxa"/>
              <w:left w:w="100.0" w:type="dxa"/>
              <w:bottom w:w="100.0" w:type="dxa"/>
              <w:right w:w="100.0" w:type="dxa"/>
            </w:tcMa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numero pagine</w:t>
            </w:r>
          </w:p>
        </w:tc>
      </w:tr>
      <w:t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r>
    </w:tbl>
    <w:p w:rsidR="00000000" w:rsidDel="00000000" w:rsidP="00000000" w:rsidRDefault="00000000" w:rsidRPr="00000000" w14:paraId="0000030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05">
      <w:pPr>
        <w:rPr/>
      </w:pPr>
      <w:r w:rsidDel="00000000" w:rsidR="00000000" w:rsidRPr="00000000">
        <w:br w:type="page"/>
      </w:r>
      <w:r w:rsidDel="00000000" w:rsidR="00000000" w:rsidRPr="00000000">
        <w:rPr>
          <w:rtl w:val="0"/>
        </w:rPr>
      </w:r>
    </w:p>
    <w:p w:rsidR="00000000" w:rsidDel="00000000" w:rsidP="00000000" w:rsidRDefault="00000000" w:rsidRPr="00000000" w14:paraId="00000306">
      <w:pPr>
        <w:pStyle w:val="Heading1"/>
        <w:spacing w:after="0" w:before="0" w:line="240" w:lineRule="auto"/>
        <w:rPr>
          <w:rFonts w:ascii="Montserrat" w:cs="Montserrat" w:eastAsia="Montserrat" w:hAnsi="Montserrat"/>
        </w:rPr>
      </w:pPr>
      <w:bookmarkStart w:colFirst="0" w:colLast="0" w:name="_heading=h.2u6wntf" w:id="49"/>
      <w:bookmarkEnd w:id="49"/>
      <w:r w:rsidDel="00000000" w:rsidR="00000000" w:rsidRPr="00000000">
        <w:rPr>
          <w:rFonts w:ascii="Montserrat" w:cs="Montserrat" w:eastAsia="Montserrat" w:hAnsi="Montserrat"/>
          <w:rtl w:val="0"/>
        </w:rPr>
        <w:t xml:space="preserve">Appendice 7 - Autenticazione Servizi Acquirer</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interazioni per i servizi del batch Acquirer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309">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A">
      <w:pPr>
        <w:numPr>
          <w:ilvl w:val="0"/>
          <w:numId w:val="1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 </w:t>
      </w:r>
    </w:p>
    <w:p w:rsidR="00000000" w:rsidDel="00000000" w:rsidP="00000000" w:rsidRDefault="00000000" w:rsidRPr="00000000" w14:paraId="0000030B">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C">
      <w:pPr>
        <w:numPr>
          <w:ilvl w:val="0"/>
          <w:numId w:val="20"/>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30D">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E">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la generazione della Certificate Signed Request è necessario utilizzare il template di configurazione </w:t>
      </w:r>
      <w:hyperlink r:id="rId13">
        <w:r w:rsidDel="00000000" w:rsidR="00000000" w:rsidRPr="00000000">
          <w:rPr>
            <w:rFonts w:ascii="Montserrat" w:cs="Montserrat" w:eastAsia="Montserrat" w:hAnsi="Montserrat"/>
            <w:color w:val="0000ff"/>
            <w:u w:val="single"/>
            <w:rtl w:val="0"/>
          </w:rPr>
          <w:t xml:space="preserve">client-certificate.cnf</w:t>
        </w:r>
      </w:hyperlink>
      <w:r w:rsidDel="00000000" w:rsidR="00000000" w:rsidRPr="00000000">
        <w:rPr>
          <w:rFonts w:ascii="Montserrat" w:cs="Montserrat" w:eastAsia="Montserrat" w:hAnsi="Montserrat"/>
          <w:color w:val="434343"/>
          <w:rtl w:val="0"/>
        </w:rPr>
        <w:t xml:space="preserve"> (opportunamente riconfigurato con le informazioni dello specifico Acquirer). Il comando da invocare per la generazione della csr e della relativa chiave privata (utilizzando OpenSSL) è il seguente:</w:t>
      </w:r>
    </w:p>
    <w:p w:rsidR="00000000" w:rsidDel="00000000" w:rsidP="00000000" w:rsidRDefault="00000000" w:rsidRPr="00000000" w14:paraId="0000030F">
      <w:pPr>
        <w:spacing w:before="120"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req -new -config client-certificate.cnf -keyout client-certificate.key -out client-certificate.csr</w:t>
      </w:r>
    </w:p>
    <w:p w:rsidR="00000000" w:rsidDel="00000000" w:rsidP="00000000" w:rsidRDefault="00000000" w:rsidRPr="00000000" w14:paraId="00000310">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1">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abilitare il processo di autenticazione, dovranno essere forniti all’API publisher i certificati relativi alle CA nel formato </w:t>
      </w:r>
      <w:r w:rsidDel="00000000" w:rsidR="00000000" w:rsidRPr="00000000">
        <w:rPr>
          <w:rFonts w:ascii="Montserrat" w:cs="Montserrat" w:eastAsia="Montserrat" w:hAnsi="Montserrat"/>
          <w:i w:val="1"/>
          <w:color w:val="434343"/>
          <w:rtl w:val="0"/>
        </w:rPr>
        <w:t xml:space="preserve">“.cer”</w:t>
      </w:r>
      <w:r w:rsidDel="00000000" w:rsidR="00000000" w:rsidRPr="00000000">
        <w:rPr>
          <w:rFonts w:ascii="Montserrat" w:cs="Montserrat" w:eastAsia="Montserrat" w:hAnsi="Montserrat"/>
          <w:color w:val="434343"/>
          <w:rtl w:val="0"/>
        </w:rPr>
        <w:t xml:space="preserve"> (siccome dovranno contenere solamente la chiave pubblica, la password non è obbligatoria, in caso contrario dovrà essere fornita anch’essa).</w:t>
      </w:r>
    </w:p>
    <w:p w:rsidR="00000000" w:rsidDel="00000000" w:rsidP="00000000" w:rsidRDefault="00000000" w:rsidRPr="00000000" w14:paraId="00000312">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3">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certificati client dovranno essere forniti all’API Publisher nel formato</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314">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5">
      <w:pPr>
        <w:spacing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pkcs12 -export -in client-certificate-signed.pem -nokeys -out public-cert.pfx</w:t>
      </w:r>
    </w:p>
    <w:p w:rsidR="00000000" w:rsidDel="00000000" w:rsidP="00000000" w:rsidRDefault="00000000" w:rsidRPr="00000000" w14:paraId="00000316">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7">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N.B:</w:t>
      </w:r>
      <w:r w:rsidDel="00000000" w:rsidR="00000000" w:rsidRPr="00000000">
        <w:rPr>
          <w:rFonts w:ascii="Montserrat" w:cs="Montserrat" w:eastAsia="Montserrat" w:hAnsi="Montserrat"/>
          <w:color w:val="434343"/>
          <w:rtl w:val="0"/>
        </w:rPr>
        <w:t xml:space="preserve"> per i test nell’ambiente di SIT il certificato client può essere self-signed, e dev’essere fornito all’API publisher nel formato </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mentre per gli ambienti superiori dovrà essere firmato dalla CA interna di PagoPA, e non è necessario condividerlo con l’API Publisher. Di conseguenza, il file contenente la chiave pubblica della CA dovrà essere fornito dagli Acquirer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rFonts w:ascii="Montserrat" w:cs="Montserrat" w:eastAsia="Montserrat" w:hAnsi="Montserrat"/>
          <w:i w:val="1"/>
          <w:color w:val="434343"/>
          <w:rtl w:val="0"/>
        </w:rPr>
        <w:t xml:space="preserve">security@pagopa.it.</w:t>
      </w:r>
      <w:r w:rsidDel="00000000" w:rsidR="00000000" w:rsidRPr="00000000">
        <w:rPr>
          <w:rtl w:val="0"/>
        </w:rPr>
      </w:r>
    </w:p>
    <w:p w:rsidR="00000000" w:rsidDel="00000000" w:rsidP="00000000" w:rsidRDefault="00000000" w:rsidRPr="00000000" w14:paraId="00000318">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9">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API saranno esposte e configurate in modo da abilitare il processo di mutua autenticazione sulla base di un determinato certificato. Nel caso dei servizi utilizzati dagli Acquirer viene introdotta una policy dedicata per permettere il processo di autenticazione tramite multipli certificati, per permettere l’utilizzo di certificati per gli Acquirer.</w:t>
      </w:r>
    </w:p>
    <w:p w:rsidR="00000000" w:rsidDel="00000000" w:rsidP="00000000" w:rsidRDefault="00000000" w:rsidRPr="00000000" w14:paraId="0000031A">
      <w:pPr>
        <w:rPr/>
      </w:pPr>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1"/>
        <w:spacing w:after="0" w:before="0" w:line="240" w:lineRule="auto"/>
        <w:rPr>
          <w:rFonts w:ascii="Montserrat" w:cs="Montserrat" w:eastAsia="Montserrat" w:hAnsi="Montserrat"/>
        </w:rPr>
      </w:pPr>
      <w:bookmarkStart w:colFirst="0" w:colLast="0" w:name="_heading=h.19c6y18" w:id="50"/>
      <w:bookmarkEnd w:id="50"/>
      <w:r w:rsidDel="00000000" w:rsidR="00000000" w:rsidRPr="00000000">
        <w:rPr>
          <w:rFonts w:ascii="Montserrat" w:cs="Montserrat" w:eastAsia="Montserrat" w:hAnsi="Montserrat"/>
          <w:rtl w:val="0"/>
        </w:rPr>
        <w:t xml:space="preserve">Appendice 8 - Autorizzazione Servizi Acquirer</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r w:rsidDel="00000000" w:rsidR="00000000" w:rsidRPr="00000000">
        <w:rPr>
          <w:rtl w:val="0"/>
        </w:rPr>
      </w:r>
    </w:p>
    <w:p w:rsidR="00000000" w:rsidDel="00000000" w:rsidP="00000000" w:rsidRDefault="00000000" w:rsidRPr="00000000" w14:paraId="0000031E">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r w:rsidDel="00000000" w:rsidR="00000000" w:rsidRPr="00000000">
        <w:rPr>
          <w:rtl w:val="0"/>
        </w:rPr>
      </w:r>
    </w:p>
    <w:p w:rsidR="00000000" w:rsidDel="00000000" w:rsidP="00000000" w:rsidRDefault="00000000" w:rsidRPr="00000000" w14:paraId="0000031F">
      <w:pPr>
        <w:numPr>
          <w:ilvl w:val="0"/>
          <w:numId w:val="28"/>
        </w:numPr>
        <w:spacing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con l’approvazione degli API publisher;</w:t>
      </w:r>
    </w:p>
    <w:p w:rsidR="00000000" w:rsidDel="00000000" w:rsidP="00000000" w:rsidRDefault="00000000" w:rsidRPr="00000000" w14:paraId="00000320">
      <w:pPr>
        <w:numPr>
          <w:ilvl w:val="0"/>
          <w:numId w:val="28"/>
        </w:numPr>
        <w:spacing w:after="80"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senza la necessità dell'approvazione degli API publisher.</w:t>
      </w:r>
    </w:p>
    <w:p w:rsidR="00000000" w:rsidDel="00000000" w:rsidP="00000000" w:rsidRDefault="00000000" w:rsidRPr="00000000" w14:paraId="00000321">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editori di API possono anche creare abbonamenti direttamente per API consumers.</w:t>
      </w:r>
      <w:r w:rsidDel="00000000" w:rsidR="00000000" w:rsidRPr="00000000">
        <w:rPr>
          <w:rtl w:val="0"/>
        </w:rPr>
      </w:r>
    </w:p>
    <w:p w:rsidR="00000000" w:rsidDel="00000000" w:rsidP="00000000" w:rsidRDefault="00000000" w:rsidRPr="00000000" w14:paraId="00000322">
      <w:pPr>
        <w:spacing w:after="80" w:line="240" w:lineRule="auto"/>
        <w:ind w:right="565"/>
        <w:jc w:val="center"/>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478280"/>
            <wp:effectExtent b="0" l="0" r="0" t="0"/>
            <wp:docPr descr="https://lh5.googleusercontent.com/o1Z9188J-1yHFKf0AE3pNg-YN9MOlLiBDhwo7dEj_b_BS72Jc12uM190joFTRSYf_TCzHm-DHGuSz_lgOdQUQl3jTMlRrlEWTzOdTFzqbtxqnrcqjiGC72vzgoNdxUjXGCYXJUA9" id="24" name="image8.png"/>
            <a:graphic>
              <a:graphicData uri="http://schemas.openxmlformats.org/drawingml/2006/picture">
                <pic:pic>
                  <pic:nvPicPr>
                    <pic:cNvPr descr="https://lh5.googleusercontent.com/o1Z9188J-1yHFKf0AE3pNg-YN9MOlLiBDhwo7dEj_b_BS72Jc12uM190joFTRSYf_TCzHm-DHGuSz_lgOdQUQl3jTMlRrlEWTzOdTFzqbtxqnrcqjiGC72vzgoNdxUjXGCYXJUA9" id="0" name="image8.png"/>
                    <pic:cNvPicPr preferRelativeResize="0"/>
                  </pic:nvPicPr>
                  <pic:blipFill>
                    <a:blip r:embed="rId14"/>
                    <a:srcRect b="0" l="0" r="0" t="0"/>
                    <a:stretch>
                      <a:fillRect/>
                    </a:stretch>
                  </pic:blipFill>
                  <pic:spPr>
                    <a:xfrm>
                      <a:off x="0" y="0"/>
                      <a:ext cx="55702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effettuato la sottoscrizione, il client può invocare i servizi (per i quali si è sottoscritto) inserendo il campo </w:t>
      </w:r>
      <w:r w:rsidDel="00000000" w:rsidR="00000000" w:rsidRPr="00000000">
        <w:rPr>
          <w:rFonts w:ascii="Montserrat" w:cs="Montserrat" w:eastAsia="Montserrat" w:hAnsi="Montserrat"/>
          <w:b w:val="1"/>
          <w:color w:val="434343"/>
          <w:rtl w:val="0"/>
        </w:rPr>
        <w:t xml:space="preserve">Ocp-Apim-Subscription-Key</w:t>
      </w:r>
      <w:r w:rsidDel="00000000" w:rsidR="00000000" w:rsidRPr="00000000">
        <w:rPr>
          <w:rFonts w:ascii="Montserrat" w:cs="Montserrat" w:eastAsia="Montserrat" w:hAnsi="Montserrat"/>
          <w:color w:val="434343"/>
          <w:rtl w:val="0"/>
        </w:rPr>
        <w:t xml:space="preserve"> come parametro dell’header della request. Il valore del campo deve corrispondere al codice ottenuto in seguito registrazione al portale sviluppatori di Azure.</w:t>
      </w:r>
    </w:p>
    <w:p w:rsidR="00000000" w:rsidDel="00000000" w:rsidP="00000000" w:rsidRDefault="00000000" w:rsidRPr="00000000" w14:paraId="00000325">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6">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Di seguito gli steps necessari per effettuare la registrazione per testare il comportamento dei servizi;</w:t>
      </w:r>
      <w:r w:rsidDel="00000000" w:rsidR="00000000" w:rsidRPr="00000000">
        <w:rPr>
          <w:rtl w:val="0"/>
        </w:rPr>
      </w:r>
    </w:p>
    <w:p w:rsidR="00000000" w:rsidDel="00000000" w:rsidP="00000000" w:rsidRDefault="00000000" w:rsidRPr="00000000" w14:paraId="00000327">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Accedere all’indirizzo dev dedicato agli sviluppatori (vedi appendice B)</w:t>
      </w:r>
      <w:r w:rsidDel="00000000" w:rsidR="00000000" w:rsidRPr="00000000">
        <w:rPr>
          <w:rtl w:val="0"/>
        </w:rPr>
      </w:r>
    </w:p>
    <w:p w:rsidR="00000000" w:rsidDel="00000000" w:rsidP="00000000" w:rsidRDefault="00000000" w:rsidRPr="00000000" w14:paraId="00000328">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933700"/>
            <wp:effectExtent b="0" l="0" r="0" t="0"/>
            <wp:docPr descr="https://lh3.googleusercontent.com/Gu6N-_M2v6NTmcNbAvz4d_joIJ2zUL_h4HMMcnYsUgn_c6K71kge62dPyANLu2_1UovhdCU_QB64UzKKIBnr3INkAZudZo17tQ5iql8WRE-_kc3PrqqmfQ1HsziCPAkHdZsHWa6a" id="27" name="image5.png"/>
            <a:graphic>
              <a:graphicData uri="http://schemas.openxmlformats.org/drawingml/2006/picture">
                <pic:pic>
                  <pic:nvPicPr>
                    <pic:cNvPr descr="https://lh3.googleusercontent.com/Gu6N-_M2v6NTmcNbAvz4d_joIJ2zUL_h4HMMcnYsUgn_c6K71kge62dPyANLu2_1UovhdCU_QB64UzKKIBnr3INkAZudZo17tQ5iql8WRE-_kc3PrqqmfQ1HsziCPAkHdZsHWa6a" id="0" name="image5.png"/>
                    <pic:cNvPicPr preferRelativeResize="0"/>
                  </pic:nvPicPr>
                  <pic:blipFill>
                    <a:blip r:embed="rId15"/>
                    <a:srcRect b="0" l="0" r="0" t="0"/>
                    <a:stretch>
                      <a:fillRect/>
                    </a:stretch>
                  </pic:blipFill>
                  <pic:spPr>
                    <a:xfrm>
                      <a:off x="0" y="0"/>
                      <a:ext cx="557022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 questo punto dopo aver cliccato sul tasto giallo in evidenza si verrà indirizzati alla pagina di registrazione nel quale dovremo inserire le credenziali per la configurazione dell’account</w:t>
      </w:r>
      <w:r w:rsidDel="00000000" w:rsidR="00000000" w:rsidRPr="00000000">
        <w:rPr>
          <w:rtl w:val="0"/>
        </w:rPr>
      </w:r>
    </w:p>
    <w:p w:rsidR="00000000" w:rsidDel="00000000" w:rsidP="00000000" w:rsidRDefault="00000000" w:rsidRPr="00000000" w14:paraId="000003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506980"/>
            <wp:effectExtent b="0" l="0" r="0" t="0"/>
            <wp:docPr descr="https://lh3.googleusercontent.com/g-rR6kmQExylf8J2sxY_MLbQzXrLFjT9fjnX6KsHpQgfrbdn2V67FbTe7kcMoI_0tFaryW14m4wx3uigE7oBg3OoTnARPMNmu-KYQ2xtooPBl4O9ffeVkSBrp2yHIg74E8aESzPE" id="26" name="image11.png"/>
            <a:graphic>
              <a:graphicData uri="http://schemas.openxmlformats.org/drawingml/2006/picture">
                <pic:pic>
                  <pic:nvPicPr>
                    <pic:cNvPr descr="https://lh3.googleusercontent.com/g-rR6kmQExylf8J2sxY_MLbQzXrLFjT9fjnX6KsHpQgfrbdn2V67FbTe7kcMoI_0tFaryW14m4wx3uigE7oBg3OoTnARPMNmu-KYQ2xtooPBl4O9ffeVkSBrp2yHIg74E8aESzPE" id="0" name="image11.png"/>
                    <pic:cNvPicPr preferRelativeResize="0"/>
                  </pic:nvPicPr>
                  <pic:blipFill>
                    <a:blip r:embed="rId16"/>
                    <a:srcRect b="0" l="0" r="0" t="0"/>
                    <a:stretch>
                      <a:fillRect/>
                    </a:stretch>
                  </pic:blipFill>
                  <pic:spPr>
                    <a:xfrm>
                      <a:off x="0" y="0"/>
                      <a:ext cx="557022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Una volta fatto riceveremo via mail le configurazioni necessarie per terminare la verifica tramite un link.</w:t>
      </w:r>
      <w:r w:rsidDel="00000000" w:rsidR="00000000" w:rsidRPr="00000000">
        <w:rPr>
          <w:rtl w:val="0"/>
        </w:rPr>
      </w:r>
    </w:p>
    <w:p w:rsidR="00000000" w:rsidDel="00000000" w:rsidP="00000000" w:rsidRDefault="00000000" w:rsidRPr="00000000" w14:paraId="000003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Dopo aver cliccato sul link contenuto nella mail si verrà reindirizzati alla pagina di login nella quale bisognerà autenticarsi con l’utenza creata, a questo punto per creare la subscription e le relative chiavi bisognerà selezionare l’opzione Products </w:t>
      </w:r>
      <w:r w:rsidDel="00000000" w:rsidR="00000000" w:rsidRPr="00000000">
        <w:rPr>
          <w:rtl w:val="0"/>
        </w:rPr>
      </w:r>
    </w:p>
    <w:p w:rsidR="00000000" w:rsidDel="00000000" w:rsidP="00000000" w:rsidRDefault="00000000" w:rsidRPr="00000000" w14:paraId="00000330">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598420"/>
            <wp:effectExtent b="0" l="0" r="0" t="0"/>
            <wp:docPr descr="https://lh4.googleusercontent.com/tgmaBxt-KwReMQb4HgYIOYSnwra-OOA58czligZL_hiHelNxTTs5Ux_szQw5tnHYParRLPwK_j2zSG-QlLKbficehtxR_CmbMYcAtUGaRVFhDxMaWUUoJ6pD3_FnPbd6oBQzw7XJ" id="29" name="image6.png"/>
            <a:graphic>
              <a:graphicData uri="http://schemas.openxmlformats.org/drawingml/2006/picture">
                <pic:pic>
                  <pic:nvPicPr>
                    <pic:cNvPr descr="https://lh4.googleusercontent.com/tgmaBxt-KwReMQb4HgYIOYSnwra-OOA58czligZL_hiHelNxTTs5Ux_szQw5tnHYParRLPwK_j2zSG-QlLKbficehtxR_CmbMYcAtUGaRVFhDxMaWUUoJ6pD3_FnPbd6oBQzw7XJ" id="0" name="image6.png"/>
                    <pic:cNvPicPr preferRelativeResize="0"/>
                  </pic:nvPicPr>
                  <pic:blipFill>
                    <a:blip r:embed="rId17"/>
                    <a:srcRect b="0" l="0" r="0" t="0"/>
                    <a:stretch>
                      <a:fillRect/>
                    </a:stretch>
                  </pic:blipFill>
                  <pic:spPr>
                    <a:xfrm>
                      <a:off x="0" y="0"/>
                      <a:ext cx="557022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 questo punto bisognerà selezionare la tipologia di sottoscrizione </w:t>
      </w:r>
      <w:r w:rsidDel="00000000" w:rsidR="00000000" w:rsidRPr="00000000">
        <w:rPr>
          <w:rFonts w:ascii="Montserrat" w:cs="Montserrat" w:eastAsia="Montserrat" w:hAnsi="Montserrat"/>
          <w:b w:val="1"/>
          <w:color w:val="434343"/>
          <w:rtl w:val="0"/>
        </w:rPr>
        <w:t xml:space="preserve">RTD_API_PRODUCT, </w:t>
      </w:r>
      <w:r w:rsidDel="00000000" w:rsidR="00000000" w:rsidRPr="00000000">
        <w:rPr>
          <w:rFonts w:ascii="Montserrat" w:cs="Montserrat" w:eastAsia="Montserrat" w:hAnsi="Montserrat"/>
          <w:color w:val="434343"/>
          <w:rtl w:val="0"/>
        </w:rPr>
        <w:t xml:space="preserve">per accedere ai servizi esposti per gli acquirer:</w:t>
      </w:r>
    </w:p>
    <w:p w:rsidR="00000000" w:rsidDel="00000000" w:rsidP="00000000" w:rsidRDefault="00000000" w:rsidRPr="00000000" w14:paraId="0000033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866900"/>
            <wp:effectExtent b="0" l="0" r="0" t="0"/>
            <wp:docPr descr="https://lh4.googleusercontent.com/O7VtVB3C7OWv8wTXgrBEbWOg8JPstXvrZzucRgiTGerVxHA3UotLsWQ0UegSJ9tnKnD1FL6gpAiWugvok3rlN9rAR4ozHDe_BZ_j-3UXVBOnhAgY_8iuLNZBfJgu5JKQ3peVOwTr" id="28" name="image3.png"/>
            <a:graphic>
              <a:graphicData uri="http://schemas.openxmlformats.org/drawingml/2006/picture">
                <pic:pic>
                  <pic:nvPicPr>
                    <pic:cNvPr descr="https://lh4.googleusercontent.com/O7VtVB3C7OWv8wTXgrBEbWOg8JPstXvrZzucRgiTGerVxHA3UotLsWQ0UegSJ9tnKnD1FL6gpAiWugvok3rlN9rAR4ozHDe_BZ_j-3UXVBOnhAgY_8iuLNZBfJgu5JKQ3peVOwTr" id="0" name="image3.png"/>
                    <pic:cNvPicPr preferRelativeResize="0"/>
                  </pic:nvPicPr>
                  <pic:blipFill>
                    <a:blip r:embed="rId18"/>
                    <a:srcRect b="0" l="0" r="0" t="0"/>
                    <a:stretch>
                      <a:fillRect/>
                    </a:stretch>
                  </pic:blipFill>
                  <pic:spPr>
                    <a:xfrm>
                      <a:off x="0" y="0"/>
                      <a:ext cx="557022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inserire un nominativo e selezionare l’opzione subscribe</w:t>
      </w:r>
      <w:r w:rsidDel="00000000" w:rsidR="00000000" w:rsidRPr="00000000">
        <w:rPr>
          <w:rtl w:val="0"/>
        </w:rPr>
      </w:r>
    </w:p>
    <w:p w:rsidR="00000000" w:rsidDel="00000000" w:rsidP="00000000" w:rsidRDefault="00000000" w:rsidRPr="00000000" w14:paraId="00000336">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3855720"/>
            <wp:effectExtent b="0" l="0" r="0" t="0"/>
            <wp:docPr descr="https://lh4.googleusercontent.com/JlsO7hnEZbW9eiH5AhbxUHYUvttsfV1oWVUZ_mbQSFBitU-4Hz72IQAEAC5IALvFKTz-v_o5YnDb-TGfe99T_nfhWv8sCHbqjfiZYy5JVf3LWOG7oqGmocF9vFk1F88Xqpmno3HW" id="31" name="image12.png"/>
            <a:graphic>
              <a:graphicData uri="http://schemas.openxmlformats.org/drawingml/2006/picture">
                <pic:pic>
                  <pic:nvPicPr>
                    <pic:cNvPr descr="https://lh4.googleusercontent.com/JlsO7hnEZbW9eiH5AhbxUHYUvttsfV1oWVUZ_mbQSFBitU-4Hz72IQAEAC5IALvFKTz-v_o5YnDb-TGfe99T_nfhWv8sCHbqjfiZYy5JVf3LWOG7oqGmocF9vFk1F88Xqpmno3HW" id="0" name="image12.png"/>
                    <pic:cNvPicPr preferRelativeResize="0"/>
                  </pic:nvPicPr>
                  <pic:blipFill>
                    <a:blip r:embed="rId19"/>
                    <a:srcRect b="0" l="0" r="0" t="0"/>
                    <a:stretch>
                      <a:fillRect/>
                    </a:stretch>
                  </pic:blipFill>
                  <pic:spPr>
                    <a:xfrm>
                      <a:off x="0" y="0"/>
                      <a:ext cx="557022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l’esito della sottoscrizione sarà visibile alla voce Profile del menu’</w:t>
      </w:r>
      <w:r w:rsidDel="00000000" w:rsidR="00000000" w:rsidRPr="00000000">
        <w:rPr>
          <w:rtl w:val="0"/>
        </w:rPr>
      </w:r>
    </w:p>
    <w:p w:rsidR="00000000" w:rsidDel="00000000" w:rsidP="00000000" w:rsidRDefault="00000000" w:rsidRPr="00000000" w14:paraId="00000338">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912620"/>
            <wp:effectExtent b="0" l="0" r="0" t="0"/>
            <wp:docPr descr="https://lh4.googleusercontent.com/FPHILCi3CYBEHPE6FM0kvNE1rFYEUwVBphjkuUpmN2nDMpIGioTKjfYei_iZw-syjzR7wo2XrUccNkaxAckNwFwxFRamjSNKchiEv6SgKUEXUA3HJnin06mMs6CMpmq8UkEBE_R2" id="30" name="image4.png"/>
            <a:graphic>
              <a:graphicData uri="http://schemas.openxmlformats.org/drawingml/2006/picture">
                <pic:pic>
                  <pic:nvPicPr>
                    <pic:cNvPr descr="https://lh4.googleusercontent.com/FPHILCi3CYBEHPE6FM0kvNE1rFYEUwVBphjkuUpmN2nDMpIGioTKjfYei_iZw-syjzR7wo2XrUccNkaxAckNwFwxFRamjSNKchiEv6SgKUEXUA3HJnin06mMs6CMpmq8UkEBE_R2" id="0" name="image4.png"/>
                    <pic:cNvPicPr preferRelativeResize="0"/>
                  </pic:nvPicPr>
                  <pic:blipFill>
                    <a:blip r:embed="rId20"/>
                    <a:srcRect b="0" l="0" r="0" t="0"/>
                    <a:stretch>
                      <a:fillRect/>
                    </a:stretch>
                  </pic:blipFill>
                  <pic:spPr>
                    <a:xfrm>
                      <a:off x="0" y="0"/>
                      <a:ext cx="557022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rPr/>
      </w:pPr>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1"/>
        <w:spacing w:after="0" w:before="0" w:line="240" w:lineRule="auto"/>
        <w:rPr>
          <w:rFonts w:ascii="Montserrat" w:cs="Montserrat" w:eastAsia="Montserrat" w:hAnsi="Montserrat"/>
        </w:rPr>
      </w:pPr>
      <w:bookmarkStart w:colFirst="0" w:colLast="0" w:name="_heading=h.d7osbdm41m44" w:id="51"/>
      <w:bookmarkEnd w:id="51"/>
      <w:r w:rsidDel="00000000" w:rsidR="00000000" w:rsidRPr="00000000">
        <w:rPr>
          <w:rFonts w:ascii="Montserrat" w:cs="Montserrat" w:eastAsia="Montserrat" w:hAnsi="Montserrat"/>
          <w:rtl w:val="0"/>
        </w:rPr>
        <w:t xml:space="preserve">Appendice 9 - Ambienti</w:t>
      </w:r>
    </w:p>
    <w:p w:rsidR="00000000" w:rsidDel="00000000" w:rsidP="00000000" w:rsidRDefault="00000000" w:rsidRPr="00000000" w14:paraId="0000033C">
      <w:pPr>
        <w:rPr/>
      </w:pPr>
      <w:r w:rsidDel="00000000" w:rsidR="00000000" w:rsidRPr="00000000">
        <w:rPr>
          <w:rtl w:val="0"/>
        </w:rPr>
      </w:r>
    </w:p>
    <w:tbl>
      <w:tblPr>
        <w:tblStyle w:val="Table27"/>
        <w:tblW w:w="11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4"/>
        <w:gridCol w:w="3202"/>
        <w:gridCol w:w="3202"/>
        <w:gridCol w:w="3202"/>
        <w:tblGridChange w:id="0">
          <w:tblGrid>
            <w:gridCol w:w="1614"/>
            <w:gridCol w:w="3202"/>
            <w:gridCol w:w="3202"/>
            <w:gridCol w:w="3202"/>
          </w:tblGrid>
        </w:tblGridChange>
      </w:tblGrid>
      <w:tr>
        <w:trPr>
          <w:trHeight w:val="212" w:hRule="atLeast"/>
        </w:trPr>
        <w:tc>
          <w:tcPr>
            <w:shd w:fill="b7dde8" w:val="clear"/>
            <w:tcMar>
              <w:top w:w="100.0" w:type="dxa"/>
              <w:left w:w="100.0" w:type="dxa"/>
              <w:bottom w:w="100.0" w:type="dxa"/>
              <w:right w:w="100.0" w:type="dxa"/>
            </w:tcMar>
            <w:vAlign w:val="cente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Ambiente</w:t>
            </w:r>
          </w:p>
        </w:tc>
        <w:tc>
          <w:tcPr>
            <w:shd w:fill="b7dde8" w:val="cle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Indirizzo IP</w:t>
            </w:r>
          </w:p>
        </w:tc>
        <w:tc>
          <w:tcPr>
            <w:shd w:fill="b7dde8" w:val="clear"/>
            <w:tcMar>
              <w:top w:w="100.0" w:type="dxa"/>
              <w:left w:w="100.0" w:type="dxa"/>
              <w:bottom w:w="100.0" w:type="dxa"/>
              <w:right w:w="100.0" w:type="dxa"/>
            </w:tcMar>
            <w:vAlign w:val="cente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API Gateway</w:t>
            </w:r>
          </w:p>
        </w:tc>
        <w:tc>
          <w:tcPr>
            <w:shd w:fill="b7dde8" w:val="cle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Portale Sviluppatori</w:t>
            </w:r>
          </w:p>
        </w:tc>
      </w:tr>
      <w:tr>
        <w:trPr>
          <w:trHeight w:val="6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SIT</w:t>
            </w:r>
          </w:p>
        </w:tc>
        <w:tc>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104.40.204.96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https://bpd-dev.azure-api.net</w:t>
            </w:r>
          </w:p>
        </w:tc>
        <w:tc>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https://bpd-dev.developer.azure-api.net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UAT</w:t>
            </w:r>
          </w:p>
        </w:tc>
        <w:tc>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20.54.178.216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7">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r>
      <w:tr>
        <w:trPr>
          <w:trHeight w:val="21"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PROD</w:t>
            </w:r>
          </w:p>
        </w:tc>
        <w:tc>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51.137.18.218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w:t>
            </w:r>
          </w:p>
        </w:tc>
        <w:tc>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w:t>
            </w:r>
          </w:p>
        </w:tc>
      </w:tr>
    </w:tbl>
    <w:p w:rsidR="00000000" w:rsidDel="00000000" w:rsidP="00000000" w:rsidRDefault="00000000" w:rsidRPr="00000000" w14:paraId="0000034D">
      <w:pPr>
        <w:rPr/>
      </w:pPr>
      <w:bookmarkStart w:colFirst="0" w:colLast="0" w:name="_heading=h.3tbugp1" w:id="52"/>
      <w:bookmarkEnd w:id="52"/>
      <w:r w:rsidDel="00000000" w:rsidR="00000000" w:rsidRPr="00000000">
        <w:rPr>
          <w:rtl w:val="0"/>
        </w:rPr>
      </w:r>
    </w:p>
    <w:sectPr>
      <w:headerReference r:id="rId21" w:type="default"/>
      <w:headerReference r:id="rId22" w:type="first"/>
      <w:footerReference r:id="rId23" w:type="defaul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9"/>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9">
          <w:pPr>
            <w:widowControl w:val="0"/>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C">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F">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2">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363">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364">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365">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366">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7">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8">
          <w:pPr>
            <w:widowControl w:val="0"/>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3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9">
    <w:pPr>
      <w:spacing w:after="80" w:line="271" w:lineRule="auto"/>
      <w:ind w:right="565"/>
      <w:jc w:val="both"/>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4E">
      <w:pPr>
        <w:spacing w:line="240" w:lineRule="auto"/>
        <w:rPr>
          <w:rFonts w:ascii="Montserrat" w:cs="Montserrat" w:eastAsia="Montserrat" w:hAnsi="Montserrat"/>
          <w:sz w:val="18"/>
          <w:szCs w:val="18"/>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sz w:val="18"/>
          <w:szCs w:val="18"/>
          <w:rtl w:val="0"/>
        </w:rPr>
        <w:t xml:space="preserve"> Payment Card Industry: certificazione di sicurezza cui tutti i sistemi di pagamento devono sottostare.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rPr/>
    </w:pPr>
    <w:r w:rsidDel="00000000" w:rsidR="00000000" w:rsidRPr="00000000">
      <w:rPr/>
      <w:drawing>
        <wp:inline distB="228600" distT="228600" distL="228600" distR="228600">
          <wp:extent cx="1824038" cy="442597"/>
          <wp:effectExtent b="0" l="0" r="0" t="0"/>
          <wp:docPr id="34" name="image1.png"/>
          <a:graphic>
            <a:graphicData uri="http://schemas.openxmlformats.org/drawingml/2006/picture">
              <pic:pic>
                <pic:nvPicPr>
                  <pic:cNvPr id="0" name="image1.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8"/>
      <w:tblW w:w="10080.0" w:type="dxa"/>
      <w:jc w:val="left"/>
      <w:tblInd w:w="0.0" w:type="pct"/>
      <w:tblLayout w:type="fixed"/>
      <w:tblLook w:val="0600"/>
    </w:tblPr>
    <w:tblGrid>
      <w:gridCol w:w="5370"/>
      <w:gridCol w:w="810"/>
      <w:gridCol w:w="3900"/>
      <w:tblGridChange w:id="0">
        <w:tblGrid>
          <w:gridCol w:w="5370"/>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1">
          <w:pPr>
            <w:spacing w:after="80" w:line="271" w:lineRule="auto"/>
            <w:ind w:right="565"/>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32"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2">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3">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4">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3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pPr>
    <w:rPr>
      <w:color w:val="666666"/>
      <w:sz w:val="30"/>
      <w:szCs w:val="30"/>
    </w:rPr>
  </w:style>
  <w:style w:type="table" w:styleId="27" w:customStyle="1">
    <w:name w:val="27"/>
    <w:basedOn w:val="TableNormal2"/>
    <w:tblPr>
      <w:tblStyleRowBandSize w:val="1"/>
      <w:tblStyleColBandSize w:val="1"/>
      <w:tblCellMar>
        <w:top w:w="100.0" w:type="dxa"/>
        <w:left w:w="100.0" w:type="dxa"/>
        <w:bottom w:w="100.0" w:type="dxa"/>
        <w:right w:w="100.0" w:type="dxa"/>
      </w:tblCellMar>
    </w:tblPr>
  </w:style>
  <w:style w:type="table" w:styleId="26" w:customStyle="1">
    <w:name w:val="26"/>
    <w:basedOn w:val="TableNormal2"/>
    <w:tblPr>
      <w:tblStyleRowBandSize w:val="1"/>
      <w:tblStyleColBandSize w:val="1"/>
      <w:tblCellMar>
        <w:top w:w="100.0" w:type="dxa"/>
        <w:left w:w="100.0" w:type="dxa"/>
        <w:bottom w:w="100.0" w:type="dxa"/>
        <w:right w:w="100.0" w:type="dxa"/>
      </w:tblCellMar>
    </w:tblPr>
  </w:style>
  <w:style w:type="table" w:styleId="25" w:customStyle="1">
    <w:name w:val="25"/>
    <w:basedOn w:val="TableNormal2"/>
    <w:tblPr>
      <w:tblStyleRowBandSize w:val="1"/>
      <w:tblStyleColBandSize w:val="1"/>
      <w:tblCellMar>
        <w:top w:w="100.0" w:type="dxa"/>
        <w:left w:w="100.0" w:type="dxa"/>
        <w:bottom w:w="100.0" w:type="dxa"/>
        <w:right w:w="100.0" w:type="dxa"/>
      </w:tblCellMar>
    </w:tblPr>
  </w:style>
  <w:style w:type="table" w:styleId="24" w:customStyle="1">
    <w:name w:val="24"/>
    <w:basedOn w:val="TableNormal2"/>
    <w:tblPr>
      <w:tblStyleRowBandSize w:val="1"/>
      <w:tblStyleColBandSize w:val="1"/>
      <w:tblCellMar>
        <w:top w:w="100.0" w:type="dxa"/>
        <w:left w:w="100.0" w:type="dxa"/>
        <w:bottom w:w="100.0" w:type="dxa"/>
        <w:right w:w="100.0" w:type="dxa"/>
      </w:tblCellMar>
    </w:tblPr>
  </w:style>
  <w:style w:type="table" w:styleId="23" w:customStyle="1">
    <w:name w:val="2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2" w:customStyle="1">
    <w:name w:val="2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1" w:customStyle="1">
    <w:name w:val="2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0" w:customStyle="1">
    <w:name w:val="2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9" w:customStyle="1">
    <w:name w:val="1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8" w:customStyle="1">
    <w:name w:val="18"/>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7" w:customStyle="1">
    <w:name w:val="1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6" w:customStyle="1">
    <w:name w:val="1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5" w:customStyle="1">
    <w:name w:val="1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4" w:customStyle="1">
    <w:name w:val="1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3" w:customStyle="1">
    <w:name w:val="1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2" w:customStyle="1">
    <w:name w:val="1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1" w:customStyle="1">
    <w:name w:val="1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0" w:customStyle="1">
    <w:name w:val="1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9" w:customStyle="1">
    <w:name w:val="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8" w:customStyle="1">
    <w:name w:val="8"/>
    <w:basedOn w:val="TableNormal2"/>
    <w:tblPr>
      <w:tblStyleRowBandSize w:val="1"/>
      <w:tblStyleColBandSize w:val="1"/>
      <w:tblCellMar>
        <w:top w:w="100.0" w:type="dxa"/>
        <w:left w:w="100.0" w:type="dxa"/>
        <w:bottom w:w="100.0" w:type="dxa"/>
        <w:right w:w="100.0" w:type="dxa"/>
      </w:tblCellMar>
    </w:tblPr>
  </w:style>
  <w:style w:type="table" w:styleId="7" w:customStyle="1">
    <w:name w:val="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6" w:customStyle="1">
    <w:name w:val="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5" w:customStyle="1">
    <w:name w:val="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4" w:customStyle="1">
    <w:name w:val="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3" w:customStyle="1">
    <w:name w:val="3"/>
    <w:basedOn w:val="TableNormal2"/>
    <w:tblPr>
      <w:tblStyleRowBandSize w:val="1"/>
      <w:tblStyleColBandSize w:val="1"/>
      <w:tblCellMar>
        <w:top w:w="100.0" w:type="dxa"/>
        <w:left w:w="100.0" w:type="dxa"/>
        <w:bottom w:w="100.0" w:type="dxa"/>
        <w:right w:w="100.0" w:type="dxa"/>
      </w:tblCellMar>
    </w:tblPr>
  </w:style>
  <w:style w:type="table" w:styleId="2" w:customStyle="1">
    <w:name w:val="2"/>
    <w:basedOn w:val="TableNormal2"/>
    <w:tblPr>
      <w:tblStyleRowBandSize w:val="1"/>
      <w:tblStyleColBandSize w:val="1"/>
      <w:tblCellMar>
        <w:top w:w="100.0" w:type="dxa"/>
        <w:left w:w="100.0" w:type="dxa"/>
        <w:bottom w:w="100.0" w:type="dxa"/>
        <w:right w:w="100.0" w:type="dxa"/>
      </w:tblCellMar>
    </w:tblPr>
  </w:style>
  <w:style w:type="table" w:styleId="1" w:customStyle="1">
    <w:name w:val="1"/>
    <w:basedOn w:val="TableNormal2"/>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625700"/>
    <w:pPr>
      <w:spacing w:after="100" w:afterAutospacing="1" w:before="100" w:beforeAutospacing="1" w:line="240" w:lineRule="auto"/>
    </w:pPr>
    <w:rPr>
      <w:rFonts w:ascii="Times New Roman" w:cs="Times New Roman" w:eastAsia="Times New Roman" w:hAnsi="Times New Roman"/>
      <w:sz w:val="24"/>
      <w:szCs w:val="24"/>
      <w:lang w:val="it-IT"/>
    </w:rPr>
  </w:style>
  <w:style w:type="paragraph" w:styleId="NoSpacing">
    <w:name w:val="No Spacing"/>
    <w:uiPriority w:val="1"/>
    <w:qFormat w:val="1"/>
    <w:rsid w:val="00B94D44"/>
    <w:pPr>
      <w:spacing w:line="240" w:lineRule="auto"/>
    </w:pPr>
  </w:style>
  <w:style w:type="character" w:styleId="Hyperlink">
    <w:name w:val="Hyperlink"/>
    <w:basedOn w:val="DefaultParagraphFont"/>
    <w:uiPriority w:val="99"/>
    <w:unhideWhenUsed w:val="1"/>
    <w:rsid w:val="008B4152"/>
    <w:rPr>
      <w:color w:val="0000ff" w:themeColor="hyperlink"/>
      <w:u w:val="single"/>
    </w:rPr>
  </w:style>
  <w:style w:type="table" w:styleId="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c"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d"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e"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8E679D"/>
    <w:pPr>
      <w:ind w:left="720"/>
      <w:contextualSpacing w:val="1"/>
    </w:pPr>
  </w:style>
  <w:style w:type="character" w:styleId="CommentReference">
    <w:name w:val="annotation reference"/>
    <w:basedOn w:val="DefaultParagraphFont"/>
    <w:uiPriority w:val="99"/>
    <w:semiHidden w:val="1"/>
    <w:unhideWhenUsed w:val="1"/>
    <w:rsid w:val="003E64BE"/>
    <w:rPr>
      <w:sz w:val="16"/>
      <w:szCs w:val="16"/>
    </w:rPr>
  </w:style>
  <w:style w:type="paragraph" w:styleId="CommentText">
    <w:name w:val="annotation text"/>
    <w:basedOn w:val="Normal"/>
    <w:link w:val="CommentTextChar"/>
    <w:uiPriority w:val="99"/>
    <w:semiHidden w:val="1"/>
    <w:unhideWhenUsed w:val="1"/>
    <w:rsid w:val="003E64BE"/>
    <w:pPr>
      <w:spacing w:line="240" w:lineRule="auto"/>
    </w:pPr>
    <w:rPr>
      <w:sz w:val="20"/>
      <w:szCs w:val="20"/>
    </w:rPr>
  </w:style>
  <w:style w:type="character" w:styleId="CommentTextChar" w:customStyle="1">
    <w:name w:val="Comment Text Char"/>
    <w:basedOn w:val="DefaultParagraphFont"/>
    <w:link w:val="CommentText"/>
    <w:uiPriority w:val="99"/>
    <w:semiHidden w:val="1"/>
    <w:rsid w:val="003E64BE"/>
    <w:rPr>
      <w:sz w:val="20"/>
      <w:szCs w:val="20"/>
    </w:rPr>
  </w:style>
  <w:style w:type="paragraph" w:styleId="CommentSubject">
    <w:name w:val="annotation subject"/>
    <w:basedOn w:val="CommentText"/>
    <w:next w:val="CommentText"/>
    <w:link w:val="CommentSubjectChar"/>
    <w:uiPriority w:val="99"/>
    <w:semiHidden w:val="1"/>
    <w:unhideWhenUsed w:val="1"/>
    <w:rsid w:val="003E64BE"/>
    <w:rPr>
      <w:b w:val="1"/>
      <w:bCs w:val="1"/>
    </w:rPr>
  </w:style>
  <w:style w:type="character" w:styleId="CommentSubjectChar" w:customStyle="1">
    <w:name w:val="Comment Subject Char"/>
    <w:basedOn w:val="CommentTextChar"/>
    <w:link w:val="CommentSubject"/>
    <w:uiPriority w:val="99"/>
    <w:semiHidden w:val="1"/>
    <w:rsid w:val="003E64BE"/>
    <w:rPr>
      <w:b w:val="1"/>
      <w:bCs w:val="1"/>
      <w:sz w:val="20"/>
      <w:szCs w:val="20"/>
    </w:rPr>
  </w:style>
  <w:style w:type="paragraph" w:styleId="BalloonText">
    <w:name w:val="Balloon Text"/>
    <w:basedOn w:val="Normal"/>
    <w:link w:val="BalloonTextChar"/>
    <w:uiPriority w:val="99"/>
    <w:semiHidden w:val="1"/>
    <w:unhideWhenUsed w:val="1"/>
    <w:rsid w:val="003E64BE"/>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E64BE"/>
    <w:rPr>
      <w:rFonts w:ascii="Segoe UI" w:cs="Segoe UI" w:hAnsi="Segoe UI"/>
      <w:sz w:val="18"/>
      <w:szCs w:val="18"/>
    </w:rPr>
  </w:style>
  <w:style w:type="paragraph" w:styleId="TOC1">
    <w:name w:val="toc 1"/>
    <w:basedOn w:val="Normal"/>
    <w:next w:val="Normal"/>
    <w:autoRedefine w:val="1"/>
    <w:uiPriority w:val="39"/>
    <w:unhideWhenUsed w:val="1"/>
    <w:rsid w:val="00B722E9"/>
    <w:pPr>
      <w:spacing w:after="100"/>
    </w:pPr>
  </w:style>
  <w:style w:type="paragraph" w:styleId="TOC2">
    <w:name w:val="toc 2"/>
    <w:basedOn w:val="Normal"/>
    <w:next w:val="Normal"/>
    <w:autoRedefine w:val="1"/>
    <w:uiPriority w:val="39"/>
    <w:unhideWhenUsed w:val="1"/>
    <w:rsid w:val="00B722E9"/>
    <w:pPr>
      <w:spacing w:after="100"/>
      <w:ind w:left="220"/>
    </w:pPr>
  </w:style>
  <w:style w:type="paragraph" w:styleId="TOC3">
    <w:name w:val="toc 3"/>
    <w:basedOn w:val="Normal"/>
    <w:next w:val="Normal"/>
    <w:autoRedefine w:val="1"/>
    <w:uiPriority w:val="39"/>
    <w:unhideWhenUsed w:val="1"/>
    <w:rsid w:val="00B722E9"/>
    <w:pPr>
      <w:spacing w:after="100"/>
      <w:ind w:left="44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hyperlink" Target="https://www.plantuml.com/plantuml/img/VOwx2iCm34LtVuNmxX_m40XqwHRQiLs4AuA8OwUA4aY-lXxwCBHq4Rf7ud3dWTE4WYFCkaKgKpZeCaQZh2MVgEV2SEUS2DfmNrX8pCKrzXMimQ2yeX9KxBE2Qy0UQAMO9v9hwh8eHkj1dcujxihn_Mf-C5Sty70klLFleUsECD1cRlHNM9_VbWS0" TargetMode="External"/><Relationship Id="rId21" Type="http://schemas.openxmlformats.org/officeDocument/2006/relationships/header" Target="header2.xml"/><Relationship Id="rId13" Type="http://schemas.openxmlformats.org/officeDocument/2006/relationships/hyperlink" Target="https://github.com/pagopa/rtd-ms-transaction-filter/blob/master/ops_resources/certificate/client-certificate.cnf" TargetMode="External"/><Relationship Id="rId12" Type="http://schemas.openxmlformats.org/officeDocument/2006/relationships/hyperlink" Target="https://drive.google.com/open?id=1Or_UXrqgVLSUUzNxoRKCFfCAkz2cv7F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pagopa/rtd-ms-transaction-filter/blob/master/README.md" TargetMode="Externa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E6frPIWcSdmwp9q7/KOqqoObRw==">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2020-10-05T07:10:00Z</dcterms:created>
  <dc:creator>Rodolfo Viti</dc:creator>
</cp:coreProperties>
</file>