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pBdr>
          <w:top w:val="single" w:sz="0" w:space="31" w:color="00529B"/>
          <w:left w:val="single" w:sz="0" w:space="0" w:color="00529B"/>
          <w:bottom w:val="single" w:sz="0" w:space="0" w:color="00529B"/>
          <w:right w:val="single" w:sz="0" w:space="0" w:color="00529B"/>
        </w:pBdr>
        <w:shd w:val="clear" w:color="auto" w:fill="00529B"/>
        <w:bidi w:val="0"/>
        <w:spacing w:before="0" w:after="660" w:line="269" w:lineRule="auto"/>
        <w:ind w:left="0" w:right="0" w:firstLine="0"/>
        <w:jc w:val="left"/>
        <w:rPr>
          <w:sz w:val="98"/>
          <w:szCs w:val="98"/>
        </w:rPr>
      </w:pPr>
      <w:r>
        <w:rPr>
          <w:rFonts w:ascii="Arial" w:eastAsia="Arial" w:hAnsi="Arial" w:cs="Arial"/>
          <w:b/>
          <w:bCs/>
          <w:color w:val="FFFFFF"/>
          <w:spacing w:val="0"/>
          <w:w w:val="100"/>
          <w:position w:val="0"/>
          <w:sz w:val="98"/>
          <w:szCs w:val="98"/>
        </w:rPr>
        <w:t>Nesta...</w:t>
      </w:r>
    </w:p>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197" w:lineRule="auto"/>
        <w:ind w:left="380" w:right="0" w:firstLine="0"/>
        <w:jc w:val="both"/>
        <w:rPr>
          <w:sz w:val="136"/>
          <w:szCs w:val="136"/>
        </w:rPr>
      </w:pPr>
      <w:r>
        <w:rPr>
          <w:rFonts w:ascii="Arial" w:eastAsia="Arial" w:hAnsi="Arial" w:cs="Arial"/>
          <w:b/>
          <w:bCs/>
          <w:color w:val="FFFFFF"/>
          <w:spacing w:val="0"/>
          <w:w w:val="100"/>
          <w:position w:val="0"/>
          <w:sz w:val="136"/>
          <w:szCs w:val="136"/>
        </w:rPr>
        <w:t xml:space="preserve">CREATIVE </w:t>
      </w:r>
      <w:r>
        <w:rPr>
          <w:rFonts w:ascii="Arial" w:eastAsia="Arial" w:hAnsi="Arial" w:cs="Arial"/>
          <w:b/>
          <w:bCs/>
          <w:color w:val="E9EEF8"/>
          <w:spacing w:val="0"/>
          <w:w w:val="100"/>
          <w:position w:val="0"/>
          <w:sz w:val="136"/>
          <w:szCs w:val="136"/>
        </w:rPr>
        <w:t xml:space="preserve">ECONOMY </w:t>
      </w:r>
      <w:r>
        <w:rPr>
          <w:rFonts w:ascii="Arial" w:eastAsia="Arial" w:hAnsi="Arial" w:cs="Arial"/>
          <w:b/>
          <w:bCs/>
          <w:color w:val="D7E1F3"/>
          <w:spacing w:val="0"/>
          <w:w w:val="100"/>
          <w:position w:val="0"/>
          <w:sz w:val="136"/>
          <w:szCs w:val="136"/>
        </w:rPr>
        <w:t xml:space="preserve">EMPLOYMENT </w:t>
      </w:r>
      <w:r>
        <w:rPr>
          <w:rFonts w:ascii="Arial" w:eastAsia="Arial" w:hAnsi="Arial" w:cs="Arial"/>
          <w:b/>
          <w:bCs/>
          <w:color w:val="C6D5EE"/>
          <w:spacing w:val="0"/>
          <w:w w:val="100"/>
          <w:position w:val="0"/>
          <w:sz w:val="136"/>
          <w:szCs w:val="136"/>
        </w:rPr>
        <w:t xml:space="preserve">IN THE US, </w:t>
      </w:r>
      <w:r>
        <w:rPr>
          <w:rFonts w:ascii="Arial" w:eastAsia="Arial" w:hAnsi="Arial" w:cs="Arial"/>
          <w:b/>
          <w:bCs/>
          <w:color w:val="B5CAE9"/>
          <w:spacing w:val="0"/>
          <w:w w:val="100"/>
          <w:position w:val="0"/>
          <w:sz w:val="136"/>
          <w:szCs w:val="136"/>
        </w:rPr>
        <w:t xml:space="preserve">CANADA AND </w:t>
      </w:r>
      <w:r>
        <w:rPr>
          <w:rFonts w:ascii="Arial" w:eastAsia="Arial" w:hAnsi="Arial" w:cs="Arial"/>
          <w:b/>
          <w:bCs/>
          <w:color w:val="A4BFE4"/>
          <w:spacing w:val="0"/>
          <w:w w:val="100"/>
          <w:position w:val="0"/>
          <w:sz w:val="136"/>
          <w:szCs w:val="136"/>
        </w:rPr>
        <w:t>THE UK</w:t>
      </w:r>
    </w:p>
    <w:p>
      <w:pPr>
        <w:pStyle w:val="Style9"/>
        <w:keepNext w:val="0"/>
        <w:keepLines w:val="0"/>
        <w:widowControl w:val="0"/>
        <w:pBdr>
          <w:top w:val="single" w:sz="0" w:space="31" w:color="00529B"/>
          <w:left w:val="single" w:sz="0" w:space="0" w:color="00529B"/>
          <w:bottom w:val="single" w:sz="0" w:space="0" w:color="00529B"/>
          <w:right w:val="single" w:sz="0" w:space="0" w:color="00529B"/>
        </w:pBdr>
        <w:shd w:val="clear" w:color="auto" w:fill="00529B"/>
        <w:bidi w:val="0"/>
        <w:spacing w:before="0" w:after="1140" w:line="269" w:lineRule="auto"/>
        <w:ind w:left="380" w:right="0" w:firstLine="0"/>
        <w:jc w:val="both"/>
        <w:rPr>
          <w:sz w:val="98"/>
          <w:szCs w:val="98"/>
        </w:rPr>
      </w:pPr>
      <w:r>
        <w:rPr>
          <w:rFonts w:ascii="Arial" w:eastAsia="Arial" w:hAnsi="Arial" w:cs="Arial"/>
          <w:b/>
          <w:bCs/>
          <w:color w:val="93B4DF"/>
          <w:spacing w:val="0"/>
          <w:w w:val="100"/>
          <w:position w:val="0"/>
          <w:sz w:val="98"/>
          <w:szCs w:val="98"/>
        </w:rPr>
        <w:t xml:space="preserve">A COMPARATIVE </w:t>
      </w:r>
      <w:r>
        <w:rPr>
          <w:rFonts w:ascii="Arial" w:eastAsia="Arial" w:hAnsi="Arial" w:cs="Arial"/>
          <w:b/>
          <w:bCs/>
          <w:color w:val="83ABDA"/>
          <w:spacing w:val="0"/>
          <w:w w:val="100"/>
          <w:position w:val="0"/>
          <w:sz w:val="98"/>
          <w:szCs w:val="98"/>
        </w:rPr>
        <w:t>ANALYSIS</w:t>
      </w:r>
    </w:p>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380"/>
        <w:jc w:val="left"/>
        <w:rPr>
          <w:sz w:val="24"/>
          <w:szCs w:val="24"/>
        </w:rPr>
      </w:pPr>
      <w:r>
        <w:rPr>
          <w:rFonts w:ascii="Arial" w:eastAsia="Arial" w:hAnsi="Arial" w:cs="Arial"/>
          <w:b/>
          <w:bCs/>
          <w:color w:val="FFFFFF"/>
          <w:spacing w:val="0"/>
          <w:w w:val="100"/>
          <w:position w:val="0"/>
          <w:sz w:val="24"/>
          <w:szCs w:val="24"/>
        </w:rPr>
        <w:t>Max Nathan</w:t>
      </w:r>
      <w:r>
        <w:rPr>
          <w:rFonts w:ascii="Arial" w:eastAsia="Arial" w:hAnsi="Arial" w:cs="Arial"/>
          <w:color w:val="FFFFFF"/>
          <w:spacing w:val="0"/>
          <w:w w:val="100"/>
          <w:position w:val="0"/>
          <w:sz w:val="24"/>
          <w:szCs w:val="24"/>
        </w:rPr>
        <w:t xml:space="preserve">, </w:t>
      </w:r>
      <w:r>
        <w:rPr>
          <w:rFonts w:ascii="Arial" w:eastAsia="Arial" w:hAnsi="Arial" w:cs="Arial"/>
          <w:b/>
          <w:bCs/>
          <w:color w:val="FFFFFF"/>
          <w:spacing w:val="0"/>
          <w:w w:val="100"/>
          <w:position w:val="0"/>
          <w:sz w:val="24"/>
          <w:szCs w:val="24"/>
        </w:rPr>
        <w:t xml:space="preserve">Tom Kemeny, Andy Pratt </w:t>
      </w:r>
      <w:r>
        <w:rPr>
          <w:rFonts w:ascii="Arial" w:eastAsia="Arial" w:hAnsi="Arial" w:cs="Arial"/>
          <w:color w:val="FFFFFF"/>
          <w:spacing w:val="0"/>
          <w:w w:val="100"/>
          <w:position w:val="0"/>
          <w:sz w:val="24"/>
          <w:szCs w:val="24"/>
        </w:rPr>
        <w:t xml:space="preserve">and </w:t>
      </w:r>
      <w:r>
        <w:rPr>
          <w:rFonts w:ascii="Arial" w:eastAsia="Arial" w:hAnsi="Arial" w:cs="Arial"/>
          <w:b/>
          <w:bCs/>
          <w:color w:val="FFFFFF"/>
          <w:spacing w:val="0"/>
          <w:w w:val="100"/>
          <w:position w:val="0"/>
          <w:sz w:val="24"/>
          <w:szCs w:val="24"/>
        </w:rPr>
        <w:t>Greg Spencer</w:t>
      </w:r>
    </w:p>
    <w:p>
      <w:pPr>
        <w:pStyle w:val="Style9"/>
        <w:keepNext w:val="0"/>
        <w:keepLines w:val="0"/>
        <w:widowControl w:val="0"/>
        <w:pBdr>
          <w:top w:val="single" w:sz="0" w:space="31" w:color="00529B"/>
          <w:left w:val="single" w:sz="0" w:space="0" w:color="00529B"/>
          <w:bottom w:val="single" w:sz="0" w:space="0" w:color="00529B"/>
          <w:right w:val="single" w:sz="0" w:space="0" w:color="00529B"/>
        </w:pBdr>
        <w:shd w:val="clear" w:color="auto" w:fill="00529B"/>
        <w:bidi w:val="0"/>
        <w:spacing w:before="0" w:after="520" w:line="240" w:lineRule="auto"/>
        <w:ind w:left="0" w:right="0" w:firstLine="380"/>
        <w:jc w:val="left"/>
        <w:rPr>
          <w:sz w:val="24"/>
          <w:szCs w:val="24"/>
        </w:rPr>
      </w:pPr>
      <w:r>
        <w:rPr>
          <w:rFonts w:ascii="Arial" w:eastAsia="Arial" w:hAnsi="Arial" w:cs="Arial"/>
          <w:color w:val="E9F1EF"/>
          <w:spacing w:val="0"/>
          <w:w w:val="100"/>
          <w:position w:val="0"/>
          <w:sz w:val="24"/>
          <w:szCs w:val="24"/>
        </w:rPr>
        <w:t>March 2016</w:t>
      </w:r>
      <w:r>
        <w:br w:type="page"/>
      </w:r>
    </w:p>
    <w:p>
      <w:pPr>
        <w:pStyle w:val="Style28"/>
        <w:keepNext/>
        <w:keepLines/>
        <w:widowControl w:val="0"/>
        <w:pBdr>
          <w:bottom w:val="single" w:sz="4" w:space="0" w:color="auto"/>
        </w:pBdr>
        <w:shd w:val="clear" w:color="auto" w:fill="auto"/>
        <w:bidi w:val="0"/>
        <w:spacing w:before="0" w:line="240" w:lineRule="auto"/>
        <w:ind w:left="360" w:right="0" w:firstLine="20"/>
        <w:jc w:val="left"/>
      </w:pPr>
      <w:bookmarkStart w:id="1" w:name="bookmark1"/>
      <w:bookmarkStart w:id="2" w:name="bookmark2"/>
      <w:bookmarkStart w:id="3" w:name="bookmark3"/>
      <w:r>
        <w:rPr>
          <w:spacing w:val="0"/>
          <w:w w:val="100"/>
          <w:position w:val="0"/>
        </w:rPr>
        <w:t>ACKNOWLEDGEMENTS</w:t>
      </w:r>
      <w:bookmarkEnd w:id="1"/>
      <w:bookmarkEnd w:id="2"/>
      <w:bookmarkEnd w:id="3"/>
    </w:p>
    <w:p>
      <w:pPr>
        <w:pStyle w:val="Style30"/>
        <w:keepNext w:val="0"/>
        <w:keepLines w:val="0"/>
        <w:widowControl w:val="0"/>
        <w:shd w:val="clear" w:color="auto" w:fill="auto"/>
        <w:bidi w:val="0"/>
        <w:spacing w:before="0" w:after="200" w:line="240" w:lineRule="auto"/>
        <w:ind w:left="360" w:right="0" w:firstLine="20"/>
        <w:jc w:val="left"/>
      </w:pPr>
      <w:r>
        <w:rPr>
          <w:color w:val="000000"/>
          <w:spacing w:val="0"/>
          <w:w w:val="100"/>
          <w:position w:val="0"/>
        </w:rPr>
        <w:t xml:space="preserve">This research was commissioned by Nesta, and is part of an ongoing project to quantify and understand the creative economy in the UK and internationally. Thanks to </w:t>
      </w:r>
      <w:r>
        <w:rPr>
          <w:b/>
          <w:bCs/>
          <w:color w:val="000000"/>
          <w:spacing w:val="0"/>
          <w:w w:val="100"/>
          <w:position w:val="0"/>
        </w:rPr>
        <w:t xml:space="preserve">Hasan Bakhshi </w:t>
      </w:r>
      <w:r>
        <w:rPr>
          <w:color w:val="000000"/>
          <w:spacing w:val="0"/>
          <w:w w:val="100"/>
          <w:position w:val="0"/>
        </w:rPr>
        <w:t xml:space="preserve">and </w:t>
      </w:r>
      <w:r>
        <w:rPr>
          <w:b/>
          <w:bCs/>
          <w:color w:val="000000"/>
          <w:spacing w:val="0"/>
          <w:w w:val="100"/>
          <w:position w:val="0"/>
        </w:rPr>
        <w:t xml:space="preserve">John Davies </w:t>
      </w:r>
      <w:r>
        <w:rPr>
          <w:color w:val="000000"/>
          <w:spacing w:val="0"/>
          <w:w w:val="100"/>
          <w:position w:val="0"/>
        </w:rPr>
        <w:t xml:space="preserve">at Nesta for feedback and support throughout, to </w:t>
      </w:r>
      <w:r>
        <w:rPr>
          <w:b/>
          <w:bCs/>
          <w:color w:val="000000"/>
          <w:spacing w:val="0"/>
          <w:w w:val="100"/>
          <w:position w:val="0"/>
        </w:rPr>
        <w:t xml:space="preserve">Douglas Cameron </w:t>
      </w:r>
      <w:r>
        <w:rPr>
          <w:color w:val="000000"/>
          <w:spacing w:val="0"/>
          <w:w w:val="100"/>
          <w:position w:val="0"/>
        </w:rPr>
        <w:t xml:space="preserve">at DCMS for advice on Annual Population Survey data, and to </w:t>
      </w:r>
      <w:r>
        <w:rPr>
          <w:b/>
          <w:bCs/>
          <w:color w:val="000000"/>
          <w:spacing w:val="0"/>
          <w:w w:val="100"/>
          <w:position w:val="0"/>
        </w:rPr>
        <w:t xml:space="preserve">Alan Freeman </w:t>
      </w:r>
      <w:r>
        <w:rPr>
          <w:color w:val="000000"/>
          <w:spacing w:val="0"/>
          <w:w w:val="100"/>
          <w:position w:val="0"/>
        </w:rPr>
        <w:t xml:space="preserve">and </w:t>
      </w:r>
      <w:r>
        <w:rPr>
          <w:b/>
          <w:bCs/>
          <w:color w:val="000000"/>
          <w:spacing w:val="0"/>
          <w:w w:val="100"/>
          <w:position w:val="0"/>
        </w:rPr>
        <w:t xml:space="preserve">Joanna Woronkowicz </w:t>
      </w:r>
      <w:r>
        <w:rPr>
          <w:color w:val="000000"/>
          <w:spacing w:val="0"/>
          <w:w w:val="100"/>
          <w:position w:val="0"/>
        </w:rPr>
        <w:t>for helpful comments on earlier drafts. This work includes analysis based on data from the Annual Population Survey, produced by the Office for National Statistics (ONS) and supplied by the UK Data Service. The data is Crown copyright and reproduced with the permission of the controller of HMSO and the Queen's Printer for Scotland.</w:t>
      </w:r>
    </w:p>
    <w:p>
      <w:pPr>
        <w:pStyle w:val="Style30"/>
        <w:keepNext w:val="0"/>
        <w:keepLines w:val="0"/>
        <w:widowControl w:val="0"/>
        <w:shd w:val="clear" w:color="auto" w:fill="auto"/>
        <w:bidi w:val="0"/>
        <w:spacing w:before="0" w:after="200" w:line="240" w:lineRule="auto"/>
        <w:ind w:left="360" w:right="0" w:firstLine="20"/>
        <w:jc w:val="left"/>
      </w:pPr>
      <w:r>
        <w:rPr>
          <w:color w:val="000000"/>
          <w:spacing w:val="0"/>
          <w:w w:val="100"/>
          <w:position w:val="0"/>
        </w:rPr>
        <w:t>The paper gives the views of the authors, not the funders or the data providers. Specifically: The use of the ONS statistical data in this work does not imply the endorsement of the ONS in relation to the interpretation or analysis of the data. This work uses research datasets that may not exactly reproduce National Statistics aggregates.</w:t>
      </w:r>
    </w:p>
    <w:p>
      <w:pPr>
        <w:pStyle w:val="Style30"/>
        <w:keepNext w:val="0"/>
        <w:keepLines w:val="0"/>
        <w:widowControl w:val="0"/>
        <w:shd w:val="clear" w:color="auto" w:fill="auto"/>
        <w:bidi w:val="0"/>
        <w:spacing w:before="0" w:after="200" w:line="240" w:lineRule="auto"/>
        <w:ind w:left="360" w:right="0" w:firstLine="20"/>
        <w:jc w:val="left"/>
      </w:pPr>
      <w:r>
        <w:rPr>
          <w:color w:val="000000"/>
          <w:spacing w:val="0"/>
          <w:w w:val="100"/>
          <w:position w:val="0"/>
        </w:rPr>
        <w:t>Canadian National Household Survey data is reproduced and distributed on an ‘as is' basis with the permission of Statistics Canada. The use of Statistics Canada data in this work does not imply endorsement in relation to the interpretation or analysis of the data.</w:t>
      </w: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Any remaining errors and omissions are our own.</w:t>
      </w:r>
    </w:p>
    <w:p>
      <w:pPr>
        <w:pStyle w:val="Style30"/>
        <w:keepNext w:val="0"/>
        <w:keepLines w:val="0"/>
        <w:widowControl w:val="0"/>
        <w:shd w:val="clear" w:color="auto" w:fill="auto"/>
        <w:bidi w:val="0"/>
        <w:spacing w:before="0" w:after="2440" w:line="240" w:lineRule="auto"/>
        <w:ind w:left="360" w:right="0" w:firstLine="20"/>
        <w:jc w:val="left"/>
      </w:pPr>
      <w:r>
        <w:rPr>
          <w:color w:val="000000"/>
          <w:spacing w:val="0"/>
          <w:w w:val="100"/>
          <w:position w:val="0"/>
        </w:rPr>
        <w:t xml:space="preserve">Authors: </w:t>
      </w:r>
      <w:r>
        <w:rPr>
          <w:b/>
          <w:bCs/>
          <w:color w:val="000000"/>
          <w:spacing w:val="0"/>
          <w:w w:val="100"/>
          <w:position w:val="0"/>
        </w:rPr>
        <w:t xml:space="preserve">Max Nathan </w:t>
      </w:r>
      <w:r>
        <w:rPr>
          <w:color w:val="000000"/>
          <w:spacing w:val="0"/>
          <w:w w:val="100"/>
          <w:position w:val="0"/>
        </w:rPr>
        <w:t xml:space="preserve">(National Institute of Economic and Social Research), </w:t>
      </w:r>
      <w:r>
        <w:rPr>
          <w:b/>
          <w:bCs/>
          <w:color w:val="000000"/>
          <w:spacing w:val="0"/>
          <w:w w:val="100"/>
          <w:position w:val="0"/>
        </w:rPr>
        <w:t xml:space="preserve">Tom Kemeny </w:t>
      </w:r>
      <w:r>
        <w:rPr>
          <w:color w:val="000000"/>
          <w:spacing w:val="0"/>
          <w:w w:val="100"/>
          <w:position w:val="0"/>
        </w:rPr>
        <w:t xml:space="preserve">(University of Southampton), </w:t>
      </w:r>
      <w:r>
        <w:rPr>
          <w:b/>
          <w:bCs/>
          <w:color w:val="000000"/>
          <w:spacing w:val="0"/>
          <w:w w:val="100"/>
          <w:position w:val="0"/>
        </w:rPr>
        <w:t xml:space="preserve">Andy Pratt </w:t>
      </w:r>
      <w:r>
        <w:rPr>
          <w:color w:val="000000"/>
          <w:spacing w:val="0"/>
          <w:w w:val="100"/>
          <w:position w:val="0"/>
        </w:rPr>
        <w:t xml:space="preserve">(City University) and </w:t>
      </w:r>
      <w:r>
        <w:rPr>
          <w:b/>
          <w:bCs/>
          <w:color w:val="000000"/>
          <w:spacing w:val="0"/>
          <w:w w:val="100"/>
          <w:position w:val="0"/>
        </w:rPr>
        <w:t xml:space="preserve">Greg Spencer </w:t>
      </w:r>
      <w:r>
        <w:rPr>
          <w:color w:val="000000"/>
          <w:spacing w:val="0"/>
          <w:w w:val="100"/>
          <w:position w:val="0"/>
        </w:rPr>
        <w:t>(University of Toronto)</w:t>
      </w:r>
    </w:p>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200" w:line="240" w:lineRule="auto"/>
        <w:ind w:left="360" w:right="0" w:firstLine="20"/>
        <w:jc w:val="left"/>
        <w:rPr>
          <w:sz w:val="78"/>
          <w:szCs w:val="78"/>
        </w:rPr>
      </w:pPr>
      <w:r>
        <w:rPr>
          <w:rFonts w:ascii="Candara" w:eastAsia="Candara" w:hAnsi="Candara" w:cs="Candara"/>
          <w:b/>
          <w:bCs/>
          <w:color w:val="FFFFFF"/>
          <w:spacing w:val="0"/>
          <w:w w:val="100"/>
          <w:position w:val="0"/>
          <w:sz w:val="78"/>
          <w:szCs w:val="78"/>
        </w:rPr>
        <w:t>Nesta...</w:t>
      </w:r>
    </w:p>
    <w:p>
      <w:pPr>
        <w:pStyle w:val="Style34"/>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200" w:line="240" w:lineRule="auto"/>
        <w:ind w:left="360" w:right="0" w:firstLine="20"/>
        <w:jc w:val="left"/>
        <w:rPr>
          <w:sz w:val="24"/>
          <w:szCs w:val="24"/>
        </w:rPr>
      </w:pPr>
      <w:r>
        <w:rPr>
          <w:color w:val="FFFFFF"/>
          <w:spacing w:val="0"/>
          <w:w w:val="100"/>
          <w:position w:val="0"/>
          <w:sz w:val="24"/>
          <w:szCs w:val="24"/>
        </w:rPr>
        <w:t>Nesta is an innovation charity with a mission to help people and organisations bring great ideas to life.</w:t>
      </w:r>
    </w:p>
    <w:p>
      <w:pPr>
        <w:pStyle w:val="Style34"/>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200" w:line="257" w:lineRule="auto"/>
        <w:ind w:left="360" w:right="0" w:firstLine="20"/>
        <w:jc w:val="left"/>
        <w:rPr>
          <w:sz w:val="24"/>
          <w:szCs w:val="24"/>
        </w:rPr>
      </w:pPr>
      <w:r>
        <w:rPr>
          <w:color w:val="FFFFFF"/>
          <w:spacing w:val="0"/>
          <w:w w:val="100"/>
          <w:position w:val="0"/>
          <w:sz w:val="24"/>
          <w:szCs w:val="24"/>
        </w:rPr>
        <w:t>We are dedicated to supporting ideas that can help improve all our lives, with activities ranging from early-stage investment to in-depth research and practical programmes.</w:t>
      </w:r>
    </w:p>
    <w:p>
      <w:pPr>
        <w:pStyle w:val="Style37"/>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360"/>
        <w:jc w:val="left"/>
      </w:pPr>
      <w:r>
        <w:rPr>
          <w:color w:val="FFFFFF"/>
          <w:spacing w:val="0"/>
          <w:w w:val="100"/>
          <w:position w:val="0"/>
        </w:rPr>
        <w:t>Nesta is a registered charity in England and Wales with company number 7706036 and charity number 1144091.</w:t>
      </w:r>
    </w:p>
    <w:p>
      <w:pPr>
        <w:pStyle w:val="Style37"/>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600" w:line="240" w:lineRule="auto"/>
        <w:ind w:left="0" w:right="0" w:firstLine="360"/>
        <w:jc w:val="left"/>
      </w:pPr>
      <w:r>
        <w:rPr>
          <w:color w:val="FFFFFF"/>
          <w:spacing w:val="0"/>
          <w:w w:val="100"/>
          <w:position w:val="0"/>
        </w:rPr>
        <w:t>Registered as a charity in Scotland number SCO42833. Registered office: 1 Plough Place, London, EC4A IDE.</w:t>
      </w:r>
    </w:p>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200" w:line="240" w:lineRule="auto"/>
        <w:ind w:left="0" w:right="0" w:firstLine="360"/>
        <w:jc w:val="left"/>
        <w:rPr>
          <w:sz w:val="32"/>
          <w:szCs w:val="32"/>
        </w:rPr>
        <w:sectPr>
          <w:footnotePr>
            <w:pos w:val="pageBottom"/>
            <w:numFmt w:val="decimal"/>
            <w:numRestart w:val="continuous"/>
          </w:footnotePr>
          <w:pgSz w:w="11900" w:h="16840"/>
          <w:pgMar w:top="1096" w:right="869" w:bottom="935" w:left="807" w:header="668" w:footer="507" w:gutter="0"/>
          <w:pgNumType w:start="1"/>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5529580</wp:posOffset>
                </wp:positionH>
                <wp:positionV relativeFrom="paragraph">
                  <wp:posOffset>12700</wp:posOffset>
                </wp:positionV>
                <wp:extent cx="1350010" cy="247015"/>
                <wp:wrapSquare wrapText="left"/>
                <wp:docPr id="1" name="Shape 1"/>
                <a:graphic xmlns:a="http://schemas.openxmlformats.org/drawingml/2006/main">
                  <a:graphicData uri="http://schemas.microsoft.com/office/word/2010/wordprocessingShape">
                    <wps:wsp>
                      <wps:cNvSpPr txBox="1"/>
                      <wps:spPr>
                        <a:xfrm>
                          <a:ext cx="1350010" cy="247015"/>
                        </a:xfrm>
                        <a:prstGeom prst="rect"/>
                        <a:solidFill>
                          <a:srgbClr val="00529B"/>
                        </a:solidFill>
                      </wps:spPr>
                      <wps:txbx>
                        <w:txbxContent>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32"/>
                                <w:szCs w:val="32"/>
                              </w:rPr>
                            </w:pPr>
                            <w:r>
                              <w:rPr>
                                <w:rFonts w:ascii="Arial" w:eastAsia="Arial" w:hAnsi="Arial" w:cs="Arial"/>
                                <w:b/>
                                <w:bCs/>
                                <w:color w:val="FFFFFF"/>
                                <w:spacing w:val="0"/>
                                <w:w w:val="100"/>
                                <w:position w:val="0"/>
                                <w:sz w:val="32"/>
                                <w:szCs w:val="32"/>
                              </w:rPr>
                              <w:t>©Nesta 2016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5.40000000000003pt;margin-top:1.pt;width:106.3pt;height:19.449999999999999pt;z-index:-125829375;mso-wrap-distance-left:0;mso-wrap-distance-right:0;mso-position-horizontal-relative:page" fillcolor="#00529B" stroked="f">
                <v:textbox inset="0,0,0,0">
                  <w:txbxContent>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32"/>
                          <w:szCs w:val="32"/>
                        </w:rPr>
                      </w:pPr>
                      <w:r>
                        <w:rPr>
                          <w:rFonts w:ascii="Arial" w:eastAsia="Arial" w:hAnsi="Arial" w:cs="Arial"/>
                          <w:b/>
                          <w:bCs/>
                          <w:color w:val="FFFFFF"/>
                          <w:spacing w:val="0"/>
                          <w:w w:val="100"/>
                          <w:position w:val="0"/>
                          <w:sz w:val="32"/>
                          <w:szCs w:val="32"/>
                        </w:rPr>
                        <w:t>©Nesta 2016</w:t>
                      </w:r>
                    </w:p>
                  </w:txbxContent>
                </v:textbox>
                <w10:wrap type="square" side="left" anchorx="page"/>
              </v:shape>
            </w:pict>
          </mc:Fallback>
        </mc:AlternateContent>
      </w:r>
      <w:r>
        <w:fldChar w:fldCharType="begin"/>
      </w:r>
      <w:r>
        <w:rPr/>
        <w:instrText> HYPERLINK "http://www.nesta.org.uk" </w:instrText>
      </w:r>
      <w:r>
        <w:fldChar w:fldCharType="separate"/>
      </w:r>
      <w:r>
        <w:rPr>
          <w:rFonts w:ascii="Arial" w:eastAsia="Arial" w:hAnsi="Arial" w:cs="Arial"/>
          <w:b/>
          <w:bCs/>
          <w:color w:val="FFFFFF"/>
          <w:spacing w:val="0"/>
          <w:w w:val="100"/>
          <w:position w:val="0"/>
          <w:sz w:val="32"/>
          <w:szCs w:val="32"/>
        </w:rPr>
        <w:t>www.nesta.org.uk</w:t>
      </w:r>
      <w:r>
        <w:fldChar w:fldCharType="end"/>
      </w:r>
    </w:p>
    <w:p>
      <w:pPr>
        <w:pStyle w:val="Style9"/>
        <w:keepNext w:val="0"/>
        <w:keepLines w:val="0"/>
        <w:widowControl w:val="0"/>
        <w:shd w:val="clear" w:color="auto" w:fill="auto"/>
        <w:bidi w:val="0"/>
        <w:spacing w:before="0" w:after="180" w:line="197" w:lineRule="auto"/>
        <w:ind w:left="0" w:right="0" w:firstLine="140"/>
        <w:jc w:val="left"/>
        <w:rPr>
          <w:sz w:val="70"/>
          <w:szCs w:val="70"/>
        </w:rPr>
      </w:pPr>
      <w:r>
        <w:rPr>
          <w:rFonts w:ascii="Arial" w:eastAsia="Arial" w:hAnsi="Arial" w:cs="Arial"/>
          <w:b/>
          <w:bCs/>
          <w:color w:val="00539B"/>
          <w:spacing w:val="0"/>
          <w:w w:val="100"/>
          <w:position w:val="0"/>
          <w:sz w:val="70"/>
          <w:szCs w:val="70"/>
        </w:rPr>
        <w:t xml:space="preserve">CREATIVE </w:t>
      </w:r>
      <w:r>
        <w:rPr>
          <w:rFonts w:ascii="Arial" w:eastAsia="Arial" w:hAnsi="Arial" w:cs="Arial"/>
          <w:b/>
          <w:bCs/>
          <w:color w:val="145DA2"/>
          <w:spacing w:val="0"/>
          <w:w w:val="100"/>
          <w:position w:val="0"/>
          <w:sz w:val="70"/>
          <w:szCs w:val="70"/>
        </w:rPr>
        <w:t xml:space="preserve">ECONOMY </w:t>
      </w:r>
      <w:r>
        <w:rPr>
          <w:rFonts w:ascii="Arial" w:eastAsia="Arial" w:hAnsi="Arial" w:cs="Arial"/>
          <w:b/>
          <w:bCs/>
          <w:color w:val="3768A9"/>
          <w:spacing w:val="0"/>
          <w:w w:val="100"/>
          <w:position w:val="0"/>
          <w:sz w:val="70"/>
          <w:szCs w:val="70"/>
        </w:rPr>
        <w:t xml:space="preserve">EMPLOYMENT </w:t>
      </w:r>
      <w:r>
        <w:rPr>
          <w:rFonts w:ascii="Arial" w:eastAsia="Arial" w:hAnsi="Arial" w:cs="Arial"/>
          <w:b/>
          <w:bCs/>
          <w:color w:val="5074B1"/>
          <w:spacing w:val="0"/>
          <w:w w:val="100"/>
          <w:position w:val="0"/>
          <w:sz w:val="70"/>
          <w:szCs w:val="70"/>
        </w:rPr>
        <w:t xml:space="preserve">IN THE US, </w:t>
      </w:r>
      <w:r>
        <w:rPr>
          <w:rFonts w:ascii="Arial" w:eastAsia="Arial" w:hAnsi="Arial" w:cs="Arial"/>
          <w:b/>
          <w:bCs/>
          <w:color w:val="6682BA"/>
          <w:spacing w:val="0"/>
          <w:w w:val="100"/>
          <w:position w:val="0"/>
          <w:sz w:val="70"/>
          <w:szCs w:val="70"/>
        </w:rPr>
        <w:t xml:space="preserve">CANADA AND </w:t>
      </w:r>
      <w:r>
        <w:rPr>
          <w:rFonts w:ascii="Arial" w:eastAsia="Arial" w:hAnsi="Arial" w:cs="Arial"/>
          <w:b/>
          <w:bCs/>
          <w:color w:val="7B91C3"/>
          <w:spacing w:val="0"/>
          <w:w w:val="100"/>
          <w:position w:val="0"/>
          <w:sz w:val="70"/>
          <w:szCs w:val="70"/>
        </w:rPr>
        <w:t>THE UK</w:t>
      </w:r>
    </w:p>
    <w:p>
      <w:pPr>
        <w:pStyle w:val="Style9"/>
        <w:keepNext w:val="0"/>
        <w:keepLines w:val="0"/>
        <w:widowControl w:val="0"/>
        <w:shd w:val="clear" w:color="auto" w:fill="auto"/>
        <w:bidi w:val="0"/>
        <w:spacing w:before="0" w:after="1180" w:line="240" w:lineRule="auto"/>
        <w:ind w:left="0" w:right="0" w:firstLine="140"/>
        <w:jc w:val="left"/>
        <w:rPr>
          <w:sz w:val="58"/>
          <w:szCs w:val="58"/>
        </w:rPr>
      </w:pPr>
      <w:r>
        <w:rPr>
          <w:rFonts w:ascii="Arial" w:eastAsia="Arial" w:hAnsi="Arial" w:cs="Arial"/>
          <w:b/>
          <w:bCs/>
          <w:color w:val="90A2CD"/>
          <w:spacing w:val="0"/>
          <w:w w:val="100"/>
          <w:position w:val="0"/>
          <w:sz w:val="58"/>
          <w:szCs w:val="58"/>
        </w:rPr>
        <w:t xml:space="preserve">A COMPARATIVE </w:t>
      </w:r>
      <w:r>
        <w:rPr>
          <w:rFonts w:ascii="Arial" w:eastAsia="Arial" w:hAnsi="Arial" w:cs="Arial"/>
          <w:b/>
          <w:bCs/>
          <w:color w:val="A8B5D8"/>
          <w:spacing w:val="0"/>
          <w:w w:val="100"/>
          <w:position w:val="0"/>
          <w:sz w:val="58"/>
          <w:szCs w:val="58"/>
        </w:rPr>
        <w:t>ANALYSIS</w:t>
      </w:r>
    </w:p>
    <w:p>
      <w:pPr>
        <w:pStyle w:val="Style28"/>
        <w:keepNext/>
        <w:keepLines/>
        <w:widowControl w:val="0"/>
        <w:shd w:val="clear" w:color="auto" w:fill="auto"/>
        <w:bidi w:val="0"/>
        <w:spacing w:before="0" w:after="60" w:line="240" w:lineRule="auto"/>
        <w:ind w:left="0" w:right="0" w:firstLine="0"/>
        <w:jc w:val="left"/>
      </w:pPr>
      <w:bookmarkStart w:id="4" w:name="bookmark4"/>
      <w:bookmarkStart w:id="5" w:name="bookmark5"/>
      <w:bookmarkStart w:id="6" w:name="bookmark6"/>
      <w:r>
        <w:rPr>
          <w:spacing w:val="0"/>
          <w:w w:val="100"/>
          <w:position w:val="0"/>
        </w:rPr>
        <w:t>CONTENTS</w:t>
      </w:r>
      <w:bookmarkEnd w:id="4"/>
      <w:bookmarkEnd w:id="5"/>
      <w:bookmarkEnd w:id="6"/>
    </w:p>
    <w:tbl>
      <w:tblPr>
        <w:tblOverlap w:val="never"/>
        <w:jc w:val="center"/>
        <w:tblLayout w:type="fixed"/>
      </w:tblPr>
      <w:tblGrid>
        <w:gridCol w:w="490"/>
        <w:gridCol w:w="7973"/>
        <w:gridCol w:w="1488"/>
      </w:tblGrid>
      <w:tr>
        <w:trPr>
          <w:trHeight w:val="590" w:hRule="exact"/>
        </w:trPr>
        <w:tc>
          <w:tcPr>
            <w:gridSpan w:val="3"/>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DDE0EF"/>
            <w:vAlign w:val="top"/>
          </w:tcPr>
          <w:p>
            <w:pPr>
              <w:widowControl w:val="0"/>
              <w:rPr>
                <w:sz w:val="10"/>
                <w:szCs w:val="10"/>
              </w:rPr>
            </w:pPr>
          </w:p>
        </w:tc>
        <w:tc>
          <w:tcPr>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10" w:tooltip="Current Document">
              <w:r>
                <w:rPr>
                  <w:rFonts w:ascii="Arial" w:eastAsia="Arial" w:hAnsi="Arial" w:cs="Arial"/>
                  <w:b/>
                  <w:bCs/>
                  <w:color w:val="00539B"/>
                  <w:spacing w:val="0"/>
                  <w:w w:val="100"/>
                  <w:position w:val="0"/>
                  <w:sz w:val="22"/>
                  <w:szCs w:val="22"/>
                </w:rPr>
                <w:t>SUMMARY</w:t>
              </w:r>
            </w:hyperlink>
          </w:p>
        </w:tc>
        <w:tc>
          <w:tcPr>
            <w:tcBorders/>
            <w:shd w:val="clear" w:color="auto" w:fill="DDE0EF"/>
            <w:vAlign w:val="center"/>
          </w:tcPr>
          <w:p>
            <w:pPr>
              <w:pStyle w:val="Style9"/>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b/>
                <w:bCs/>
                <w:color w:val="00539B"/>
                <w:spacing w:val="0"/>
                <w:w w:val="100"/>
                <w:position w:val="0"/>
                <w:sz w:val="22"/>
                <w:szCs w:val="22"/>
              </w:rPr>
              <w:t>4</w:t>
            </w:r>
          </w:p>
        </w:tc>
      </w:tr>
      <w:tr>
        <w:trPr>
          <w:trHeight w:val="64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539B"/>
                <w:spacing w:val="0"/>
                <w:w w:val="100"/>
                <w:position w:val="0"/>
                <w:sz w:val="22"/>
                <w:szCs w:val="22"/>
              </w:rPr>
              <w:t>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0" w:tooltip="Current Document">
              <w:r>
                <w:rPr>
                  <w:rFonts w:ascii="Arial" w:eastAsia="Arial" w:hAnsi="Arial" w:cs="Arial"/>
                  <w:b/>
                  <w:bCs/>
                  <w:color w:val="00539B"/>
                  <w:spacing w:val="0"/>
                  <w:w w:val="100"/>
                  <w:position w:val="0"/>
                  <w:sz w:val="22"/>
                  <w:szCs w:val="22"/>
                </w:rPr>
                <w:t>INTRODUCTION</w:t>
              </w:r>
            </w:hyperlink>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b/>
                <w:bCs/>
                <w:color w:val="00539B"/>
                <w:spacing w:val="0"/>
                <w:w w:val="100"/>
                <w:position w:val="0"/>
                <w:sz w:val="22"/>
                <w:szCs w:val="22"/>
              </w:rPr>
              <w:t>9</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539B"/>
                <w:spacing w:val="0"/>
                <w:w w:val="100"/>
                <w:position w:val="0"/>
                <w:sz w:val="22"/>
                <w:szCs w:val="22"/>
              </w:rPr>
              <w:t>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29" w:tooltip="Current Document">
              <w:r>
                <w:rPr>
                  <w:rFonts w:ascii="Arial" w:eastAsia="Arial" w:hAnsi="Arial" w:cs="Arial"/>
                  <w:b/>
                  <w:bCs/>
                  <w:color w:val="00539B"/>
                  <w:spacing w:val="0"/>
                  <w:w w:val="100"/>
                  <w:position w:val="0"/>
                  <w:sz w:val="22"/>
                  <w:szCs w:val="22"/>
                </w:rPr>
                <w:t>EXTENDING THE DYNAMIC MAPPING APPROACH</w:t>
              </w:r>
            </w:hyperlink>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b/>
                <w:bCs/>
                <w:color w:val="00539B"/>
                <w:spacing w:val="0"/>
                <w:w w:val="100"/>
                <w:position w:val="0"/>
                <w:sz w:val="22"/>
                <w:szCs w:val="22"/>
              </w:rPr>
              <w:t>11</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539B"/>
                <w:spacing w:val="0"/>
                <w:w w:val="100"/>
                <w:position w:val="0"/>
                <w:sz w:val="22"/>
                <w:szCs w:val="22"/>
              </w:rPr>
              <w:t>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42" w:tooltip="Current Document">
              <w:r>
                <w:rPr>
                  <w:rFonts w:ascii="Arial" w:eastAsia="Arial" w:hAnsi="Arial" w:cs="Arial"/>
                  <w:b/>
                  <w:bCs/>
                  <w:color w:val="00539B"/>
                  <w:spacing w:val="0"/>
                  <w:w w:val="100"/>
                  <w:position w:val="0"/>
                  <w:sz w:val="22"/>
                  <w:szCs w:val="22"/>
                </w:rPr>
                <w:t>CROSSWALKING OCCUPATIONS AND INDUSTRIES</w:t>
              </w:r>
            </w:hyperlink>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22"/>
                <w:szCs w:val="22"/>
              </w:rPr>
            </w:pPr>
            <w:r>
              <w:rPr>
                <w:rFonts w:ascii="Arial" w:eastAsia="Arial" w:hAnsi="Arial" w:cs="Arial"/>
                <w:b/>
                <w:bCs/>
                <w:color w:val="00539B"/>
                <w:spacing w:val="0"/>
                <w:w w:val="100"/>
                <w:position w:val="0"/>
                <w:sz w:val="22"/>
                <w:szCs w:val="22"/>
              </w:rPr>
              <w:t>16</w:t>
            </w:r>
          </w:p>
        </w:tc>
      </w:tr>
      <w:tr>
        <w:trPr>
          <w:trHeight w:val="40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539B"/>
                <w:spacing w:val="0"/>
                <w:w w:val="100"/>
                <w:position w:val="0"/>
                <w:sz w:val="22"/>
                <w:szCs w:val="22"/>
              </w:rPr>
              <w:t>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62" w:tooltip="Current Document">
              <w:r>
                <w:rPr>
                  <w:rFonts w:ascii="Arial" w:eastAsia="Arial" w:hAnsi="Arial" w:cs="Arial"/>
                  <w:b/>
                  <w:bCs/>
                  <w:color w:val="00539B"/>
                  <w:spacing w:val="0"/>
                  <w:w w:val="100"/>
                  <w:position w:val="0"/>
                  <w:sz w:val="22"/>
                  <w:szCs w:val="22"/>
                </w:rPr>
                <w:t>THE CREATIVE ECONOMY IN THE US, CANADA AND THE UK</w:t>
              </w:r>
            </w:hyperlink>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80"/>
              <w:jc w:val="both"/>
              <w:rPr>
                <w:sz w:val="22"/>
                <w:szCs w:val="22"/>
              </w:rPr>
            </w:pPr>
            <w:r>
              <w:rPr>
                <w:rFonts w:ascii="Arial" w:eastAsia="Arial" w:hAnsi="Arial" w:cs="Arial"/>
                <w:b/>
                <w:bCs/>
                <w:color w:val="00539B"/>
                <w:spacing w:val="0"/>
                <w:w w:val="100"/>
                <w:position w:val="0"/>
                <w:sz w:val="22"/>
                <w:szCs w:val="22"/>
              </w:rPr>
              <w:t>20</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539B"/>
                <w:spacing w:val="0"/>
                <w:w w:val="100"/>
                <w:position w:val="0"/>
                <w:sz w:val="22"/>
                <w:szCs w:val="22"/>
              </w:rPr>
              <w:t>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82" w:tooltip="Current Document">
              <w:r>
                <w:rPr>
                  <w:rFonts w:ascii="Arial" w:eastAsia="Arial" w:hAnsi="Arial" w:cs="Arial"/>
                  <w:b/>
                  <w:bCs/>
                  <w:color w:val="00539B"/>
                  <w:spacing w:val="0"/>
                  <w:w w:val="100"/>
                  <w:position w:val="0"/>
                  <w:sz w:val="22"/>
                  <w:szCs w:val="22"/>
                </w:rPr>
                <w:t>ROBUSTNESS CHECKS</w:t>
              </w:r>
            </w:hyperlink>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22"/>
                <w:szCs w:val="22"/>
              </w:rPr>
            </w:pPr>
            <w:r>
              <w:rPr>
                <w:rFonts w:ascii="Arial" w:eastAsia="Arial" w:hAnsi="Arial" w:cs="Arial"/>
                <w:b/>
                <w:bCs/>
                <w:color w:val="00539B"/>
                <w:spacing w:val="0"/>
                <w:w w:val="100"/>
                <w:position w:val="0"/>
                <w:sz w:val="22"/>
                <w:szCs w:val="22"/>
              </w:rPr>
              <w:t>25</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539B"/>
                <w:spacing w:val="0"/>
                <w:w w:val="100"/>
                <w:position w:val="0"/>
                <w:sz w:val="22"/>
                <w:szCs w:val="22"/>
              </w:rPr>
              <w:t>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98" w:tooltip="Current Document">
              <w:r>
                <w:rPr>
                  <w:rFonts w:ascii="Arial" w:eastAsia="Arial" w:hAnsi="Arial" w:cs="Arial"/>
                  <w:b/>
                  <w:bCs/>
                  <w:color w:val="00539B"/>
                  <w:spacing w:val="0"/>
                  <w:w w:val="100"/>
                  <w:position w:val="0"/>
                  <w:sz w:val="22"/>
                  <w:szCs w:val="22"/>
                </w:rPr>
                <w:t>INTENSITY ANALYSIS</w:t>
              </w:r>
            </w:hyperlink>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22"/>
                <w:szCs w:val="22"/>
              </w:rPr>
            </w:pPr>
            <w:r>
              <w:rPr>
                <w:rFonts w:ascii="Arial" w:eastAsia="Arial" w:hAnsi="Arial" w:cs="Arial"/>
                <w:b/>
                <w:bCs/>
                <w:color w:val="00539B"/>
                <w:spacing w:val="0"/>
                <w:w w:val="100"/>
                <w:position w:val="0"/>
                <w:sz w:val="22"/>
                <w:szCs w:val="22"/>
              </w:rPr>
              <w:t>30</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539B"/>
                <w:spacing w:val="0"/>
                <w:w w:val="100"/>
                <w:position w:val="0"/>
                <w:sz w:val="22"/>
                <w:szCs w:val="22"/>
              </w:rPr>
              <w:t>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106" w:tooltip="Current Document">
              <w:r>
                <w:rPr>
                  <w:rFonts w:ascii="Arial" w:eastAsia="Arial" w:hAnsi="Arial" w:cs="Arial"/>
                  <w:b/>
                  <w:bCs/>
                  <w:color w:val="00539B"/>
                  <w:spacing w:val="0"/>
                  <w:w w:val="100"/>
                  <w:position w:val="0"/>
                  <w:sz w:val="22"/>
                  <w:szCs w:val="22"/>
                </w:rPr>
                <w:t>THE LOCAL CREATIVE ECONOMY IN THE US AND UK</w:t>
              </w:r>
            </w:hyperlink>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22"/>
                <w:szCs w:val="22"/>
              </w:rPr>
            </w:pPr>
            <w:r>
              <w:rPr>
                <w:rFonts w:ascii="Arial" w:eastAsia="Arial" w:hAnsi="Arial" w:cs="Arial"/>
                <w:b/>
                <w:bCs/>
                <w:color w:val="00539B"/>
                <w:spacing w:val="0"/>
                <w:w w:val="100"/>
                <w:position w:val="0"/>
                <w:sz w:val="22"/>
                <w:szCs w:val="22"/>
              </w:rPr>
              <w:t>33</w:t>
            </w:r>
          </w:p>
        </w:tc>
      </w:tr>
      <w:tr>
        <w:trPr>
          <w:trHeight w:val="65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539B"/>
                <w:spacing w:val="0"/>
                <w:w w:val="100"/>
                <w:position w:val="0"/>
                <w:sz w:val="22"/>
                <w:szCs w:val="22"/>
              </w:rPr>
              <w:t>8</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111" w:tooltip="Current Document">
              <w:r>
                <w:rPr>
                  <w:rFonts w:ascii="Arial" w:eastAsia="Arial" w:hAnsi="Arial" w:cs="Arial"/>
                  <w:b/>
                  <w:bCs/>
                  <w:color w:val="00539B"/>
                  <w:spacing w:val="0"/>
                  <w:w w:val="100"/>
                  <w:position w:val="0"/>
                  <w:sz w:val="22"/>
                  <w:szCs w:val="22"/>
                </w:rPr>
                <w:t>DISCUSSION</w:t>
              </w:r>
            </w:hyperlink>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80"/>
              <w:jc w:val="both"/>
              <w:rPr>
                <w:sz w:val="22"/>
                <w:szCs w:val="22"/>
              </w:rPr>
            </w:pPr>
            <w:r>
              <w:rPr>
                <w:rFonts w:ascii="Arial" w:eastAsia="Arial" w:hAnsi="Arial" w:cs="Arial"/>
                <w:b/>
                <w:bCs/>
                <w:color w:val="00539B"/>
                <w:spacing w:val="0"/>
                <w:w w:val="100"/>
                <w:position w:val="0"/>
                <w:sz w:val="22"/>
                <w:szCs w:val="22"/>
              </w:rPr>
              <w:t>40</w:t>
            </w:r>
          </w:p>
        </w:tc>
      </w:tr>
      <w:tr>
        <w:trPr>
          <w:trHeight w:val="451" w:hRule="exact"/>
        </w:trPr>
        <w:tc>
          <w:tcPr>
            <w:tcBorders/>
            <w:shd w:val="clear" w:color="auto" w:fill="DDE0EF"/>
            <w:vAlign w:val="top"/>
          </w:tcPr>
          <w:p>
            <w:pPr>
              <w:widowControl w:val="0"/>
              <w:rPr>
                <w:sz w:val="10"/>
                <w:szCs w:val="10"/>
              </w:rPr>
            </w:pPr>
          </w:p>
        </w:tc>
        <w:tc>
          <w:tcPr>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115" w:tooltip="Current Document">
              <w:r>
                <w:rPr>
                  <w:rFonts w:ascii="Arial" w:eastAsia="Arial" w:hAnsi="Arial" w:cs="Arial"/>
                  <w:b/>
                  <w:bCs/>
                  <w:color w:val="00539B"/>
                  <w:spacing w:val="0"/>
                  <w:w w:val="100"/>
                  <w:position w:val="0"/>
                  <w:sz w:val="22"/>
                  <w:szCs w:val="22"/>
                </w:rPr>
                <w:t>REFERENCES</w:t>
              </w:r>
            </w:hyperlink>
          </w:p>
        </w:tc>
        <w:tc>
          <w:tcPr>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980"/>
              <w:jc w:val="both"/>
              <w:rPr>
                <w:sz w:val="22"/>
                <w:szCs w:val="22"/>
              </w:rPr>
            </w:pPr>
            <w:r>
              <w:rPr>
                <w:rFonts w:ascii="Arial" w:eastAsia="Arial" w:hAnsi="Arial" w:cs="Arial"/>
                <w:b/>
                <w:bCs/>
                <w:color w:val="00539B"/>
                <w:spacing w:val="0"/>
                <w:w w:val="100"/>
                <w:position w:val="0"/>
                <w:sz w:val="22"/>
                <w:szCs w:val="22"/>
              </w:rPr>
              <w:t>42</w:t>
            </w:r>
          </w:p>
        </w:tc>
      </w:tr>
      <w:tr>
        <w:trPr>
          <w:trHeight w:val="413" w:hRule="exact"/>
        </w:trPr>
        <w:tc>
          <w:tcPr>
            <w:tcBorders>
              <w:top w:val="single" w:sz="4"/>
            </w:tcBorders>
            <w:shd w:val="clear" w:color="auto" w:fill="DDE0EF"/>
            <w:vAlign w:val="top"/>
          </w:tcPr>
          <w:p>
            <w:pPr>
              <w:widowControl w:val="0"/>
              <w:rPr>
                <w:sz w:val="10"/>
                <w:szCs w:val="10"/>
              </w:rPr>
            </w:pPr>
          </w:p>
        </w:tc>
        <w:tc>
          <w:tcPr>
            <w:tcBorders>
              <w:top w:val="single" w:sz="4"/>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122" w:tooltip="Current Document">
              <w:r>
                <w:rPr>
                  <w:rFonts w:ascii="Arial" w:eastAsia="Arial" w:hAnsi="Arial" w:cs="Arial"/>
                  <w:b/>
                  <w:bCs/>
                  <w:color w:val="00539B"/>
                  <w:spacing w:val="0"/>
                  <w:w w:val="100"/>
                  <w:position w:val="0"/>
                  <w:sz w:val="22"/>
                  <w:szCs w:val="22"/>
                </w:rPr>
                <w:t>APPENDICES</w:t>
              </w:r>
            </w:hyperlink>
          </w:p>
        </w:tc>
        <w:tc>
          <w:tcPr>
            <w:tcBorders>
              <w:top w:val="single" w:sz="4"/>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980"/>
              <w:jc w:val="both"/>
              <w:rPr>
                <w:sz w:val="22"/>
                <w:szCs w:val="22"/>
              </w:rPr>
            </w:pPr>
            <w:r>
              <w:rPr>
                <w:rFonts w:ascii="Arial" w:eastAsia="Arial" w:hAnsi="Arial" w:cs="Arial"/>
                <w:b/>
                <w:bCs/>
                <w:color w:val="00539B"/>
                <w:spacing w:val="0"/>
                <w:w w:val="100"/>
                <w:position w:val="0"/>
                <w:sz w:val="22"/>
                <w:szCs w:val="22"/>
              </w:rPr>
              <w:t>44</w:t>
            </w:r>
          </w:p>
        </w:tc>
      </w:tr>
      <w:tr>
        <w:trPr>
          <w:trHeight w:val="475" w:hRule="exact"/>
        </w:trPr>
        <w:tc>
          <w:tcPr>
            <w:tcBorders>
              <w:top w:val="single" w:sz="4"/>
            </w:tcBorders>
            <w:shd w:val="clear" w:color="auto" w:fill="DDE0EF"/>
            <w:vAlign w:val="top"/>
          </w:tcPr>
          <w:p>
            <w:pPr>
              <w:widowControl w:val="0"/>
              <w:rPr>
                <w:sz w:val="10"/>
                <w:szCs w:val="10"/>
              </w:rPr>
            </w:pPr>
          </w:p>
        </w:tc>
        <w:tc>
          <w:tcPr>
            <w:tcBorders>
              <w:top w:val="single" w:sz="4"/>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hyperlink w:anchor="bookmark203" w:tooltip="Current Document">
              <w:r>
                <w:rPr>
                  <w:rFonts w:ascii="Arial" w:eastAsia="Arial" w:hAnsi="Arial" w:cs="Arial"/>
                  <w:b/>
                  <w:bCs/>
                  <w:color w:val="00539B"/>
                  <w:spacing w:val="0"/>
                  <w:w w:val="100"/>
                  <w:position w:val="0"/>
                  <w:sz w:val="22"/>
                  <w:szCs w:val="22"/>
                </w:rPr>
                <w:t>ENDNOTES</w:t>
              </w:r>
            </w:hyperlink>
          </w:p>
        </w:tc>
        <w:tc>
          <w:tcPr>
            <w:tcBorders>
              <w:top w:val="single" w:sz="4"/>
            </w:tcBorders>
            <w:shd w:val="clear" w:color="auto" w:fill="DDE0EF"/>
            <w:vAlign w:val="center"/>
          </w:tcPr>
          <w:p>
            <w:pPr>
              <w:pStyle w:val="Style9"/>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b/>
                <w:bCs/>
                <w:color w:val="00539B"/>
                <w:spacing w:val="0"/>
                <w:w w:val="100"/>
                <w:position w:val="0"/>
                <w:sz w:val="22"/>
                <w:szCs w:val="22"/>
              </w:rPr>
              <w:t>61</w:t>
            </w:r>
          </w:p>
        </w:tc>
      </w:tr>
    </w:tbl>
    <w:p>
      <w:pPr>
        <w:pStyle w:val="Style28"/>
        <w:keepNext/>
        <w:keepLines/>
        <w:widowControl w:val="0"/>
        <w:pBdr>
          <w:bottom w:val="single" w:sz="4" w:space="0" w:color="auto"/>
        </w:pBdr>
        <w:shd w:val="clear" w:color="auto" w:fill="auto"/>
        <w:bidi w:val="0"/>
        <w:spacing w:before="0" w:line="240" w:lineRule="auto"/>
        <w:ind w:left="0" w:right="0" w:firstLine="0"/>
        <w:jc w:val="left"/>
      </w:pPr>
      <w:bookmarkStart w:id="7" w:name="bookmark7"/>
      <w:bookmarkStart w:id="8" w:name="bookmark8"/>
      <w:bookmarkStart w:id="9" w:name="bookmark9"/>
      <w:r>
        <w:rPr>
          <w:spacing w:val="0"/>
          <w:w w:val="100"/>
          <w:position w:val="0"/>
        </w:rPr>
        <w:t>SUMMARY</w:t>
      </w:r>
      <w:bookmarkEnd w:id="7"/>
      <w:bookmarkEnd w:id="8"/>
      <w:bookmarkEnd w:id="9"/>
    </w:p>
    <w:p>
      <w:pPr>
        <w:pStyle w:val="Style34"/>
        <w:keepNext w:val="0"/>
        <w:framePr w:dropCap="drop" w:hAnchor="text" w:lines="3" w:vAnchor="text" w:hSpace="58" w:vSpace="58"/>
        <w:widowControl w:val="0"/>
        <w:shd w:val="clear" w:color="auto" w:fill="auto"/>
        <w:spacing w:before="0" w:line="653" w:lineRule="exact"/>
        <w:ind w:left="0" w:firstLine="0"/>
      </w:pPr>
      <w:r>
        <w:rPr>
          <w:rFonts w:ascii="Verdana" w:eastAsia="Verdana" w:hAnsi="Verdana" w:cs="Verdana"/>
          <w:color w:val="000000"/>
          <w:spacing w:val="0"/>
          <w:w w:val="100"/>
          <w:position w:val="-14"/>
          <w:sz w:val="94"/>
          <w:szCs w:val="94"/>
        </w:rPr>
        <w:t>T</w:t>
      </w:r>
    </w:p>
    <w:p>
      <w:pPr>
        <w:pStyle w:val="Style34"/>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rPr>
        <w:t>his report is part of Nesta's ongoing research programme to better understand the size, growth and industrial/occupational structure of the creative economy, in the UK and internationally. The creative economy is defined as employment in the creative industries (both in creative jobs and in other roles), plus employment in creative jobs outside the creative industries.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This is an important task. Analysts and policymakers have long complained of the dearth of internationally comparable statistics on the creative industries, which has made it impossible to benchmark the performance of different countries. In January 2014, the Department for Culture, Media and Sport (DCMS) adopted the Dynamic Mapping methodology (Bakhshi, Freeman and Higgs 2013) for classifying some industries as ‘creative' and others not, for the purposes of producing its </w:t>
      </w:r>
      <w:r>
        <w:rPr>
          <w:i/>
          <w:iCs/>
          <w:color w:val="000000"/>
          <w:spacing w:val="0"/>
          <w:w w:val="100"/>
          <w:position w:val="0"/>
        </w:rPr>
        <w:t>UK Creative Industries Economic Estimates</w:t>
      </w:r>
      <w:r>
        <w:rPr>
          <w:color w:val="000000"/>
          <w:spacing w:val="0"/>
          <w:w w:val="100"/>
          <w:position w:val="0"/>
        </w:rPr>
        <w:t xml:space="preserve"> (Department for Culture, Media and Sport 2014). This methodology is based on the principle that the creative industries are “those industries that specialise in the employment of creative talent for commercial purposes” (Bakhshi, Hargreaves and Mateos-Garcia 2013) - that is, have unusually high proportions of their workforce employed in creative occupations (‘creative intensity'). Through its use of Standard Industrial Classification (SIC) codes and labour force survey data, the Dynamic Mapping methodology was originally designed to enable the production of internationally comparable statistics. Following on from this, in 2015 Nesta published a report (Nathan, Pratt and Rincon- Aznar 2015) that analysed creative economy and industry employment in the member states of the European Union.</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current report makes two contributions. First, we compare the size, growth and geography of employment in the UK and US creative economies between 2011 and 2013, and provide comparable figures for size of employment in the Canadian creative economy in 2011. Second, we explore the differences in structure between the creative industries of the UK, the US and Canada by comparing the distribution of creative intensity across industries in the different countries.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To do this, we crosswalk the UK creative occupation and industry codes to the closest comparable US and Canadian codes using international standards for occupations (ISCO codes)</w:t>
      </w:r>
      <w:r>
        <w:rPr>
          <w:color w:val="000000"/>
          <w:spacing w:val="0"/>
          <w:w w:val="100"/>
          <w:position w:val="0"/>
          <w:vertAlign w:val="superscript"/>
        </w:rPr>
        <w:t>1</w:t>
      </w:r>
      <w:r>
        <w:rPr>
          <w:color w:val="000000"/>
          <w:spacing w:val="0"/>
          <w:w w:val="100"/>
          <w:position w:val="0"/>
        </w:rPr>
        <w:t xml:space="preserve"> and industries (ISIC codes)</w:t>
      </w:r>
      <w:r>
        <w:rPr>
          <w:color w:val="000000"/>
          <w:spacing w:val="0"/>
          <w:w w:val="100"/>
          <w:position w:val="0"/>
          <w:vertAlign w:val="superscript"/>
        </w:rPr>
        <w:t>2</w:t>
      </w:r>
      <w:r>
        <w:rPr>
          <w:color w:val="000000"/>
          <w:spacing w:val="0"/>
          <w:w w:val="100"/>
          <w:position w:val="0"/>
        </w:rPr>
        <w:t xml:space="preserve"> as a bridge between the UK, US and Canadian typologies. Specifically, we take advantage of very detailed US and Canadian occupational codes to match the UK creative occupations to the corresponding US and Canadian creative occupations, and make the best possible matches for creative industries too.</w:t>
      </w:r>
      <w:r>
        <w:rPr>
          <w:color w:val="000000"/>
          <w:spacing w:val="0"/>
          <w:w w:val="100"/>
          <w:position w:val="0"/>
          <w:vertAlign w:val="superscript"/>
        </w:rPr>
        <w:t>3</w:t>
      </w:r>
      <w:r>
        <w:rPr>
          <w:color w:val="000000"/>
          <w:spacing w:val="0"/>
          <w:w w:val="100"/>
          <w:position w:val="0"/>
        </w:rPr>
        <w:t xml:space="preserve"> We then assemble estimates of national and sub-national employment in the creative economy and creative industries, separating out creative jobs and non-creative jobs (Higgs, Cunningham and Bakhshi, 2008, call this the ‘Creative Trident'). We use employment microdata from workforce surveys: the American Community Survey (ACS) and the UK Annual Population Survey (APS) for the years 2011 to 2013,</w:t>
      </w:r>
      <w:r>
        <w:rPr>
          <w:color w:val="000000"/>
          <w:spacing w:val="0"/>
          <w:w w:val="100"/>
          <w:position w:val="0"/>
          <w:vertAlign w:val="superscript"/>
        </w:rPr>
        <w:t>4</w:t>
      </w:r>
      <w:r>
        <w:rPr>
          <w:color w:val="000000"/>
          <w:spacing w:val="0"/>
          <w:w w:val="100"/>
          <w:position w:val="0"/>
        </w:rPr>
        <w:t xml:space="preserve"> plus aggregates from the Canadian National Household Survey data for 2011. We also use business microdata from the US Occupational Employment Statistics series to establish that our results are consistent for employees across different sampling frames (businesses vs. households). We then analyse the distribution of creative intensities across sectors, and run a series of sensitivity checks, to explore the differences between the three countries.</w:t>
      </w:r>
    </w:p>
    <w:p>
      <w:pPr>
        <w:pStyle w:val="Style30"/>
        <w:keepNext w:val="0"/>
        <w:keepLines w:val="0"/>
        <w:widowControl w:val="0"/>
        <w:shd w:val="clear" w:color="auto" w:fill="auto"/>
        <w:bidi w:val="0"/>
        <w:spacing w:before="0" w:after="360" w:line="240" w:lineRule="auto"/>
        <w:ind w:left="0" w:right="0" w:firstLine="0"/>
        <w:jc w:val="left"/>
      </w:pPr>
      <w:bookmarkStart w:id="10" w:name="bookmark10"/>
      <w:r>
        <w:rPr>
          <w:color w:val="000000"/>
          <w:spacing w:val="0"/>
          <w:w w:val="100"/>
          <w:position w:val="0"/>
        </w:rPr>
        <w:t>This procedure has involved finding solutions to a number of complex data comparability issues. In particular, industry and occupational classifications do not transpose precisely from one country to another. For example, the classification of ‘new' industries, including some creative industries, tends to be dealt with differently by different statistical agencies. Variations in sample sizes and methodologies between datasets further complicate matters. For these reasons, the fine-grained international analysis that researchers and policymakers can routinely do for sectors like manufacturing is more challenging for the creative economy.</w:t>
      </w:r>
      <w:bookmarkEnd w:id="10"/>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Table A presents our headline results for the creative economy. As a percentage of the workforce, in 2011 (the year for which we have Canadian data) Canada's creative economy was the largest, at 12.9 per cent, compared with 9.5 per cent in the US and 8.2 per cent in the UK. Since 2011, however, the creative economy in the UK has grown faster than the US on average, by 4.7 per cent per annum (p.a.) compared with 3.1 per cent p.a. in the US. Note that our UK figures here are slightly different from those published in DCMS 2014 as we have had to remove: a) second jobs and; b) armed forces employment, in order to align with the US and Canadian sampling frames.</w:t>
      </w:r>
      <w:r>
        <w:rPr>
          <w:color w:val="000000"/>
          <w:spacing w:val="0"/>
          <w:w w:val="100"/>
          <w:position w:val="0"/>
          <w:vertAlign w:val="superscript"/>
        </w:rPr>
        <w:t>5</w:t>
      </w:r>
    </w:p>
    <w:p>
      <w:pPr>
        <w:pStyle w:val="Style54"/>
        <w:keepNext/>
        <w:keepLines/>
        <w:widowControl w:val="0"/>
        <w:shd w:val="clear" w:color="auto" w:fill="auto"/>
        <w:bidi w:val="0"/>
        <w:spacing w:before="0" w:after="220" w:line="240" w:lineRule="auto"/>
        <w:ind w:left="0" w:right="0" w:firstLine="0"/>
        <w:jc w:val="left"/>
      </w:pPr>
      <w:bookmarkStart w:id="11" w:name="bookmark11"/>
      <w:bookmarkStart w:id="12" w:name="bookmark12"/>
      <w:bookmarkStart w:id="13" w:name="bookmark13"/>
      <w:r>
        <w:rPr>
          <w:b w:val="0"/>
          <w:bCs w:val="0"/>
          <w:spacing w:val="0"/>
          <w:w w:val="100"/>
          <w:position w:val="0"/>
          <w:sz w:val="24"/>
          <w:szCs w:val="24"/>
        </w:rPr>
        <w:t xml:space="preserve">TABLE A </w:t>
      </w:r>
      <w:r>
        <w:rPr>
          <w:spacing w:val="0"/>
          <w:w w:val="100"/>
          <w:position w:val="0"/>
          <w:sz w:val="24"/>
          <w:szCs w:val="24"/>
        </w:rPr>
        <w:t>CREATIVE ECONOMY EMPLOYMENT IN THE US, CANADA AND THE UK</w:t>
      </w:r>
      <w:bookmarkEnd w:id="11"/>
      <w:bookmarkEnd w:id="12"/>
      <w:bookmarkEnd w:id="13"/>
    </w:p>
    <w:tbl>
      <w:tblPr>
        <w:tblOverlap w:val="never"/>
        <w:jc w:val="center"/>
        <w:tblLayout w:type="fixed"/>
      </w:tblPr>
      <w:tblGrid>
        <w:gridCol w:w="1541"/>
        <w:gridCol w:w="4800"/>
        <w:gridCol w:w="3384"/>
      </w:tblGrid>
      <w:tr>
        <w:trPr>
          <w:trHeight w:val="298" w:hRule="exact"/>
        </w:trPr>
        <w:tc>
          <w:tcPr>
            <w:gridSpan w:val="3"/>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US creative economy, 2011-2013</w:t>
            </w:r>
          </w:p>
        </w:tc>
      </w:tr>
      <w:tr>
        <w:trPr>
          <w:trHeight w:val="259" w:hRule="exact"/>
        </w:trPr>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Year</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960"/>
              <w:jc w:val="both"/>
              <w:rPr>
                <w:sz w:val="18"/>
                <w:szCs w:val="18"/>
              </w:rPr>
            </w:pPr>
            <w:r>
              <w:rPr>
                <w:rFonts w:ascii="Arial" w:eastAsia="Arial" w:hAnsi="Arial" w:cs="Arial"/>
                <w:b/>
                <w:bCs/>
                <w:color w:val="FFFFFF"/>
                <w:spacing w:val="0"/>
                <w:w w:val="100"/>
                <w:position w:val="0"/>
                <w:sz w:val="18"/>
                <w:szCs w:val="18"/>
              </w:rPr>
              <w:t>Total jobs</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Share of all employment</w:t>
            </w:r>
          </w:p>
        </w:tc>
      </w:tr>
      <w:tr>
        <w:trPr>
          <w:trHeight w:val="30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539B"/>
                <w:spacing w:val="0"/>
                <w:w w:val="100"/>
                <w:position w:val="0"/>
                <w:sz w:val="16"/>
                <w:szCs w:val="16"/>
              </w:rPr>
              <w:t>13,396,000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539B"/>
                <w:spacing w:val="0"/>
                <w:w w:val="100"/>
                <w:position w:val="0"/>
                <w:sz w:val="16"/>
                <w:szCs w:val="16"/>
              </w:rPr>
              <w:t>9.48%</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539B"/>
                <w:spacing w:val="0"/>
                <w:w w:val="100"/>
                <w:position w:val="0"/>
                <w:sz w:val="16"/>
                <w:szCs w:val="16"/>
              </w:rPr>
              <w:t>13,810,000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539B"/>
                <w:spacing w:val="0"/>
                <w:w w:val="100"/>
                <w:position w:val="0"/>
                <w:sz w:val="16"/>
                <w:szCs w:val="16"/>
              </w:rPr>
              <w:t>9.60%</w:t>
            </w:r>
          </w:p>
        </w:tc>
      </w:tr>
      <w:tr>
        <w:trPr>
          <w:trHeight w:val="54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539B"/>
                <w:spacing w:val="0"/>
                <w:w w:val="100"/>
                <w:position w:val="0"/>
                <w:sz w:val="16"/>
                <w:szCs w:val="16"/>
              </w:rPr>
              <w:t>14,241,000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539B"/>
                <w:spacing w:val="0"/>
                <w:w w:val="100"/>
                <w:position w:val="0"/>
                <w:sz w:val="16"/>
                <w:szCs w:val="16"/>
              </w:rPr>
              <w:t>9.75%</w:t>
            </w:r>
          </w:p>
        </w:tc>
      </w:tr>
      <w:tr>
        <w:trPr>
          <w:trHeight w:val="278" w:hRule="exact"/>
        </w:trPr>
        <w:tc>
          <w:tcPr>
            <w:gridSpan w:val="3"/>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Canadian creative economy, 2011</w:t>
            </w:r>
          </w:p>
        </w:tc>
      </w:tr>
      <w:tr>
        <w:trPr>
          <w:trHeight w:val="259" w:hRule="exact"/>
        </w:trPr>
        <w:tc>
          <w:tcPr>
            <w:tcBorders>
              <w:top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Year</w:t>
            </w:r>
          </w:p>
        </w:tc>
        <w:tc>
          <w:tcPr>
            <w:tcBorders>
              <w:top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960"/>
              <w:jc w:val="both"/>
              <w:rPr>
                <w:sz w:val="18"/>
                <w:szCs w:val="18"/>
              </w:rPr>
            </w:pPr>
            <w:r>
              <w:rPr>
                <w:rFonts w:ascii="Arial" w:eastAsia="Arial" w:hAnsi="Arial" w:cs="Arial"/>
                <w:b/>
                <w:bCs/>
                <w:color w:val="FFFFFF"/>
                <w:spacing w:val="0"/>
                <w:w w:val="100"/>
                <w:position w:val="0"/>
                <w:sz w:val="18"/>
                <w:szCs w:val="18"/>
              </w:rPr>
              <w:t>Total jobs</w:t>
            </w:r>
          </w:p>
        </w:tc>
        <w:tc>
          <w:tcPr>
            <w:tcBorders>
              <w:top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Share of all employment</w:t>
            </w:r>
          </w:p>
        </w:tc>
      </w:tr>
      <w:tr>
        <w:trPr>
          <w:trHeight w:val="56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2011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5091CD"/>
                <w:spacing w:val="0"/>
                <w:w w:val="100"/>
                <w:position w:val="0"/>
                <w:sz w:val="16"/>
                <w:szCs w:val="16"/>
              </w:rPr>
              <w:t>2,242,000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5091CD"/>
                <w:spacing w:val="0"/>
                <w:w w:val="100"/>
                <w:position w:val="0"/>
                <w:sz w:val="16"/>
                <w:szCs w:val="16"/>
              </w:rPr>
              <w:t>12.90%</w:t>
            </w:r>
          </w:p>
        </w:tc>
      </w:tr>
      <w:tr>
        <w:trPr>
          <w:trHeight w:val="278" w:hRule="exact"/>
        </w:trPr>
        <w:tc>
          <w:tcPr>
            <w:gridSpan w:val="3"/>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UK creative economy, 2011-2013</w:t>
            </w:r>
          </w:p>
        </w:tc>
      </w:tr>
      <w:tr>
        <w:trPr>
          <w:trHeight w:val="259" w:hRule="exact"/>
        </w:trPr>
        <w:tc>
          <w:tcPr>
            <w:tcBorders>
              <w:top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Year</w:t>
            </w:r>
          </w:p>
        </w:tc>
        <w:tc>
          <w:tcPr>
            <w:tcBorders>
              <w:top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960"/>
              <w:jc w:val="both"/>
              <w:rPr>
                <w:sz w:val="18"/>
                <w:szCs w:val="18"/>
              </w:rPr>
            </w:pPr>
            <w:r>
              <w:rPr>
                <w:rFonts w:ascii="Arial" w:eastAsia="Arial" w:hAnsi="Arial" w:cs="Arial"/>
                <w:b/>
                <w:bCs/>
                <w:color w:val="FFFFFF"/>
                <w:spacing w:val="0"/>
                <w:w w:val="100"/>
                <w:position w:val="0"/>
                <w:sz w:val="18"/>
                <w:szCs w:val="18"/>
              </w:rPr>
              <w:t>Total jobs</w:t>
            </w:r>
          </w:p>
        </w:tc>
        <w:tc>
          <w:tcPr>
            <w:tcBorders>
              <w:top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Share of all employment</w:t>
            </w:r>
          </w:p>
        </w:tc>
      </w:tr>
      <w:tr>
        <w:trPr>
          <w:trHeight w:val="30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2011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8DA8"/>
                <w:spacing w:val="0"/>
                <w:w w:val="100"/>
                <w:position w:val="0"/>
                <w:sz w:val="16"/>
                <w:szCs w:val="16"/>
              </w:rPr>
              <w:t>2,326,000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8DA8"/>
                <w:spacing w:val="0"/>
                <w:w w:val="100"/>
                <w:position w:val="0"/>
                <w:sz w:val="16"/>
                <w:szCs w:val="16"/>
              </w:rPr>
              <w:t>8.18%</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2012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8DA8"/>
                <w:spacing w:val="0"/>
                <w:w w:val="100"/>
                <w:position w:val="0"/>
                <w:sz w:val="16"/>
                <w:szCs w:val="16"/>
              </w:rPr>
              <w:t>2,487,000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8DA8"/>
                <w:spacing w:val="0"/>
                <w:w w:val="100"/>
                <w:position w:val="0"/>
                <w:sz w:val="16"/>
                <w:szCs w:val="16"/>
              </w:rPr>
              <w:t>8.68%</w:t>
            </w:r>
          </w:p>
        </w:tc>
      </w:tr>
      <w:tr>
        <w:trPr>
          <w:trHeight w:val="24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8DA8"/>
                <w:spacing w:val="0"/>
                <w:w w:val="100"/>
                <w:position w:val="0"/>
                <w:sz w:val="16"/>
                <w:szCs w:val="16"/>
              </w:rPr>
              <w:t>2,549,000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8DA8"/>
                <w:spacing w:val="0"/>
                <w:w w:val="100"/>
                <w:position w:val="0"/>
                <w:sz w:val="16"/>
                <w:szCs w:val="16"/>
              </w:rPr>
              <w:t>8.76%</w:t>
            </w:r>
          </w:p>
        </w:tc>
      </w:tr>
    </w:tbl>
    <w:p>
      <w:pPr>
        <w:pStyle w:val="Style57"/>
        <w:keepNext w:val="0"/>
        <w:keepLines w:val="0"/>
        <w:widowControl w:val="0"/>
        <w:shd w:val="clear" w:color="auto" w:fill="auto"/>
        <w:bidi w:val="0"/>
        <w:spacing w:before="0" w:after="0" w:line="271" w:lineRule="auto"/>
        <w:ind w:left="158" w:right="0" w:firstLine="0"/>
        <w:jc w:val="left"/>
      </w:pPr>
      <w:r>
        <w:rPr>
          <w:spacing w:val="0"/>
          <w:w w:val="100"/>
          <w:position w:val="0"/>
        </w:rPr>
        <w:t>Source: American Community Survey (ACS), UK Annual Population Survey (APS), Canadian National Household Survey.</w:t>
      </w:r>
    </w:p>
    <w:p>
      <w:pPr>
        <w:widowControl w:val="0"/>
        <w:spacing w:after="59" w:line="1" w:lineRule="exact"/>
      </w:pPr>
    </w:p>
    <w:p>
      <w:pPr>
        <w:pStyle w:val="Style37"/>
        <w:keepNext w:val="0"/>
        <w:keepLines w:val="0"/>
        <w:widowControl w:val="0"/>
        <w:shd w:val="clear" w:color="auto" w:fill="auto"/>
        <w:bidi w:val="0"/>
        <w:spacing w:before="0" w:after="1000"/>
        <w:ind w:left="180" w:right="0" w:firstLine="0"/>
        <w:jc w:val="left"/>
      </w:pPr>
      <w:r>
        <w:rPr>
          <w:spacing w:val="0"/>
          <w:w w:val="100"/>
          <w:position w:val="0"/>
        </w:rPr>
        <w:t>Notes: APS data has second jobs removed to align sampling frame with ACS. All samples have armed forces jobs removed to align sampling frames.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Table B shows the so-called 'Creative Tridents' for the three countries which set out important differences in the structure of their creative economies. </w:t>
      </w:r>
      <w:r>
        <w:rPr>
          <w:b/>
          <w:bCs/>
          <w:color w:val="000000"/>
          <w:spacing w:val="0"/>
          <w:w w:val="100"/>
          <w:position w:val="0"/>
        </w:rPr>
        <w:t xml:space="preserve">Notwithstanding the fact that the Canadian estimates are for 2011 and the US/UK figures in this table are 2011-2013 averages, so they are not strictly comparable, Canada - at 7.8 per cent of the workforce - has a larger share of workers employed in creative occupations than both the UK (6 per cent) or the US (4.4 per cent). </w:t>
      </w:r>
      <w:r>
        <w:rPr>
          <w:color w:val="000000"/>
          <w:spacing w:val="0"/>
          <w:w w:val="100"/>
          <w:position w:val="0"/>
        </w:rPr>
        <w:t xml:space="preserve">However, strikingly, </w:t>
      </w:r>
      <w:r>
        <w:rPr>
          <w:b/>
          <w:bCs/>
          <w:color w:val="000000"/>
          <w:spacing w:val="0"/>
          <w:w w:val="100"/>
          <w:position w:val="0"/>
        </w:rPr>
        <w:t xml:space="preserve">within the creative industries the UK's share of creative specialists (creative specialists are those in creative occupations working in creative industries) is much higher than in both Canada and the US </w:t>
      </w:r>
      <w:r>
        <w:rPr>
          <w:color w:val="000000"/>
          <w:spacing w:val="0"/>
          <w:w w:val="100"/>
          <w:position w:val="0"/>
        </w:rPr>
        <w:t>(52.3 per cent, vs. 37.4 per cent and 27.4 per cent respectively).</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As with the creative economy, </w:t>
      </w:r>
      <w:r>
        <w:rPr>
          <w:b/>
          <w:bCs/>
          <w:color w:val="000000"/>
          <w:spacing w:val="0"/>
          <w:w w:val="100"/>
          <w:position w:val="0"/>
        </w:rPr>
        <w:t xml:space="preserve">Canada's creative industries account for a larger share of overall employment than its US and UK counterparts (8.2 per cent in 2011, vs. 7.1 per cent in the US and 5.4 per cent in the UK). </w:t>
      </w:r>
      <w:r>
        <w:rPr>
          <w:color w:val="000000"/>
          <w:spacing w:val="0"/>
          <w:w w:val="100"/>
          <w:position w:val="0"/>
        </w:rPr>
        <w:t xml:space="preserve">Canada and the US have similar employment distributions across creative industry groups, </w:t>
      </w:r>
      <w:r>
        <w:rPr>
          <w:b/>
          <w:bCs/>
          <w:color w:val="000000"/>
          <w:spacing w:val="0"/>
          <w:w w:val="100"/>
          <w:position w:val="0"/>
        </w:rPr>
        <w:t xml:space="preserve">but both differ markedly from the UK. </w:t>
      </w:r>
      <w:r>
        <w:rPr>
          <w:color w:val="000000"/>
          <w:spacing w:val="0"/>
          <w:w w:val="100"/>
          <w:position w:val="0"/>
        </w:rPr>
        <w:t>For example, the advertising and marketing industries in Canada and the US are almost three times larger as a percentage of the workforce than their UK counterparts (1.28 per cent and 1.32 per cent respectively, vs. 0.49 per cent), and architecture is at least three times larger (1.49 per cent and 0.99 per cent in Canada and the US respectively, vs. 0.31 per cent in the UK). Conversely, the design sector in the UK accounts for a greater share of employment than in Canada and the US (0.37 per cent vs. 0.31 per cent</w:t>
        <w:br w:type="page"/>
      </w:r>
      <w:r>
        <w:rPr>
          <w:color w:val="000000"/>
          <w:spacing w:val="0"/>
          <w:w w:val="100"/>
          <w:position w:val="0"/>
        </w:rPr>
        <w:t>and 0.22 per cent respectively). This second pattern also holds for the film, TV, video, radio and photography industries (0.74 per cent vs. 0.62 per cent and 0.67 per cent, respectively) and ICT/ software sectors (1.82 per cent vs. 1.6 per cent and 1.45 per cent, respectively).</w:t>
      </w:r>
    </w:p>
    <w:p>
      <w:pPr>
        <w:pStyle w:val="Style54"/>
        <w:keepNext/>
        <w:keepLines/>
        <w:widowControl w:val="0"/>
        <w:shd w:val="clear" w:color="auto" w:fill="auto"/>
        <w:bidi w:val="0"/>
        <w:spacing w:before="0" w:after="251" w:line="240" w:lineRule="auto"/>
        <w:ind w:left="0" w:right="0" w:firstLine="0"/>
        <w:jc w:val="left"/>
      </w:pPr>
      <w:bookmarkStart w:id="14" w:name="bookmark14"/>
      <w:bookmarkStart w:id="15" w:name="bookmark15"/>
      <w:bookmarkStart w:id="16" w:name="bookmark16"/>
      <w:r>
        <w:rPr>
          <w:b w:val="0"/>
          <w:bCs w:val="0"/>
          <w:spacing w:val="0"/>
          <w:w w:val="100"/>
          <w:position w:val="0"/>
          <w:sz w:val="24"/>
          <w:szCs w:val="24"/>
        </w:rPr>
        <w:t xml:space="preserve">TABLE B </w:t>
      </w:r>
      <w:r>
        <w:rPr>
          <w:spacing w:val="0"/>
          <w:w w:val="100"/>
          <w:position w:val="0"/>
          <w:sz w:val="24"/>
          <w:szCs w:val="24"/>
        </w:rPr>
        <w:t>CREATIVE TRIDENTS FOR THE US, CANADA AND THE UK</w:t>
      </w:r>
      <w:bookmarkEnd w:id="14"/>
      <w:bookmarkEnd w:id="15"/>
      <w:bookmarkEnd w:id="16"/>
    </w:p>
    <w:p>
      <w:pPr>
        <w:pStyle w:val="Style9"/>
        <w:keepNext w:val="0"/>
        <w:keepLines w:val="0"/>
        <w:widowControl w:val="0"/>
        <w:pBdr>
          <w:top w:val="single" w:sz="4" w:space="1" w:color="00529B"/>
          <w:left w:val="single" w:sz="4" w:space="0" w:color="00529B"/>
          <w:bottom w:val="single" w:sz="4" w:space="0" w:color="00529B"/>
          <w:right w:val="single" w:sz="4" w:space="0" w:color="00529B"/>
        </w:pBdr>
        <w:shd w:val="clear" w:color="auto" w:fill="00529B"/>
        <w:bidi w:val="0"/>
        <w:spacing w:before="0" w:after="40" w:line="240" w:lineRule="auto"/>
        <w:ind w:left="0" w:right="0" w:firstLine="0"/>
        <w:jc w:val="center"/>
        <w:rPr>
          <w:sz w:val="18"/>
          <w:szCs w:val="18"/>
        </w:rPr>
      </w:pPr>
      <w:r>
        <w:rPr>
          <w:rFonts w:ascii="Arial" w:eastAsia="Arial" w:hAnsi="Arial" w:cs="Arial"/>
          <w:b/>
          <w:bCs/>
          <w:color w:val="FFFFFF"/>
          <w:spacing w:val="0"/>
          <w:w w:val="100"/>
          <w:position w:val="0"/>
          <w:sz w:val="18"/>
          <w:szCs w:val="18"/>
        </w:rPr>
        <w:t>US, 2011-2013</w:t>
      </w:r>
    </w:p>
    <w:p>
      <w:pPr>
        <w:pStyle w:val="Style9"/>
        <w:keepNext w:val="0"/>
        <w:keepLines w:val="0"/>
        <w:widowControl w:val="0"/>
        <w:pBdr>
          <w:top w:val="single" w:sz="0" w:space="0" w:color="00529B"/>
          <w:left w:val="single" w:sz="0" w:space="0" w:color="00529B"/>
          <w:bottom w:val="single" w:sz="0" w:space="2" w:color="00529B"/>
          <w:right w:val="single" w:sz="0" w:space="0" w:color="00529B"/>
        </w:pBdr>
        <w:shd w:val="clear" w:color="auto" w:fill="00529B"/>
        <w:bidi w:val="0"/>
        <w:spacing w:before="0" w:after="0" w:line="240" w:lineRule="auto"/>
        <w:ind w:left="2780" w:right="0" w:firstLine="0"/>
        <w:jc w:val="left"/>
        <w:rPr>
          <w:sz w:val="18"/>
          <w:szCs w:val="18"/>
        </w:rPr>
      </w:pPr>
      <w:r>
        <w:rPr>
          <w:rFonts w:ascii="Arial" w:eastAsia="Arial" w:hAnsi="Arial" w:cs="Arial"/>
          <w:b/>
          <w:bCs/>
          <w:color w:val="FFFFFF"/>
          <w:spacing w:val="0"/>
          <w:w w:val="100"/>
          <w:position w:val="0"/>
          <w:sz w:val="18"/>
          <w:szCs w:val="18"/>
        </w:rPr>
        <w:t>Creative industries I Non-creative industries I All industries</w:t>
      </w:r>
    </w:p>
    <w:p>
      <w:pPr>
        <w:widowControl w:val="0"/>
        <w:spacing w:line="1" w:lineRule="exact"/>
        <w:sectPr>
          <w:headerReference w:type="default" r:id="rId5"/>
          <w:footnotePr>
            <w:pos w:val="pageBottom"/>
            <w:numFmt w:val="decimal"/>
            <w:numRestart w:val="continuous"/>
          </w:footnotePr>
          <w:type w:val="continuous"/>
          <w:pgSz w:w="11900" w:h="16840"/>
          <w:pgMar w:top="1096" w:right="869" w:bottom="935" w:left="807" w:header="0" w:footer="507" w:gutter="0"/>
          <w:cols w:space="720"/>
          <w:noEndnote/>
          <w:rtlGutter w:val="0"/>
          <w:docGrid w:linePitch="360"/>
        </w:sectPr>
      </w:pPr>
      <w:r>
        <mc:AlternateContent>
          <mc:Choice Requires="wps">
            <w:drawing>
              <wp:anchor distT="0" distB="0" distL="0" distR="0" simplePos="0" relativeHeight="125829380" behindDoc="0" locked="0" layoutInCell="1" allowOverlap="1">
                <wp:simplePos x="0" y="0"/>
                <wp:positionH relativeFrom="page">
                  <wp:posOffset>768350</wp:posOffset>
                </wp:positionH>
                <wp:positionV relativeFrom="paragraph">
                  <wp:posOffset>0</wp:posOffset>
                </wp:positionV>
                <wp:extent cx="1103630" cy="128270"/>
                <wp:wrapTopAndBottom/>
                <wp:docPr id="5" name="Shape 5"/>
                <a:graphic xmlns:a="http://schemas.openxmlformats.org/drawingml/2006/main">
                  <a:graphicData uri="http://schemas.microsoft.com/office/word/2010/wordprocessingShape">
                    <wps:wsp>
                      <wps:cNvSpPr txBox="1"/>
                      <wps:spPr>
                        <a:xfrm>
                          <a:ext cx="110363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539B"/>
                                <w:spacing w:val="0"/>
                                <w:w w:val="100"/>
                                <w:position w:val="0"/>
                              </w:rPr>
                              <w:t>Creative occupations</w:t>
                            </w:r>
                          </w:p>
                        </w:txbxContent>
                      </wps:txbx>
                      <wps:bodyPr wrap="none" lIns="0" tIns="0" rIns="0" bIns="0">
                        <a:noAutoFit/>
                      </wps:bodyPr>
                    </wps:wsp>
                  </a:graphicData>
                </a:graphic>
              </wp:anchor>
            </w:drawing>
          </mc:Choice>
          <mc:Fallback>
            <w:pict>
              <v:shape id="_x0000_s1031" type="#_x0000_t202" style="position:absolute;margin-left:60.5pt;margin-top:0;width:86.900000000000006pt;height:10.1pt;z-index:-12582937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539B"/>
                          <w:spacing w:val="0"/>
                          <w:w w:val="100"/>
                          <w:position w:val="0"/>
                        </w:rPr>
                        <w:t>Creative occupations</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2727960</wp:posOffset>
                </wp:positionH>
                <wp:positionV relativeFrom="paragraph">
                  <wp:posOffset>0</wp:posOffset>
                </wp:positionV>
                <wp:extent cx="502920" cy="128270"/>
                <wp:wrapTopAndBottom/>
                <wp:docPr id="7" name="Shape 7"/>
                <a:graphic xmlns:a="http://schemas.openxmlformats.org/drawingml/2006/main">
                  <a:graphicData uri="http://schemas.microsoft.com/office/word/2010/wordprocessingShape">
                    <wps:wsp>
                      <wps:cNvSpPr txBox="1"/>
                      <wps:spPr>
                        <a:xfrm>
                          <a:ext cx="50292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539B"/>
                                <w:spacing w:val="0"/>
                                <w:w w:val="100"/>
                                <w:position w:val="0"/>
                                <w:sz w:val="16"/>
                                <w:szCs w:val="16"/>
                              </w:rPr>
                              <w:t>2,817,000</w:t>
                            </w:r>
                          </w:p>
                        </w:txbxContent>
                      </wps:txbx>
                      <wps:bodyPr wrap="none" lIns="0" tIns="0" rIns="0" bIns="0">
                        <a:noAutoFit/>
                      </wps:bodyPr>
                    </wps:wsp>
                  </a:graphicData>
                </a:graphic>
              </wp:anchor>
            </w:drawing>
          </mc:Choice>
          <mc:Fallback>
            <w:pict>
              <v:shape id="_x0000_s1033" type="#_x0000_t202" style="position:absolute;margin-left:214.80000000000001pt;margin-top:0;width:39.600000000000001pt;height:10.1pt;z-index:-12582937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539B"/>
                          <w:spacing w:val="0"/>
                          <w:w w:val="100"/>
                          <w:position w:val="0"/>
                          <w:sz w:val="16"/>
                          <w:szCs w:val="16"/>
                        </w:rPr>
                        <w:t>2,817,000</w:t>
                      </w:r>
                    </w:p>
                  </w:txbxContent>
                </v:textbox>
                <w10:wrap type="topAndBottom"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4249420</wp:posOffset>
                </wp:positionH>
                <wp:positionV relativeFrom="paragraph">
                  <wp:posOffset>0</wp:posOffset>
                </wp:positionV>
                <wp:extent cx="527050" cy="128270"/>
                <wp:wrapTopAndBottom/>
                <wp:docPr id="9" name="Shape 9"/>
                <a:graphic xmlns:a="http://schemas.openxmlformats.org/drawingml/2006/main">
                  <a:graphicData uri="http://schemas.microsoft.com/office/word/2010/wordprocessingShape">
                    <wps:wsp>
                      <wps:cNvSpPr txBox="1"/>
                      <wps:spPr>
                        <a:xfrm>
                          <a:ext cx="52705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539B"/>
                                <w:spacing w:val="0"/>
                                <w:w w:val="100"/>
                                <w:position w:val="0"/>
                                <w:sz w:val="16"/>
                                <w:szCs w:val="16"/>
                              </w:rPr>
                              <w:t>3,537,000</w:t>
                            </w:r>
                          </w:p>
                        </w:txbxContent>
                      </wps:txbx>
                      <wps:bodyPr wrap="none" lIns="0" tIns="0" rIns="0" bIns="0">
                        <a:noAutoFit/>
                      </wps:bodyPr>
                    </wps:wsp>
                  </a:graphicData>
                </a:graphic>
              </wp:anchor>
            </w:drawing>
          </mc:Choice>
          <mc:Fallback>
            <w:pict>
              <v:shape id="_x0000_s1035" type="#_x0000_t202" style="position:absolute;margin-left:334.60000000000002pt;margin-top:0;width:41.5pt;height:10.1pt;z-index:-12582936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539B"/>
                          <w:spacing w:val="0"/>
                          <w:w w:val="100"/>
                          <w:position w:val="0"/>
                          <w:sz w:val="16"/>
                          <w:szCs w:val="16"/>
                        </w:rPr>
                        <w:t>3,537,000</w:t>
                      </w:r>
                    </w:p>
                  </w:txbxContent>
                </v:textbox>
                <w10:wrap type="topAndBottom"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5803900</wp:posOffset>
                </wp:positionH>
                <wp:positionV relativeFrom="paragraph">
                  <wp:posOffset>0</wp:posOffset>
                </wp:positionV>
                <wp:extent cx="548640" cy="128270"/>
                <wp:wrapTopAndBottom/>
                <wp:docPr id="11" name="Shape 11"/>
                <a:graphic xmlns:a="http://schemas.openxmlformats.org/drawingml/2006/main">
                  <a:graphicData uri="http://schemas.microsoft.com/office/word/2010/wordprocessingShape">
                    <wps:wsp>
                      <wps:cNvSpPr txBox="1"/>
                      <wps:spPr>
                        <a:xfrm>
                          <a:ext cx="54864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r>
                              <w:rPr>
                                <w:b w:val="0"/>
                                <w:bCs w:val="0"/>
                                <w:color w:val="00539B"/>
                                <w:spacing w:val="0"/>
                                <w:w w:val="100"/>
                                <w:position w:val="0"/>
                                <w:sz w:val="16"/>
                                <w:szCs w:val="16"/>
                              </w:rPr>
                              <w:t>6,354,000</w:t>
                            </w:r>
                          </w:p>
                        </w:txbxContent>
                      </wps:txbx>
                      <wps:bodyPr wrap="none" lIns="0" tIns="0" rIns="0" bIns="0">
                        <a:noAutoFit/>
                      </wps:bodyPr>
                    </wps:wsp>
                  </a:graphicData>
                </a:graphic>
              </wp:anchor>
            </w:drawing>
          </mc:Choice>
          <mc:Fallback>
            <w:pict>
              <v:shape id="_x0000_s1037" type="#_x0000_t202" style="position:absolute;margin-left:457.pt;margin-top:0;width:43.200000000000003pt;height:10.1pt;z-index:-12582936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r>
                        <w:rPr>
                          <w:b w:val="0"/>
                          <w:bCs w:val="0"/>
                          <w:color w:val="00539B"/>
                          <w:spacing w:val="0"/>
                          <w:w w:val="100"/>
                          <w:position w:val="0"/>
                          <w:sz w:val="16"/>
                          <w:szCs w:val="16"/>
                        </w:rPr>
                        <w:t>6,354,000</w:t>
                      </w:r>
                    </w:p>
                  </w:txbxContent>
                </v:textbox>
                <w10:wrap type="topAndBottom" anchorx="page"/>
              </v:shape>
            </w:pict>
          </mc:Fallback>
        </mc:AlternateContent>
      </w:r>
    </w:p>
    <w:tbl>
      <w:tblPr>
        <w:tblOverlap w:val="never"/>
        <w:jc w:val="left"/>
        <w:tblLayout w:type="fixed"/>
      </w:tblPr>
      <w:tblGrid>
        <w:gridCol w:w="2510"/>
        <w:gridCol w:w="2232"/>
        <w:gridCol w:w="2755"/>
        <w:gridCol w:w="2227"/>
      </w:tblGrid>
      <w:tr>
        <w:trPr>
          <w:trHeight w:val="298" w:hRule="exact"/>
        </w:trPr>
        <w:tc>
          <w:tcPr>
            <w:gridSpan w:val="4"/>
            <w:tcBorders/>
            <w:shd w:val="clear" w:color="auto" w:fill="5090CD"/>
            <w:vAlign w:val="bottom"/>
          </w:tcPr>
          <w:p>
            <w:pPr>
              <w:pStyle w:val="Style9"/>
              <w:keepNext w:val="0"/>
              <w:keepLines w:val="0"/>
              <w:framePr w:w="9725" w:h="1402" w:vSpace="758" w:wrap="notBeside" w:vAnchor="text" w:hAnchor="text" w:y="759"/>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Canada, 2011</w:t>
            </w:r>
          </w:p>
        </w:tc>
      </w:tr>
      <w:tr>
        <w:trPr>
          <w:trHeight w:val="259" w:hRule="exact"/>
        </w:trPr>
        <w:tc>
          <w:tcPr>
            <w:tcBorders>
              <w:top w:val="single" w:sz="4"/>
            </w:tcBorders>
            <w:shd w:val="clear" w:color="auto" w:fill="5090CD"/>
            <w:vAlign w:val="top"/>
          </w:tcPr>
          <w:p>
            <w:pPr>
              <w:framePr w:w="9725" w:h="1402" w:vSpace="758" w:wrap="notBeside" w:vAnchor="text" w:hAnchor="text" w:y="759"/>
              <w:widowControl w:val="0"/>
              <w:rPr>
                <w:sz w:val="10"/>
                <w:szCs w:val="10"/>
              </w:rPr>
            </w:pPr>
          </w:p>
        </w:tc>
        <w:tc>
          <w:tcPr>
            <w:tcBorders>
              <w:top w:val="single" w:sz="4"/>
            </w:tcBorders>
            <w:shd w:val="clear" w:color="auto" w:fill="5090CD"/>
            <w:vAlign w:val="bottom"/>
          </w:tcPr>
          <w:p>
            <w:pPr>
              <w:pStyle w:val="Style9"/>
              <w:keepNext w:val="0"/>
              <w:keepLines w:val="0"/>
              <w:framePr w:w="9725" w:h="1402" w:vSpace="758" w:wrap="notBeside" w:vAnchor="text" w:hAnchor="text" w:y="759"/>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tcBorders>
            <w:shd w:val="clear" w:color="auto" w:fill="5090CD"/>
            <w:vAlign w:val="bottom"/>
          </w:tcPr>
          <w:p>
            <w:pPr>
              <w:pStyle w:val="Style9"/>
              <w:keepNext w:val="0"/>
              <w:keepLines w:val="0"/>
              <w:framePr w:w="9725" w:h="1402" w:vSpace="758" w:wrap="notBeside" w:vAnchor="text" w:hAnchor="text" w:y="759"/>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240"/>
              <w:jc w:val="left"/>
              <w:rPr>
                <w:sz w:val="18"/>
                <w:szCs w:val="18"/>
              </w:rPr>
            </w:pPr>
            <w:r>
              <w:rPr>
                <w:rFonts w:ascii="Arial" w:eastAsia="Arial" w:hAnsi="Arial" w:cs="Arial"/>
                <w:b/>
                <w:bCs/>
                <w:color w:val="FFFFFF"/>
                <w:spacing w:val="0"/>
                <w:w w:val="100"/>
                <w:position w:val="0"/>
                <w:sz w:val="18"/>
                <w:szCs w:val="18"/>
              </w:rPr>
              <w:t>Non-creative industries</w:t>
            </w:r>
          </w:p>
        </w:tc>
        <w:tc>
          <w:tcPr>
            <w:tcBorders>
              <w:top w:val="single" w:sz="4"/>
            </w:tcBorders>
            <w:shd w:val="clear" w:color="auto" w:fill="5090CD"/>
            <w:vAlign w:val="bottom"/>
          </w:tcPr>
          <w:p>
            <w:pPr>
              <w:pStyle w:val="Style9"/>
              <w:keepNext w:val="0"/>
              <w:keepLines w:val="0"/>
              <w:framePr w:w="9725" w:h="1402" w:vSpace="758" w:wrap="notBeside" w:vAnchor="text" w:hAnchor="text" w:y="759"/>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380"/>
              <w:jc w:val="left"/>
              <w:rPr>
                <w:sz w:val="18"/>
                <w:szCs w:val="18"/>
              </w:rPr>
            </w:pPr>
            <w:r>
              <w:rPr>
                <w:rFonts w:ascii="Arial" w:eastAsia="Arial" w:hAnsi="Arial" w:cs="Arial"/>
                <w:b/>
                <w:bCs/>
                <w:color w:val="FFFFFF"/>
                <w:spacing w:val="0"/>
                <w:w w:val="100"/>
                <w:position w:val="0"/>
                <w:sz w:val="18"/>
                <w:szCs w:val="18"/>
              </w:rPr>
              <w:t>All industries</w:t>
            </w:r>
          </w:p>
        </w:tc>
      </w:tr>
      <w:tr>
        <w:trPr>
          <w:trHeight w:val="307" w:hRule="exact"/>
        </w:trPr>
        <w:tc>
          <w:tcPr>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Creative occupations</w:t>
            </w:r>
          </w:p>
        </w:tc>
        <w:tc>
          <w:tcPr>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534,000</w:t>
            </w:r>
          </w:p>
        </w:tc>
        <w:tc>
          <w:tcPr>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960"/>
              <w:jc w:val="both"/>
              <w:rPr>
                <w:sz w:val="16"/>
                <w:szCs w:val="16"/>
              </w:rPr>
            </w:pPr>
            <w:r>
              <w:rPr>
                <w:rFonts w:ascii="Arial" w:eastAsia="Arial" w:hAnsi="Arial" w:cs="Arial"/>
                <w:color w:val="5091CD"/>
                <w:spacing w:val="0"/>
                <w:w w:val="100"/>
                <w:position w:val="0"/>
                <w:sz w:val="16"/>
                <w:szCs w:val="16"/>
              </w:rPr>
              <w:t>815,000</w:t>
            </w:r>
          </w:p>
        </w:tc>
        <w:tc>
          <w:tcPr>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600"/>
              <w:jc w:val="left"/>
              <w:rPr>
                <w:sz w:val="16"/>
                <w:szCs w:val="16"/>
              </w:rPr>
            </w:pPr>
            <w:r>
              <w:rPr>
                <w:rFonts w:ascii="Arial" w:eastAsia="Arial" w:hAnsi="Arial" w:cs="Arial"/>
                <w:color w:val="5091CD"/>
                <w:spacing w:val="0"/>
                <w:w w:val="100"/>
                <w:position w:val="0"/>
                <w:sz w:val="16"/>
                <w:szCs w:val="16"/>
              </w:rPr>
              <w:t>1,348,000</w:t>
            </w:r>
          </w:p>
        </w:tc>
      </w:tr>
      <w:tr>
        <w:trPr>
          <w:trHeight w:val="288" w:hRule="exact"/>
        </w:trPr>
        <w:tc>
          <w:tcPr>
            <w:tcBorders>
              <w:top w:val="single" w:sz="4"/>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Non-creative occupations</w:t>
            </w:r>
          </w:p>
        </w:tc>
        <w:tc>
          <w:tcPr>
            <w:tcBorders>
              <w:top w:val="single" w:sz="4"/>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893,000</w:t>
            </w:r>
          </w:p>
        </w:tc>
        <w:tc>
          <w:tcPr>
            <w:tcBorders>
              <w:top w:val="single" w:sz="4"/>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840"/>
              <w:jc w:val="left"/>
              <w:rPr>
                <w:sz w:val="16"/>
                <w:szCs w:val="16"/>
              </w:rPr>
            </w:pPr>
            <w:r>
              <w:rPr>
                <w:rFonts w:ascii="Arial" w:eastAsia="Arial" w:hAnsi="Arial" w:cs="Arial"/>
                <w:color w:val="5091CD"/>
                <w:spacing w:val="0"/>
                <w:w w:val="100"/>
                <w:position w:val="0"/>
                <w:sz w:val="16"/>
                <w:szCs w:val="16"/>
              </w:rPr>
              <w:t>15,126,000</w:t>
            </w:r>
          </w:p>
        </w:tc>
        <w:tc>
          <w:tcPr>
            <w:tcBorders>
              <w:top w:val="single" w:sz="4"/>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540"/>
              <w:jc w:val="left"/>
              <w:rPr>
                <w:sz w:val="16"/>
                <w:szCs w:val="16"/>
              </w:rPr>
            </w:pPr>
            <w:r>
              <w:rPr>
                <w:rFonts w:ascii="Arial" w:eastAsia="Arial" w:hAnsi="Arial" w:cs="Arial"/>
                <w:color w:val="5091CD"/>
                <w:spacing w:val="0"/>
                <w:w w:val="100"/>
                <w:position w:val="0"/>
                <w:sz w:val="16"/>
                <w:szCs w:val="16"/>
              </w:rPr>
              <w:t>16,020,000</w:t>
            </w:r>
          </w:p>
        </w:tc>
      </w:tr>
      <w:tr>
        <w:trPr>
          <w:trHeight w:val="250" w:hRule="exact"/>
        </w:trPr>
        <w:tc>
          <w:tcPr>
            <w:tcBorders>
              <w:top w:val="single" w:sz="4"/>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All occupations</w:t>
            </w:r>
          </w:p>
        </w:tc>
        <w:tc>
          <w:tcPr>
            <w:tcBorders>
              <w:top w:val="single" w:sz="4"/>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1,427,000</w:t>
            </w:r>
          </w:p>
        </w:tc>
        <w:tc>
          <w:tcPr>
            <w:tcBorders>
              <w:top w:val="single" w:sz="4"/>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840"/>
              <w:jc w:val="left"/>
              <w:rPr>
                <w:sz w:val="16"/>
                <w:szCs w:val="16"/>
              </w:rPr>
            </w:pPr>
            <w:r>
              <w:rPr>
                <w:rFonts w:ascii="Arial" w:eastAsia="Arial" w:hAnsi="Arial" w:cs="Arial"/>
                <w:color w:val="5091CD"/>
                <w:spacing w:val="0"/>
                <w:w w:val="100"/>
                <w:position w:val="0"/>
                <w:sz w:val="16"/>
                <w:szCs w:val="16"/>
              </w:rPr>
              <w:t>15,940,000</w:t>
            </w:r>
          </w:p>
        </w:tc>
        <w:tc>
          <w:tcPr>
            <w:tcBorders>
              <w:top w:val="single" w:sz="4"/>
            </w:tcBorders>
            <w:shd w:val="clear" w:color="auto" w:fill="FFFFFF"/>
            <w:vAlign w:val="bottom"/>
          </w:tcPr>
          <w:p>
            <w:pPr>
              <w:pStyle w:val="Style9"/>
              <w:keepNext w:val="0"/>
              <w:keepLines w:val="0"/>
              <w:framePr w:w="9725" w:h="1402" w:vSpace="758" w:wrap="notBeside" w:vAnchor="text" w:hAnchor="text" w:y="759"/>
              <w:widowControl w:val="0"/>
              <w:shd w:val="clear" w:color="auto" w:fill="auto"/>
              <w:bidi w:val="0"/>
              <w:spacing w:before="0" w:after="0" w:line="240" w:lineRule="auto"/>
              <w:ind w:left="0" w:right="0" w:firstLine="540"/>
              <w:jc w:val="left"/>
              <w:rPr>
                <w:sz w:val="16"/>
                <w:szCs w:val="16"/>
              </w:rPr>
            </w:pPr>
            <w:r>
              <w:rPr>
                <w:rFonts w:ascii="Arial" w:eastAsia="Arial" w:hAnsi="Arial" w:cs="Arial"/>
                <w:color w:val="5091CD"/>
                <w:spacing w:val="0"/>
                <w:w w:val="100"/>
                <w:position w:val="0"/>
                <w:sz w:val="16"/>
                <w:szCs w:val="16"/>
              </w:rPr>
              <w:t>17,368,000</w:t>
            </w:r>
          </w:p>
        </w:tc>
      </w:tr>
    </w:tbl>
    <w:p>
      <w:pPr>
        <w:pStyle w:val="Style57"/>
        <w:keepNext w:val="0"/>
        <w:keepLines w:val="0"/>
        <w:framePr w:w="2102" w:h="202" w:hSpace="7623" w:wrap="notBeside" w:vAnchor="text" w:hAnchor="text" w:x="145" w:y="1"/>
        <w:widowControl w:val="0"/>
        <w:shd w:val="clear" w:color="auto" w:fill="auto"/>
        <w:bidi w:val="0"/>
        <w:spacing w:before="0" w:after="0" w:line="240" w:lineRule="auto"/>
        <w:ind w:left="0" w:right="0" w:firstLine="0"/>
        <w:jc w:val="left"/>
        <w:rPr>
          <w:sz w:val="16"/>
          <w:szCs w:val="16"/>
        </w:rPr>
      </w:pPr>
      <w:r>
        <w:rPr>
          <w:b/>
          <w:bCs/>
          <w:color w:val="00539B"/>
          <w:spacing w:val="0"/>
          <w:w w:val="100"/>
          <w:position w:val="0"/>
          <w:sz w:val="16"/>
          <w:szCs w:val="16"/>
        </w:rPr>
        <w:t>Non-creative occupations</w:t>
      </w:r>
    </w:p>
    <w:p>
      <w:pPr>
        <w:pStyle w:val="Style57"/>
        <w:keepNext w:val="0"/>
        <w:keepLines w:val="0"/>
        <w:framePr w:w="845" w:h="202" w:hSpace="8880" w:wrap="notBeside" w:vAnchor="text" w:hAnchor="text" w:x="3198" w:y="1"/>
        <w:widowControl w:val="0"/>
        <w:shd w:val="clear" w:color="auto" w:fill="auto"/>
        <w:bidi w:val="0"/>
        <w:spacing w:before="0" w:after="0" w:line="240" w:lineRule="auto"/>
        <w:ind w:left="0" w:right="0" w:firstLine="0"/>
        <w:jc w:val="left"/>
        <w:rPr>
          <w:sz w:val="16"/>
          <w:szCs w:val="16"/>
        </w:rPr>
      </w:pPr>
      <w:r>
        <w:rPr>
          <w:color w:val="00539B"/>
          <w:spacing w:val="0"/>
          <w:w w:val="100"/>
          <w:position w:val="0"/>
          <w:sz w:val="16"/>
          <w:szCs w:val="16"/>
        </w:rPr>
        <w:t>7,462,000</w:t>
      </w:r>
    </w:p>
    <w:p>
      <w:pPr>
        <w:pStyle w:val="Style57"/>
        <w:keepNext w:val="0"/>
        <w:keepLines w:val="0"/>
        <w:framePr w:w="1291" w:h="202" w:hSpace="8434" w:wrap="notBeside" w:vAnchor="text" w:hAnchor="text" w:x="135" w:y="289"/>
        <w:widowControl w:val="0"/>
        <w:shd w:val="clear" w:color="auto" w:fill="auto"/>
        <w:bidi w:val="0"/>
        <w:spacing w:before="0" w:after="0" w:line="240" w:lineRule="auto"/>
        <w:ind w:left="0" w:right="0" w:firstLine="0"/>
        <w:jc w:val="left"/>
        <w:rPr>
          <w:sz w:val="16"/>
          <w:szCs w:val="16"/>
        </w:rPr>
      </w:pPr>
      <w:r>
        <w:rPr>
          <w:b/>
          <w:bCs/>
          <w:color w:val="00539B"/>
          <w:spacing w:val="0"/>
          <w:w w:val="100"/>
          <w:position w:val="0"/>
          <w:sz w:val="16"/>
          <w:szCs w:val="16"/>
        </w:rPr>
        <w:t>All occupations</w:t>
      </w:r>
    </w:p>
    <w:p>
      <w:pPr>
        <w:pStyle w:val="Style57"/>
        <w:keepNext w:val="0"/>
        <w:keepLines w:val="0"/>
        <w:framePr w:w="917" w:h="202" w:hSpace="8808" w:wrap="notBeside" w:vAnchor="text" w:hAnchor="text" w:x="3159" w:y="289"/>
        <w:widowControl w:val="0"/>
        <w:shd w:val="clear" w:color="auto" w:fill="auto"/>
        <w:bidi w:val="0"/>
        <w:spacing w:before="0" w:after="0" w:line="240" w:lineRule="auto"/>
        <w:ind w:left="0" w:right="0" w:firstLine="0"/>
        <w:jc w:val="left"/>
        <w:rPr>
          <w:sz w:val="16"/>
          <w:szCs w:val="16"/>
        </w:rPr>
      </w:pPr>
      <w:r>
        <w:rPr>
          <w:color w:val="00539B"/>
          <w:spacing w:val="0"/>
          <w:w w:val="100"/>
          <w:position w:val="0"/>
          <w:sz w:val="16"/>
          <w:szCs w:val="16"/>
        </w:rPr>
        <w:t>10,279,000</w:t>
      </w:r>
    </w:p>
    <w:p>
      <w:pPr>
        <w:pStyle w:val="Style57"/>
        <w:keepNext w:val="0"/>
        <w:keepLines w:val="0"/>
        <w:framePr w:w="1032" w:h="490" w:hSpace="8693" w:wrap="notBeside" w:vAnchor="text" w:hAnchor="text" w:x="5521" w:y="1"/>
        <w:widowControl w:val="0"/>
        <w:shd w:val="clear" w:color="auto" w:fill="auto"/>
        <w:bidi w:val="0"/>
        <w:spacing w:before="0" w:after="100" w:line="240" w:lineRule="auto"/>
        <w:ind w:left="0" w:right="0" w:firstLine="0"/>
        <w:jc w:val="left"/>
        <w:rPr>
          <w:sz w:val="16"/>
          <w:szCs w:val="16"/>
        </w:rPr>
      </w:pPr>
      <w:r>
        <w:rPr>
          <w:color w:val="00539B"/>
          <w:spacing w:val="0"/>
          <w:w w:val="100"/>
          <w:position w:val="0"/>
          <w:sz w:val="16"/>
          <w:szCs w:val="16"/>
        </w:rPr>
        <w:t>129,089,000</w:t>
      </w:r>
    </w:p>
    <w:p>
      <w:pPr>
        <w:pStyle w:val="Style57"/>
        <w:keepNext w:val="0"/>
        <w:keepLines w:val="0"/>
        <w:framePr w:w="1032" w:h="490" w:hSpace="8693" w:wrap="notBeside" w:vAnchor="text" w:hAnchor="text" w:x="5521" w:y="1"/>
        <w:widowControl w:val="0"/>
        <w:shd w:val="clear" w:color="auto" w:fill="auto"/>
        <w:bidi w:val="0"/>
        <w:spacing w:before="0" w:after="0" w:line="240" w:lineRule="auto"/>
        <w:ind w:left="0" w:right="0" w:firstLine="0"/>
        <w:jc w:val="left"/>
        <w:rPr>
          <w:sz w:val="16"/>
          <w:szCs w:val="16"/>
        </w:rPr>
      </w:pPr>
      <w:r>
        <w:rPr>
          <w:color w:val="00539B"/>
          <w:spacing w:val="0"/>
          <w:w w:val="100"/>
          <w:position w:val="0"/>
          <w:sz w:val="16"/>
          <w:szCs w:val="16"/>
        </w:rPr>
        <w:t>132,626,000</w:t>
      </w:r>
    </w:p>
    <w:p>
      <w:pPr>
        <w:pStyle w:val="Style57"/>
        <w:keepNext w:val="0"/>
        <w:keepLines w:val="0"/>
        <w:framePr w:w="1042" w:h="490" w:hSpace="8683" w:wrap="notBeside" w:vAnchor="text" w:hAnchor="text" w:x="7979" w:y="1"/>
        <w:widowControl w:val="0"/>
        <w:shd w:val="clear" w:color="auto" w:fill="auto"/>
        <w:bidi w:val="0"/>
        <w:spacing w:before="0" w:after="100" w:line="240" w:lineRule="auto"/>
        <w:ind w:left="0" w:right="0" w:firstLine="0"/>
        <w:jc w:val="left"/>
        <w:rPr>
          <w:sz w:val="16"/>
          <w:szCs w:val="16"/>
        </w:rPr>
      </w:pPr>
      <w:r>
        <w:rPr>
          <w:color w:val="00539B"/>
          <w:spacing w:val="0"/>
          <w:w w:val="100"/>
          <w:position w:val="0"/>
          <w:sz w:val="16"/>
          <w:szCs w:val="16"/>
        </w:rPr>
        <w:t>136,551,000</w:t>
      </w:r>
    </w:p>
    <w:p>
      <w:pPr>
        <w:pStyle w:val="Style57"/>
        <w:keepNext w:val="0"/>
        <w:keepLines w:val="0"/>
        <w:framePr w:w="1042" w:h="490" w:hSpace="8683" w:wrap="notBeside" w:vAnchor="text" w:hAnchor="text" w:x="7979" w:y="1"/>
        <w:widowControl w:val="0"/>
        <w:shd w:val="clear" w:color="auto" w:fill="auto"/>
        <w:bidi w:val="0"/>
        <w:spacing w:before="0" w:after="0" w:line="240" w:lineRule="auto"/>
        <w:ind w:left="0" w:right="0" w:firstLine="0"/>
        <w:jc w:val="left"/>
        <w:rPr>
          <w:sz w:val="16"/>
          <w:szCs w:val="16"/>
        </w:rPr>
      </w:pPr>
      <w:r>
        <w:rPr>
          <w:color w:val="00539B"/>
          <w:spacing w:val="0"/>
          <w:w w:val="100"/>
          <w:position w:val="0"/>
          <w:sz w:val="16"/>
          <w:szCs w:val="16"/>
        </w:rPr>
        <w:t>142,905,000</w:t>
      </w:r>
    </w:p>
    <w:p>
      <w:pPr>
        <w:pStyle w:val="Style57"/>
        <w:keepNext w:val="0"/>
        <w:keepLines w:val="0"/>
        <w:framePr w:w="6322" w:h="504" w:hSpace="3403" w:wrap="notBeside" w:vAnchor="text" w:hAnchor="text" w:x="2775" w:y="2492"/>
        <w:widowControl w:val="0"/>
        <w:pBdr>
          <w:top w:val="single" w:sz="0" w:space="1" w:color="008DA8"/>
          <w:left w:val="single" w:sz="0" w:space="28" w:color="008DA8"/>
          <w:bottom w:val="single" w:sz="0" w:space="0" w:color="008DA8"/>
          <w:right w:val="single" w:sz="0" w:space="28" w:color="008DA8"/>
        </w:pBdr>
        <w:shd w:val="clear" w:color="auto" w:fill="008DA8"/>
        <w:bidi w:val="0"/>
        <w:spacing w:before="0" w:after="40" w:line="240" w:lineRule="auto"/>
        <w:ind w:left="1440" w:right="0" w:firstLine="0"/>
        <w:jc w:val="left"/>
        <w:rPr>
          <w:sz w:val="18"/>
          <w:szCs w:val="18"/>
        </w:rPr>
      </w:pPr>
      <w:r>
        <w:rPr>
          <w:b/>
          <w:bCs/>
          <w:color w:val="FFFFFF"/>
          <w:spacing w:val="0"/>
          <w:w w:val="100"/>
          <w:position w:val="0"/>
          <w:sz w:val="18"/>
          <w:szCs w:val="18"/>
        </w:rPr>
        <w:t>UK, 2011-2013</w:t>
      </w:r>
    </w:p>
    <w:p>
      <w:pPr>
        <w:pStyle w:val="Style57"/>
        <w:keepNext w:val="0"/>
        <w:keepLines w:val="0"/>
        <w:framePr w:w="6322" w:h="504" w:hSpace="3403" w:wrap="notBeside" w:vAnchor="text" w:hAnchor="text" w:x="2775" w:y="2492"/>
        <w:widowControl w:val="0"/>
        <w:pBdr>
          <w:top w:val="single" w:sz="0" w:space="0" w:color="008DA8"/>
          <w:left w:val="single" w:sz="0" w:space="28" w:color="008DA8"/>
          <w:bottom w:val="single" w:sz="0" w:space="2" w:color="008DA8"/>
          <w:right w:val="single" w:sz="0" w:space="28" w:color="008DA8"/>
        </w:pBdr>
        <w:shd w:val="clear" w:color="auto" w:fill="008DA8"/>
        <w:bidi w:val="0"/>
        <w:spacing w:before="0" w:after="0" w:line="240" w:lineRule="auto"/>
        <w:ind w:left="0" w:right="0" w:firstLine="0"/>
        <w:jc w:val="left"/>
        <w:rPr>
          <w:sz w:val="18"/>
          <w:szCs w:val="18"/>
        </w:rPr>
      </w:pPr>
      <w:r>
        <w:rPr>
          <w:b/>
          <w:bCs/>
          <w:color w:val="FFFFFF"/>
          <w:spacing w:val="0"/>
          <w:w w:val="100"/>
          <w:position w:val="0"/>
          <w:sz w:val="18"/>
          <w:szCs w:val="18"/>
        </w:rPr>
        <w:t>Creative industries I Non-creative industries I All industries</w:t>
      </w:r>
    </w:p>
    <w:p>
      <w:pPr>
        <w:widowControl w:val="0"/>
        <w:spacing w:line="1" w:lineRule="exact"/>
      </w:pPr>
      <w:r>
        <mc:AlternateContent>
          <mc:Choice Requires="wps">
            <w:drawing>
              <wp:anchor distT="0" distB="365760" distL="117475" distR="4618990" simplePos="0" relativeHeight="125829388" behindDoc="0" locked="0" layoutInCell="1" allowOverlap="1">
                <wp:simplePos x="0" y="0"/>
                <wp:positionH relativeFrom="page">
                  <wp:posOffset>768350</wp:posOffset>
                </wp:positionH>
                <wp:positionV relativeFrom="margin">
                  <wp:posOffset>3620770</wp:posOffset>
                </wp:positionV>
                <wp:extent cx="1103630" cy="128270"/>
                <wp:wrapTopAndBottom/>
                <wp:docPr id="13" name="Shape 13"/>
                <a:graphic xmlns:a="http://schemas.openxmlformats.org/drawingml/2006/main">
                  <a:graphicData uri="http://schemas.microsoft.com/office/word/2010/wordprocessingShape">
                    <wps:wsp>
                      <wps:cNvSpPr txBox="1"/>
                      <wps:spPr>
                        <a:xfrm>
                          <a:ext cx="110363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8DA8"/>
                                <w:spacing w:val="0"/>
                                <w:w w:val="100"/>
                                <w:position w:val="0"/>
                              </w:rPr>
                              <w:t>Creative occupations</w:t>
                            </w:r>
                          </w:p>
                        </w:txbxContent>
                      </wps:txbx>
                      <wps:bodyPr wrap="none" lIns="0" tIns="0" rIns="0" bIns="0">
                        <a:noAutoFit/>
                      </wps:bodyPr>
                    </wps:wsp>
                  </a:graphicData>
                </a:graphic>
              </wp:anchor>
            </w:drawing>
          </mc:Choice>
          <mc:Fallback>
            <w:pict>
              <v:shape id="_x0000_s1039" type="#_x0000_t202" style="position:absolute;margin-left:60.5pt;margin-top:285.10000000000002pt;width:86.900000000000006pt;height:10.1pt;z-index:-125829365;mso-wrap-distance-left:9.25pt;mso-wrap-distance-right:363.69999999999999pt;mso-wrap-distance-bottom:28.80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8DA8"/>
                          <w:spacing w:val="0"/>
                          <w:w w:val="100"/>
                          <w:position w:val="0"/>
                        </w:rPr>
                        <w:t>Creative occupations</w:t>
                      </w:r>
                    </w:p>
                  </w:txbxContent>
                </v:textbox>
                <w10:wrap type="topAndBottom" anchorx="page" anchory="margin"/>
              </v:shape>
            </w:pict>
          </mc:Fallback>
        </mc:AlternateContent>
      </w:r>
      <w:r>
        <mc:AlternateContent>
          <mc:Choice Requires="wps">
            <w:drawing>
              <wp:anchor distT="0" distB="365760" distL="2095500" distR="3278505" simplePos="0" relativeHeight="125829390" behindDoc="0" locked="0" layoutInCell="1" allowOverlap="1">
                <wp:simplePos x="0" y="0"/>
                <wp:positionH relativeFrom="page">
                  <wp:posOffset>2746375</wp:posOffset>
                </wp:positionH>
                <wp:positionV relativeFrom="margin">
                  <wp:posOffset>3620770</wp:posOffset>
                </wp:positionV>
                <wp:extent cx="466090" cy="128270"/>
                <wp:wrapTopAndBottom/>
                <wp:docPr id="15" name="Shape 15"/>
                <a:graphic xmlns:a="http://schemas.openxmlformats.org/drawingml/2006/main">
                  <a:graphicData uri="http://schemas.microsoft.com/office/word/2010/wordprocessingShape">
                    <wps:wsp>
                      <wps:cNvSpPr txBox="1"/>
                      <wps:spPr>
                        <a:xfrm>
                          <a:ext cx="46609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809,000</w:t>
                            </w:r>
                          </w:p>
                        </w:txbxContent>
                      </wps:txbx>
                      <wps:bodyPr wrap="none" lIns="0" tIns="0" rIns="0" bIns="0">
                        <a:noAutoFit/>
                      </wps:bodyPr>
                    </wps:wsp>
                  </a:graphicData>
                </a:graphic>
              </wp:anchor>
            </w:drawing>
          </mc:Choice>
          <mc:Fallback>
            <w:pict>
              <v:shape id="_x0000_s1041" type="#_x0000_t202" style="position:absolute;margin-left:216.25pt;margin-top:285.10000000000002pt;width:36.700000000000003pt;height:10.1pt;z-index:-125829363;mso-wrap-distance-left:165.pt;mso-wrap-distance-right:258.14999999999998pt;mso-wrap-distance-bottom:28.80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809,000</w:t>
                      </w:r>
                    </w:p>
                  </w:txbxContent>
                </v:textbox>
                <w10:wrap type="topAndBottom" anchorx="page" anchory="margin"/>
              </v:shape>
            </w:pict>
          </mc:Fallback>
        </mc:AlternateContent>
      </w:r>
      <w:r>
        <mc:AlternateContent>
          <mc:Choice Requires="wps">
            <w:drawing>
              <wp:anchor distT="0" distB="365760" distL="3631565" distR="1742440" simplePos="0" relativeHeight="125829392" behindDoc="0" locked="0" layoutInCell="1" allowOverlap="1">
                <wp:simplePos x="0" y="0"/>
                <wp:positionH relativeFrom="page">
                  <wp:posOffset>4282440</wp:posOffset>
                </wp:positionH>
                <wp:positionV relativeFrom="margin">
                  <wp:posOffset>3620770</wp:posOffset>
                </wp:positionV>
                <wp:extent cx="466090" cy="128270"/>
                <wp:wrapTopAndBottom/>
                <wp:docPr id="17" name="Shape 17"/>
                <a:graphic xmlns:a="http://schemas.openxmlformats.org/drawingml/2006/main">
                  <a:graphicData uri="http://schemas.microsoft.com/office/word/2010/wordprocessingShape">
                    <wps:wsp>
                      <wps:cNvSpPr txBox="1"/>
                      <wps:spPr>
                        <a:xfrm>
                          <a:ext cx="46609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908,000</w:t>
                            </w:r>
                          </w:p>
                        </w:txbxContent>
                      </wps:txbx>
                      <wps:bodyPr wrap="none" lIns="0" tIns="0" rIns="0" bIns="0">
                        <a:noAutoFit/>
                      </wps:bodyPr>
                    </wps:wsp>
                  </a:graphicData>
                </a:graphic>
              </wp:anchor>
            </w:drawing>
          </mc:Choice>
          <mc:Fallback>
            <w:pict>
              <v:shape id="_x0000_s1043" type="#_x0000_t202" style="position:absolute;margin-left:337.19999999999999pt;margin-top:285.10000000000002pt;width:36.700000000000003pt;height:10.1pt;z-index:-125829361;mso-wrap-distance-left:285.94999999999999pt;mso-wrap-distance-right:137.20000000000002pt;mso-wrap-distance-bottom:28.80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908,000</w:t>
                      </w:r>
                    </w:p>
                  </w:txbxContent>
                </v:textbox>
                <w10:wrap type="topAndBottom" anchorx="page" anchory="margin"/>
              </v:shape>
            </w:pict>
          </mc:Fallback>
        </mc:AlternateContent>
      </w:r>
      <w:r>
        <mc:AlternateContent>
          <mc:Choice Requires="wps">
            <w:drawing>
              <wp:anchor distT="0" distB="365760" distL="5186045" distR="178435" simplePos="0" relativeHeight="125829394" behindDoc="0" locked="0" layoutInCell="1" allowOverlap="1">
                <wp:simplePos x="0" y="0"/>
                <wp:positionH relativeFrom="page">
                  <wp:posOffset>5836920</wp:posOffset>
                </wp:positionH>
                <wp:positionV relativeFrom="margin">
                  <wp:posOffset>3620770</wp:posOffset>
                </wp:positionV>
                <wp:extent cx="475615" cy="128270"/>
                <wp:wrapTopAndBottom/>
                <wp:docPr id="19" name="Shape 19"/>
                <a:graphic xmlns:a="http://schemas.openxmlformats.org/drawingml/2006/main">
                  <a:graphicData uri="http://schemas.microsoft.com/office/word/2010/wordprocessingShape">
                    <wps:wsp>
                      <wps:cNvSpPr txBox="1"/>
                      <wps:spPr>
                        <a:xfrm>
                          <a:ext cx="47561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1,717,000</w:t>
                            </w:r>
                          </w:p>
                        </w:txbxContent>
                      </wps:txbx>
                      <wps:bodyPr wrap="none" lIns="0" tIns="0" rIns="0" bIns="0">
                        <a:noAutoFit/>
                      </wps:bodyPr>
                    </wps:wsp>
                  </a:graphicData>
                </a:graphic>
              </wp:anchor>
            </w:drawing>
          </mc:Choice>
          <mc:Fallback>
            <w:pict>
              <v:shape id="_x0000_s1045" type="#_x0000_t202" style="position:absolute;margin-left:459.60000000000002pt;margin-top:285.10000000000002pt;width:37.450000000000003pt;height:10.1pt;z-index:-125829359;mso-wrap-distance-left:408.35000000000002pt;mso-wrap-distance-right:14.050000000000001pt;mso-wrap-distance-bottom:28.80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1,717,000</w:t>
                      </w:r>
                    </w:p>
                  </w:txbxContent>
                </v:textbox>
                <w10:wrap type="topAndBottom" anchorx="page" anchory="margin"/>
              </v:shape>
            </w:pict>
          </mc:Fallback>
        </mc:AlternateContent>
      </w:r>
      <w:r>
        <mc:AlternateContent>
          <mc:Choice Requires="wps">
            <w:drawing>
              <wp:anchor distT="182880" distB="182880" distL="120650" distR="4384675" simplePos="0" relativeHeight="125829396" behindDoc="0" locked="0" layoutInCell="1" allowOverlap="1">
                <wp:simplePos x="0" y="0"/>
                <wp:positionH relativeFrom="page">
                  <wp:posOffset>771525</wp:posOffset>
                </wp:positionH>
                <wp:positionV relativeFrom="margin">
                  <wp:posOffset>3803650</wp:posOffset>
                </wp:positionV>
                <wp:extent cx="1334770" cy="128270"/>
                <wp:wrapTopAndBottom/>
                <wp:docPr id="21" name="Shape 21"/>
                <a:graphic xmlns:a="http://schemas.openxmlformats.org/drawingml/2006/main">
                  <a:graphicData uri="http://schemas.microsoft.com/office/word/2010/wordprocessingShape">
                    <wps:wsp>
                      <wps:cNvSpPr txBox="1"/>
                      <wps:spPr>
                        <a:xfrm>
                          <a:ext cx="13347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8DA8"/>
                                <w:spacing w:val="0"/>
                                <w:w w:val="100"/>
                                <w:position w:val="0"/>
                              </w:rPr>
                              <w:t>Non-creative occupations</w:t>
                            </w:r>
                          </w:p>
                        </w:txbxContent>
                      </wps:txbx>
                      <wps:bodyPr wrap="none" lIns="0" tIns="0" rIns="0" bIns="0">
                        <a:noAutoFit/>
                      </wps:bodyPr>
                    </wps:wsp>
                  </a:graphicData>
                </a:graphic>
              </wp:anchor>
            </w:drawing>
          </mc:Choice>
          <mc:Fallback>
            <w:pict>
              <v:shape id="_x0000_s1047" type="#_x0000_t202" style="position:absolute;margin-left:60.75pt;margin-top:299.5pt;width:105.10000000000001pt;height:10.1pt;z-index:-125829357;mso-wrap-distance-left:9.5pt;mso-wrap-distance-top:14.4pt;mso-wrap-distance-right:345.25pt;mso-wrap-distance-bottom:14.4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8DA8"/>
                          <w:spacing w:val="0"/>
                          <w:w w:val="100"/>
                          <w:position w:val="0"/>
                        </w:rPr>
                        <w:t>Non-creative occupations</w:t>
                      </w:r>
                    </w:p>
                  </w:txbxContent>
                </v:textbox>
                <w10:wrap type="topAndBottom" anchorx="page" anchory="margin"/>
              </v:shape>
            </w:pict>
          </mc:Fallback>
        </mc:AlternateContent>
      </w:r>
      <w:r>
        <mc:AlternateContent>
          <mc:Choice Requires="wps">
            <w:drawing>
              <wp:anchor distT="182880" distB="182880" distL="2110740" distR="3296285" simplePos="0" relativeHeight="125829398" behindDoc="0" locked="0" layoutInCell="1" allowOverlap="1">
                <wp:simplePos x="0" y="0"/>
                <wp:positionH relativeFrom="page">
                  <wp:posOffset>2761615</wp:posOffset>
                </wp:positionH>
                <wp:positionV relativeFrom="margin">
                  <wp:posOffset>3803650</wp:posOffset>
                </wp:positionV>
                <wp:extent cx="433070" cy="128270"/>
                <wp:wrapTopAndBottom/>
                <wp:docPr id="23" name="Shape 23"/>
                <a:graphic xmlns:a="http://schemas.openxmlformats.org/drawingml/2006/main">
                  <a:graphicData uri="http://schemas.microsoft.com/office/word/2010/wordprocessingShape">
                    <wps:wsp>
                      <wps:cNvSpPr txBox="1"/>
                      <wps:spPr>
                        <a:xfrm>
                          <a:ext cx="43307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737,000</w:t>
                            </w:r>
                          </w:p>
                        </w:txbxContent>
                      </wps:txbx>
                      <wps:bodyPr wrap="none" lIns="0" tIns="0" rIns="0" bIns="0">
                        <a:noAutoFit/>
                      </wps:bodyPr>
                    </wps:wsp>
                  </a:graphicData>
                </a:graphic>
              </wp:anchor>
            </w:drawing>
          </mc:Choice>
          <mc:Fallback>
            <w:pict>
              <v:shape id="_x0000_s1049" type="#_x0000_t202" style="position:absolute;margin-left:217.45000000000002pt;margin-top:299.5pt;width:34.100000000000001pt;height:10.1pt;z-index:-125829355;mso-wrap-distance-left:166.20000000000002pt;mso-wrap-distance-top:14.4pt;mso-wrap-distance-right:259.55000000000001pt;mso-wrap-distance-bottom:14.4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737,000</w:t>
                      </w:r>
                    </w:p>
                  </w:txbxContent>
                </v:textbox>
                <w10:wrap type="topAndBottom" anchorx="page" anchory="margin"/>
              </v:shape>
            </w:pict>
          </mc:Fallback>
        </mc:AlternateContent>
      </w:r>
      <w:r>
        <mc:AlternateContent>
          <mc:Choice Requires="wps">
            <w:drawing>
              <wp:anchor distT="365760" distB="0" distL="114300" distR="4906010" simplePos="0" relativeHeight="125829400" behindDoc="0" locked="0" layoutInCell="1" allowOverlap="1">
                <wp:simplePos x="0" y="0"/>
                <wp:positionH relativeFrom="page">
                  <wp:posOffset>765175</wp:posOffset>
                </wp:positionH>
                <wp:positionV relativeFrom="margin">
                  <wp:posOffset>3986530</wp:posOffset>
                </wp:positionV>
                <wp:extent cx="819785" cy="128270"/>
                <wp:wrapTopAndBottom/>
                <wp:docPr id="25" name="Shape 25"/>
                <a:graphic xmlns:a="http://schemas.openxmlformats.org/drawingml/2006/main">
                  <a:graphicData uri="http://schemas.microsoft.com/office/word/2010/wordprocessingShape">
                    <wps:wsp>
                      <wps:cNvSpPr txBox="1"/>
                      <wps:spPr>
                        <a:xfrm>
                          <a:ext cx="81978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8DA8"/>
                                <w:spacing w:val="0"/>
                                <w:w w:val="100"/>
                                <w:position w:val="0"/>
                              </w:rPr>
                              <w:t>All occupations</w:t>
                            </w:r>
                          </w:p>
                        </w:txbxContent>
                      </wps:txbx>
                      <wps:bodyPr wrap="none" lIns="0" tIns="0" rIns="0" bIns="0">
                        <a:noAutoFit/>
                      </wps:bodyPr>
                    </wps:wsp>
                  </a:graphicData>
                </a:graphic>
              </wp:anchor>
            </w:drawing>
          </mc:Choice>
          <mc:Fallback>
            <w:pict>
              <v:shape id="_x0000_s1051" type="#_x0000_t202" style="position:absolute;margin-left:60.25pt;margin-top:313.90000000000003pt;width:64.549999999999997pt;height:10.1pt;z-index:-125829353;mso-wrap-distance-left:9.pt;mso-wrap-distance-top:28.800000000000001pt;mso-wrap-distance-right:386.3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8DA8"/>
                          <w:spacing w:val="0"/>
                          <w:w w:val="100"/>
                          <w:position w:val="0"/>
                        </w:rPr>
                        <w:t>All occupations</w:t>
                      </w:r>
                    </w:p>
                  </w:txbxContent>
                </v:textbox>
                <w10:wrap type="topAndBottom" anchorx="page" anchory="margin"/>
              </v:shape>
            </w:pict>
          </mc:Fallback>
        </mc:AlternateContent>
      </w:r>
      <w:r>
        <mc:AlternateContent>
          <mc:Choice Requires="wps">
            <w:drawing>
              <wp:anchor distT="365760" distB="0" distL="2061845" distR="3251200" simplePos="0" relativeHeight="125829402" behindDoc="0" locked="0" layoutInCell="1" allowOverlap="1">
                <wp:simplePos x="0" y="0"/>
                <wp:positionH relativeFrom="page">
                  <wp:posOffset>2712720</wp:posOffset>
                </wp:positionH>
                <wp:positionV relativeFrom="margin">
                  <wp:posOffset>3986530</wp:posOffset>
                </wp:positionV>
                <wp:extent cx="527050" cy="128270"/>
                <wp:wrapTopAndBottom/>
                <wp:docPr id="27" name="Shape 27"/>
                <a:graphic xmlns:a="http://schemas.openxmlformats.org/drawingml/2006/main">
                  <a:graphicData uri="http://schemas.microsoft.com/office/word/2010/wordprocessingShape">
                    <wps:wsp>
                      <wps:cNvSpPr txBox="1"/>
                      <wps:spPr>
                        <a:xfrm>
                          <a:ext cx="52705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1,546,000</w:t>
                            </w:r>
                          </w:p>
                        </w:txbxContent>
                      </wps:txbx>
                      <wps:bodyPr wrap="none" lIns="0" tIns="0" rIns="0" bIns="0">
                        <a:noAutoFit/>
                      </wps:bodyPr>
                    </wps:wsp>
                  </a:graphicData>
                </a:graphic>
              </wp:anchor>
            </w:drawing>
          </mc:Choice>
          <mc:Fallback>
            <w:pict>
              <v:shape id="_x0000_s1053" type="#_x0000_t202" style="position:absolute;margin-left:213.59999999999999pt;margin-top:313.90000000000003pt;width:41.5pt;height:10.1pt;z-index:-125829351;mso-wrap-distance-left:162.34999999999999pt;mso-wrap-distance-top:28.800000000000001pt;mso-wrap-distance-right:256.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1,546,000</w:t>
                      </w:r>
                    </w:p>
                  </w:txbxContent>
                </v:textbox>
                <w10:wrap type="topAndBottom" anchorx="page" anchory="margin"/>
              </v:shape>
            </w:pict>
          </mc:Fallback>
        </mc:AlternateContent>
      </w:r>
      <w:r>
        <mc:AlternateContent>
          <mc:Choice Requires="wps">
            <w:drawing>
              <wp:anchor distT="182880" distB="0" distL="3564890" distR="1677670" simplePos="0" relativeHeight="125829404" behindDoc="0" locked="0" layoutInCell="1" allowOverlap="1">
                <wp:simplePos x="0" y="0"/>
                <wp:positionH relativeFrom="page">
                  <wp:posOffset>4215765</wp:posOffset>
                </wp:positionH>
                <wp:positionV relativeFrom="margin">
                  <wp:posOffset>3803650</wp:posOffset>
                </wp:positionV>
                <wp:extent cx="597535" cy="311150"/>
                <wp:wrapTopAndBottom/>
                <wp:docPr id="29" name="Shape 29"/>
                <a:graphic xmlns:a="http://schemas.openxmlformats.org/drawingml/2006/main">
                  <a:graphicData uri="http://schemas.microsoft.com/office/word/2010/wordprocessingShape">
                    <wps:wsp>
                      <wps:cNvSpPr txBox="1"/>
                      <wps:spPr>
                        <a:xfrm>
                          <a:ext cx="597535" cy="31115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b w:val="0"/>
                                <w:bCs w:val="0"/>
                                <w:color w:val="008DA8"/>
                                <w:spacing w:val="0"/>
                                <w:w w:val="100"/>
                                <w:position w:val="0"/>
                                <w:sz w:val="16"/>
                                <w:szCs w:val="16"/>
                              </w:rPr>
                              <w:t>26,274,000</w:t>
                            </w:r>
                          </w:p>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27,182,000</w:t>
                            </w:r>
                          </w:p>
                        </w:txbxContent>
                      </wps:txbx>
                      <wps:bodyPr lIns="0" tIns="0" rIns="0" bIns="0">
                        <a:noAutoFit/>
                      </wps:bodyPr>
                    </wps:wsp>
                  </a:graphicData>
                </a:graphic>
              </wp:anchor>
            </w:drawing>
          </mc:Choice>
          <mc:Fallback>
            <w:pict>
              <v:shape id="_x0000_s1055" type="#_x0000_t202" style="position:absolute;margin-left:331.94999999999999pt;margin-top:299.5pt;width:47.050000000000004pt;height:24.5pt;z-index:-125829349;mso-wrap-distance-left:280.69999999999999pt;mso-wrap-distance-top:14.4pt;mso-wrap-distance-right:132.09999999999999pt;mso-position-horizontal-relative:page;mso-position-vertical-relative:margin"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b w:val="0"/>
                          <w:bCs w:val="0"/>
                          <w:color w:val="008DA8"/>
                          <w:spacing w:val="0"/>
                          <w:w w:val="100"/>
                          <w:position w:val="0"/>
                          <w:sz w:val="16"/>
                          <w:szCs w:val="16"/>
                        </w:rPr>
                        <w:t>26,274,000</w:t>
                      </w:r>
                    </w:p>
                    <w:p>
                      <w:pPr>
                        <w:pStyle w:val="Style12"/>
                        <w:keepNext w:val="0"/>
                        <w:keepLines w:val="0"/>
                        <w:widowControl w:val="0"/>
                        <w:shd w:val="clear" w:color="auto" w:fill="auto"/>
                        <w:bidi w:val="0"/>
                        <w:spacing w:before="0" w:after="0" w:line="240" w:lineRule="auto"/>
                        <w:ind w:left="0" w:right="0" w:firstLine="0"/>
                        <w:jc w:val="left"/>
                      </w:pPr>
                      <w:r>
                        <w:rPr>
                          <w:b w:val="0"/>
                          <w:bCs w:val="0"/>
                          <w:color w:val="008DA8"/>
                          <w:spacing w:val="0"/>
                          <w:w w:val="100"/>
                          <w:position w:val="0"/>
                          <w:sz w:val="16"/>
                          <w:szCs w:val="16"/>
                        </w:rPr>
                        <w:t>27,182,000</w:t>
                      </w:r>
                    </w:p>
                  </w:txbxContent>
                </v:textbox>
                <w10:wrap type="topAndBottom" anchorx="page" anchory="margin"/>
              </v:shape>
            </w:pict>
          </mc:Fallback>
        </mc:AlternateContent>
      </w:r>
      <w:r>
        <mc:AlternateContent>
          <mc:Choice Requires="wps">
            <w:drawing>
              <wp:anchor distT="182880" distB="0" distL="5128260" distR="114300" simplePos="0" relativeHeight="125829406" behindDoc="0" locked="0" layoutInCell="1" allowOverlap="1">
                <wp:simplePos x="0" y="0"/>
                <wp:positionH relativeFrom="page">
                  <wp:posOffset>5779135</wp:posOffset>
                </wp:positionH>
                <wp:positionV relativeFrom="margin">
                  <wp:posOffset>3803650</wp:posOffset>
                </wp:positionV>
                <wp:extent cx="597535" cy="311150"/>
                <wp:wrapTopAndBottom/>
                <wp:docPr id="31" name="Shape 31"/>
                <a:graphic xmlns:a="http://schemas.openxmlformats.org/drawingml/2006/main">
                  <a:graphicData uri="http://schemas.microsoft.com/office/word/2010/wordprocessingShape">
                    <wps:wsp>
                      <wps:cNvSpPr txBox="1"/>
                      <wps:spPr>
                        <a:xfrm>
                          <a:ext cx="597535" cy="31115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b w:val="0"/>
                                <w:bCs w:val="0"/>
                                <w:color w:val="008DA8"/>
                                <w:spacing w:val="0"/>
                                <w:w w:val="100"/>
                                <w:position w:val="0"/>
                                <w:sz w:val="16"/>
                                <w:szCs w:val="16"/>
                              </w:rPr>
                              <w:t>27,011,000</w:t>
                            </w:r>
                          </w:p>
                          <w:p>
                            <w:pPr>
                              <w:pStyle w:val="Style12"/>
                              <w:keepNext w:val="0"/>
                              <w:keepLines w:val="0"/>
                              <w:widowControl w:val="0"/>
                              <w:shd w:val="clear" w:color="auto" w:fill="auto"/>
                              <w:bidi w:val="0"/>
                              <w:spacing w:before="0" w:after="0" w:line="240" w:lineRule="auto"/>
                              <w:ind w:left="0" w:right="0" w:firstLine="0"/>
                              <w:jc w:val="right"/>
                            </w:pPr>
                            <w:r>
                              <w:rPr>
                                <w:b w:val="0"/>
                                <w:bCs w:val="0"/>
                                <w:color w:val="008DA8"/>
                                <w:spacing w:val="0"/>
                                <w:w w:val="100"/>
                                <w:position w:val="0"/>
                                <w:sz w:val="16"/>
                                <w:szCs w:val="16"/>
                              </w:rPr>
                              <w:t>28,728,000</w:t>
                            </w:r>
                          </w:p>
                        </w:txbxContent>
                      </wps:txbx>
                      <wps:bodyPr lIns="0" tIns="0" rIns="0" bIns="0">
                        <a:noAutoFit/>
                      </wps:bodyPr>
                    </wps:wsp>
                  </a:graphicData>
                </a:graphic>
              </wp:anchor>
            </w:drawing>
          </mc:Choice>
          <mc:Fallback>
            <w:pict>
              <v:shape id="_x0000_s1057" type="#_x0000_t202" style="position:absolute;margin-left:455.05000000000001pt;margin-top:299.5pt;width:47.050000000000004pt;height:24.5pt;z-index:-125829347;mso-wrap-distance-left:403.80000000000001pt;mso-wrap-distance-top:14.4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b w:val="0"/>
                          <w:bCs w:val="0"/>
                          <w:color w:val="008DA8"/>
                          <w:spacing w:val="0"/>
                          <w:w w:val="100"/>
                          <w:position w:val="0"/>
                          <w:sz w:val="16"/>
                          <w:szCs w:val="16"/>
                        </w:rPr>
                        <w:t>27,011,000</w:t>
                      </w:r>
                    </w:p>
                    <w:p>
                      <w:pPr>
                        <w:pStyle w:val="Style12"/>
                        <w:keepNext w:val="0"/>
                        <w:keepLines w:val="0"/>
                        <w:widowControl w:val="0"/>
                        <w:shd w:val="clear" w:color="auto" w:fill="auto"/>
                        <w:bidi w:val="0"/>
                        <w:spacing w:before="0" w:after="0" w:line="240" w:lineRule="auto"/>
                        <w:ind w:left="0" w:right="0" w:firstLine="0"/>
                        <w:jc w:val="right"/>
                      </w:pPr>
                      <w:r>
                        <w:rPr>
                          <w:b w:val="0"/>
                          <w:bCs w:val="0"/>
                          <w:color w:val="008DA8"/>
                          <w:spacing w:val="0"/>
                          <w:w w:val="100"/>
                          <w:position w:val="0"/>
                          <w:sz w:val="16"/>
                          <w:szCs w:val="16"/>
                        </w:rPr>
                        <w:t>28,728,000</w:t>
                      </w:r>
                    </w:p>
                  </w:txbxContent>
                </v:textbox>
                <w10:wrap type="topAndBottom" anchorx="page" anchory="margin"/>
              </v:shape>
            </w:pict>
          </mc:Fallback>
        </mc:AlternateContent>
      </w:r>
    </w:p>
    <w:p>
      <w:pPr>
        <w:pStyle w:val="Style37"/>
        <w:keepNext w:val="0"/>
        <w:keepLines w:val="0"/>
        <w:widowControl w:val="0"/>
        <w:shd w:val="clear" w:color="auto" w:fill="auto"/>
        <w:bidi w:val="0"/>
        <w:spacing w:before="0" w:after="960"/>
        <w:ind w:left="180" w:right="0" w:firstLine="0"/>
        <w:jc w:val="left"/>
      </w:pPr>
      <w:r>
        <w:rPr>
          <w:spacing w:val="0"/>
          <w:w w:val="100"/>
          <w:position w:val="0"/>
        </w:rPr>
        <w:t>Source: American Community Survey, UK Annual Population Survey, Canadian National Household Survey. Note: APS data has second jobs removed to align sampling frame with ACS. All samples have armed forces jobs removed to align sampling frames. Totals may not sum due to rounding.</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Creative intensities are - with a small number of exceptions (such as design and ICT) - substantially higher in the UK's creative industries than in their Canadian and US counterparts. However, </w:t>
      </w:r>
      <w:r>
        <w:rPr>
          <w:b/>
          <w:bCs/>
          <w:color w:val="000000"/>
          <w:spacing w:val="0"/>
          <w:w w:val="100"/>
          <w:position w:val="0"/>
        </w:rPr>
        <w:t xml:space="preserve">creative intensity is shown to be bimodally distributed in all three countries, suggesting that creative intensity is a good discriminator for creative and non-creative industries in Canada and in the US, just as it is in the UK (and as Nathan, Pratt and Rincon-Aznar, 2015, show, in a range of EU countries too). </w:t>
      </w:r>
      <w:r>
        <w:rPr>
          <w:color w:val="000000"/>
          <w:spacing w:val="0"/>
          <w:w w:val="100"/>
          <w:position w:val="0"/>
        </w:rPr>
        <w:t>However, there are some important differences in sub</w:t>
        <w:softHyphen/>
        <w:t>sectoral composition. There are other additional high creative intensity sectors in Canada and the US which are not included in the DCMS list of creative industries in the UK.</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Sub-national analysis for the UK and US also highlights some key differences between the creative economies of the two countries.</w:t>
      </w:r>
      <w:r>
        <w:rPr>
          <w:color w:val="000000"/>
          <w:spacing w:val="0"/>
          <w:w w:val="100"/>
          <w:position w:val="0"/>
          <w:vertAlign w:val="superscript"/>
        </w:rPr>
        <w:t>6</w:t>
      </w:r>
      <w:r>
        <w:rPr>
          <w:color w:val="000000"/>
          <w:spacing w:val="0"/>
          <w:w w:val="100"/>
          <w:position w:val="0"/>
        </w:rPr>
        <w:t xml:space="preserve"> Reflecting the nature of the survey data we analyse, we look at residence-based employment data patterns in NUTS2</w:t>
      </w:r>
      <w:r>
        <w:rPr>
          <w:color w:val="000000"/>
          <w:spacing w:val="0"/>
          <w:w w:val="100"/>
          <w:position w:val="0"/>
          <w:vertAlign w:val="superscript"/>
        </w:rPr>
        <w:t>7</w:t>
      </w:r>
      <w:r>
        <w:rPr>
          <w:color w:val="000000"/>
          <w:spacing w:val="0"/>
          <w:w w:val="100"/>
          <w:position w:val="0"/>
        </w:rPr>
        <w:t xml:space="preserve"> spatial units for the UK and metropolitan statistical areas (MSAs, or ‘metro areas') for the US. Both of these are administrative units. Metro areas are arguably a better measure of local spatial economies than NUTS2 units as they include information on commuting patterns, whereas NUTS2 areas are purely based on combining administrative geographies. In both cases, the units can be smaller than commuting areas of the largest urban cores (e.g. London in the UK, or LA in the US), and this should be kept in mind in what follows.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Notwithstanding the obviously larger workforce in the US than the UK, the magnitude of the differences in urban creative workforces is worth highlighting. For example, the largest US metro area, New York-Newark-New Jersey had a creative economy employment of over 1.1 million in 2012, rising to above 1.2 million in 2013. This is bigger than the top four UK NUTS2 areas combined, and more than twice the size of London's creative economy workforce. However, when we examine creative employment for the Greater South East of England as a whole (i.e. London and the South East and Eastern NUTS1 regions, the area that includes almost all inward commuting to London), we obtain levels and proportions of creative employment that are similar to those of the New York-Newark-New Jersey metro area.</w:t>
      </w:r>
      <w:r>
        <w:rPr>
          <w:color w:val="000000"/>
          <w:spacing w:val="0"/>
          <w:w w:val="100"/>
          <w:position w:val="0"/>
          <w:vertAlign w:val="superscript"/>
        </w:rPr>
        <w:t>8</w:t>
      </w:r>
      <w:r>
        <w:rPr>
          <w:rFonts w:ascii="Arial" w:eastAsia="Arial" w:hAnsi="Arial" w:cs="Arial"/>
          <w:color w:val="000000"/>
          <w:spacing w:val="0"/>
          <w:w w:val="100"/>
          <w:position w:val="0"/>
          <w:sz w:val="11"/>
          <w:szCs w:val="11"/>
        </w:rPr>
        <w:t xml:space="preserve">, </w:t>
      </w:r>
      <w:r>
        <w:rPr>
          <w:color w:val="000000"/>
          <w:spacing w:val="0"/>
          <w:w w:val="100"/>
          <w:position w:val="0"/>
          <w:vertAlign w:val="superscript"/>
        </w:rPr>
        <w:t>9</w:t>
      </w:r>
      <w:r>
        <w:rPr>
          <w:color w:val="000000"/>
          <w:spacing w:val="0"/>
          <w:w w:val="100"/>
          <w:position w:val="0"/>
        </w:rPr>
        <w:t xml:space="preserve"> In US metros, creative industries workforces are also typically much larger than counts of creative workers embedded in other sectors - a position generally reversed in the UK, albeit that this analysis is on a smaller spatial scale.</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Turning to employment shares, in 2013 the top five metros had creative economy shares of 20.3 per cent (San Jose), 18.3 per cent (DC), 17.4 per cent (San Francisco) and 15.1 per cent (Austin and Seattle). For the creative industries, metro areas such as San Jose-Santa Clara-Sunnyvale (15.8 per cent), Washington DC and surrounds (14.9 per cent), San Francisco-Oakland (13.8 per cent), Seattle (12.2 per cent) and Austin (11.8 per cent) exhibited the highest creative industries shares, with 15 of the top 20 metro shares showing employment shares over 10 per cent. In the UK, the share of employment accounted for by the creative economy was 21.5 per cent for Inner London, 14.7 per cent for Berkshire, Buckinghamshire and Oxfordshire, 12.1 per cent for Surrey, East and West Sussex, and 12.0 per cent for Outer London. The creative economy employment share for the UK's Greater South East (which subsumes all these areas) was around 12 per cent. Creative industries employment shares only exceed 10 per cent in the case of Inner London (14.9 per cent in 2013).</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Taken together, our results suggest that there are significant differences in the structures of the creative economies in the three countries which warrant further investigation. The UK's creative economy is the smallest of the three as a share of the workforce, but its creative industries have the highest creative intensities. This is consistent with the idea that the UK's creative industries are more specialised in creative work than either their US or Canadian counterparts. The US has the largest creative economy in counts, but this comprises a smaller share of all employment than in Canada. US creative industries have the lowest average creative intensities. Canada's creative employment is broadly similar in size to that of the UK. Canada, however, has the largest share of creative economy employment, the largest share of workers in creative occupations, and the largest share of creative workers embedded in non-creative industries (that is, industries whose UK equivalents are not in the DCMS creative industries set).</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There are various possible interpretations for these findings. One is that creative labour inputs inside the UK's creative industries are, in comparison to the US and Canada, more important to producing goods and services in those industries than roles in, for example, finance, logistics, and management. What is also striking is that Canadian non-creative industries have the biggest share of creative workers, followed by the UK, and the US some way behind this. What also stands out is that US creative economy agglomerations are substantially larger than those in the UK, and this may conceivably help US localities enjoy stronger agglomeration economies. In terms of concentrations of creative economy employment as a share of the workforce, only London and parts of the Greater South East come close to the biggest US conurbations, such as the New York, LA, San Francisco Bay Area, Washington DC and Austin metros.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This analysis adds to a small number of previous cross-country studies on the creative economy (e.g. Clifton and Cooke, 2009; Evans, 2009; King, Mellander and Stolarick 2009; and O'Connor and Kong, 2009).</w:t>
      </w:r>
      <w:r>
        <w:rPr>
          <w:color w:val="000000"/>
          <w:spacing w:val="0"/>
          <w:w w:val="100"/>
          <w:position w:val="0"/>
          <w:vertAlign w:val="superscript"/>
        </w:rPr>
        <w:t>10</w:t>
      </w:r>
      <w:r>
        <w:rPr>
          <w:color w:val="000000"/>
          <w:spacing w:val="0"/>
          <w:w w:val="100"/>
          <w:position w:val="0"/>
        </w:rPr>
        <w:t xml:space="preserve"> Any attempt to produce internationally comparable statistics in the creative economy area, however, requires addressing data-related and definitional challenges, and we highlight three main sources of uncertainty below.</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First, any crosswalking procedure of the kind that is essential for our analysis is inherently noisy. The best available American labour force dataset (the ACS) does not contain as much detail on respondents’ industries as we would like, and there are similar - though less severe - challenges with the Canadian data. In most cases, we can make 1:1 matches between UK and US industries, using four-digit SICs and four- or five-digit North American Industrial Classification System (NAICS) codes. In other cases, individual UK industries can only be matched to groups of US industries, so there is some loss of industry resolution. However, our analysis is able to exploit fine-grained US occupation codes, and we demonstrate that our results are robust to a battery of sensitivity tests where we exclude ‘problematic’ industry cells, reweight data for marginal industries, and so on. An obvious conclusion from our analysis is that there is a need for more detailed industry information in public labour force datasets in the US, Canada and the UK.</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Second, the production of strictly comparable estimates imposes considerable demands on data. For the UK and US, we are able to work with rich microdata. However, the Canadian analysis is restricted because the only survey large enough to handle the detailed industry and occupational analysis we require is the five-yearly Canadian National Household Survey. For the purposes of the Dynamic Mapping analysis, the annual data available from the Canadian Labour Force Survey is of limited use because of data constraints (high levels of redaction for industry- by-occupation cells, especially at sub-national level) and constraints on data access (data agreements can take several months to negotiate with Statistics Canada).</w:t>
      </w:r>
    </w:p>
    <w:p>
      <w:pPr>
        <w:pStyle w:val="Style30"/>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type w:val="continuous"/>
          <w:pgSz w:w="11900" w:h="16840"/>
          <w:pgMar w:top="1959" w:right="1104" w:bottom="2300" w:left="1070" w:header="0" w:footer="1872" w:gutter="0"/>
          <w:cols w:space="720"/>
          <w:noEndnote/>
          <w:rtlGutter w:val="0"/>
          <w:docGrid w:linePitch="360"/>
        </w:sectPr>
      </w:pPr>
      <w:r>
        <w:rPr>
          <w:color w:val="000000"/>
          <w:spacing w:val="0"/>
          <w:w w:val="100"/>
          <w:position w:val="0"/>
        </w:rPr>
        <w:t>Third, we follow the example of the DCMS’s statistics and Bakhshi et al. (2015) in conducting our sub-national analysis using residence-based data. This gives a good sense of where creative economy workers live, but a less clear picture of where the activity actually takes place. Further analysis using workplace-based data, as well as projects that use very small-scale (‘hyperlocal’) patterns of company and worker co-location within cities, are the logical next steps that would take the analysis forward here.</w:t>
      </w:r>
    </w:p>
    <w:p>
      <w:pPr>
        <w:pStyle w:val="Style28"/>
        <w:keepNext/>
        <w:keepLines/>
        <w:widowControl w:val="0"/>
        <w:numPr>
          <w:ilvl w:val="0"/>
          <w:numId w:val="1"/>
        </w:numPr>
        <w:pBdr>
          <w:bottom w:val="single" w:sz="4" w:space="0" w:color="auto"/>
        </w:pBdr>
        <w:shd w:val="clear" w:color="auto" w:fill="auto"/>
        <w:tabs>
          <w:tab w:pos="758" w:val="left"/>
        </w:tabs>
        <w:bidi w:val="0"/>
        <w:spacing w:before="0" w:line="240" w:lineRule="auto"/>
        <w:ind w:left="0" w:right="0" w:firstLine="0"/>
        <w:jc w:val="left"/>
      </w:pPr>
      <w:bookmarkStart w:id="17" w:name="bookmark17"/>
      <w:bookmarkStart w:id="18" w:name="bookmark18"/>
      <w:bookmarkStart w:id="19" w:name="bookmark19"/>
      <w:bookmarkStart w:id="20" w:name="bookmark20"/>
      <w:bookmarkEnd w:id="19"/>
      <w:r>
        <w:rPr>
          <w:spacing w:val="0"/>
          <w:w w:val="100"/>
          <w:position w:val="0"/>
        </w:rPr>
        <w:t>INTRODUCTION</w:t>
      </w:r>
      <w:bookmarkEnd w:id="17"/>
      <w:bookmarkEnd w:id="18"/>
      <w:bookmarkEnd w:id="20"/>
    </w:p>
    <w:p>
      <w:pPr>
        <w:pStyle w:val="Style34"/>
        <w:keepNext w:val="0"/>
        <w:framePr w:dropCap="drop" w:hAnchor="text" w:lines="3" w:vAnchor="text" w:hSpace="67" w:vSpace="67"/>
        <w:widowControl w:val="0"/>
        <w:shd w:val="clear" w:color="auto" w:fill="auto"/>
        <w:spacing w:before="0" w:line="653" w:lineRule="exact"/>
        <w:ind w:left="0" w:firstLine="0"/>
      </w:pPr>
      <w:r>
        <w:rPr>
          <w:rFonts w:ascii="Verdana" w:eastAsia="Verdana" w:hAnsi="Verdana" w:cs="Verdana"/>
          <w:color w:val="000000"/>
          <w:spacing w:val="0"/>
          <w:w w:val="100"/>
          <w:position w:val="-14"/>
          <w:sz w:val="94"/>
          <w:szCs w:val="94"/>
        </w:rPr>
        <w:t>T</w:t>
      </w:r>
    </w:p>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rPr>
        <w:t>his report compares employment in the creative economies of the US and UK between 2011 and 2013, and for Canada in 2011. It does this using microdata from the UK's Office for National Statistics’ (ONS) Annual Population Survey (APS), the US Census Bureau’s American Community Survey (ACS), the US Bureau of Labour Statistics’ Occupational Employment Statistics (OES), and the Canadian National Household Survey (CNHS), and by constructing a series of crosswalks from UK-designated creative occupations and industries to their North American equivalents. This analysis is part of a larger project that has also produced comparative statistics for selected EU countries (Nathan, Pratt and Rincon-Aznar, 2015).</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Bakhshi, Davies, Freeman and Higgs (2015) - BDFH - present estimates for the period 2011</w:t>
        <w:softHyphen/>
        <w:t>2013, using the set of four-digit SOC 2010 codes and SICs adopted by the DCMS in its Creative Industries Economic Estimates. They report 2.6 million creative economy jobs in 2013. It is important to note that following an industry consultation, the DCMS includes in their estimates a small number of SOC2010 codes that, according to BFH, would not score four or higher on the creative grid, and a small number of SIC codes whose creative intensity is lower than 30 per cent. So, the results in BDFH are not strictly consistent with an application of the Creative Grid in BFH. Appendix 1 sets out these DCMS-designated four-digit creative occupations and creative industries.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This detailed, multi-year, structured comparative exercise is the first of its kind that we are aware of, although there are other, simpler studies on creative occupations (King et al., 2009), the creative industries (Falk et al. 2011) and creative industry clusters (Boix, Capone, De Propris, Lazzeretti, and Sanchez, 2014; Boix, Hervas-Oliver, and De Miguel-Molina, 2012).</w:t>
      </w:r>
      <w:r>
        <w:rPr>
          <w:color w:val="000000"/>
          <w:spacing w:val="0"/>
          <w:w w:val="100"/>
          <w:position w:val="0"/>
          <w:vertAlign w:val="superscript"/>
        </w:rPr>
        <w:t>12</w:t>
      </w:r>
      <w:r>
        <w:rPr>
          <w:color w:val="000000"/>
          <w:spacing w:val="0"/>
          <w:w w:val="100"/>
          <w:position w:val="0"/>
        </w:rPr>
        <w:t xml:space="preserve"> There is also a broader comparative literature for the creative industries and creative economy (Clifton and Cooke, 2009; Evans, 2009; O'Connor and Kong, 2009; Pratt, 2000), as well as previous analysis using industries and occupations as proxies for creative or cultural economy activity, notably Deroin (2011), Markusen, Wassall et al. (2008), Gordon and Beilby-Orrin (2006) and KEA European Affairs (2006).</w:t>
      </w:r>
    </w:p>
    <w:p>
      <w:pPr>
        <w:pStyle w:val="Style30"/>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940" w:right="1123" w:bottom="1407" w:left="1091" w:header="0" w:footer="979" w:gutter="0"/>
          <w:cols w:space="720"/>
          <w:noEndnote/>
          <w:rtlGutter w:val="0"/>
          <w:docGrid w:linePitch="360"/>
        </w:sectPr>
      </w:pPr>
      <w:r>
        <w:rPr>
          <w:color w:val="000000"/>
          <w:spacing w:val="0"/>
          <w:w w:val="100"/>
          <w:position w:val="0"/>
        </w:rPr>
        <w:t>The rest of this report is structured as follows: Section 2 sets out how we extend the Dynamic Mapping approach internationally, and introduces our key datasets; Section 3 takes the reader through the crosswalking exercise for occupations and industries; Section 4 provides headline results for US and UK creative economy employment, 2011-2013 trends, the ‘creative trident' in both countries and the creative industries, and also contains analysis for Canada in 2011; Section 5 subjects the US and Canadian results to a series of robustness checks; Section 6 explores US- Canada-UK differences in more detail, using creative intensity distributions; Section 7 provides sub-national analysis for US metros and UK NUTS2 areas; and Section 8 concludes. Appendices 1-4 provide supporting material.</w:t>
      </w:r>
    </w:p>
    <w:p>
      <w:pPr>
        <w:pStyle w:val="Style28"/>
        <w:keepNext/>
        <w:keepLines/>
        <w:widowControl w:val="0"/>
        <w:numPr>
          <w:ilvl w:val="0"/>
          <w:numId w:val="1"/>
        </w:numPr>
        <w:pBdr>
          <w:bottom w:val="single" w:sz="4" w:space="0" w:color="auto"/>
        </w:pBdr>
        <w:shd w:val="clear" w:color="auto" w:fill="auto"/>
        <w:tabs>
          <w:tab w:pos="739" w:val="left"/>
        </w:tabs>
        <w:bidi w:val="0"/>
        <w:spacing w:before="0" w:after="740" w:line="216" w:lineRule="auto"/>
        <w:ind w:left="720" w:right="0" w:hanging="720"/>
        <w:jc w:val="left"/>
      </w:pPr>
      <w:bookmarkStart w:id="21" w:name="bookmark21"/>
      <w:bookmarkStart w:id="22" w:name="bookmark22"/>
      <w:bookmarkStart w:id="23" w:name="bookmark23"/>
      <w:bookmarkStart w:id="24" w:name="bookmark24"/>
      <w:bookmarkEnd w:id="23"/>
      <w:r>
        <w:rPr>
          <w:spacing w:val="0"/>
          <w:w w:val="100"/>
          <w:position w:val="0"/>
        </w:rPr>
        <w:t>EXTENDING THE DYNAMIC MAPPING APPROACH</w:t>
      </w:r>
      <w:bookmarkEnd w:id="21"/>
      <w:bookmarkEnd w:id="22"/>
      <w:bookmarkEnd w:id="24"/>
    </w:p>
    <w:p>
      <w:pPr>
        <w:pStyle w:val="Style34"/>
        <w:keepNext w:val="0"/>
        <w:framePr w:dropCap="drop" w:hAnchor="text" w:lines="3" w:vAnchor="text" w:hSpace="58" w:vSpace="58"/>
        <w:widowControl w:val="0"/>
        <w:shd w:val="clear" w:color="auto" w:fill="auto"/>
        <w:spacing w:before="0" w:line="652" w:lineRule="exact"/>
        <w:ind w:left="0" w:firstLine="0"/>
      </w:pPr>
      <w:r>
        <w:rPr>
          <w:rFonts w:ascii="Verdana" w:eastAsia="Verdana" w:hAnsi="Verdana" w:cs="Verdana"/>
          <w:color w:val="000000"/>
          <w:spacing w:val="0"/>
          <w:w w:val="100"/>
          <w:position w:val="-14"/>
          <w:sz w:val="94"/>
          <w:szCs w:val="94"/>
        </w:rPr>
        <w:t>T</w:t>
      </w:r>
    </w:p>
    <w:p>
      <w:pPr>
        <w:pStyle w:val="Style34"/>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rPr>
        <w:t>here are inherent tensions in applying the Dynamic Mapping methodology in other countries and producing creative economy estimates that are strictly comparable with the UK's, as industries with high creative intensity in one country may not necessarily have high creative intensities in another. That is, under the methodology, what the methodology shows as a ‘creative industry' in one country need not be a creative industry in the other. We manage this tension by using the following workflow:</w:t>
      </w:r>
    </w:p>
    <w:p>
      <w:pPr>
        <w:pStyle w:val="Style30"/>
        <w:keepNext w:val="0"/>
        <w:keepLines w:val="0"/>
        <w:widowControl w:val="0"/>
        <w:numPr>
          <w:ilvl w:val="0"/>
          <w:numId w:val="3"/>
        </w:numPr>
        <w:shd w:val="clear" w:color="auto" w:fill="auto"/>
        <w:tabs>
          <w:tab w:pos="378" w:val="left"/>
        </w:tabs>
        <w:bidi w:val="0"/>
        <w:spacing w:before="0" w:after="120" w:line="240" w:lineRule="auto"/>
        <w:ind w:left="360" w:right="0" w:hanging="180"/>
        <w:jc w:val="left"/>
      </w:pPr>
      <w:bookmarkStart w:id="25" w:name="bookmark25"/>
      <w:bookmarkEnd w:id="25"/>
      <w:r>
        <w:rPr>
          <w:b/>
          <w:bCs/>
          <w:color w:val="00539B"/>
          <w:spacing w:val="0"/>
          <w:w w:val="100"/>
          <w:position w:val="0"/>
        </w:rPr>
        <w:t>First</w:t>
      </w:r>
      <w:r>
        <w:rPr>
          <w:color w:val="000000"/>
          <w:spacing w:val="0"/>
          <w:w w:val="100"/>
          <w:position w:val="0"/>
        </w:rPr>
        <w:t>, we crosswalk the set of DCMS creative occupations to US and Canadian occupational codes, using internationally consistent International Standard Classification of Occupations (ISCO) codes as bridges between the UK Standard Occupational Classifications (SOCs), US Occupational SOCs (OCCSOCs)</w:t>
      </w:r>
      <w:r>
        <w:rPr>
          <w:color w:val="000000"/>
          <w:spacing w:val="0"/>
          <w:w w:val="100"/>
          <w:position w:val="0"/>
          <w:vertAlign w:val="superscript"/>
        </w:rPr>
        <w:t>13</w:t>
      </w:r>
      <w:r>
        <w:rPr>
          <w:color w:val="000000"/>
          <w:spacing w:val="0"/>
          <w:w w:val="100"/>
          <w:position w:val="0"/>
        </w:rPr>
        <w:t xml:space="preserve"> and Canadian National Occupational Classification for Statistics (NOC-S) typologies. We use concordance tables to do the translation.</w:t>
      </w:r>
      <w:r>
        <w:rPr>
          <w:color w:val="000000"/>
          <w:spacing w:val="0"/>
          <w:w w:val="100"/>
          <w:position w:val="0"/>
          <w:vertAlign w:val="superscript"/>
        </w:rPr>
        <w:t>14, 15</w:t>
      </w:r>
    </w:p>
    <w:p>
      <w:pPr>
        <w:pStyle w:val="Style30"/>
        <w:keepNext w:val="0"/>
        <w:keepLines w:val="0"/>
        <w:widowControl w:val="0"/>
        <w:numPr>
          <w:ilvl w:val="0"/>
          <w:numId w:val="3"/>
        </w:numPr>
        <w:shd w:val="clear" w:color="auto" w:fill="auto"/>
        <w:tabs>
          <w:tab w:pos="378" w:val="left"/>
        </w:tabs>
        <w:bidi w:val="0"/>
        <w:spacing w:before="0" w:after="120" w:line="240" w:lineRule="auto"/>
        <w:ind w:left="360" w:right="0" w:hanging="180"/>
        <w:jc w:val="left"/>
      </w:pPr>
      <w:bookmarkStart w:id="26" w:name="bookmark26"/>
      <w:bookmarkEnd w:id="26"/>
      <w:r>
        <w:rPr>
          <w:b/>
          <w:bCs/>
          <w:color w:val="00539B"/>
          <w:spacing w:val="0"/>
          <w:w w:val="100"/>
          <w:position w:val="0"/>
        </w:rPr>
        <w:t>Second</w:t>
      </w:r>
      <w:r>
        <w:rPr>
          <w:color w:val="000000"/>
          <w:spacing w:val="0"/>
          <w:w w:val="100"/>
          <w:position w:val="0"/>
        </w:rPr>
        <w:t>, we perform a similar crosswalking exercise on the set of DCMS creative industries, again using concordance tables, and using ISIC international industry codes as a bridge between UK SICs and US/Canadian NAICs classifications.</w:t>
      </w:r>
      <w:r>
        <w:rPr>
          <w:color w:val="000000"/>
          <w:spacing w:val="0"/>
          <w:w w:val="100"/>
          <w:position w:val="0"/>
          <w:vertAlign w:val="superscript"/>
        </w:rPr>
        <w:t>16</w:t>
      </w:r>
    </w:p>
    <w:p>
      <w:pPr>
        <w:pStyle w:val="Style30"/>
        <w:keepNext w:val="0"/>
        <w:keepLines w:val="0"/>
        <w:widowControl w:val="0"/>
        <w:numPr>
          <w:ilvl w:val="0"/>
          <w:numId w:val="3"/>
        </w:numPr>
        <w:shd w:val="clear" w:color="auto" w:fill="auto"/>
        <w:tabs>
          <w:tab w:pos="378" w:val="left"/>
        </w:tabs>
        <w:bidi w:val="0"/>
        <w:spacing w:before="0" w:after="120" w:line="240" w:lineRule="auto"/>
        <w:ind w:left="360" w:right="0" w:hanging="180"/>
        <w:jc w:val="left"/>
      </w:pPr>
      <w:bookmarkStart w:id="27" w:name="bookmark27"/>
      <w:bookmarkEnd w:id="27"/>
      <w:r>
        <w:rPr>
          <w:b/>
          <w:bCs/>
          <w:color w:val="00539B"/>
          <w:spacing w:val="0"/>
          <w:w w:val="100"/>
          <w:position w:val="0"/>
        </w:rPr>
        <w:t>Third</w:t>
      </w:r>
      <w:r>
        <w:rPr>
          <w:color w:val="000000"/>
          <w:spacing w:val="0"/>
          <w:w w:val="100"/>
          <w:position w:val="0"/>
        </w:rPr>
        <w:t>, we compare employment levels and trends across the three countries, both at national and sub-national levels. We do this for the creative economy as a whole, the creative trident, and for specific creative industries and industry groups. We also run our main results through a series of sensitivity tests.</w:t>
      </w:r>
    </w:p>
    <w:p>
      <w:pPr>
        <w:pStyle w:val="Style30"/>
        <w:keepNext w:val="0"/>
        <w:keepLines w:val="0"/>
        <w:widowControl w:val="0"/>
        <w:numPr>
          <w:ilvl w:val="0"/>
          <w:numId w:val="3"/>
        </w:numPr>
        <w:shd w:val="clear" w:color="auto" w:fill="auto"/>
        <w:tabs>
          <w:tab w:pos="378" w:val="left"/>
        </w:tabs>
        <w:bidi w:val="0"/>
        <w:spacing w:before="0" w:after="120" w:line="240" w:lineRule="auto"/>
        <w:ind w:left="360" w:right="0" w:hanging="180"/>
        <w:jc w:val="left"/>
      </w:pPr>
      <w:bookmarkStart w:id="28" w:name="bookmark28"/>
      <w:bookmarkEnd w:id="28"/>
      <w:r>
        <w:rPr>
          <w:b/>
          <w:bCs/>
          <w:color w:val="00539B"/>
          <w:spacing w:val="0"/>
          <w:w w:val="100"/>
          <w:position w:val="0"/>
        </w:rPr>
        <w:t>Fourth</w:t>
      </w:r>
      <w:r>
        <w:rPr>
          <w:color w:val="000000"/>
          <w:spacing w:val="0"/>
          <w:w w:val="100"/>
          <w:position w:val="0"/>
        </w:rPr>
        <w:t>, we use the distribution of creative intensities across the US, Canadian and UK economies, as well as the intensities of specific creative industries and industry groups, to explore the features of the creative economy in the three countries.</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Any attempt to produce internationally comparable creative economy statistics is not straightforward. Previous statistical comparisons have typically glossed over differences in the national sources and methods used to produce different country statistics, Pratt (2000) is one exception. Other studies use high-level occupational/industrial classifications: for example, King et al. (2009) conduct a cross-country analysis for the US, Canada and Sweden, but adopt a much simpler treatment that aggregates occupations into four groups based on Creative Class concepts, and groups industries into four blocs.</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Our analysis requires us to deal with various data-related challenges.</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First, we need to find data sources for the US and for Canada that contain sufficient detail on individuals' occupations and industries to compare with UK estimates, allow for trends analysis (which rules out Decennial Census data, since this only allows for analysis every ten years) and allow us to work at urban/metro scale, as well as at a national level.</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Second, we need to select comparable spatial units for the sub-national analysis. We discuss these issues in sections 2.1 and 2.2 below.</w:t>
      </w:r>
    </w:p>
    <w:p>
      <w:pPr>
        <w:pStyle w:val="Style30"/>
        <w:keepNext w:val="0"/>
        <w:keepLines w:val="0"/>
        <w:widowControl w:val="0"/>
        <w:shd w:val="clear" w:color="auto" w:fill="auto"/>
        <w:bidi w:val="0"/>
        <w:spacing w:before="0" w:line="240" w:lineRule="auto"/>
        <w:ind w:left="0" w:right="0" w:firstLine="0"/>
        <w:jc w:val="left"/>
      </w:pPr>
      <w:bookmarkStart w:id="29" w:name="bookmark29"/>
      <w:r>
        <w:rPr>
          <w:color w:val="000000"/>
          <w:spacing w:val="0"/>
          <w:w w:val="100"/>
          <w:position w:val="0"/>
        </w:rPr>
        <w:t xml:space="preserve">Third, and fundamentally, any crosswalking process of the kind that underpins our results is inherently noisy. It is important to understand why. To do the crosswalking we use official concordance tables developed by the UK Office for National Statistics, US Census Bureau and Bureau of Labor Statistics, Statistics Canada and UN agencies. In many cases, the concordance tables provide 1:1 matches from a given UK occupational or industry cell, through </w:t>
      </w:r>
      <w:bookmarkEnd w:id="29"/>
      <w:r>
        <w:rPr>
          <w:color w:val="000000"/>
          <w:spacing w:val="0"/>
          <w:w w:val="100"/>
          <w:position w:val="0"/>
        </w:rPr>
        <w:t>the international ISCO 2008/ISIC4 standards, to US OCCSOC 2010, Canadian NOC-S and North American NAICS 2007 categories. In other cases, we have multiple assignments from a UK cell to its foreign counterpart, so we work with best-fit alternatives. Section 3 explains our choices in more detail. We then test our assumptions in a series of sensitivity checks, as set out in Section 5.</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Finally, the highest resolution US and Canadian industry data - even in the best available data - creates further noise, as we discuss below and in Section 3. The US and Canada have more detailed occupational classifications than the UK (for example, the US has 840 six-digit occupational categories, versus 369 four-digit SOC 2010 codes), and we are able to exploit this greater detail in the occupational analysis. The industry coding systems used by Canada and the US also have considerably more detail than their UK counterpart, with 1,175 six-digit NAICS 2007 categories (versus 806 five-digit SIC classes and sub-classes in the UK). However, there is no suitable US labour force data that provides the most detailed NAICS industry codes. This means that, counterintuitively, we occasionally have less industry detail for US/Canadian workers than for their UK counterparts, as the most detailed information is at unavailable levels of the typology. Again, we develop best-fit alternatives in these cases and test these solutions in sensitivity checks.</w:t>
      </w:r>
    </w:p>
    <w:p>
      <w:pPr>
        <w:pStyle w:val="Style73"/>
        <w:keepNext/>
        <w:keepLines/>
        <w:widowControl w:val="0"/>
        <w:numPr>
          <w:ilvl w:val="0"/>
          <w:numId w:val="5"/>
        </w:numPr>
        <w:pBdr>
          <w:bottom w:val="single" w:sz="4" w:space="0" w:color="auto"/>
        </w:pBdr>
        <w:shd w:val="clear" w:color="auto" w:fill="auto"/>
        <w:tabs>
          <w:tab w:pos="423" w:val="left"/>
        </w:tabs>
        <w:bidi w:val="0"/>
        <w:spacing w:before="0" w:line="240" w:lineRule="auto"/>
        <w:ind w:left="0" w:right="0" w:firstLine="0"/>
        <w:jc w:val="left"/>
      </w:pPr>
      <w:bookmarkStart w:id="30" w:name="bookmark30"/>
      <w:bookmarkStart w:id="31" w:name="bookmark31"/>
      <w:bookmarkStart w:id="32" w:name="bookmark32"/>
      <w:bookmarkStart w:id="33" w:name="bookmark33"/>
      <w:bookmarkEnd w:id="32"/>
      <w:r>
        <w:rPr>
          <w:spacing w:val="0"/>
          <w:w w:val="100"/>
          <w:position w:val="0"/>
        </w:rPr>
        <w:t>Datasets</w:t>
      </w:r>
      <w:bookmarkEnd w:id="30"/>
      <w:bookmarkEnd w:id="31"/>
      <w:bookmarkEnd w:id="33"/>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Following the original Dynamic Mapping research by BFH and subsequent work by BDFH, and the DCMS's economic estimates, we use Annual Population Survey microdata for the UK analysis. The Annual Population Survey is the largest household survey in the UK and combines waves one and five of the UK's quarterly </w:t>
      </w:r>
      <w:r>
        <w:rPr>
          <w:i/>
          <w:iCs/>
          <w:color w:val="000000"/>
          <w:spacing w:val="0"/>
          <w:w w:val="100"/>
          <w:position w:val="0"/>
        </w:rPr>
        <w:t>Labour Force Survey</w:t>
      </w:r>
      <w:r>
        <w:rPr>
          <w:color w:val="000000"/>
          <w:spacing w:val="0"/>
          <w:w w:val="100"/>
          <w:position w:val="0"/>
        </w:rPr>
        <w:t xml:space="preserve"> with annual local data for England, Scotland and Wales (Office for National Statistics 2015). Each year of the APS contains around 320,000 observations on respondents aged 16 or over, and provides very rich information on social and socio-economic indicators for individuals and their households, as well as spatial identifiers at a variety of levels from local authorities upwards. The APS includes information on self-employed people and second jobs, both common features in creative industries and occupations (and a principal reason why they are the basis of Nesta's Dynamic Mapping and the DCMS's Creative Industries Economic Estimates). We use APS person weights to gross up to national and sub</w:t>
        <w:softHyphen/>
        <w:t>national totals. As with previous UK studies, we use 2011-2013 data.</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For the US analysis we use 2011-2013 data from the American Community Survey (ACS) (Ruggles, Alexander et al. 2010). In addition, we use Occupational Employment Statistics (OES) data for robustness checks. These datasets were selected through a review of available resources. Table 1 below highlights the key features of the three main US datasets for labour force information: the ACS, the OES and the Current Population Survey.</w:t>
      </w: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Overall, we judge that the American Community Survey is the best statistical ‘base' for our purposes.</w:t>
      </w:r>
      <w:r>
        <w:rPr>
          <w:color w:val="000000"/>
          <w:spacing w:val="0"/>
          <w:w w:val="100"/>
          <w:position w:val="0"/>
          <w:vertAlign w:val="superscript"/>
        </w:rPr>
        <w:t>17</w:t>
      </w:r>
      <w:r>
        <w:rPr>
          <w:color w:val="000000"/>
          <w:spacing w:val="0"/>
          <w:w w:val="100"/>
          <w:position w:val="0"/>
        </w:rPr>
        <w:t xml:space="preserve"> The ACS is a 1 per cent workforce survey taken annually, which covers around three million households and individuals aged 16 or over and, like the APS, is collected on a residence basis. It provides highly detailed occupational information covering the full six-digit OCCSOC classification. It provides less detailed information for industries: in the study period, industry information is generated by crosswalking US Census industry codes to NAICS (so- called ‘INDNAICS'), which are typically given at four-digit level, but sometimes at more or less detail than this. For the creative industries codes we are interested in, coverage is pretty good: in the resulting crosswalk, three codes are crosswalked as three-digit NAICS, and the remaining 20 at NAICS4 or above.</w:t>
      </w:r>
      <w:r>
        <w:rPr>
          <w:color w:val="000000"/>
          <w:spacing w:val="0"/>
          <w:w w:val="100"/>
          <w:position w:val="0"/>
          <w:vertAlign w:val="superscript"/>
        </w:rPr>
        <w:t>18</w:t>
      </w:r>
      <w:r>
        <w:rPr>
          <w:color w:val="000000"/>
          <w:spacing w:val="0"/>
          <w:w w:val="100"/>
          <w:position w:val="0"/>
        </w:rPr>
        <w:t xml:space="preserve"> The ACS also provides information on self-employment, a crucial consideration for covering creative economy activity. The large sample size also means we can be confident about working at sub-national level. In our analysis we work with US Metropolitan Statistical Areas (MSAs or ‘metros') but the data would allow us to work at smaller levels of detail if we so chose.</w:t>
      </w:r>
      <w:r>
        <w:rPr>
          <w:color w:val="000000"/>
          <w:spacing w:val="0"/>
          <w:w w:val="100"/>
          <w:position w:val="0"/>
          <w:vertAlign w:val="superscript"/>
        </w:rPr>
        <w:t>19</w:t>
      </w:r>
    </w:p>
    <w:p>
      <w:pPr>
        <w:pStyle w:val="Style57"/>
        <w:keepNext w:val="0"/>
        <w:keepLines w:val="0"/>
        <w:widowControl w:val="0"/>
        <w:shd w:val="clear" w:color="auto" w:fill="auto"/>
        <w:bidi w:val="0"/>
        <w:spacing w:before="0" w:after="0" w:line="240" w:lineRule="auto"/>
        <w:ind w:left="14" w:right="0" w:firstLine="0"/>
        <w:jc w:val="left"/>
        <w:rPr>
          <w:sz w:val="24"/>
          <w:szCs w:val="24"/>
        </w:rPr>
      </w:pPr>
      <w:r>
        <w:rPr>
          <w:color w:val="00539B"/>
          <w:spacing w:val="0"/>
          <w:w w:val="100"/>
          <w:position w:val="0"/>
          <w:sz w:val="24"/>
          <w:szCs w:val="24"/>
        </w:rPr>
        <w:t xml:space="preserve">TABLE 1 </w:t>
      </w:r>
      <w:r>
        <w:rPr>
          <w:b/>
          <w:bCs/>
          <w:color w:val="00539B"/>
          <w:spacing w:val="0"/>
          <w:w w:val="100"/>
          <w:position w:val="0"/>
          <w:sz w:val="24"/>
          <w:szCs w:val="24"/>
        </w:rPr>
        <w:t>COMPARING US DATA SOURCES</w:t>
      </w:r>
    </w:p>
    <w:tbl>
      <w:tblPr>
        <w:tblOverlap w:val="never"/>
        <w:jc w:val="center"/>
        <w:tblLayout w:type="fixed"/>
      </w:tblPr>
      <w:tblGrid>
        <w:gridCol w:w="2438"/>
        <w:gridCol w:w="2405"/>
        <w:gridCol w:w="2400"/>
        <w:gridCol w:w="2462"/>
      </w:tblGrid>
      <w:tr>
        <w:trPr>
          <w:trHeight w:val="293" w:hRule="exact"/>
        </w:trPr>
        <w:tc>
          <w:tcPr>
            <w:gridSpan w:val="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tabs>
                <w:tab w:pos="4738"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1</w:t>
              <w:tab/>
              <w:t>US</w:t>
            </w:r>
          </w:p>
        </w:tc>
      </w:tr>
      <w:tr>
        <w:trPr>
          <w:trHeight w:val="696" w:hRule="exact"/>
        </w:trPr>
        <w:tc>
          <w:tcPr>
            <w:tcBorders>
              <w:top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Source</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160" w:right="0" w:firstLine="0"/>
              <w:jc w:val="left"/>
              <w:rPr>
                <w:sz w:val="18"/>
                <w:szCs w:val="18"/>
              </w:rPr>
            </w:pPr>
            <w:r>
              <w:rPr>
                <w:rFonts w:ascii="Arial" w:eastAsia="Arial" w:hAnsi="Arial" w:cs="Arial"/>
                <w:b/>
                <w:bCs/>
                <w:color w:val="FFFFFF"/>
                <w:spacing w:val="0"/>
                <w:w w:val="100"/>
                <w:position w:val="0"/>
                <w:sz w:val="18"/>
                <w:szCs w:val="18"/>
              </w:rPr>
              <w:t>American Community Survey</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160" w:right="0" w:firstLine="0"/>
              <w:jc w:val="left"/>
              <w:rPr>
                <w:sz w:val="18"/>
                <w:szCs w:val="18"/>
              </w:rPr>
            </w:pPr>
            <w:r>
              <w:rPr>
                <w:rFonts w:ascii="Arial" w:eastAsia="Arial" w:hAnsi="Arial" w:cs="Arial"/>
                <w:b/>
                <w:bCs/>
                <w:color w:val="FFFFFF"/>
                <w:spacing w:val="0"/>
                <w:w w:val="100"/>
                <w:position w:val="0"/>
                <w:sz w:val="18"/>
                <w:szCs w:val="18"/>
              </w:rPr>
              <w:t>Occupational Employment Statistics Survey</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160" w:right="0" w:firstLine="0"/>
              <w:jc w:val="left"/>
              <w:rPr>
                <w:sz w:val="18"/>
                <w:szCs w:val="18"/>
              </w:rPr>
            </w:pPr>
            <w:r>
              <w:rPr>
                <w:rFonts w:ascii="Arial" w:eastAsia="Arial" w:hAnsi="Arial" w:cs="Arial"/>
                <w:b/>
                <w:bCs/>
                <w:color w:val="FFFFFF"/>
                <w:spacing w:val="0"/>
                <w:w w:val="100"/>
                <w:position w:val="0"/>
                <w:sz w:val="18"/>
                <w:szCs w:val="18"/>
              </w:rPr>
              <w:t>Current Population Survey</w:t>
            </w:r>
          </w:p>
        </w:tc>
      </w:tr>
      <w:tr>
        <w:trPr>
          <w:trHeight w:val="52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Size per survey</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3,000,000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200,000</w:t>
            </w:r>
          </w:p>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(400,000 per year)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60,000</w:t>
            </w:r>
          </w:p>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(720,000 per year)</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Frequency</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Annual</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Bi-annual</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Monthly</w:t>
            </w:r>
          </w:p>
        </w:tc>
      </w:tr>
      <w:tr>
        <w:trPr>
          <w:trHeight w:val="73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Sampling frame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0" w:right="0" w:firstLine="160"/>
              <w:jc w:val="left"/>
              <w:rPr>
                <w:sz w:val="16"/>
                <w:szCs w:val="16"/>
              </w:rPr>
            </w:pPr>
            <w:r>
              <w:rPr>
                <w:rFonts w:ascii="Arial" w:eastAsia="Arial" w:hAnsi="Arial" w:cs="Arial"/>
                <w:color w:val="00539B"/>
                <w:spacing w:val="0"/>
                <w:w w:val="100"/>
                <w:position w:val="0"/>
                <w:sz w:val="16"/>
                <w:szCs w:val="16"/>
              </w:rPr>
              <w:t>Households.</w:t>
            </w:r>
          </w:p>
          <w:p>
            <w:pPr>
              <w:pStyle w:val="Style9"/>
              <w:keepNext w:val="0"/>
              <w:keepLines w:val="0"/>
              <w:widowControl w:val="0"/>
              <w:shd w:val="clear" w:color="auto" w:fill="auto"/>
              <w:bidi w:val="0"/>
              <w:spacing w:before="0" w:after="0" w:line="288" w:lineRule="auto"/>
              <w:ind w:left="160" w:right="0" w:firstLine="0"/>
              <w:jc w:val="left"/>
              <w:rPr>
                <w:sz w:val="16"/>
                <w:szCs w:val="16"/>
              </w:rPr>
            </w:pPr>
            <w:r>
              <w:rPr>
                <w:rFonts w:ascii="Arial" w:eastAsia="Arial" w:hAnsi="Arial" w:cs="Arial"/>
                <w:color w:val="00539B"/>
                <w:spacing w:val="0"/>
                <w:w w:val="100"/>
                <w:position w:val="0"/>
                <w:sz w:val="16"/>
                <w:szCs w:val="16"/>
              </w:rPr>
              <w:t>Adult population, includes self-employed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0" w:right="0" w:firstLine="160"/>
              <w:jc w:val="left"/>
              <w:rPr>
                <w:sz w:val="16"/>
                <w:szCs w:val="16"/>
              </w:rPr>
            </w:pPr>
            <w:r>
              <w:rPr>
                <w:rFonts w:ascii="Arial" w:eastAsia="Arial" w:hAnsi="Arial" w:cs="Arial"/>
                <w:color w:val="00539B"/>
                <w:spacing w:val="0"/>
                <w:w w:val="100"/>
                <w:position w:val="0"/>
                <w:sz w:val="16"/>
                <w:szCs w:val="16"/>
              </w:rPr>
              <w:t>Establishments.</w:t>
            </w:r>
          </w:p>
          <w:p>
            <w:pPr>
              <w:pStyle w:val="Style9"/>
              <w:keepNext w:val="0"/>
              <w:keepLines w:val="0"/>
              <w:widowControl w:val="0"/>
              <w:shd w:val="clear" w:color="auto" w:fill="auto"/>
              <w:bidi w:val="0"/>
              <w:spacing w:before="0" w:after="0" w:line="288" w:lineRule="auto"/>
              <w:ind w:left="160" w:right="0" w:firstLine="0"/>
              <w:jc w:val="left"/>
              <w:rPr>
                <w:sz w:val="16"/>
                <w:szCs w:val="16"/>
              </w:rPr>
            </w:pPr>
            <w:r>
              <w:rPr>
                <w:rFonts w:ascii="Arial" w:eastAsia="Arial" w:hAnsi="Arial" w:cs="Arial"/>
                <w:color w:val="00539B"/>
                <w:spacing w:val="0"/>
                <w:w w:val="100"/>
                <w:position w:val="0"/>
                <w:sz w:val="16"/>
                <w:szCs w:val="16"/>
              </w:rPr>
              <w:t>Excludes self-employed, ‘household workers' etc.</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0" w:right="0" w:firstLine="160"/>
              <w:jc w:val="left"/>
              <w:rPr>
                <w:sz w:val="16"/>
                <w:szCs w:val="16"/>
              </w:rPr>
            </w:pPr>
            <w:r>
              <w:rPr>
                <w:rFonts w:ascii="Arial" w:eastAsia="Arial" w:hAnsi="Arial" w:cs="Arial"/>
                <w:color w:val="00539B"/>
                <w:spacing w:val="0"/>
                <w:w w:val="100"/>
                <w:position w:val="0"/>
                <w:sz w:val="16"/>
                <w:szCs w:val="16"/>
              </w:rPr>
              <w:t>Households.</w:t>
            </w:r>
          </w:p>
          <w:p>
            <w:pPr>
              <w:pStyle w:val="Style9"/>
              <w:keepNext w:val="0"/>
              <w:keepLines w:val="0"/>
              <w:widowControl w:val="0"/>
              <w:shd w:val="clear" w:color="auto" w:fill="auto"/>
              <w:bidi w:val="0"/>
              <w:spacing w:before="0" w:after="0" w:line="288" w:lineRule="auto"/>
              <w:ind w:left="160" w:right="0" w:firstLine="0"/>
              <w:jc w:val="left"/>
              <w:rPr>
                <w:sz w:val="16"/>
                <w:szCs w:val="16"/>
              </w:rPr>
            </w:pPr>
            <w:r>
              <w:rPr>
                <w:rFonts w:ascii="Arial" w:eastAsia="Arial" w:hAnsi="Arial" w:cs="Arial"/>
                <w:color w:val="00539B"/>
                <w:spacing w:val="0"/>
                <w:w w:val="100"/>
                <w:position w:val="0"/>
                <w:sz w:val="16"/>
                <w:szCs w:val="16"/>
              </w:rPr>
              <w:t>Population aged 16+, includes self-employed</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Coverage from</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2001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1999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1968</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Occupation codes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Six-digit OCCSOCs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Six-digit OCCSOCs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Six-digit OCCSOCs</w:t>
            </w:r>
          </w:p>
        </w:tc>
      </w:tr>
      <w:tr>
        <w:trPr>
          <w:trHeight w:val="95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Industry codes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60" w:right="0" w:firstLine="0"/>
              <w:jc w:val="left"/>
              <w:rPr>
                <w:sz w:val="16"/>
                <w:szCs w:val="16"/>
              </w:rPr>
            </w:pPr>
            <w:r>
              <w:rPr>
                <w:rFonts w:ascii="Arial" w:eastAsia="Arial" w:hAnsi="Arial" w:cs="Arial"/>
                <w:color w:val="00539B"/>
                <w:spacing w:val="0"/>
                <w:w w:val="100"/>
                <w:position w:val="0"/>
                <w:sz w:val="16"/>
                <w:szCs w:val="16"/>
              </w:rPr>
              <w:t>US Census Bureau industry codes; crosswalked to NAICs at three-five digits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Four-five digit NAICs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60" w:right="0" w:firstLine="0"/>
              <w:jc w:val="left"/>
              <w:rPr>
                <w:sz w:val="16"/>
                <w:szCs w:val="16"/>
              </w:rPr>
            </w:pPr>
            <w:r>
              <w:rPr>
                <w:rFonts w:ascii="Arial" w:eastAsia="Arial" w:hAnsi="Arial" w:cs="Arial"/>
                <w:color w:val="00539B"/>
                <w:spacing w:val="0"/>
                <w:w w:val="100"/>
                <w:position w:val="0"/>
                <w:sz w:val="16"/>
                <w:szCs w:val="16"/>
              </w:rPr>
              <w:t>US Census Bureau industry codes; crosswalked to NAICs at three-five digits</w:t>
            </w:r>
          </w:p>
        </w:tc>
      </w:tr>
      <w:tr>
        <w:trPr>
          <w:trHeight w:val="68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b/>
                <w:bCs/>
                <w:color w:val="00539B"/>
                <w:spacing w:val="0"/>
                <w:w w:val="100"/>
                <w:position w:val="0"/>
                <w:sz w:val="16"/>
                <w:szCs w:val="16"/>
              </w:rPr>
              <w:t>Smallest spatial units provided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6" w:lineRule="auto"/>
              <w:ind w:left="160" w:right="0" w:firstLine="0"/>
              <w:jc w:val="left"/>
              <w:rPr>
                <w:sz w:val="16"/>
                <w:szCs w:val="16"/>
              </w:rPr>
            </w:pPr>
            <w:r>
              <w:rPr>
                <w:rFonts w:ascii="Arial" w:eastAsia="Arial" w:hAnsi="Arial" w:cs="Arial"/>
                <w:color w:val="00539B"/>
                <w:spacing w:val="0"/>
                <w:w w:val="100"/>
                <w:position w:val="0"/>
                <w:sz w:val="16"/>
                <w:szCs w:val="16"/>
              </w:rPr>
              <w:t>Public Use Microdata Areas (PUMA), units of 100,000 people</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States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MSAs</w:t>
            </w:r>
          </w:p>
        </w:tc>
      </w:tr>
    </w:tbl>
    <w:p>
      <w:pPr>
        <w:widowControl w:val="0"/>
        <w:spacing w:after="2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There are some minor sampling frame differences from the APS in the UK: the ACS has no information on second jobs, but has full coverage of the Armed Forces, unlike the APS where a number of forces personnel are excluded.</w:t>
      </w:r>
      <w:r>
        <w:rPr>
          <w:color w:val="000000"/>
          <w:spacing w:val="0"/>
          <w:w w:val="100"/>
          <w:position w:val="0"/>
          <w:vertAlign w:val="superscript"/>
        </w:rPr>
        <w:t>20</w:t>
      </w:r>
      <w:r>
        <w:rPr>
          <w:color w:val="000000"/>
          <w:spacing w:val="0"/>
          <w:w w:val="100"/>
          <w:position w:val="0"/>
        </w:rPr>
        <w:t xml:space="preserve"> We therefore standardise the datasets by removing armed forces respondents from the US data, and remove second job information from the UK data.</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As Table 1 shows, there are at least two alternatives to using ACS data. The Occupational Employment Statistics dataset is a bi-annual survey of 200,000 businesses in the US. Like the ACS, the OES provides highly detailed occupational data, and also provides industry codes at NAICS4 level (and in selected cases NAICS5 and NAICS6). However, the OES has a number of limitations for our purpose. First, because the sampling frame is businesses not households, there is no coverage of self-employed workers and data is collected on a workplace basis. Second, because the sample is so much smaller than in the case of the ACS, the OES only allows for sub</w:t>
        <w:softHyphen/>
        <w:t>national analysis at state level, and with limited industry detail. This makes comparisons with UK cities and local economies next to impossible. However, we are able to use the OES at a national level for sensitivity checks, to test the precision of our industry crosswalking (see Section 6).</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The third candidate US dataset is the Current Population Survey (CPS). For many researchers, the CPS is attractive because individual respondents can be followed through time. However, this longitudinal dimension is not something we need for the present analysis. Like the ACS, industry codes are provided at crosswalked four-digit detail, with some exceptions at NAICS3 and NAICS5 level. However, the CPS has a substantially smaller sample size than either the ACS or the OES. This makes it less reliable for national analysis than the ACS, and - we suggest - rather less suitable for area-level work.</w:t>
      </w:r>
    </w:p>
    <w:p>
      <w:pPr>
        <w:pStyle w:val="Style57"/>
        <w:keepNext w:val="0"/>
        <w:keepLines w:val="0"/>
        <w:widowControl w:val="0"/>
        <w:shd w:val="clear" w:color="auto" w:fill="auto"/>
        <w:bidi w:val="0"/>
        <w:spacing w:before="0" w:after="0" w:line="240" w:lineRule="auto"/>
        <w:ind w:left="14" w:right="0" w:firstLine="0"/>
        <w:jc w:val="left"/>
        <w:rPr>
          <w:sz w:val="24"/>
          <w:szCs w:val="24"/>
        </w:rPr>
      </w:pPr>
      <w:r>
        <w:rPr>
          <w:color w:val="00539B"/>
          <w:spacing w:val="0"/>
          <w:w w:val="100"/>
          <w:position w:val="0"/>
          <w:sz w:val="24"/>
          <w:szCs w:val="24"/>
        </w:rPr>
        <w:t xml:space="preserve">TABLE 2 </w:t>
      </w:r>
      <w:r>
        <w:rPr>
          <w:b/>
          <w:bCs/>
          <w:color w:val="00539B"/>
          <w:spacing w:val="0"/>
          <w:w w:val="100"/>
          <w:position w:val="0"/>
          <w:sz w:val="24"/>
          <w:szCs w:val="24"/>
        </w:rPr>
        <w:t>COMPARING CANADIAN DATA SOURCES</w:t>
      </w:r>
    </w:p>
    <w:tbl>
      <w:tblPr>
        <w:tblOverlap w:val="never"/>
        <w:jc w:val="center"/>
        <w:tblLayout w:type="fixed"/>
      </w:tblPr>
      <w:tblGrid>
        <w:gridCol w:w="3259"/>
        <w:gridCol w:w="3211"/>
        <w:gridCol w:w="3235"/>
      </w:tblGrid>
      <w:tr>
        <w:trPr>
          <w:trHeight w:val="288" w:hRule="exact"/>
        </w:trPr>
        <w:tc>
          <w:tcPr>
            <w:gridSpan w:val="3"/>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tabs>
                <w:tab w:pos="4440"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CANADA</w:t>
            </w:r>
          </w:p>
        </w:tc>
      </w:tr>
      <w:tr>
        <w:trPr>
          <w:trHeight w:val="696" w:hRule="exact"/>
        </w:trPr>
        <w:tc>
          <w:tcPr>
            <w:tcBorders>
              <w:top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Source</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4" w:lineRule="auto"/>
              <w:ind w:left="0" w:right="0" w:firstLine="0"/>
              <w:jc w:val="left"/>
              <w:rPr>
                <w:sz w:val="18"/>
                <w:szCs w:val="18"/>
              </w:rPr>
            </w:pPr>
            <w:r>
              <w:rPr>
                <w:rFonts w:ascii="Arial" w:eastAsia="Arial" w:hAnsi="Arial" w:cs="Arial"/>
                <w:b/>
                <w:bCs/>
                <w:color w:val="FFFFFF"/>
                <w:spacing w:val="0"/>
                <w:w w:val="100"/>
                <w:position w:val="0"/>
                <w:sz w:val="18"/>
                <w:szCs w:val="18"/>
              </w:rPr>
              <w:t>Canadian Labour Force Survey, Public Use Microdata Files (PUMF) version</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7" w:lineRule="auto"/>
              <w:ind w:left="0" w:right="0" w:firstLine="0"/>
              <w:jc w:val="left"/>
              <w:rPr>
                <w:sz w:val="18"/>
                <w:szCs w:val="18"/>
              </w:rPr>
            </w:pPr>
            <w:r>
              <w:rPr>
                <w:rFonts w:ascii="Arial" w:eastAsia="Arial" w:hAnsi="Arial" w:cs="Arial"/>
                <w:b/>
                <w:bCs/>
                <w:color w:val="FFFFFF"/>
                <w:spacing w:val="0"/>
                <w:w w:val="100"/>
                <w:position w:val="0"/>
                <w:sz w:val="18"/>
                <w:szCs w:val="18"/>
              </w:rPr>
              <w:t>Canadian National Household Survey</w:t>
            </w:r>
          </w:p>
        </w:tc>
      </w:tr>
      <w:tr>
        <w:trPr>
          <w:trHeight w:val="75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Size per survey</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54,000 households,</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100,000 individuals</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(1.2 million individuals per year)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4.5 million households</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Frequency</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Monthly</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Every five years</w:t>
            </w:r>
          </w:p>
        </w:tc>
      </w:tr>
      <w:tr>
        <w:trPr>
          <w:trHeight w:val="725"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Sampling frame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6" w:lineRule="auto"/>
              <w:ind w:left="0" w:right="0" w:firstLine="0"/>
              <w:jc w:val="left"/>
              <w:rPr>
                <w:sz w:val="16"/>
                <w:szCs w:val="16"/>
              </w:rPr>
            </w:pPr>
            <w:r>
              <w:rPr>
                <w:rFonts w:ascii="Arial" w:eastAsia="Arial" w:hAnsi="Arial" w:cs="Arial"/>
                <w:color w:val="00539B"/>
                <w:spacing w:val="0"/>
                <w:w w:val="100"/>
                <w:position w:val="0"/>
                <w:sz w:val="16"/>
                <w:szCs w:val="16"/>
              </w:rPr>
              <w:t>Civilian population over 15, excluding military. Includes self-employed includes self-employed</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Households</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Coverage from</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1987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2011</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Occupation codes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Two-digit NOC-S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Four-digit NOC-S</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Industry codes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Two-digit NAICS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Four-digit NAICS</w:t>
            </w:r>
          </w:p>
        </w:tc>
      </w:tr>
      <w:tr>
        <w:trPr>
          <w:trHeight w:val="47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b/>
                <w:bCs/>
                <w:color w:val="00539B"/>
                <w:spacing w:val="0"/>
                <w:w w:val="100"/>
                <w:position w:val="0"/>
                <w:sz w:val="16"/>
                <w:szCs w:val="16"/>
              </w:rPr>
              <w:t>Smallest spatial units provided</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Highly redacted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0" w:right="0" w:firstLine="0"/>
              <w:jc w:val="left"/>
              <w:rPr>
                <w:sz w:val="16"/>
                <w:szCs w:val="16"/>
              </w:rPr>
            </w:pPr>
            <w:r>
              <w:rPr>
                <w:rFonts w:ascii="Arial" w:eastAsia="Arial" w:hAnsi="Arial" w:cs="Arial"/>
                <w:color w:val="00539B"/>
                <w:spacing w:val="0"/>
                <w:w w:val="100"/>
                <w:position w:val="0"/>
                <w:sz w:val="16"/>
                <w:szCs w:val="16"/>
              </w:rPr>
              <w:t>Provinces, Census Metro Areas, Agglomerations for aggregate results,</w:t>
            </w:r>
          </w:p>
        </w:tc>
      </w:tr>
    </w:tbl>
    <w:p>
      <w:pPr>
        <w:pStyle w:val="Style57"/>
        <w:keepNext w:val="0"/>
        <w:keepLines w:val="0"/>
        <w:widowControl w:val="0"/>
        <w:shd w:val="clear" w:color="auto" w:fill="auto"/>
        <w:bidi w:val="0"/>
        <w:spacing w:before="0" w:after="0" w:line="240" w:lineRule="auto"/>
        <w:ind w:left="6581" w:right="0" w:firstLine="0"/>
        <w:jc w:val="left"/>
        <w:rPr>
          <w:sz w:val="16"/>
          <w:szCs w:val="16"/>
        </w:rPr>
      </w:pPr>
      <w:r>
        <w:rPr>
          <w:color w:val="00539B"/>
          <w:spacing w:val="0"/>
          <w:w w:val="100"/>
          <w:position w:val="0"/>
          <w:sz w:val="16"/>
          <w:szCs w:val="16"/>
        </w:rPr>
        <w:t>highly redacted for cross-tabs</w:t>
      </w:r>
    </w:p>
    <w:p>
      <w:pPr>
        <w:widowControl w:val="0"/>
        <w:spacing w:after="5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Table 2 sets out the two main Canadian data sources. These are the Canadian Labour Force Survey (CLFS) and the Canadian National Household Survey (CNHS). As with the US datasets, these were selected through a review of available resources.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Neither dataset is ideal for our purpose. The CLFS provides annual information over a long time period, and has a large sample of 1.2 million individuals per year; however, the public use (PUMF) version of the dataset contains less detailed industry and occupational data than we need. There is a restricted (RDC) version of the CLFS dataset that provides the requisite four-digit industry and occupation data, but this comes with two major drawbacks. The first is practical: full access is only available in 22-day increments and can take several months to secure. The second is structural: we require detailed industry-by-occupation information, which runs up against confidentiality constraints in the CLFS data. It turns out that, even working at national level, over 80 per cent of the industry-by-occupation cells required would be redacted. Sub</w:t>
        <w:softHyphen/>
        <w:t>national analysis is not feasible for the same reasons.</w:t>
      </w:r>
      <w:r>
        <w:rPr>
          <w:color w:val="000000"/>
          <w:spacing w:val="0"/>
          <w:w w:val="100"/>
          <w:position w:val="0"/>
          <w:vertAlign w:val="superscript"/>
        </w:rPr>
        <w:t>21</w:t>
      </w:r>
      <w:r>
        <w:rPr>
          <w:color w:val="000000"/>
          <w:spacing w:val="0"/>
          <w:w w:val="100"/>
          <w:position w:val="0"/>
        </w:rPr>
        <w:t xml:space="preserve"> For these reasons, we use aggregates from the 2011 Canadian National Household Survey to conduct a restricted comparative analysis for Canada. The CNHS surveys 4.5 million households, and provides detailed information on employed individuals’ industry and occupation. It is a voluntary survey designed to supplement the 2011 Canadian Census, which in that year only included a short-form rather than the long-form enquiry of previous years. The location information provided by the survey is on a residential basis. The CNHS was sent to around 30 per cent of Canadian households, and generated a response rate of 68.6 per cent, so effectively covers around 21 per cent of all households. Like the ACS, it does not include information on second jobs. Members of the armed forces stationed abroad are excluded; to line up the sample with US and UK data we exclude </w:t>
      </w:r>
      <w:r>
        <w:rPr>
          <w:i/>
          <w:iCs/>
          <w:color w:val="000000"/>
          <w:spacing w:val="0"/>
          <w:w w:val="100"/>
          <w:position w:val="0"/>
        </w:rPr>
        <w:t xml:space="preserve">all </w:t>
      </w:r>
      <w:r>
        <w:rPr>
          <w:color w:val="000000"/>
          <w:spacing w:val="0"/>
          <w:w w:val="100"/>
          <w:position w:val="0"/>
        </w:rPr>
        <w:t>armed forces respondents.</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As Table 2 makes clear, there are two constraints on CNHS data. One is that the survey is carried out every five years, so that annual trends analysis is not possible. The second is that sub</w:t>
        <w:softHyphen/>
        <w:t>national analysis is possible, but not for the detailed industry-by-occupation cells we need here.</w:t>
      </w:r>
    </w:p>
    <w:p>
      <w:pPr>
        <w:pStyle w:val="Style73"/>
        <w:keepNext/>
        <w:keepLines/>
        <w:widowControl w:val="0"/>
        <w:numPr>
          <w:ilvl w:val="0"/>
          <w:numId w:val="5"/>
        </w:numPr>
        <w:pBdr>
          <w:bottom w:val="single" w:sz="4" w:space="0" w:color="auto"/>
        </w:pBdr>
        <w:shd w:val="clear" w:color="auto" w:fill="auto"/>
        <w:tabs>
          <w:tab w:pos="510" w:val="left"/>
        </w:tabs>
        <w:bidi w:val="0"/>
        <w:spacing w:before="0" w:line="240" w:lineRule="auto"/>
        <w:ind w:left="0" w:right="0" w:firstLine="0"/>
        <w:jc w:val="left"/>
      </w:pPr>
      <w:bookmarkStart w:id="34" w:name="bookmark34"/>
      <w:bookmarkStart w:id="35" w:name="bookmark35"/>
      <w:bookmarkStart w:id="36" w:name="bookmark36"/>
      <w:bookmarkStart w:id="37" w:name="bookmark37"/>
      <w:bookmarkEnd w:id="36"/>
      <w:r>
        <w:rPr>
          <w:spacing w:val="0"/>
          <w:w w:val="100"/>
          <w:position w:val="0"/>
        </w:rPr>
        <w:t>Spatial units</w:t>
      </w:r>
      <w:bookmarkEnd w:id="34"/>
      <w:bookmarkEnd w:id="35"/>
      <w:bookmarkEnd w:id="37"/>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Sub-national analysis is feasible for the US and UK, but requires further choices to be made. First, we need to remove sampling errors that might creep in when using small area geographies. We do this by suppressing cells where any area-level aggregated count is under 800 observations, and restricting trident analysis to the national level. Second, we need to choose spatial units in each country that are both broadly comparable and provide at least a basic representation of local economies, given that in both cases data is collected on a residence basis.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optimal UK spatial units would be Travel-to-Work-Areas (TTWAs), which are widely considered to be the best approximation to a local economy. However, the data made available to us was only coded at local authority and NUTS1-3 coding. None of these geographies are contiguous with, or nested in, TTWAs.</w:t>
      </w:r>
      <w:r>
        <w:rPr>
          <w:color w:val="000000"/>
          <w:spacing w:val="0"/>
          <w:w w:val="100"/>
          <w:position w:val="0"/>
          <w:vertAlign w:val="superscript"/>
        </w:rPr>
        <w:t>22</w:t>
      </w:r>
      <w:r>
        <w:rPr>
          <w:rFonts w:ascii="Arial" w:eastAsia="Arial" w:hAnsi="Arial" w:cs="Arial"/>
          <w:color w:val="000000"/>
          <w:spacing w:val="0"/>
          <w:w w:val="100"/>
          <w:position w:val="0"/>
          <w:sz w:val="11"/>
          <w:szCs w:val="11"/>
        </w:rPr>
        <w:t xml:space="preserve">' </w:t>
      </w:r>
      <w:r>
        <w:rPr>
          <w:color w:val="000000"/>
          <w:spacing w:val="0"/>
          <w:w w:val="100"/>
          <w:position w:val="0"/>
          <w:vertAlign w:val="superscript"/>
        </w:rPr>
        <w:t>23</w:t>
      </w:r>
      <w:r>
        <w:rPr>
          <w:color w:val="000000"/>
          <w:spacing w:val="0"/>
          <w:w w:val="100"/>
          <w:position w:val="0"/>
        </w:rPr>
        <w:t xml:space="preserve"> We therefore choose NUTS2 areas in the UK and Metropolitan Statistical Areas (MSAs or ‘metro areas') in the US as our main units of analysis. In the US, the Office of Management and Budget (OMB) identifies metropolitan, micropolitan and other statistical areas for Federal statistical purposes. Metro areas have at least one urbanized area that contains 50,000 or more residents, and adjacent territory that is highly integrated as determined by commuting ties. Metros represent self-contained labour markets and are widely used by urban economists and economic geographers, as well as for creative economy analysis (see King et al., 2009, for one example).</w:t>
      </w:r>
    </w:p>
    <w:p>
      <w:pPr>
        <w:pStyle w:val="Style30"/>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940" w:right="1098" w:bottom="1753" w:left="1096" w:header="0" w:footer="1325" w:gutter="0"/>
          <w:cols w:space="720"/>
          <w:noEndnote/>
          <w:rtlGutter w:val="0"/>
          <w:docGrid w:linePitch="360"/>
        </w:sectPr>
      </w:pPr>
      <w:r>
        <w:rPr>
          <w:color w:val="000000"/>
          <w:spacing w:val="0"/>
          <w:w w:val="100"/>
          <w:position w:val="0"/>
        </w:rPr>
        <w:t>For the UK, NUTS3 units would provide much more spatial variation, but individual NUTS3s can be smaller in size than major cities, so are arguably less good as an approximation of the spatial economy (London is divided into 21 zones, Greater Manchester into five zones, and conurbations like Greater Bristol and Greater Glasgow are cut into urban cores and surrounding suburbs). Given that UK data is residence-based, using NUTS3 geographies would then generate implausibly high creative economy estimates for suburban areas surrounding urban cores. Using NUTS2 areas arguably partly addresses this problem by working with collections of related NUTS3 areas, providing a more natural representation of cities and spatial economies more broadly.</w:t>
      </w:r>
    </w:p>
    <w:p>
      <w:pPr>
        <w:pStyle w:val="Style28"/>
        <w:keepNext/>
        <w:keepLines/>
        <w:widowControl w:val="0"/>
        <w:numPr>
          <w:ilvl w:val="0"/>
          <w:numId w:val="1"/>
        </w:numPr>
        <w:pBdr>
          <w:bottom w:val="single" w:sz="4" w:space="0" w:color="auto"/>
        </w:pBdr>
        <w:shd w:val="clear" w:color="auto" w:fill="auto"/>
        <w:tabs>
          <w:tab w:pos="730" w:val="left"/>
        </w:tabs>
        <w:bidi w:val="0"/>
        <w:spacing w:before="0" w:line="216" w:lineRule="auto"/>
        <w:ind w:left="720" w:right="0" w:hanging="720"/>
        <w:jc w:val="left"/>
      </w:pPr>
      <w:bookmarkStart w:id="38" w:name="bookmark38"/>
      <w:bookmarkStart w:id="39" w:name="bookmark39"/>
      <w:bookmarkStart w:id="40" w:name="bookmark40"/>
      <w:bookmarkStart w:id="41" w:name="bookmark41"/>
      <w:bookmarkEnd w:id="40"/>
      <w:r>
        <w:rPr>
          <w:spacing w:val="0"/>
          <w:w w:val="100"/>
          <w:position w:val="0"/>
        </w:rPr>
        <w:t>CROSSWALKING CREATIVE OCCUPATIONS AND INDUSTRIES</w:t>
      </w:r>
      <w:bookmarkEnd w:id="38"/>
      <w:bookmarkEnd w:id="39"/>
      <w:bookmarkEnd w:id="41"/>
    </w:p>
    <w:p>
      <w:pPr>
        <w:pStyle w:val="Style34"/>
        <w:keepNext w:val="0"/>
        <w:framePr w:dropCap="drop" w:hAnchor="text" w:lines="3" w:vAnchor="text" w:hSpace="58" w:vSpace="58"/>
        <w:widowControl w:val="0"/>
        <w:shd w:val="clear" w:color="auto" w:fill="auto"/>
        <w:spacing w:before="0" w:line="652" w:lineRule="exact"/>
        <w:ind w:left="0" w:firstLine="0"/>
      </w:pPr>
      <w:r>
        <w:rPr>
          <w:rFonts w:ascii="Verdana" w:eastAsia="Verdana" w:hAnsi="Verdana" w:cs="Verdana"/>
          <w:color w:val="000000"/>
          <w:spacing w:val="0"/>
          <w:w w:val="100"/>
          <w:position w:val="-14"/>
          <w:sz w:val="94"/>
          <w:szCs w:val="94"/>
        </w:rPr>
        <w:t>T</w:t>
      </w:r>
    </w:p>
    <w:p>
      <w:pPr>
        <w:pStyle w:val="Style34"/>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rPr>
        <w:t>his section of the report explains how we create lists of US and Canadian creative occupations and industries by crosswalking from the UK codes specified by DCMS. In general, different industry and occupation systems have evolved in parallel over time.</w:t>
      </w:r>
      <w:r>
        <w:rPr>
          <w:rFonts w:ascii="Arial" w:eastAsia="Arial" w:hAnsi="Arial" w:cs="Arial"/>
          <w:spacing w:val="0"/>
          <w:w w:val="100"/>
          <w:position w:val="0"/>
          <w:sz w:val="14"/>
          <w:szCs w:val="14"/>
          <w:vertAlign w:val="superscript"/>
        </w:rPr>
        <w:t>24</w:t>
      </w:r>
      <w:r>
        <w:rPr>
          <w:rFonts w:ascii="Arial" w:eastAsia="Arial" w:hAnsi="Arial" w:cs="Arial"/>
          <w:spacing w:val="0"/>
          <w:w w:val="100"/>
          <w:position w:val="0"/>
          <w:sz w:val="14"/>
          <w:szCs w:val="14"/>
        </w:rPr>
        <w:t xml:space="preserve"> </w:t>
      </w:r>
      <w:r>
        <w:rPr>
          <w:spacing w:val="0"/>
          <w:w w:val="100"/>
          <w:position w:val="0"/>
        </w:rPr>
        <w:t>In recent years, there has been a series of efforts to back-fit these into international standardised typologies such as ISIC (for industries) and ISCO (for occupations).</w:t>
      </w:r>
      <w:r>
        <w:rPr>
          <w:rFonts w:ascii="Arial" w:eastAsia="Arial" w:hAnsi="Arial" w:cs="Arial"/>
          <w:spacing w:val="0"/>
          <w:w w:val="100"/>
          <w:position w:val="0"/>
          <w:sz w:val="14"/>
          <w:szCs w:val="14"/>
          <w:vertAlign w:val="superscript"/>
        </w:rPr>
        <w:t>25</w:t>
      </w:r>
      <w:r>
        <w:rPr>
          <w:rFonts w:ascii="Arial" w:eastAsia="Arial" w:hAnsi="Arial" w:cs="Arial"/>
          <w:spacing w:val="0"/>
          <w:w w:val="100"/>
          <w:position w:val="0"/>
          <w:sz w:val="14"/>
          <w:szCs w:val="14"/>
        </w:rPr>
        <w:t xml:space="preserve"> </w:t>
      </w:r>
      <w:r>
        <w:rPr>
          <w:spacing w:val="0"/>
          <w:w w:val="100"/>
          <w:position w:val="0"/>
        </w:rPr>
        <w:t>We exploit these international systems to create a bridge from the UK creative occupations and industries as designated by the DCMS, to their equivalents in the US and Canada. To do this, we use a series of concordance tables to create a mapping (or ‘crosswalk’) from UK occupation and industry typologies, to US and Canadian occupation and industry typologies.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workflow generates three basic scenarios, each of which require different analytical steps. These are set out in Figure 1: for presentational purposes we use just the US as an example, but the workflow is identical in the Canadian case. In the first (ideal) scenario, we have 1:1 matches from UK to international codes, and from international to US or Canadian codes. In these cases, we can read our result directly off the concordance tables. This is the case for almost all occupational codes, and some of our industry codes too.</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In the second scenario, there is a less than perfect match. In some cases, a UK or international code will match onto multiple US/Canadian codes (as in occupations); in other cases (some industries) we will lose some detail in the crosswalking process. In such cases we use transparent decision rules to create best-fit matches.</w:t>
      </w:r>
      <w:r>
        <w:rPr>
          <w:color w:val="000000"/>
          <w:spacing w:val="0"/>
          <w:w w:val="100"/>
          <w:position w:val="0"/>
          <w:vertAlign w:val="superscript"/>
        </w:rPr>
        <w:t>26</w:t>
      </w:r>
      <w:r>
        <w:rPr>
          <w:color w:val="000000"/>
          <w:spacing w:val="0"/>
          <w:w w:val="100"/>
          <w:position w:val="0"/>
        </w:rPr>
        <w:t xml:space="preserve"> Where the match results in less detail on the North American side, as with some industries, we use DCMS creative industry groups (DCMS 2014) to enable like-for-like comparisons. We also use sensitivity checks for individual industry matches to test any contestable assumptions.</w:t>
      </w:r>
    </w:p>
    <w:p>
      <w:pPr>
        <w:pStyle w:val="Style30"/>
        <w:keepNext w:val="0"/>
        <w:keepLines w:val="0"/>
        <w:widowControl w:val="0"/>
        <w:shd w:val="clear" w:color="auto" w:fill="auto"/>
        <w:bidi w:val="0"/>
        <w:spacing w:before="0" w:after="360" w:line="240" w:lineRule="auto"/>
        <w:ind w:left="0" w:right="0" w:firstLine="0"/>
        <w:jc w:val="left"/>
      </w:pPr>
      <w:bookmarkStart w:id="42" w:name="bookmark42"/>
      <w:r>
        <w:rPr>
          <w:color w:val="000000"/>
          <w:spacing w:val="0"/>
          <w:w w:val="100"/>
          <w:position w:val="0"/>
        </w:rPr>
        <w:t>In a third scenario, there is only a marginal match between codes. This occurs for a few US industries. As we explain below, the way US industry codes are made available in our data leads to a couple of cases where there is no match between a four-digit UK industry and any four-digit US equivalent (rather, the match is from SIC4 to NAICS6, a level of resolution we do not have in any suitable US dataset). In these cases, we construct ‘least-worst’ matches and, as before, use sensitivity checks to test these.</w:t>
      </w:r>
      <w:bookmarkEnd w:id="42"/>
      <w:r>
        <w:br w:type="page"/>
      </w:r>
    </w:p>
    <w:p>
      <w:pPr>
        <w:pStyle w:val="Style81"/>
        <w:keepNext w:val="0"/>
        <w:keepLines w:val="0"/>
        <w:widowControl w:val="0"/>
        <w:shd w:val="clear" w:color="auto" w:fill="auto"/>
        <w:bidi w:val="0"/>
        <w:spacing w:before="0" w:after="0" w:line="240" w:lineRule="auto"/>
        <w:ind w:left="0" w:right="0" w:firstLine="0"/>
        <w:jc w:val="left"/>
      </w:pPr>
      <w:r>
        <w:rPr>
          <w:b w:val="0"/>
          <w:bCs w:val="0"/>
          <w:spacing w:val="0"/>
          <w:w w:val="100"/>
          <w:position w:val="0"/>
          <w:sz w:val="24"/>
          <w:szCs w:val="24"/>
        </w:rPr>
        <w:t xml:space="preserve">FIGURE 1 </w:t>
      </w:r>
      <w:r>
        <w:rPr>
          <w:spacing w:val="0"/>
          <w:w w:val="100"/>
          <w:position w:val="0"/>
          <w:sz w:val="24"/>
          <w:szCs w:val="24"/>
        </w:rPr>
        <w:t>CROSSWALK WORKFLOW</w:t>
      </w:r>
    </w:p>
    <w:p>
      <w:pPr>
        <w:widowControl w:val="0"/>
        <w:jc w:val="center"/>
        <w:rPr>
          <w:sz w:val="2"/>
          <w:szCs w:val="2"/>
        </w:rPr>
        <w:sectPr>
          <w:footnotePr>
            <w:pos w:val="pageBottom"/>
            <w:numFmt w:val="decimal"/>
            <w:numRestart w:val="continuous"/>
          </w:footnotePr>
          <w:pgSz w:w="11900" w:h="16840"/>
          <w:pgMar w:top="1940" w:right="1112" w:bottom="4734" w:left="1111" w:header="0" w:footer="4306" w:gutter="0"/>
          <w:cols w:space="720"/>
          <w:noEndnote/>
          <w:rtlGutter w:val="0"/>
          <w:docGrid w:linePitch="360"/>
        </w:sectPr>
      </w:pPr>
      <w:r>
        <w:drawing>
          <wp:inline>
            <wp:extent cx="6126480" cy="596201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stretch/>
                  </pic:blipFill>
                  <pic:spPr>
                    <a:xfrm>
                      <a:ext cx="6126480" cy="5962015"/>
                    </a:xfrm>
                    <a:prstGeom prst="rect"/>
                  </pic:spPr>
                </pic:pic>
              </a:graphicData>
            </a:graphic>
          </wp:inline>
        </w:drawing>
      </w:r>
    </w:p>
    <w:p>
      <w:pPr>
        <w:pStyle w:val="Style30"/>
        <w:keepNext w:val="0"/>
        <w:keepLines w:val="0"/>
        <w:widowControl w:val="0"/>
        <w:shd w:val="clear" w:color="auto" w:fill="auto"/>
        <w:bidi w:val="0"/>
        <w:spacing w:before="0" w:after="312" w:line="240" w:lineRule="auto"/>
        <w:ind w:left="0" w:right="0" w:firstLine="0"/>
        <w:jc w:val="left"/>
      </w:pPr>
      <w:r>
        <w:rPr>
          <w:color w:val="000000"/>
          <w:spacing w:val="0"/>
          <w:w w:val="100"/>
          <w:position w:val="0"/>
        </w:rPr>
        <w:t>Box 1, below, summarises our decision rules for individual industries and occupations. There is - inevitably - some subjective judgment involved in their application, but these steps at least render the process transparent. Appendices 2 and 3 explain each decision made.</w:t>
      </w:r>
    </w:p>
    <w:p>
      <w:pPr>
        <w:pStyle w:val="Style54"/>
        <w:keepNext/>
        <w:keepLines/>
        <w:widowControl w:val="0"/>
        <w:pBdr>
          <w:top w:val="single" w:sz="0" w:space="8" w:color="DDE0EF"/>
          <w:left w:val="single" w:sz="0" w:space="0" w:color="DDE0EF"/>
          <w:bottom w:val="single" w:sz="0" w:space="17" w:color="DDE0EF"/>
          <w:right w:val="single" w:sz="0" w:space="0" w:color="DDE0EF"/>
        </w:pBdr>
        <w:shd w:val="clear" w:color="auto" w:fill="DDE0EF"/>
        <w:bidi w:val="0"/>
        <w:spacing w:before="0" w:after="260" w:line="240" w:lineRule="auto"/>
        <w:ind w:left="0" w:right="0" w:firstLine="0"/>
        <w:jc w:val="left"/>
      </w:pPr>
      <w:bookmarkStart w:id="43" w:name="bookmark43"/>
      <w:bookmarkStart w:id="44" w:name="bookmark44"/>
      <w:bookmarkStart w:id="45" w:name="bookmark45"/>
      <w:r>
        <w:rPr>
          <w:b w:val="0"/>
          <w:bCs w:val="0"/>
          <w:spacing w:val="0"/>
          <w:w w:val="100"/>
          <w:position w:val="0"/>
          <w:sz w:val="24"/>
          <w:szCs w:val="24"/>
        </w:rPr>
        <w:t xml:space="preserve">BOX 1 </w:t>
      </w:r>
      <w:r>
        <w:rPr>
          <w:spacing w:val="0"/>
          <w:w w:val="100"/>
          <w:position w:val="0"/>
          <w:sz w:val="24"/>
          <w:szCs w:val="24"/>
        </w:rPr>
        <w:t>CROSSWALKING DECISION RULES FOR INDIVIDUAL CODES</w:t>
      </w:r>
      <w:bookmarkEnd w:id="43"/>
      <w:bookmarkEnd w:id="44"/>
      <w:bookmarkEnd w:id="45"/>
    </w:p>
    <w:p>
      <w:pPr>
        <w:pStyle w:val="Style30"/>
        <w:keepNext w:val="0"/>
        <w:keepLines w:val="0"/>
        <w:widowControl w:val="0"/>
        <w:pBdr>
          <w:top w:val="single" w:sz="0" w:space="8" w:color="DDE0EF"/>
          <w:left w:val="single" w:sz="0" w:space="0" w:color="DDE0EF"/>
          <w:bottom w:val="single" w:sz="0" w:space="17" w:color="DDE0EF"/>
          <w:right w:val="single" w:sz="0" w:space="0" w:color="DDE0EF"/>
        </w:pBdr>
        <w:shd w:val="clear" w:color="auto" w:fill="DDE0EF"/>
        <w:bidi w:val="0"/>
        <w:spacing w:before="0" w:after="0" w:line="240" w:lineRule="auto"/>
        <w:ind w:left="0" w:right="0" w:firstLine="0"/>
        <w:jc w:val="left"/>
      </w:pPr>
      <w:r>
        <w:rPr>
          <w:b/>
          <w:bCs/>
          <w:color w:val="00539B"/>
          <w:spacing w:val="0"/>
          <w:w w:val="100"/>
          <w:position w:val="0"/>
        </w:rPr>
        <w:t xml:space="preserve">RULE 1. </w:t>
      </w:r>
      <w:r>
        <w:rPr>
          <w:color w:val="000000"/>
          <w:spacing w:val="0"/>
          <w:w w:val="100"/>
          <w:position w:val="0"/>
        </w:rPr>
        <w:t>We make a mechanical (1:1) mapping at the most detailed level possible.</w:t>
      </w:r>
    </w:p>
    <w:p>
      <w:pPr>
        <w:pStyle w:val="Style30"/>
        <w:keepNext w:val="0"/>
        <w:keepLines w:val="0"/>
        <w:widowControl w:val="0"/>
        <w:pBdr>
          <w:top w:val="single" w:sz="0" w:space="8" w:color="DDE0EF"/>
          <w:left w:val="single" w:sz="0" w:space="0" w:color="DDE0EF"/>
          <w:bottom w:val="single" w:sz="0" w:space="0" w:color="DDE0EF"/>
          <w:right w:val="single" w:sz="0" w:space="0" w:color="DDE0EF"/>
        </w:pBdr>
        <w:shd w:val="clear" w:color="auto" w:fill="DDE0EF"/>
        <w:bidi w:val="0"/>
        <w:spacing w:before="0" w:line="240" w:lineRule="auto"/>
        <w:ind w:left="0" w:right="0" w:firstLine="0"/>
        <w:jc w:val="left"/>
      </w:pPr>
      <w:r>
        <w:rPr>
          <w:b/>
          <w:bCs/>
          <w:color w:val="000000"/>
          <w:spacing w:val="0"/>
          <w:w w:val="100"/>
          <w:position w:val="0"/>
        </w:rPr>
        <w:t>When this is not possible:</w:t>
      </w:r>
    </w:p>
    <w:p>
      <w:pPr>
        <w:pStyle w:val="Style30"/>
        <w:keepNext w:val="0"/>
        <w:keepLines w:val="0"/>
        <w:widowControl w:val="0"/>
        <w:pBdr>
          <w:top w:val="single" w:sz="0" w:space="0" w:color="DDE0EF"/>
          <w:left w:val="single" w:sz="0" w:space="0" w:color="DDE0EF"/>
          <w:bottom w:val="single" w:sz="0" w:space="17" w:color="DDE0EF"/>
          <w:right w:val="single" w:sz="0" w:space="0" w:color="DDE0EF"/>
        </w:pBdr>
        <w:shd w:val="clear" w:color="auto" w:fill="DDE0EF"/>
        <w:bidi w:val="0"/>
        <w:spacing w:before="0" w:after="0" w:line="240" w:lineRule="auto"/>
        <w:ind w:left="980" w:right="0" w:hanging="980"/>
        <w:jc w:val="left"/>
      </w:pPr>
      <w:r>
        <w:rPr>
          <w:b/>
          <w:bCs/>
          <w:color w:val="00539B"/>
          <w:spacing w:val="0"/>
          <w:w w:val="100"/>
          <w:position w:val="0"/>
        </w:rPr>
        <w:t xml:space="preserve">RULE 2. </w:t>
      </w:r>
      <w:r>
        <w:rPr>
          <w:color w:val="000000"/>
          <w:spacing w:val="0"/>
          <w:w w:val="100"/>
          <w:position w:val="0"/>
        </w:rPr>
        <w:t>We use descriptor fields on both sides to select a match on the basis of the free-text description of the cell.</w:t>
      </w:r>
    </w:p>
    <w:p>
      <w:pPr>
        <w:pStyle w:val="Style30"/>
        <w:keepNext w:val="0"/>
        <w:keepLines w:val="0"/>
        <w:widowControl w:val="0"/>
        <w:pBdr>
          <w:top w:val="single" w:sz="0" w:space="8" w:color="DDE0EF"/>
          <w:left w:val="single" w:sz="0" w:space="0" w:color="DDE0EF"/>
          <w:bottom w:val="single" w:sz="0" w:space="17" w:color="DDE0EF"/>
          <w:right w:val="single" w:sz="0" w:space="0" w:color="DDE0EF"/>
        </w:pBdr>
        <w:shd w:val="clear" w:color="auto" w:fill="DDE0EF"/>
        <w:bidi w:val="0"/>
        <w:spacing w:before="0" w:after="0" w:line="240" w:lineRule="auto"/>
        <w:ind w:left="980" w:right="0" w:hanging="980"/>
        <w:jc w:val="left"/>
      </w:pPr>
      <w:r>
        <w:rPr>
          <w:b/>
          <w:bCs/>
          <w:color w:val="00539B"/>
          <w:spacing w:val="0"/>
          <w:w w:val="100"/>
          <w:position w:val="0"/>
        </w:rPr>
        <w:t xml:space="preserve">RULE 3. </w:t>
      </w:r>
      <w:r>
        <w:rPr>
          <w:color w:val="000000"/>
          <w:spacing w:val="0"/>
          <w:w w:val="100"/>
          <w:position w:val="0"/>
        </w:rPr>
        <w:t>When a UK cell maps onto multiple US/Canadian cells, look for matched US cells based on descriptor (=&gt; RULE 2), then drop others unless included in possible matches for other cells.</w:t>
      </w:r>
    </w:p>
    <w:p>
      <w:pPr>
        <w:pStyle w:val="Style30"/>
        <w:keepNext w:val="0"/>
        <w:keepLines w:val="0"/>
        <w:widowControl w:val="0"/>
        <w:pBdr>
          <w:top w:val="single" w:sz="0" w:space="8" w:color="DDE0EF"/>
          <w:left w:val="single" w:sz="0" w:space="0" w:color="DDE0EF"/>
          <w:bottom w:val="single" w:sz="0" w:space="0" w:color="DDE0EF"/>
          <w:right w:val="single" w:sz="0" w:space="0" w:color="DDE0EF"/>
        </w:pBdr>
        <w:shd w:val="clear" w:color="auto" w:fill="DDE0EF"/>
        <w:bidi w:val="0"/>
        <w:spacing w:before="0" w:line="240" w:lineRule="auto"/>
        <w:ind w:left="980" w:right="0" w:hanging="980"/>
        <w:jc w:val="left"/>
      </w:pPr>
      <w:r>
        <w:rPr>
          <w:b/>
          <w:bCs/>
          <w:color w:val="00539B"/>
          <w:spacing w:val="0"/>
          <w:w w:val="100"/>
          <w:position w:val="0"/>
        </w:rPr>
        <w:t xml:space="preserve">RULE 4. </w:t>
      </w:r>
      <w:r>
        <w:rPr>
          <w:color w:val="000000"/>
          <w:spacing w:val="0"/>
          <w:w w:val="100"/>
          <w:position w:val="0"/>
        </w:rPr>
        <w:t>Highlight any remaining ‘marginal matches', e.g. where descriptors have limited overlap, and run sensitivity tests that include/exclude these cells.</w:t>
      </w:r>
    </w:p>
    <w:p>
      <w:pPr>
        <w:pStyle w:val="Style30"/>
        <w:keepNext w:val="0"/>
        <w:keepLines w:val="0"/>
        <w:widowControl w:val="0"/>
        <w:pBdr>
          <w:top w:val="single" w:sz="0" w:space="8" w:color="DDE0EF"/>
          <w:left w:val="single" w:sz="0" w:space="0" w:color="DDE0EF"/>
          <w:bottom w:val="single" w:sz="0" w:space="0" w:color="DDE0EF"/>
          <w:right w:val="single" w:sz="0" w:space="0" w:color="DDE0EF"/>
        </w:pBdr>
        <w:shd w:val="clear" w:color="auto" w:fill="DDE0EF"/>
        <w:bidi w:val="0"/>
        <w:spacing w:before="0" w:line="240" w:lineRule="auto"/>
        <w:ind w:left="980" w:right="0" w:hanging="980"/>
        <w:jc w:val="left"/>
      </w:pPr>
      <w:r>
        <w:rPr>
          <w:b/>
          <w:bCs/>
          <w:color w:val="00539B"/>
          <w:spacing w:val="0"/>
          <w:w w:val="100"/>
          <w:position w:val="0"/>
        </w:rPr>
        <w:t xml:space="preserve">RULE 5. </w:t>
      </w:r>
      <w:r>
        <w:rPr>
          <w:color w:val="000000"/>
          <w:spacing w:val="0"/>
          <w:w w:val="100"/>
          <w:position w:val="0"/>
        </w:rPr>
        <w:t>Highlight any cases for which these rules do not result in a UK-US or UK-Canada match. If possible, create a least-worst match using rules above, then run sensitivity tests that include/exclude these cells.</w:t>
      </w:r>
    </w:p>
    <w:p>
      <w:pPr>
        <w:pStyle w:val="Style30"/>
        <w:keepNext w:val="0"/>
        <w:keepLines w:val="0"/>
        <w:widowControl w:val="0"/>
        <w:pBdr>
          <w:top w:val="single" w:sz="0" w:space="0" w:color="DDE0EF"/>
          <w:left w:val="single" w:sz="0" w:space="0" w:color="DDE0EF"/>
          <w:bottom w:val="single" w:sz="0" w:space="17" w:color="DDE0EF"/>
          <w:right w:val="single" w:sz="0" w:space="0" w:color="DDE0EF"/>
        </w:pBdr>
        <w:shd w:val="clear" w:color="auto" w:fill="DDE0EF"/>
        <w:bidi w:val="0"/>
        <w:spacing w:before="0" w:after="509" w:line="240" w:lineRule="auto"/>
        <w:ind w:left="0" w:right="0" w:firstLine="0"/>
        <w:jc w:val="left"/>
      </w:pPr>
      <w:r>
        <w:rPr>
          <w:b/>
          <w:bCs/>
          <w:color w:val="00539B"/>
          <w:spacing w:val="0"/>
          <w:w w:val="100"/>
          <w:position w:val="0"/>
        </w:rPr>
        <w:t xml:space="preserve">RULE 6. </w:t>
      </w:r>
      <w:r>
        <w:rPr>
          <w:color w:val="000000"/>
          <w:spacing w:val="0"/>
          <w:w w:val="100"/>
          <w:position w:val="0"/>
        </w:rPr>
        <w:t>Highlight any errors in the concordance table, suggest an alternative, then repeat.</w:t>
      </w:r>
    </w:p>
    <w:p>
      <w:pPr>
        <w:pStyle w:val="Style73"/>
        <w:keepNext/>
        <w:keepLines/>
        <w:widowControl w:val="0"/>
        <w:numPr>
          <w:ilvl w:val="1"/>
          <w:numId w:val="1"/>
        </w:numPr>
        <w:pBdr>
          <w:bottom w:val="single" w:sz="4" w:space="0" w:color="auto"/>
        </w:pBdr>
        <w:shd w:val="clear" w:color="auto" w:fill="auto"/>
        <w:tabs>
          <w:tab w:pos="463" w:val="left"/>
        </w:tabs>
        <w:bidi w:val="0"/>
        <w:spacing w:before="0" w:line="240" w:lineRule="auto"/>
        <w:ind w:left="0" w:right="0" w:firstLine="0"/>
        <w:jc w:val="left"/>
      </w:pPr>
      <w:bookmarkStart w:id="46" w:name="bookmark46"/>
      <w:bookmarkStart w:id="47" w:name="bookmark47"/>
      <w:bookmarkStart w:id="48" w:name="bookmark48"/>
      <w:bookmarkStart w:id="49" w:name="bookmark49"/>
      <w:bookmarkEnd w:id="48"/>
      <w:r>
        <w:rPr>
          <w:spacing w:val="0"/>
          <w:w w:val="100"/>
          <w:position w:val="0"/>
        </w:rPr>
        <w:t>Occupations</w:t>
      </w:r>
      <w:bookmarkEnd w:id="46"/>
      <w:bookmarkEnd w:id="47"/>
      <w:bookmarkEnd w:id="49"/>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For occupations, our bridge from UK occupation codes to North American codes is the most recent ISCO08 occupation coding.</w:t>
      </w:r>
      <w:r>
        <w:rPr>
          <w:color w:val="000000"/>
          <w:spacing w:val="0"/>
          <w:w w:val="100"/>
          <w:position w:val="0"/>
          <w:vertAlign w:val="superscript"/>
        </w:rPr>
        <w:t>27</w:t>
      </w:r>
      <w:r>
        <w:rPr>
          <w:color w:val="000000"/>
          <w:spacing w:val="0"/>
          <w:w w:val="100"/>
          <w:position w:val="0"/>
        </w:rPr>
        <w:t xml:space="preserve"> Appendix 2, Table A4 sets out the resulting crosswalk for the US, where we generate a series of OCCSOC codes that correspond to the DCMS list of creative occupations. The ACS provides very detailed occupational information, so in most cases either a 1:1 mechanical match is possible, or ISCO cells map to a number of US occupational cells (an even better outcome for precision). In all of these cases, we are able to use UK and US descriptors to assign matches. We find one case where the SOC-ISCO concordance table appears to contain an error.</w:t>
      </w:r>
      <w:r>
        <w:rPr>
          <w:color w:val="000000"/>
          <w:spacing w:val="0"/>
          <w:w w:val="100"/>
          <w:position w:val="0"/>
          <w:vertAlign w:val="superscript"/>
        </w:rPr>
        <w:t>28</w:t>
      </w:r>
      <w:r>
        <w:rPr>
          <w:color w:val="000000"/>
          <w:spacing w:val="0"/>
          <w:w w:val="100"/>
          <w:position w:val="0"/>
        </w:rPr>
        <w:t xml:space="preserve"> At the end of the crosswalking, the 30 four-digit SOC codes designated by DCMS as creative map to 31 ISCO codes and 48 OCCSOC codes, the latter available at five- or six-digit precision.</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Appendix 2, Table A5 sets out the occupational crosswalk for Canada, where we generate a set of NOC-S occupational codes for creative occupations.</w:t>
      </w:r>
      <w:r>
        <w:rPr>
          <w:color w:val="000000"/>
          <w:spacing w:val="0"/>
          <w:w w:val="100"/>
          <w:position w:val="0"/>
          <w:vertAlign w:val="superscript"/>
        </w:rPr>
        <w:t>29</w:t>
      </w:r>
      <w:r>
        <w:rPr>
          <w:color w:val="000000"/>
          <w:spacing w:val="0"/>
          <w:w w:val="100"/>
          <w:position w:val="0"/>
        </w:rPr>
        <w:t xml:space="preserve"> As with the ACS, the CNHS provides very detailed occupational information, so in almost all cases we either have a 1:1 match or find that ISCO codes map to several different NOC-S codes. We find two cases where the same ISCO cell maps onto different NOC-S codes, and use decision rules to resolve these. At the end of the crosswalking process, the 30 four-digit SOC codes map to 48 NOC-S codes.</w:t>
      </w:r>
    </w:p>
    <w:p>
      <w:pPr>
        <w:pStyle w:val="Style73"/>
        <w:keepNext/>
        <w:keepLines/>
        <w:widowControl w:val="0"/>
        <w:numPr>
          <w:ilvl w:val="1"/>
          <w:numId w:val="1"/>
        </w:numPr>
        <w:pBdr>
          <w:bottom w:val="single" w:sz="4" w:space="0" w:color="auto"/>
        </w:pBdr>
        <w:shd w:val="clear" w:color="auto" w:fill="auto"/>
        <w:tabs>
          <w:tab w:pos="514" w:val="left"/>
        </w:tabs>
        <w:bidi w:val="0"/>
        <w:spacing w:before="0" w:line="240" w:lineRule="auto"/>
        <w:ind w:left="0" w:right="0" w:firstLine="0"/>
        <w:jc w:val="left"/>
      </w:pPr>
      <w:bookmarkStart w:id="50" w:name="bookmark50"/>
      <w:bookmarkStart w:id="51" w:name="bookmark51"/>
      <w:bookmarkStart w:id="52" w:name="bookmark52"/>
      <w:bookmarkStart w:id="53" w:name="bookmark53"/>
      <w:bookmarkEnd w:id="52"/>
      <w:r>
        <w:rPr>
          <w:spacing w:val="0"/>
          <w:w w:val="100"/>
          <w:position w:val="0"/>
        </w:rPr>
        <w:t>Industries</w:t>
      </w:r>
      <w:bookmarkEnd w:id="50"/>
      <w:bookmarkEnd w:id="51"/>
      <w:bookmarkEnd w:id="53"/>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For industries, we use the most recent ISIC4 coding developed by the UN as our bridge between the UK and North American classifications. For the US, we then crosswalk ISIC cells to US industry codes, using the same decision rules as for occupations when non 1:1 matches arise (see Box 1).</w:t>
      </w:r>
      <w:r>
        <w:rPr>
          <w:color w:val="000000"/>
          <w:spacing w:val="0"/>
          <w:w w:val="100"/>
          <w:position w:val="0"/>
          <w:vertAlign w:val="superscript"/>
        </w:rPr>
        <w:t>30 31</w:t>
      </w:r>
      <w:r>
        <w:rPr>
          <w:color w:val="000000"/>
          <w:spacing w:val="0"/>
          <w:w w:val="100"/>
          <w:position w:val="0"/>
        </w:rPr>
        <w:t xml:space="preserve"> As mentioned in Section 2, our US industry typology is the INDNAICS system, which crosswalks US Census industry codes to the regular NAICS coding system.</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Appendix 3, Table A7 sets out the US crosswalk. For industries, crosswalking is noisier than with occupations, with the 31 DCMS industry codes resulting in 22 US industry codes. This is largely because INDNAICS codes are provided at varying levels of detail, from three-digit to five</w:t>
        <w:softHyphen/>
        <w:t>digit. It is important to note that all but three of the resulting 22 US industries are crosswalked at NAICS4 or NAICS5 level, but still there is some loss of precision.</w:t>
      </w:r>
      <w:r>
        <w:rPr>
          <w:color w:val="000000"/>
          <w:spacing w:val="0"/>
          <w:w w:val="100"/>
          <w:position w:val="0"/>
          <w:vertAlign w:val="superscript"/>
        </w:rPr>
        <w:t>32</w:t>
      </w:r>
      <w:r>
        <w:rPr>
          <w:color w:val="000000"/>
          <w:spacing w:val="0"/>
          <w:w w:val="100"/>
          <w:position w:val="0"/>
        </w:rPr>
        <w:t xml:space="preserve"> For example, the DCMS industry group ‘Film, TV, video, radio and photography' is covered by seven SIC3 and SIC4 codes, but just three NAICS3 and NAICS4 codes, because the most detailed disaggregation is handled at NAICS5 and NAICS6 levels of the US industry typology: coding that is not available in any US industry dataset suitable for creative industries analysis.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In these cases, we use the nine higher-level DCMS industry groups as our preferred means to look within the creative industries. The groups are: advertising and marketing; architecture; crafts; design activities; film, TV, video, radio and photography; IT, software and computer services; music, performing and visual arts; museums, galleries and libraries, and publishing. In a couple of individual industry cases - photographic activities (SIC 74.2) and translation/ interpretation activities (SIC 74.3) - there is no direct match at all from UK SICs at NAICS4 level; rather, the match is six-digit NAICS level, beyond the reach of our US data. In these two cases we construct ‘least worst' matches, and run sensitivity checks on our main results including and excluding these cells.</w:t>
      </w:r>
    </w:p>
    <w:p>
      <w:pPr>
        <w:pStyle w:val="Style30"/>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959" w:right="1106" w:bottom="1421" w:left="1107" w:header="0" w:footer="993" w:gutter="0"/>
          <w:cols w:space="720"/>
          <w:noEndnote/>
          <w:rtlGutter w:val="0"/>
          <w:docGrid w:linePitch="360"/>
        </w:sectPr>
      </w:pPr>
      <w:r>
        <w:rPr>
          <w:color w:val="000000"/>
          <w:spacing w:val="0"/>
          <w:w w:val="100"/>
          <w:position w:val="0"/>
        </w:rPr>
        <w:t>Appendix 3, Table A8 sets out the resulting crosswalk for Canada, where we use standard NAICS codes to generate a set of creative industries.</w:t>
      </w:r>
      <w:r>
        <w:rPr>
          <w:color w:val="000000"/>
          <w:spacing w:val="0"/>
          <w:w w:val="100"/>
          <w:position w:val="0"/>
          <w:vertAlign w:val="superscript"/>
        </w:rPr>
        <w:t>33</w:t>
      </w:r>
      <w:r>
        <w:rPr>
          <w:color w:val="000000"/>
          <w:spacing w:val="0"/>
          <w:w w:val="100"/>
          <w:position w:val="0"/>
        </w:rPr>
        <w:t xml:space="preserve"> As explained above, the 31 DCMS-designated creative industry SICs map onto the same number of ISIC codes, but the latter are, in some cases, less precise than their UK counterparts. In the second part of the mapping, from ISICs to NAICS, we also lose some detail - because of the way NAICS industry typologies are made available in the Canadian data. In this case the challenges are less severe than for the US, because we have four-digit NAICS codes on the Canadian side rather than the more complex INDNAICS system used in the US data. As with the US analysis, in these cases, comparing specific sectors is not always sensible, so we use the nine higher-level DCMS industry groups as the primary tool to look within the creative industries.</w:t>
      </w:r>
    </w:p>
    <w:p>
      <w:pPr>
        <w:pStyle w:val="Style28"/>
        <w:keepNext/>
        <w:keepLines/>
        <w:widowControl w:val="0"/>
        <w:numPr>
          <w:ilvl w:val="0"/>
          <w:numId w:val="1"/>
        </w:numPr>
        <w:pBdr>
          <w:bottom w:val="single" w:sz="4" w:space="0" w:color="auto"/>
        </w:pBdr>
        <w:shd w:val="clear" w:color="auto" w:fill="auto"/>
        <w:tabs>
          <w:tab w:pos="758" w:val="left"/>
        </w:tabs>
        <w:bidi w:val="0"/>
        <w:spacing w:before="0" w:after="740" w:line="216" w:lineRule="auto"/>
        <w:ind w:left="740" w:right="0" w:hanging="740"/>
        <w:jc w:val="left"/>
      </w:pPr>
      <w:bookmarkStart w:id="54" w:name="bookmark54"/>
      <w:bookmarkStart w:id="55" w:name="bookmark55"/>
      <w:bookmarkStart w:id="56" w:name="bookmark56"/>
      <w:bookmarkStart w:id="57" w:name="bookmark57"/>
      <w:bookmarkEnd w:id="56"/>
      <w:r>
        <w:rPr>
          <w:spacing w:val="0"/>
          <w:w w:val="100"/>
          <w:position w:val="0"/>
        </w:rPr>
        <w:t>THE CREATIVE ECONOMY IN THE US, CANADA AND THE UK</w:t>
      </w:r>
      <w:bookmarkEnd w:id="54"/>
      <w:bookmarkEnd w:id="55"/>
      <w:bookmarkEnd w:id="57"/>
    </w:p>
    <w:p>
      <w:pPr>
        <w:pStyle w:val="Style34"/>
        <w:keepNext w:val="0"/>
        <w:framePr w:dropCap="drop" w:hAnchor="text" w:lines="3" w:vAnchor="text" w:hSpace="58" w:vSpace="58"/>
        <w:widowControl w:val="0"/>
        <w:shd w:val="clear" w:color="auto" w:fill="auto"/>
        <w:spacing w:before="0" w:line="652" w:lineRule="exact"/>
        <w:ind w:left="0" w:firstLine="0"/>
      </w:pPr>
      <w:r>
        <w:rPr>
          <w:rFonts w:ascii="Verdana" w:eastAsia="Verdana" w:hAnsi="Verdana" w:cs="Verdana"/>
          <w:color w:val="000000"/>
          <w:spacing w:val="0"/>
          <w:w w:val="100"/>
          <w:position w:val="-14"/>
          <w:sz w:val="94"/>
          <w:szCs w:val="94"/>
        </w:rPr>
        <w:t>T</w:t>
      </w:r>
    </w:p>
    <w:p>
      <w:pPr>
        <w:pStyle w:val="Style34"/>
        <w:keepNext w:val="0"/>
        <w:keepLines w:val="0"/>
        <w:widowControl w:val="0"/>
        <w:shd w:val="clear" w:color="auto" w:fill="auto"/>
        <w:bidi w:val="0"/>
        <w:spacing w:before="0" w:after="880" w:line="240" w:lineRule="auto"/>
        <w:ind w:left="0" w:right="0" w:firstLine="0"/>
        <w:jc w:val="left"/>
      </w:pPr>
      <w:r>
        <w:rPr>
          <w:spacing w:val="0"/>
          <w:w w:val="100"/>
          <w:position w:val="0"/>
        </w:rPr>
        <w:t>his section of the report provides headline information on the composition of the creative economies in the US and UK, national employment trends and the creative tridents in both countries, using 2011-2013 data. Data on the composition of the Canadian creative economy is provided for 2011. In all results we follow BFH and remove small-sample and ‘volatile’ cells.</w:t>
      </w:r>
      <w:r>
        <w:rPr>
          <w:rFonts w:ascii="Arial" w:eastAsia="Arial" w:hAnsi="Arial" w:cs="Arial"/>
          <w:spacing w:val="0"/>
          <w:w w:val="100"/>
          <w:position w:val="0"/>
          <w:sz w:val="14"/>
          <w:szCs w:val="14"/>
          <w:vertAlign w:val="superscript"/>
        </w:rPr>
        <w:t>34</w:t>
      </w:r>
      <w:r>
        <w:rPr>
          <w:rFonts w:ascii="Arial" w:eastAsia="Arial" w:hAnsi="Arial" w:cs="Arial"/>
          <w:spacing w:val="0"/>
          <w:w w:val="100"/>
          <w:position w:val="0"/>
          <w:sz w:val="14"/>
          <w:szCs w:val="14"/>
        </w:rPr>
        <w:t xml:space="preserve"> </w:t>
      </w:r>
      <w:r>
        <w:rPr>
          <w:spacing w:val="0"/>
          <w:w w:val="100"/>
          <w:position w:val="0"/>
        </w:rPr>
        <w:t>As mentioned in Section 2, the UK numbers will differ slightly from DCMS published estimates because, to align the US and UK sampling frames, we: a) exclude second jobs; b) remove all armed forces employment. In the next section, we run a series of robustness checks on our main results.</w:t>
      </w:r>
    </w:p>
    <w:p>
      <w:pPr>
        <w:pStyle w:val="Style73"/>
        <w:keepNext/>
        <w:keepLines/>
        <w:widowControl w:val="0"/>
        <w:numPr>
          <w:ilvl w:val="1"/>
          <w:numId w:val="1"/>
        </w:numPr>
        <w:pBdr>
          <w:bottom w:val="single" w:sz="4" w:space="0" w:color="auto"/>
        </w:pBdr>
        <w:shd w:val="clear" w:color="auto" w:fill="auto"/>
        <w:tabs>
          <w:tab w:pos="465" w:val="left"/>
        </w:tabs>
        <w:bidi w:val="0"/>
        <w:spacing w:before="0" w:after="280" w:line="240" w:lineRule="auto"/>
        <w:ind w:left="0" w:right="0" w:firstLine="0"/>
        <w:jc w:val="left"/>
      </w:pPr>
      <w:bookmarkStart w:id="58" w:name="bookmark58"/>
      <w:bookmarkStart w:id="59" w:name="bookmark59"/>
      <w:bookmarkStart w:id="60" w:name="bookmark60"/>
      <w:bookmarkStart w:id="61" w:name="bookmark61"/>
      <w:bookmarkEnd w:id="60"/>
      <w:r>
        <w:rPr>
          <w:spacing w:val="0"/>
          <w:w w:val="100"/>
          <w:position w:val="0"/>
        </w:rPr>
        <w:t>Creative economy: levels, shares and trends</w:t>
      </w:r>
      <w:bookmarkEnd w:id="58"/>
      <w:bookmarkEnd w:id="59"/>
      <w:bookmarkEnd w:id="61"/>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Table 3 shows employment in the national creative economies and their components between 2011 and 2013 (for the US and UK) and 2011 (for Canada). The top panel gives results for the US, the middle panel for Canada, and the bottom panel for the UK.</w:t>
      </w:r>
    </w:p>
    <w:p>
      <w:pPr>
        <w:pStyle w:val="Style57"/>
        <w:keepNext w:val="0"/>
        <w:keepLines w:val="0"/>
        <w:widowControl w:val="0"/>
        <w:shd w:val="clear" w:color="auto" w:fill="auto"/>
        <w:bidi w:val="0"/>
        <w:spacing w:before="0" w:after="0" w:line="240" w:lineRule="auto"/>
        <w:ind w:left="0" w:right="0" w:firstLine="0"/>
        <w:jc w:val="left"/>
        <w:rPr>
          <w:sz w:val="24"/>
          <w:szCs w:val="24"/>
        </w:rPr>
      </w:pPr>
      <w:r>
        <w:rPr>
          <w:color w:val="00539B"/>
          <w:spacing w:val="0"/>
          <w:w w:val="100"/>
          <w:position w:val="0"/>
          <w:sz w:val="24"/>
          <w:szCs w:val="24"/>
        </w:rPr>
        <w:t xml:space="preserve">TABLE 3 </w:t>
      </w:r>
      <w:r>
        <w:rPr>
          <w:b/>
          <w:bCs/>
          <w:color w:val="00539B"/>
          <w:spacing w:val="0"/>
          <w:w w:val="100"/>
          <w:position w:val="0"/>
          <w:sz w:val="24"/>
          <w:szCs w:val="24"/>
        </w:rPr>
        <w:t>EMPLOYMENT IN THE US, CANADA AND UK CREATIVE ECONOMIES</w:t>
      </w:r>
    </w:p>
    <w:tbl>
      <w:tblPr>
        <w:tblOverlap w:val="never"/>
        <w:jc w:val="center"/>
        <w:tblLayout w:type="fixed"/>
      </w:tblPr>
      <w:tblGrid>
        <w:gridCol w:w="686"/>
        <w:gridCol w:w="1483"/>
        <w:gridCol w:w="1493"/>
        <w:gridCol w:w="1517"/>
        <w:gridCol w:w="1512"/>
        <w:gridCol w:w="1483"/>
        <w:gridCol w:w="1474"/>
      </w:tblGrid>
      <w:tr>
        <w:trPr>
          <w:trHeight w:val="288" w:hRule="exact"/>
        </w:trPr>
        <w:tc>
          <w:tcPr>
            <w:gridSpan w:val="7"/>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US, 2011-2013</w:t>
            </w:r>
          </w:p>
        </w:tc>
      </w:tr>
      <w:tr>
        <w:trPr>
          <w:trHeight w:val="278" w:hRule="exact"/>
        </w:trPr>
        <w:tc>
          <w:tcPr>
            <w:vMerge w:val="restart"/>
            <w:tcBorders>
              <w:top w:val="single" w:sz="4"/>
            </w:tcBorders>
            <w:shd w:val="clear" w:color="auto" w:fill="00529B"/>
            <w:vAlign w:val="center"/>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Year</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494" w:hRule="exact"/>
        </w:trPr>
        <w:tc>
          <w:tcPr>
            <w:vMerge/>
            <w:tcBorders/>
            <w:shd w:val="clear" w:color="auto" w:fill="00529B"/>
            <w:vAlign w:val="center"/>
          </w:tcPr>
          <w:p>
            <w:pP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 all employment</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 all employment</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 all emplo yment</w:t>
            </w:r>
          </w:p>
        </w:tc>
      </w:tr>
    </w:tbl>
    <w:tbl>
      <w:tblPr>
        <w:tblOverlap w:val="never"/>
        <w:jc w:val="center"/>
        <w:tblLayout w:type="fixed"/>
      </w:tblPr>
      <w:tblGrid>
        <w:gridCol w:w="840"/>
        <w:gridCol w:w="1834"/>
        <w:gridCol w:w="936"/>
        <w:gridCol w:w="2074"/>
        <w:gridCol w:w="941"/>
        <w:gridCol w:w="2030"/>
        <w:gridCol w:w="1051"/>
      </w:tblGrid>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9,939,000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7.02%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539B"/>
                <w:spacing w:val="0"/>
                <w:w w:val="100"/>
                <w:position w:val="0"/>
                <w:sz w:val="16"/>
                <w:szCs w:val="16"/>
              </w:rPr>
              <w:t>3,457,000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13,396,000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9.48%</w:t>
            </w:r>
          </w:p>
        </w:tc>
      </w:tr>
      <w:tr>
        <w:trPr>
          <w:trHeight w:val="29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10,300,000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7.14%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539B"/>
                <w:spacing w:val="0"/>
                <w:w w:val="100"/>
                <w:position w:val="0"/>
                <w:sz w:val="16"/>
                <w:szCs w:val="16"/>
              </w:rPr>
              <w:t>3,510,000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13,810,000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9.60%</w:t>
            </w:r>
          </w:p>
        </w:tc>
      </w:tr>
      <w:tr>
        <w:trPr>
          <w:trHeight w:val="28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10,598,000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7.24%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539B"/>
                <w:spacing w:val="0"/>
                <w:w w:val="100"/>
                <w:position w:val="0"/>
                <w:sz w:val="16"/>
                <w:szCs w:val="16"/>
              </w:rPr>
              <w:t>3,643,000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2.51%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14,241,000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9.75%</w:t>
            </w:r>
          </w:p>
        </w:tc>
      </w:tr>
      <w:tr>
        <w:trPr>
          <w:trHeight w:val="254" w:hRule="exact"/>
        </w:trPr>
        <w:tc>
          <w:tcPr>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Year</w:t>
            </w:r>
          </w:p>
        </w:tc>
        <w:tc>
          <w:tcPr>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920"/>
              <w:jc w:val="left"/>
              <w:rPr>
                <w:sz w:val="18"/>
                <w:szCs w:val="18"/>
              </w:rPr>
            </w:pPr>
            <w:r>
              <w:rPr>
                <w:rFonts w:ascii="Arial" w:eastAsia="Arial" w:hAnsi="Arial" w:cs="Arial"/>
                <w:b/>
                <w:bCs/>
                <w:color w:val="FFFFFF"/>
                <w:spacing w:val="0"/>
                <w:w w:val="100"/>
                <w:position w:val="0"/>
                <w:sz w:val="18"/>
                <w:szCs w:val="18"/>
              </w:rPr>
              <w:t>% growth</w:t>
            </w:r>
          </w:p>
        </w:tc>
        <w:tc>
          <w:tcPr>
            <w:tcBorders/>
            <w:shd w:val="clear" w:color="auto" w:fill="00529B"/>
            <w:vAlign w:val="top"/>
          </w:tcPr>
          <w:p>
            <w:pPr>
              <w:widowControl w:val="0"/>
              <w:rPr>
                <w:sz w:val="10"/>
                <w:szCs w:val="10"/>
              </w:rPr>
            </w:pPr>
          </w:p>
        </w:tc>
        <w:tc>
          <w:tcPr>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1140" w:right="0" w:firstLine="0"/>
              <w:jc w:val="left"/>
              <w:rPr>
                <w:sz w:val="18"/>
                <w:szCs w:val="18"/>
              </w:rPr>
            </w:pPr>
            <w:r>
              <w:rPr>
                <w:rFonts w:ascii="Arial" w:eastAsia="Arial" w:hAnsi="Arial" w:cs="Arial"/>
                <w:b/>
                <w:bCs/>
                <w:color w:val="FFFFFF"/>
                <w:spacing w:val="0"/>
                <w:w w:val="100"/>
                <w:position w:val="0"/>
                <w:sz w:val="18"/>
                <w:szCs w:val="18"/>
              </w:rPr>
              <w:t>% growth</w:t>
            </w:r>
          </w:p>
        </w:tc>
        <w:tc>
          <w:tcPr>
            <w:tcBorders/>
            <w:shd w:val="clear" w:color="auto" w:fill="00529B"/>
            <w:vAlign w:val="top"/>
          </w:tcPr>
          <w:p>
            <w:pPr>
              <w:widowControl w:val="0"/>
              <w:rPr>
                <w:sz w:val="10"/>
                <w:szCs w:val="10"/>
              </w:rPr>
            </w:pPr>
          </w:p>
        </w:tc>
        <w:tc>
          <w:tcPr>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1140" w:right="0" w:firstLine="0"/>
              <w:jc w:val="left"/>
              <w:rPr>
                <w:sz w:val="18"/>
                <w:szCs w:val="18"/>
              </w:rPr>
            </w:pPr>
            <w:r>
              <w:rPr>
                <w:rFonts w:ascii="Arial" w:eastAsia="Arial" w:hAnsi="Arial" w:cs="Arial"/>
                <w:b/>
                <w:bCs/>
                <w:color w:val="FFFFFF"/>
                <w:spacing w:val="0"/>
                <w:w w:val="100"/>
                <w:position w:val="0"/>
                <w:sz w:val="18"/>
                <w:szCs w:val="18"/>
              </w:rPr>
              <w:t>% growth</w:t>
            </w:r>
          </w:p>
        </w:tc>
        <w:tc>
          <w:tcPr>
            <w:tcBorders/>
            <w:shd w:val="clear" w:color="auto" w:fill="00529B"/>
            <w:vAlign w:val="top"/>
          </w:tcPr>
          <w:p>
            <w:pPr>
              <w:widowControl w:val="0"/>
              <w:rPr>
                <w:sz w:val="10"/>
                <w:szCs w:val="10"/>
              </w:rPr>
            </w:pPr>
          </w:p>
        </w:tc>
      </w:tr>
      <w:tr>
        <w:trPr>
          <w:trHeight w:val="31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539B"/>
                <w:spacing w:val="0"/>
                <w:w w:val="100"/>
                <w:position w:val="0"/>
                <w:sz w:val="16"/>
                <w:szCs w:val="16"/>
              </w:rPr>
              <w:t>3.60%</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color w:val="00539B"/>
                <w:spacing w:val="0"/>
                <w:w w:val="100"/>
                <w:position w:val="0"/>
                <w:sz w:val="16"/>
                <w:szCs w:val="16"/>
              </w:rPr>
              <w:t>1.53%</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539B"/>
                <w:spacing w:val="0"/>
                <w:w w:val="100"/>
                <w:position w:val="0"/>
                <w:sz w:val="16"/>
                <w:szCs w:val="16"/>
              </w:rPr>
              <w:t>3.07%</w:t>
            </w:r>
          </w:p>
        </w:tc>
        <w:tc>
          <w:tcPr>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539B"/>
                <w:spacing w:val="0"/>
                <w:w w:val="100"/>
                <w:position w:val="0"/>
                <w:sz w:val="16"/>
                <w:szCs w:val="16"/>
              </w:rPr>
              <w:t>2.89%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color w:val="00539B"/>
                <w:spacing w:val="0"/>
                <w:w w:val="100"/>
                <w:position w:val="0"/>
                <w:sz w:val="16"/>
                <w:szCs w:val="16"/>
              </w:rPr>
              <w:t>3.77%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539B"/>
                <w:spacing w:val="0"/>
                <w:w w:val="100"/>
                <w:position w:val="0"/>
                <w:sz w:val="16"/>
                <w:szCs w:val="16"/>
              </w:rPr>
              <w:t>3.11%</w:t>
            </w:r>
          </w:p>
        </w:tc>
        <w:tc>
          <w:tcPr>
            <w:tcBorders>
              <w:top w:val="single" w:sz="4"/>
            </w:tcBorders>
            <w:shd w:val="clear" w:color="auto" w:fill="FFFFFF"/>
            <w:vAlign w:val="top"/>
          </w:tcPr>
          <w:p>
            <w:pPr>
              <w:widowControl w:val="0"/>
              <w:rPr>
                <w:sz w:val="10"/>
                <w:szCs w:val="10"/>
              </w:rPr>
            </w:pPr>
          </w:p>
        </w:tc>
      </w:tr>
    </w:tbl>
    <w:p>
      <w:pPr>
        <w:pStyle w:val="Style57"/>
        <w:keepNext w:val="0"/>
        <w:keepLines w:val="0"/>
        <w:widowControl w:val="0"/>
        <w:pBdr>
          <w:top w:val="single" w:sz="0" w:space="1" w:color="5090CD"/>
          <w:left w:val="single" w:sz="0" w:space="31" w:color="5090CD"/>
          <w:bottom w:val="single" w:sz="0" w:space="0" w:color="5090CD"/>
          <w:right w:val="single" w:sz="0" w:space="31" w:color="5090CD"/>
        </w:pBdr>
        <w:shd w:val="clear" w:color="auto" w:fill="5090CD"/>
        <w:bidi w:val="0"/>
        <w:spacing w:before="0" w:after="0" w:line="240" w:lineRule="auto"/>
        <w:ind w:left="4594" w:right="0" w:firstLine="0"/>
        <w:jc w:val="left"/>
        <w:rPr>
          <w:sz w:val="18"/>
          <w:szCs w:val="18"/>
        </w:rPr>
      </w:pPr>
      <w:r>
        <w:rPr>
          <w:b/>
          <w:bCs/>
          <w:color w:val="FFFFFF"/>
          <w:spacing w:val="0"/>
          <w:w w:val="100"/>
          <w:position w:val="0"/>
          <w:sz w:val="18"/>
          <w:szCs w:val="18"/>
        </w:rPr>
        <w:t>Canada, 2011</w:t>
      </w:r>
    </w:p>
    <w:tbl>
      <w:tblPr>
        <w:tblOverlap w:val="never"/>
        <w:jc w:val="center"/>
        <w:tblLayout w:type="fixed"/>
      </w:tblPr>
      <w:tblGrid>
        <w:gridCol w:w="686"/>
        <w:gridCol w:w="1483"/>
        <w:gridCol w:w="1493"/>
        <w:gridCol w:w="1517"/>
        <w:gridCol w:w="1512"/>
        <w:gridCol w:w="1483"/>
        <w:gridCol w:w="1474"/>
      </w:tblGrid>
      <w:tr>
        <w:trPr>
          <w:trHeight w:val="283" w:hRule="exact"/>
        </w:trPr>
        <w:tc>
          <w:tcPr>
            <w:vMerge w:val="restart"/>
            <w:tcBorders>
              <w:top w:val="single" w:sz="4"/>
            </w:tcBorders>
            <w:shd w:val="clear" w:color="auto" w:fill="5090CD"/>
            <w:vAlign w:val="center"/>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Year</w:t>
            </w:r>
          </w:p>
        </w:tc>
        <w:tc>
          <w:tcPr>
            <w:gridSpan w:val="2"/>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gridSpan w:val="2"/>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gridSpan w:val="2"/>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494" w:hRule="exact"/>
        </w:trPr>
        <w:tc>
          <w:tcPr>
            <w:vMerge/>
            <w:tcBorders/>
            <w:shd w:val="clear" w:color="auto" w:fill="5090CD"/>
            <w:vAlign w:val="center"/>
          </w:tcPr>
          <w:p>
            <w:pP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all employment</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all employment</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all emplo yment</w:t>
            </w:r>
          </w:p>
        </w:tc>
      </w:tr>
    </w:tbl>
    <w:p>
      <w:pPr>
        <w:pStyle w:val="Style57"/>
        <w:keepNext w:val="0"/>
        <w:keepLines w:val="0"/>
        <w:widowControl w:val="0"/>
        <w:shd w:val="clear" w:color="auto" w:fill="auto"/>
        <w:tabs>
          <w:tab w:pos="1003" w:val="left"/>
          <w:tab w:pos="2717" w:val="left"/>
          <w:tab w:pos="4085" w:val="left"/>
          <w:tab w:pos="5750" w:val="left"/>
          <w:tab w:pos="6998" w:val="left"/>
          <w:tab w:pos="8664" w:val="left"/>
        </w:tabs>
        <w:bidi w:val="0"/>
        <w:spacing w:before="0" w:after="0" w:line="240" w:lineRule="auto"/>
        <w:ind w:left="106" w:right="0" w:firstLine="0"/>
        <w:jc w:val="left"/>
        <w:rPr>
          <w:sz w:val="16"/>
          <w:szCs w:val="16"/>
        </w:rPr>
        <w:sectPr>
          <w:footnotePr>
            <w:pos w:val="pageBottom"/>
            <w:numFmt w:val="decimal"/>
            <w:numRestart w:val="continuous"/>
          </w:footnotePr>
          <w:pgSz w:w="11900" w:h="16840"/>
          <w:pgMar w:top="1940" w:right="1097" w:bottom="1940" w:left="1098" w:header="0" w:footer="1512" w:gutter="0"/>
          <w:cols w:space="720"/>
          <w:noEndnote/>
          <w:rtlGutter w:val="0"/>
          <w:docGrid w:linePitch="360"/>
        </w:sectPr>
      </w:pPr>
      <w:bookmarkStart w:id="62" w:name="bookmark62"/>
      <w:r>
        <w:rPr>
          <w:color w:val="5091CD"/>
          <w:spacing w:val="0"/>
          <w:w w:val="100"/>
          <w:position w:val="0"/>
          <w:sz w:val="16"/>
          <w:szCs w:val="16"/>
        </w:rPr>
        <w:t>2011</w:t>
        <w:tab/>
        <w:t>1,427,500</w:t>
        <w:tab/>
        <w:t>8.2%</w:t>
        <w:tab/>
        <w:t>815,000</w:t>
        <w:tab/>
        <w:t>4.7%</w:t>
        <w:tab/>
        <w:t>2,242,000</w:t>
        <w:tab/>
        <w:t>12.9%</w:t>
      </w:r>
      <w:bookmarkEnd w:id="62"/>
    </w:p>
    <w:tbl>
      <w:tblPr>
        <w:tblOverlap w:val="never"/>
        <w:jc w:val="center"/>
        <w:tblLayout w:type="fixed"/>
      </w:tblPr>
      <w:tblGrid>
        <w:gridCol w:w="686"/>
        <w:gridCol w:w="1483"/>
        <w:gridCol w:w="1493"/>
        <w:gridCol w:w="1517"/>
        <w:gridCol w:w="1512"/>
        <w:gridCol w:w="1483"/>
        <w:gridCol w:w="1474"/>
      </w:tblGrid>
      <w:tr>
        <w:trPr>
          <w:trHeight w:val="293" w:hRule="exact"/>
        </w:trPr>
        <w:tc>
          <w:tcPr>
            <w:gridSpan w:val="7"/>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UK, 2011-2013</w:t>
            </w:r>
          </w:p>
        </w:tc>
      </w:tr>
      <w:tr>
        <w:trPr>
          <w:trHeight w:val="278" w:hRule="exact"/>
        </w:trPr>
        <w:tc>
          <w:tcPr>
            <w:vMerge w:val="restart"/>
            <w:tcBorders>
              <w:top w:val="single" w:sz="4"/>
            </w:tcBorders>
            <w:shd w:val="clear" w:color="auto" w:fill="008DA8"/>
            <w:vAlign w:val="center"/>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Year</w:t>
            </w:r>
          </w:p>
        </w:tc>
        <w:tc>
          <w:tcPr>
            <w:gridSpan w:val="2"/>
            <w:tcBorders>
              <w:top w:val="single" w:sz="4"/>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gridSpan w:val="2"/>
            <w:tcBorders>
              <w:top w:val="single" w:sz="4"/>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gridSpan w:val="2"/>
            <w:tcBorders>
              <w:top w:val="single" w:sz="4"/>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494" w:hRule="exact"/>
        </w:trPr>
        <w:tc>
          <w:tcPr>
            <w:vMerge/>
            <w:tcBorders/>
            <w:shd w:val="clear" w:color="auto" w:fill="008DA8"/>
            <w:vAlign w:val="center"/>
          </w:tcPr>
          <w:p>
            <w:pPr/>
          </w:p>
        </w:tc>
        <w:tc>
          <w:tcPr>
            <w:tcBorders>
              <w:top w:val="single" w:sz="4"/>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 all employment</w:t>
            </w:r>
          </w:p>
        </w:tc>
        <w:tc>
          <w:tcPr>
            <w:tcBorders>
              <w:top w:val="single" w:sz="4"/>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 all employment</w:t>
            </w:r>
          </w:p>
        </w:tc>
        <w:tc>
          <w:tcPr>
            <w:tcBorders>
              <w:top w:val="single" w:sz="4"/>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 all emplo yment</w:t>
            </w:r>
          </w:p>
        </w:tc>
      </w:tr>
    </w:tbl>
    <w:tbl>
      <w:tblPr>
        <w:tblOverlap w:val="never"/>
        <w:jc w:val="center"/>
        <w:tblLayout w:type="fixed"/>
      </w:tblPr>
      <w:tblGrid>
        <w:gridCol w:w="874"/>
        <w:gridCol w:w="1790"/>
        <w:gridCol w:w="984"/>
        <w:gridCol w:w="2035"/>
        <w:gridCol w:w="955"/>
        <w:gridCol w:w="2021"/>
        <w:gridCol w:w="1046"/>
      </w:tblGrid>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8DA8"/>
                <w:spacing w:val="0"/>
                <w:w w:val="100"/>
                <w:position w:val="0"/>
                <w:sz w:val="16"/>
                <w:szCs w:val="16"/>
              </w:rPr>
              <w:t>1,457,000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5.12%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8DA8"/>
                <w:spacing w:val="0"/>
                <w:w w:val="100"/>
                <w:position w:val="0"/>
                <w:sz w:val="16"/>
                <w:szCs w:val="16"/>
              </w:rPr>
              <w:t>869,000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3.06%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8DA8"/>
                <w:spacing w:val="0"/>
                <w:w w:val="100"/>
                <w:position w:val="0"/>
                <w:sz w:val="16"/>
                <w:szCs w:val="16"/>
              </w:rPr>
              <w:t>2,326,000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8.18%</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2012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8DA8"/>
                <w:spacing w:val="0"/>
                <w:w w:val="100"/>
                <w:position w:val="0"/>
                <w:sz w:val="16"/>
                <w:szCs w:val="16"/>
              </w:rPr>
              <w:t>1,585,000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5.53%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8DA8"/>
                <w:spacing w:val="0"/>
                <w:w w:val="100"/>
                <w:position w:val="0"/>
                <w:sz w:val="16"/>
                <w:szCs w:val="16"/>
              </w:rPr>
              <w:t>902,000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3.15%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8DA8"/>
                <w:spacing w:val="0"/>
                <w:w w:val="100"/>
                <w:position w:val="0"/>
                <w:sz w:val="16"/>
                <w:szCs w:val="16"/>
              </w:rPr>
              <w:t>2,487,000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8.68%</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8DA8"/>
                <w:spacing w:val="0"/>
                <w:w w:val="100"/>
                <w:position w:val="0"/>
                <w:sz w:val="16"/>
                <w:szCs w:val="16"/>
              </w:rPr>
              <w:t>1,597,000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5.49%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8DA8"/>
                <w:spacing w:val="0"/>
                <w:w w:val="100"/>
                <w:position w:val="0"/>
                <w:sz w:val="16"/>
                <w:szCs w:val="16"/>
              </w:rPr>
              <w:t>952,000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3.27%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8DA8"/>
                <w:spacing w:val="0"/>
                <w:w w:val="100"/>
                <w:position w:val="0"/>
                <w:sz w:val="16"/>
                <w:szCs w:val="16"/>
              </w:rPr>
              <w:t>2,549,000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8DA8"/>
                <w:spacing w:val="0"/>
                <w:w w:val="100"/>
                <w:position w:val="0"/>
                <w:sz w:val="16"/>
                <w:szCs w:val="16"/>
              </w:rPr>
              <w:t>8.76%</w:t>
            </w:r>
          </w:p>
        </w:tc>
      </w:tr>
      <w:tr>
        <w:trPr>
          <w:trHeight w:val="254" w:hRule="exact"/>
        </w:trPr>
        <w:tc>
          <w:tcPr>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Year</w:t>
            </w:r>
          </w:p>
        </w:tc>
        <w:tc>
          <w:tcPr>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880"/>
              <w:jc w:val="left"/>
              <w:rPr>
                <w:sz w:val="18"/>
                <w:szCs w:val="18"/>
              </w:rPr>
            </w:pPr>
            <w:r>
              <w:rPr>
                <w:rFonts w:ascii="Arial" w:eastAsia="Arial" w:hAnsi="Arial" w:cs="Arial"/>
                <w:b/>
                <w:bCs/>
                <w:color w:val="FFFFFF"/>
                <w:spacing w:val="0"/>
                <w:w w:val="100"/>
                <w:position w:val="0"/>
                <w:sz w:val="18"/>
                <w:szCs w:val="18"/>
              </w:rPr>
              <w:t>% growth</w:t>
            </w:r>
          </w:p>
        </w:tc>
        <w:tc>
          <w:tcPr>
            <w:tcBorders/>
            <w:shd w:val="clear" w:color="auto" w:fill="008DA8"/>
            <w:vAlign w:val="top"/>
          </w:tcPr>
          <w:p>
            <w:pPr>
              <w:widowControl w:val="0"/>
              <w:rPr>
                <w:sz w:val="10"/>
                <w:szCs w:val="10"/>
              </w:rPr>
            </w:pPr>
          </w:p>
        </w:tc>
        <w:tc>
          <w:tcPr>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1100" w:right="0" w:firstLine="0"/>
              <w:jc w:val="left"/>
              <w:rPr>
                <w:sz w:val="18"/>
                <w:szCs w:val="18"/>
              </w:rPr>
            </w:pPr>
            <w:r>
              <w:rPr>
                <w:rFonts w:ascii="Arial" w:eastAsia="Arial" w:hAnsi="Arial" w:cs="Arial"/>
                <w:b/>
                <w:bCs/>
                <w:color w:val="FFFFFF"/>
                <w:spacing w:val="0"/>
                <w:w w:val="100"/>
                <w:position w:val="0"/>
                <w:sz w:val="18"/>
                <w:szCs w:val="18"/>
              </w:rPr>
              <w:t>% growth</w:t>
            </w:r>
          </w:p>
        </w:tc>
        <w:tc>
          <w:tcPr>
            <w:tcBorders/>
            <w:shd w:val="clear" w:color="auto" w:fill="008DA8"/>
            <w:vAlign w:val="top"/>
          </w:tcPr>
          <w:p>
            <w:pPr>
              <w:widowControl w:val="0"/>
              <w:rPr>
                <w:sz w:val="10"/>
                <w:szCs w:val="10"/>
              </w:rPr>
            </w:pPr>
          </w:p>
        </w:tc>
        <w:tc>
          <w:tcPr>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1120" w:right="0" w:firstLine="0"/>
              <w:jc w:val="both"/>
              <w:rPr>
                <w:sz w:val="18"/>
                <w:szCs w:val="18"/>
              </w:rPr>
            </w:pPr>
            <w:r>
              <w:rPr>
                <w:rFonts w:ascii="Arial" w:eastAsia="Arial" w:hAnsi="Arial" w:cs="Arial"/>
                <w:b/>
                <w:bCs/>
                <w:color w:val="FFFFFF"/>
                <w:spacing w:val="0"/>
                <w:w w:val="100"/>
                <w:position w:val="0"/>
                <w:sz w:val="18"/>
                <w:szCs w:val="18"/>
              </w:rPr>
              <w:t>% growth</w:t>
            </w:r>
          </w:p>
        </w:tc>
        <w:tc>
          <w:tcPr>
            <w:tcBorders/>
            <w:shd w:val="clear" w:color="auto" w:fill="008DA8"/>
            <w:vAlign w:val="top"/>
          </w:tcPr>
          <w:p>
            <w:pPr>
              <w:widowControl w:val="0"/>
              <w:rPr>
                <w:sz w:val="10"/>
                <w:szCs w:val="10"/>
              </w:rPr>
            </w:pPr>
          </w:p>
        </w:tc>
      </w:tr>
      <w:tr>
        <w:trPr>
          <w:trHeight w:val="31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2011-12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6"/>
                <w:szCs w:val="16"/>
              </w:rPr>
            </w:pPr>
            <w:r>
              <w:rPr>
                <w:rFonts w:ascii="Arial" w:eastAsia="Arial" w:hAnsi="Arial" w:cs="Arial"/>
                <w:color w:val="008DA8"/>
                <w:spacing w:val="0"/>
                <w:w w:val="100"/>
                <w:position w:val="0"/>
                <w:sz w:val="16"/>
                <w:szCs w:val="16"/>
              </w:rPr>
              <w:t>8.81%</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color w:val="008DA8"/>
                <w:spacing w:val="0"/>
                <w:w w:val="100"/>
                <w:position w:val="0"/>
                <w:sz w:val="16"/>
                <w:szCs w:val="16"/>
              </w:rPr>
              <w:t>3.83%</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8DA8"/>
                <w:spacing w:val="0"/>
                <w:w w:val="100"/>
                <w:position w:val="0"/>
                <w:sz w:val="16"/>
                <w:szCs w:val="16"/>
              </w:rPr>
              <w:t>6.95%</w:t>
            </w:r>
          </w:p>
        </w:tc>
        <w:tc>
          <w:tcPr>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2012-13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left"/>
              <w:rPr>
                <w:sz w:val="16"/>
                <w:szCs w:val="16"/>
              </w:rPr>
            </w:pPr>
            <w:r>
              <w:rPr>
                <w:rFonts w:ascii="Arial" w:eastAsia="Arial" w:hAnsi="Arial" w:cs="Arial"/>
                <w:color w:val="008DA8"/>
                <w:spacing w:val="0"/>
                <w:w w:val="100"/>
                <w:position w:val="0"/>
                <w:sz w:val="16"/>
                <w:szCs w:val="16"/>
              </w:rPr>
              <w:t>0.73%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color w:val="008DA8"/>
                <w:spacing w:val="0"/>
                <w:w w:val="100"/>
                <w:position w:val="0"/>
                <w:sz w:val="16"/>
                <w:szCs w:val="16"/>
              </w:rPr>
              <w:t>5.56%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8DA8"/>
                <w:spacing w:val="0"/>
                <w:w w:val="100"/>
                <w:position w:val="0"/>
                <w:sz w:val="16"/>
                <w:szCs w:val="16"/>
              </w:rPr>
              <w:t>2.48%</w:t>
            </w:r>
          </w:p>
        </w:tc>
        <w:tc>
          <w:tcPr>
            <w:tcBorders>
              <w:top w:val="single" w:sz="4"/>
            </w:tcBorders>
            <w:shd w:val="clear" w:color="auto" w:fill="FFFFFF"/>
            <w:vAlign w:val="top"/>
          </w:tcPr>
          <w:p>
            <w:pPr>
              <w:widowControl w:val="0"/>
              <w:rPr>
                <w:sz w:val="10"/>
                <w:szCs w:val="10"/>
              </w:rPr>
            </w:pPr>
          </w:p>
        </w:tc>
      </w:tr>
    </w:tbl>
    <w:p>
      <w:pPr>
        <w:pStyle w:val="Style57"/>
        <w:keepNext w:val="0"/>
        <w:keepLines w:val="0"/>
        <w:widowControl w:val="0"/>
        <w:pBdr>
          <w:top w:val="single" w:sz="0" w:space="5" w:color="E6E7E9"/>
          <w:left w:val="single" w:sz="0" w:space="0" w:color="E6E7E9"/>
          <w:bottom w:val="single" w:sz="0" w:space="8" w:color="E6E7E9"/>
          <w:right w:val="single" w:sz="0" w:space="0" w:color="E6E7E9"/>
        </w:pBdr>
        <w:shd w:val="clear" w:color="auto" w:fill="E6E7E9"/>
        <w:bidi w:val="0"/>
        <w:spacing w:before="0" w:after="0" w:line="271" w:lineRule="auto"/>
        <w:ind w:left="154" w:right="0" w:firstLine="0"/>
        <w:jc w:val="left"/>
      </w:pPr>
      <w:r>
        <w:rPr>
          <w:spacing w:val="0"/>
          <w:w w:val="100"/>
          <w:position w:val="0"/>
        </w:rPr>
        <w:t>Source: American Community Survey, UK Annual Population Survey, Canadian National Household Survey.</w:t>
      </w:r>
    </w:p>
    <w:p>
      <w:pPr>
        <w:widowControl w:val="0"/>
        <w:spacing w:after="59" w:line="1" w:lineRule="exact"/>
      </w:pPr>
    </w:p>
    <w:p>
      <w:pPr>
        <w:pStyle w:val="Style37"/>
        <w:keepNext w:val="0"/>
        <w:keepLines w:val="0"/>
        <w:widowControl w:val="0"/>
        <w:pBdr>
          <w:top w:val="single" w:sz="0" w:space="0" w:color="E6E7E9"/>
          <w:left w:val="single" w:sz="0" w:space="0" w:color="E6E7E9"/>
          <w:bottom w:val="single" w:sz="0" w:space="8" w:color="E6E7E9"/>
          <w:right w:val="single" w:sz="0" w:space="0" w:color="E6E7E9"/>
        </w:pBdr>
        <w:shd w:val="clear" w:color="auto" w:fill="E6E7E9"/>
        <w:bidi w:val="0"/>
        <w:spacing w:before="0" w:after="406"/>
        <w:ind w:right="0" w:firstLine="0"/>
        <w:jc w:val="left"/>
      </w:pPr>
      <w:r>
        <w:rPr>
          <w:spacing w:val="0"/>
          <w:w w:val="100"/>
          <w:position w:val="0"/>
        </w:rPr>
        <w:t>Notes: APS data has second jobs removed to align sampling frame with ACS. All samples have armed forces jobs removed to align sampling frames. Figures exclude small cells and volatile cells. All counts rounded to the nearest thousand.</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US creative economy is - unsurprisingly, given the larger size of its economy - substantially greater than the other two: in 2013, the US creative economy comprised over 14 million employees, with 10.6 million in the creative industries and 3.6 million in embedded jobs. By contrast, the UK had 2.5 million employed in the creative economy in 2013, with 1.6 million in the creative industries. In counts, Canada and the UK are quite close together: in 2011, Canada had 2.24 million creative economy jobs and the UK 2.33 million, compared with 13.4 million in the US.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In workforce share terms, the three countries’ creative economies are rather closer together: in 2011, the UK creative economy comprised 8.18 per cent of all jobs, the US 9.48 per cent and Canada 12.9 per cent. (As Table 3 shows, Canada also had higher employment shares for the creative industries and embedded creative jobs in that year.)</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Table 3 also gives a sense of short-term change over time for the US and UK. Both the US and UK creative economies have grown over the 2011-2013 period, on average by 3.1 per cent per annum (p.a.) in the US and 4.7 per cent p.a. in the UK. Most of the UK’s creative economy employment growth between 2011 and 2012 was accounted for by employment growth in the creative industries, but in 2012-13, growth in embedded jobs was higher. The US shows a similar pattern, with creative industries growth particularly high in 2011-2012, and embedded employment growth stronger in 2013.</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We only have one year of data for Canada. Could this account for Canada’s higher creative economy workforce share? Two factors should reassure us. First, the Canadian results draw on a very large survey, with a substantially bigger sample than either the US or UK data (see Tables 1 and 2, Section 2). This should make us more confident that the 2011 results are not an outlier. Second, we can see from the US and UK data that short-term changes in each country’s workforce share over time are relatively small. For instance, in 2013, the most recent year for which we have data, the US-UK difference is close to that in 2011: the US-UK ‘gap’ in the creative economy is 0.99 per cent points, vs. 1.3 per cent points in 2011. For creative industries, the difference is 1.75 per cent points in 2013, vs. 1.9 per cent points in 2011.</w:t>
      </w:r>
    </w:p>
    <w:p>
      <w:pPr>
        <w:pStyle w:val="Style73"/>
        <w:keepNext/>
        <w:keepLines/>
        <w:widowControl w:val="0"/>
        <w:numPr>
          <w:ilvl w:val="1"/>
          <w:numId w:val="1"/>
        </w:numPr>
        <w:pBdr>
          <w:bottom w:val="single" w:sz="4" w:space="0" w:color="auto"/>
        </w:pBdr>
        <w:shd w:val="clear" w:color="auto" w:fill="auto"/>
        <w:tabs>
          <w:tab w:pos="538" w:val="left"/>
        </w:tabs>
        <w:bidi w:val="0"/>
        <w:spacing w:before="0" w:line="240" w:lineRule="auto"/>
        <w:ind w:left="0" w:right="0" w:firstLine="0"/>
        <w:jc w:val="left"/>
      </w:pPr>
      <w:bookmarkStart w:id="63" w:name="bookmark63"/>
      <w:bookmarkStart w:id="64" w:name="bookmark64"/>
      <w:bookmarkStart w:id="65" w:name="bookmark65"/>
      <w:bookmarkStart w:id="66" w:name="bookmark66"/>
      <w:bookmarkEnd w:id="65"/>
      <w:r>
        <w:rPr>
          <w:spacing w:val="0"/>
          <w:w w:val="100"/>
          <w:position w:val="0"/>
        </w:rPr>
        <w:t>Creative tridents</w:t>
      </w:r>
      <w:bookmarkEnd w:id="63"/>
      <w:bookmarkEnd w:id="64"/>
      <w:bookmarkEnd w:id="66"/>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Table 4 shows the ‘creative tridents’ for the US and UK between 2011-2013, and for Canada in 2011. The trident breaks down creative industries and occupations further, allowing us to see the distribution of ‘creative’ and ‘non-creative’ occupations - in employment terms - within the set of creative industries and their non-creative counterparts. As before, the top, middle and bottom panels give results for the US, Canada and the UK respectively.</w:t>
      </w:r>
      <w:r>
        <w:br w:type="page"/>
      </w:r>
    </w:p>
    <w:p>
      <w:pPr>
        <w:pStyle w:val="Style54"/>
        <w:keepNext/>
        <w:keepLines/>
        <w:widowControl w:val="0"/>
        <w:shd w:val="clear" w:color="auto" w:fill="auto"/>
        <w:bidi w:val="0"/>
        <w:spacing w:before="0" w:after="256" w:line="240" w:lineRule="auto"/>
        <w:ind w:left="0" w:right="0" w:firstLine="0"/>
        <w:jc w:val="left"/>
      </w:pPr>
      <w:bookmarkStart w:id="67" w:name="bookmark67"/>
      <w:bookmarkStart w:id="68" w:name="bookmark68"/>
      <w:bookmarkStart w:id="69" w:name="bookmark69"/>
      <w:r>
        <w:rPr>
          <w:b w:val="0"/>
          <w:bCs w:val="0"/>
          <w:spacing w:val="0"/>
          <w:w w:val="100"/>
          <w:position w:val="0"/>
          <w:sz w:val="24"/>
          <w:szCs w:val="24"/>
        </w:rPr>
        <w:t xml:space="preserve">TABLE 4 </w:t>
      </w:r>
      <w:r>
        <w:rPr>
          <w:spacing w:val="0"/>
          <w:w w:val="100"/>
          <w:position w:val="0"/>
          <w:sz w:val="24"/>
          <w:szCs w:val="24"/>
        </w:rPr>
        <w:t>CREATIVE TRIDENTS FOR THE US, CANADA AND THE UK</w:t>
      </w:r>
      <w:bookmarkEnd w:id="67"/>
      <w:bookmarkEnd w:id="68"/>
      <w:bookmarkEnd w:id="69"/>
    </w:p>
    <w:p>
      <w:pPr>
        <w:pStyle w:val="Style9"/>
        <w:keepNext w:val="0"/>
        <w:keepLines w:val="0"/>
        <w:widowControl w:val="0"/>
        <w:pBdr>
          <w:top w:val="single" w:sz="4" w:space="1" w:color="00529B"/>
          <w:left w:val="single" w:sz="4" w:space="0" w:color="00529B"/>
          <w:bottom w:val="single" w:sz="4" w:space="16" w:color="00529B"/>
          <w:right w:val="single" w:sz="4"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US, 2011-2013 average</w:t>
      </w:r>
    </w:p>
    <w:tbl>
      <w:tblPr>
        <w:tblOverlap w:val="never"/>
        <w:jc w:val="center"/>
        <w:tblLayout w:type="fixed"/>
      </w:tblPr>
      <w:tblGrid>
        <w:gridCol w:w="2347"/>
        <w:gridCol w:w="2448"/>
        <w:gridCol w:w="2405"/>
        <w:gridCol w:w="2203"/>
      </w:tblGrid>
      <w:tr>
        <w:trPr>
          <w:trHeight w:val="259" w:hRule="exact"/>
        </w:trPr>
        <w:tc>
          <w:tcPr>
            <w:tcBorders>
              <w:top w:val="single" w:sz="4"/>
            </w:tcBorders>
            <w:shd w:val="clear" w:color="auto" w:fill="00529B"/>
            <w:vAlign w:val="top"/>
          </w:tcPr>
          <w:p>
            <w:pPr>
              <w:widowControl w:val="0"/>
              <w:rPr>
                <w:sz w:val="10"/>
                <w:szCs w:val="10"/>
              </w:rPr>
            </w:pP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200"/>
              <w:jc w:val="left"/>
              <w:rPr>
                <w:sz w:val="18"/>
                <w:szCs w:val="18"/>
              </w:rPr>
            </w:pPr>
            <w:r>
              <w:rPr>
                <w:rFonts w:ascii="Arial" w:eastAsia="Arial" w:hAnsi="Arial" w:cs="Arial"/>
                <w:b/>
                <w:bCs/>
                <w:color w:val="FFFFFF"/>
                <w:spacing w:val="0"/>
                <w:w w:val="100"/>
                <w:position w:val="0"/>
                <w:sz w:val="18"/>
                <w:szCs w:val="18"/>
              </w:rPr>
              <w:t>Creative industries</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Non-creative industries</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All industries</w:t>
            </w:r>
          </w:p>
        </w:tc>
      </w:tr>
      <w:tr>
        <w:trPr>
          <w:trHeight w:val="53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Creative occupations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539B"/>
                <w:spacing w:val="0"/>
                <w:w w:val="100"/>
                <w:position w:val="0"/>
                <w:sz w:val="16"/>
                <w:szCs w:val="16"/>
              </w:rPr>
              <w:t>Specialists: 2,817,000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Embedded: 3,537,000</w:t>
            </w:r>
          </w:p>
        </w:tc>
        <w:tc>
          <w:tcPr>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color w:val="00539B"/>
                <w:spacing w:val="0"/>
                <w:w w:val="100"/>
                <w:position w:val="0"/>
                <w:sz w:val="16"/>
                <w:szCs w:val="16"/>
              </w:rPr>
              <w:t>Creatively occupied jobs: 6,354,000</w:t>
            </w:r>
          </w:p>
        </w:tc>
      </w:tr>
      <w:tr>
        <w:trPr>
          <w:trHeight w:val="50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Non-creative occupations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539B"/>
                <w:spacing w:val="0"/>
                <w:w w:val="100"/>
                <w:position w:val="0"/>
                <w:sz w:val="16"/>
                <w:szCs w:val="16"/>
              </w:rPr>
              <w:t>Non-specialists: 7,462,000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Non-creative: 129,089,000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color w:val="00539B"/>
                <w:spacing w:val="0"/>
                <w:w w:val="100"/>
                <w:position w:val="0"/>
                <w:sz w:val="16"/>
                <w:szCs w:val="16"/>
              </w:rPr>
              <w:t>Non-creatively occupied jobs: 136,551,000</w:t>
            </w:r>
          </w:p>
        </w:tc>
      </w:tr>
      <w:tr>
        <w:trPr>
          <w:trHeight w:val="68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All occupations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83" w:lineRule="auto"/>
              <w:ind w:left="200" w:right="0" w:firstLine="0"/>
              <w:jc w:val="left"/>
              <w:rPr>
                <w:sz w:val="16"/>
                <w:szCs w:val="16"/>
              </w:rPr>
            </w:pPr>
            <w:r>
              <w:rPr>
                <w:rFonts w:ascii="Arial" w:eastAsia="Arial" w:hAnsi="Arial" w:cs="Arial"/>
                <w:color w:val="00539B"/>
                <w:spacing w:val="0"/>
                <w:w w:val="100"/>
                <w:position w:val="0"/>
                <w:sz w:val="16"/>
                <w:szCs w:val="16"/>
              </w:rPr>
              <w:t>Working in creative industries: 10,279,000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6" w:lineRule="auto"/>
              <w:ind w:left="140" w:right="0" w:firstLine="0"/>
              <w:jc w:val="left"/>
              <w:rPr>
                <w:sz w:val="16"/>
                <w:szCs w:val="16"/>
              </w:rPr>
            </w:pPr>
            <w:r>
              <w:rPr>
                <w:rFonts w:ascii="Arial" w:eastAsia="Arial" w:hAnsi="Arial" w:cs="Arial"/>
                <w:color w:val="00539B"/>
                <w:spacing w:val="0"/>
                <w:w w:val="100"/>
                <w:position w:val="0"/>
                <w:sz w:val="16"/>
                <w:szCs w:val="16"/>
              </w:rPr>
              <w:t>Working outside the creative industries: 132,626,000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Workforce: 142,905,000</w:t>
            </w:r>
          </w:p>
        </w:tc>
      </w:tr>
    </w:tbl>
    <w:p>
      <w:pPr>
        <w:widowControl w:val="0"/>
        <w:spacing w:after="379" w:line="1" w:lineRule="exact"/>
      </w:pPr>
    </w:p>
    <w:p>
      <w:pPr>
        <w:pStyle w:val="Style9"/>
        <w:keepNext w:val="0"/>
        <w:keepLines w:val="0"/>
        <w:widowControl w:val="0"/>
        <w:pBdr>
          <w:top w:val="single" w:sz="4" w:space="1" w:color="5090CD"/>
          <w:left w:val="single" w:sz="4" w:space="0" w:color="5090CD"/>
          <w:bottom w:val="single" w:sz="4" w:space="16" w:color="5090CD"/>
          <w:right w:val="single" w:sz="4"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Canada, 2011</w:t>
      </w:r>
    </w:p>
    <w:tbl>
      <w:tblPr>
        <w:tblOverlap w:val="never"/>
        <w:jc w:val="center"/>
        <w:tblLayout w:type="fixed"/>
      </w:tblPr>
      <w:tblGrid>
        <w:gridCol w:w="2347"/>
        <w:gridCol w:w="2386"/>
        <w:gridCol w:w="2462"/>
        <w:gridCol w:w="2208"/>
      </w:tblGrid>
      <w:tr>
        <w:trPr>
          <w:trHeight w:val="259" w:hRule="exact"/>
        </w:trPr>
        <w:tc>
          <w:tcPr>
            <w:tcBorders>
              <w:top w:val="single" w:sz="4"/>
            </w:tcBorders>
            <w:shd w:val="clear" w:color="auto" w:fill="5090CD"/>
            <w:vAlign w:val="top"/>
          </w:tcPr>
          <w:p>
            <w:pPr>
              <w:widowControl w:val="0"/>
              <w:rPr>
                <w:sz w:val="10"/>
                <w:szCs w:val="10"/>
              </w:rPr>
            </w:pPr>
          </w:p>
        </w:tc>
        <w:tc>
          <w:tcPr>
            <w:tcBorders>
              <w:top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200"/>
              <w:jc w:val="left"/>
              <w:rPr>
                <w:sz w:val="18"/>
                <w:szCs w:val="18"/>
              </w:rPr>
            </w:pPr>
            <w:r>
              <w:rPr>
                <w:rFonts w:ascii="Arial" w:eastAsia="Arial" w:hAnsi="Arial" w:cs="Arial"/>
                <w:b/>
                <w:bCs/>
                <w:color w:val="FFFFFF"/>
                <w:spacing w:val="0"/>
                <w:w w:val="100"/>
                <w:position w:val="0"/>
                <w:sz w:val="18"/>
                <w:szCs w:val="18"/>
              </w:rPr>
              <w:t>Creative industries</w:t>
            </w:r>
          </w:p>
        </w:tc>
        <w:tc>
          <w:tcPr>
            <w:tcBorders>
              <w:top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220"/>
              <w:jc w:val="left"/>
              <w:rPr>
                <w:sz w:val="18"/>
                <w:szCs w:val="18"/>
              </w:rPr>
            </w:pPr>
            <w:r>
              <w:rPr>
                <w:rFonts w:ascii="Arial" w:eastAsia="Arial" w:hAnsi="Arial" w:cs="Arial"/>
                <w:b/>
                <w:bCs/>
                <w:color w:val="FFFFFF"/>
                <w:spacing w:val="0"/>
                <w:w w:val="100"/>
                <w:position w:val="0"/>
                <w:sz w:val="18"/>
                <w:szCs w:val="18"/>
              </w:rPr>
              <w:t>Non-creative industries</w:t>
            </w:r>
          </w:p>
        </w:tc>
        <w:tc>
          <w:tcPr>
            <w:tcBorders>
              <w:top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All industries</w:t>
            </w:r>
          </w:p>
        </w:tc>
      </w:tr>
      <w:tr>
        <w:trPr>
          <w:trHeight w:val="53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5091CD"/>
                <w:spacing w:val="0"/>
                <w:w w:val="100"/>
                <w:position w:val="0"/>
                <w:sz w:val="16"/>
                <w:szCs w:val="16"/>
              </w:rPr>
              <w:t>Creative occupations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Specialists: 534,000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5091CD"/>
                <w:spacing w:val="0"/>
                <w:w w:val="100"/>
                <w:position w:val="0"/>
                <w:sz w:val="16"/>
                <w:szCs w:val="16"/>
              </w:rPr>
              <w:t>Embedded: 815,000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Creatively occupied jobs:</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1,348,000</w:t>
            </w:r>
          </w:p>
        </w:tc>
      </w:tr>
      <w:tr>
        <w:trPr>
          <w:trHeight w:val="50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5091CD"/>
                <w:spacing w:val="0"/>
                <w:w w:val="100"/>
                <w:position w:val="0"/>
                <w:sz w:val="16"/>
                <w:szCs w:val="16"/>
              </w:rPr>
              <w:t>Non-creative occupations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Non-specialists: 893,000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5091CD"/>
                <w:spacing w:val="0"/>
                <w:w w:val="100"/>
                <w:position w:val="0"/>
                <w:sz w:val="16"/>
                <w:szCs w:val="16"/>
              </w:rPr>
              <w:t>Non-creative: 15,126,000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color w:val="5091CD"/>
                <w:spacing w:val="0"/>
                <w:w w:val="100"/>
                <w:position w:val="0"/>
                <w:sz w:val="16"/>
                <w:szCs w:val="16"/>
              </w:rPr>
              <w:t>Non-creatively occupied jobs: 16,020,000</w:t>
            </w:r>
          </w:p>
        </w:tc>
      </w:tr>
      <w:tr>
        <w:trPr>
          <w:trHeight w:val="68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5091CD"/>
                <w:spacing w:val="0"/>
                <w:w w:val="100"/>
                <w:position w:val="0"/>
                <w:sz w:val="16"/>
                <w:szCs w:val="16"/>
              </w:rPr>
              <w:t>All occupations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88" w:lineRule="auto"/>
              <w:ind w:left="200" w:right="0" w:firstLine="0"/>
              <w:jc w:val="left"/>
              <w:rPr>
                <w:sz w:val="16"/>
                <w:szCs w:val="16"/>
              </w:rPr>
            </w:pPr>
            <w:r>
              <w:rPr>
                <w:rFonts w:ascii="Arial" w:eastAsia="Arial" w:hAnsi="Arial" w:cs="Arial"/>
                <w:color w:val="5091CD"/>
                <w:spacing w:val="0"/>
                <w:w w:val="100"/>
                <w:position w:val="0"/>
                <w:sz w:val="16"/>
                <w:szCs w:val="16"/>
              </w:rPr>
              <w:t>Working in creative industries: 1,427,000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220" w:right="0" w:firstLine="0"/>
              <w:jc w:val="left"/>
              <w:rPr>
                <w:sz w:val="16"/>
                <w:szCs w:val="16"/>
              </w:rPr>
            </w:pPr>
            <w:r>
              <w:rPr>
                <w:rFonts w:ascii="Arial" w:eastAsia="Arial" w:hAnsi="Arial" w:cs="Arial"/>
                <w:color w:val="5091CD"/>
                <w:spacing w:val="0"/>
                <w:w w:val="100"/>
                <w:position w:val="0"/>
                <w:sz w:val="16"/>
                <w:szCs w:val="16"/>
              </w:rPr>
              <w:t>Working outside the creative industries: 15,940,000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Workforce: 17,368,000</w:t>
            </w:r>
          </w:p>
        </w:tc>
      </w:tr>
    </w:tbl>
    <w:p>
      <w:pPr>
        <w:widowControl w:val="0"/>
        <w:spacing w:after="379" w:line="1" w:lineRule="exact"/>
      </w:pPr>
    </w:p>
    <w:p>
      <w:pPr>
        <w:pStyle w:val="Style9"/>
        <w:keepNext w:val="0"/>
        <w:keepLines w:val="0"/>
        <w:widowControl w:val="0"/>
        <w:pBdr>
          <w:top w:val="single" w:sz="4" w:space="1" w:color="008DA8"/>
          <w:left w:val="single" w:sz="4" w:space="0" w:color="008DA8"/>
          <w:bottom w:val="single" w:sz="4" w:space="16" w:color="008DA8"/>
          <w:right w:val="single" w:sz="4"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UK, 2011-2013 average</w:t>
      </w:r>
    </w:p>
    <w:tbl>
      <w:tblPr>
        <w:tblOverlap w:val="never"/>
        <w:jc w:val="center"/>
        <w:tblLayout w:type="fixed"/>
      </w:tblPr>
      <w:tblGrid>
        <w:gridCol w:w="2347"/>
        <w:gridCol w:w="2371"/>
        <w:gridCol w:w="2477"/>
        <w:gridCol w:w="2208"/>
      </w:tblGrid>
      <w:tr>
        <w:trPr>
          <w:trHeight w:val="264" w:hRule="exact"/>
        </w:trPr>
        <w:tc>
          <w:tcPr>
            <w:tcBorders>
              <w:top w:val="single" w:sz="4"/>
            </w:tcBorders>
            <w:shd w:val="clear" w:color="auto" w:fill="008DA8"/>
            <w:vAlign w:val="top"/>
          </w:tcPr>
          <w:p>
            <w:pPr>
              <w:widowControl w:val="0"/>
              <w:rPr>
                <w:sz w:val="10"/>
                <w:szCs w:val="10"/>
              </w:rPr>
            </w:pPr>
          </w:p>
        </w:tc>
        <w:tc>
          <w:tcPr>
            <w:tcBorders>
              <w:top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200"/>
              <w:jc w:val="left"/>
              <w:rPr>
                <w:sz w:val="18"/>
                <w:szCs w:val="18"/>
              </w:rPr>
            </w:pPr>
            <w:r>
              <w:rPr>
                <w:rFonts w:ascii="Arial" w:eastAsia="Arial" w:hAnsi="Arial" w:cs="Arial"/>
                <w:b/>
                <w:bCs/>
                <w:color w:val="FFFFFF"/>
                <w:spacing w:val="0"/>
                <w:w w:val="100"/>
                <w:position w:val="0"/>
                <w:sz w:val="18"/>
                <w:szCs w:val="18"/>
              </w:rPr>
              <w:t>Creative industries</w:t>
            </w:r>
          </w:p>
        </w:tc>
        <w:tc>
          <w:tcPr>
            <w:tcBorders>
              <w:top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220"/>
              <w:jc w:val="left"/>
              <w:rPr>
                <w:sz w:val="18"/>
                <w:szCs w:val="18"/>
              </w:rPr>
            </w:pPr>
            <w:r>
              <w:rPr>
                <w:rFonts w:ascii="Arial" w:eastAsia="Arial" w:hAnsi="Arial" w:cs="Arial"/>
                <w:b/>
                <w:bCs/>
                <w:color w:val="FFFFFF"/>
                <w:spacing w:val="0"/>
                <w:w w:val="100"/>
                <w:position w:val="0"/>
                <w:sz w:val="18"/>
                <w:szCs w:val="18"/>
              </w:rPr>
              <w:t>Non-creative industries</w:t>
            </w:r>
          </w:p>
        </w:tc>
        <w:tc>
          <w:tcPr>
            <w:tcBorders>
              <w:top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All industries</w:t>
            </w:r>
          </w:p>
        </w:tc>
      </w:tr>
      <w:tr>
        <w:trPr>
          <w:trHeight w:val="53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Creative occupations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8DA8"/>
                <w:spacing w:val="0"/>
                <w:w w:val="100"/>
                <w:position w:val="0"/>
                <w:sz w:val="16"/>
                <w:szCs w:val="16"/>
              </w:rPr>
              <w:t>Specialists: 809,000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8DA8"/>
                <w:spacing w:val="0"/>
                <w:w w:val="100"/>
                <w:position w:val="0"/>
                <w:sz w:val="16"/>
                <w:szCs w:val="16"/>
              </w:rPr>
              <w:t>Embedded: 908,000</w:t>
            </w:r>
          </w:p>
        </w:tc>
        <w:tc>
          <w:tcPr>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color w:val="008DA8"/>
                <w:spacing w:val="0"/>
                <w:w w:val="100"/>
                <w:position w:val="0"/>
                <w:sz w:val="16"/>
                <w:szCs w:val="16"/>
              </w:rPr>
              <w:t>Creatively occupied jobs: 1,717,000</w:t>
            </w:r>
          </w:p>
        </w:tc>
      </w:tr>
      <w:tr>
        <w:trPr>
          <w:trHeight w:val="50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Non-creative occupations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8DA8"/>
                <w:spacing w:val="0"/>
                <w:w w:val="100"/>
                <w:position w:val="0"/>
                <w:sz w:val="16"/>
                <w:szCs w:val="16"/>
              </w:rPr>
              <w:t>Non-specialists: 737,000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8DA8"/>
                <w:spacing w:val="0"/>
                <w:w w:val="100"/>
                <w:position w:val="0"/>
                <w:sz w:val="16"/>
                <w:szCs w:val="16"/>
              </w:rPr>
              <w:t>Non-creative: 26,274,000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color w:val="008DA8"/>
                <w:spacing w:val="0"/>
                <w:w w:val="100"/>
                <w:position w:val="0"/>
                <w:sz w:val="16"/>
                <w:szCs w:val="16"/>
              </w:rPr>
              <w:t>Non-creatively occupied jobs: 27,011,000</w:t>
            </w:r>
          </w:p>
        </w:tc>
      </w:tr>
      <w:tr>
        <w:trPr>
          <w:trHeight w:val="68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All occupations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88" w:lineRule="auto"/>
              <w:ind w:left="200" w:right="0" w:firstLine="0"/>
              <w:jc w:val="left"/>
              <w:rPr>
                <w:sz w:val="16"/>
                <w:szCs w:val="16"/>
              </w:rPr>
            </w:pPr>
            <w:r>
              <w:rPr>
                <w:rFonts w:ascii="Arial" w:eastAsia="Arial" w:hAnsi="Arial" w:cs="Arial"/>
                <w:color w:val="008DA8"/>
                <w:spacing w:val="0"/>
                <w:w w:val="100"/>
                <w:position w:val="0"/>
                <w:sz w:val="16"/>
                <w:szCs w:val="16"/>
              </w:rPr>
              <w:t>Working in creative industries: 1,546,000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220" w:right="0" w:firstLine="0"/>
              <w:jc w:val="left"/>
              <w:rPr>
                <w:sz w:val="16"/>
                <w:szCs w:val="16"/>
              </w:rPr>
            </w:pPr>
            <w:r>
              <w:rPr>
                <w:rFonts w:ascii="Arial" w:eastAsia="Arial" w:hAnsi="Arial" w:cs="Arial"/>
                <w:color w:val="008DA8"/>
                <w:spacing w:val="0"/>
                <w:w w:val="100"/>
                <w:position w:val="0"/>
                <w:sz w:val="16"/>
                <w:szCs w:val="16"/>
              </w:rPr>
              <w:t>Working outside the creative industries: 27,182,000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8DA8"/>
                <w:spacing w:val="0"/>
                <w:w w:val="100"/>
                <w:position w:val="0"/>
                <w:sz w:val="16"/>
                <w:szCs w:val="16"/>
              </w:rPr>
              <w:t>Workforce: 28,728,000</w:t>
            </w:r>
          </w:p>
        </w:tc>
      </w:tr>
    </w:tbl>
    <w:p>
      <w:pPr>
        <w:widowControl w:val="0"/>
        <w:spacing w:after="479" w:line="1" w:lineRule="exact"/>
      </w:pPr>
    </w:p>
    <w:p>
      <w:pPr>
        <w:pStyle w:val="Style37"/>
        <w:keepNext w:val="0"/>
        <w:keepLines w:val="0"/>
        <w:widowControl w:val="0"/>
        <w:pBdr>
          <w:top w:val="single" w:sz="0" w:space="5" w:color="E6E7E9"/>
          <w:left w:val="single" w:sz="0" w:space="0" w:color="E6E7E9"/>
          <w:bottom w:val="single" w:sz="0" w:space="8" w:color="E6E7E9"/>
          <w:right w:val="single" w:sz="0" w:space="0" w:color="E6E7E9"/>
        </w:pBdr>
        <w:shd w:val="clear" w:color="auto" w:fill="E6E7E9"/>
        <w:bidi w:val="0"/>
        <w:spacing w:before="0" w:after="0"/>
        <w:ind w:left="0" w:right="0" w:firstLine="160"/>
        <w:jc w:val="both"/>
      </w:pPr>
      <w:r>
        <w:rPr>
          <w:spacing w:val="0"/>
          <w:w w:val="100"/>
          <w:position w:val="0"/>
        </w:rPr>
        <w:t>Source: American Community Survey, UK Annual Population Survey, Canadian National Household Survey.</w:t>
      </w:r>
    </w:p>
    <w:p>
      <w:pPr>
        <w:pStyle w:val="Style37"/>
        <w:keepNext w:val="0"/>
        <w:keepLines w:val="0"/>
        <w:widowControl w:val="0"/>
        <w:pBdr>
          <w:top w:val="single" w:sz="0" w:space="0" w:color="E6E7E9"/>
          <w:left w:val="single" w:sz="0" w:space="0" w:color="E6E7E9"/>
          <w:bottom w:val="single" w:sz="0" w:space="8" w:color="E6E7E9"/>
          <w:right w:val="single" w:sz="0" w:space="0" w:color="E6E7E9"/>
        </w:pBdr>
        <w:shd w:val="clear" w:color="auto" w:fill="E6E7E9"/>
        <w:bidi w:val="0"/>
        <w:spacing w:before="0" w:after="566"/>
        <w:ind w:right="0" w:firstLine="0"/>
        <w:jc w:val="left"/>
      </w:pPr>
      <w:r>
        <w:rPr>
          <w:spacing w:val="0"/>
          <w:w w:val="100"/>
          <w:position w:val="0"/>
        </w:rPr>
        <w:t>Notes: APS data excludes second jobs. Figures exclude small cells and volatile cells. All samples have armed forces jobs removed to align sampling frames. Totals may not sum due to rounding. All counts rounded to the nearest thousand.</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Some interesting contrasts are apparent. Canada has the highest share of workers in creative occupations (7.8 per cent of the workforce in 2011), followed by the UK (6.0 per cent of the workforce in 2011-2013) and the US (4.4 per cent). The pattern of embedded creative workers in non-creative industries is similar, with the highest shares in Canada (5.1 per cent of non-creative industries jobs) followed by the UK (3.3 per cent) and then the US (2.7 per cent). However, </w:t>
      </w:r>
      <w:r>
        <w:rPr>
          <w:i/>
          <w:iCs/>
          <w:color w:val="000000"/>
          <w:spacing w:val="0"/>
          <w:w w:val="100"/>
          <w:position w:val="0"/>
        </w:rPr>
        <w:t xml:space="preserve">within </w:t>
      </w:r>
      <w:r>
        <w:rPr>
          <w:color w:val="000000"/>
          <w:spacing w:val="0"/>
          <w:w w:val="100"/>
          <w:position w:val="0"/>
        </w:rPr>
        <w:t>the creative industries the UK's share of creative specialists is higher than in both Canada and the US (constituting 52.3 per cent of all creative industries employment in the UK, versus 37.4 per cent in Canada and 27.4 per cent in the US). Strikingly, in the US and Canadian creative industries non-specialists outnumber those in creative occupations by about 2.5:1 in the US, and 1.6:1 in Canada. But in the UK, those in creative jobs (809,000) outnumber non-specialists (737,000).</w:t>
      </w:r>
      <w:r>
        <w:br w:type="page"/>
      </w:r>
    </w:p>
    <w:p>
      <w:pPr>
        <w:pStyle w:val="Style73"/>
        <w:keepNext/>
        <w:keepLines/>
        <w:widowControl w:val="0"/>
        <w:numPr>
          <w:ilvl w:val="1"/>
          <w:numId w:val="1"/>
        </w:numPr>
        <w:pBdr>
          <w:bottom w:val="single" w:sz="4" w:space="0" w:color="auto"/>
        </w:pBdr>
        <w:shd w:val="clear" w:color="auto" w:fill="auto"/>
        <w:tabs>
          <w:tab w:pos="559" w:val="left"/>
        </w:tabs>
        <w:bidi w:val="0"/>
        <w:spacing w:before="0" w:line="240" w:lineRule="auto"/>
        <w:ind w:left="0" w:right="0" w:firstLine="0"/>
        <w:jc w:val="left"/>
      </w:pPr>
      <w:bookmarkStart w:id="70" w:name="bookmark70"/>
      <w:bookmarkStart w:id="71" w:name="bookmark71"/>
      <w:bookmarkStart w:id="72" w:name="bookmark72"/>
      <w:bookmarkStart w:id="73" w:name="bookmark73"/>
      <w:bookmarkEnd w:id="72"/>
      <w:r>
        <w:rPr>
          <w:spacing w:val="0"/>
          <w:w w:val="100"/>
          <w:position w:val="0"/>
        </w:rPr>
        <w:t>Creative industries</w:t>
      </w:r>
      <w:bookmarkEnd w:id="70"/>
      <w:bookmarkEnd w:id="71"/>
      <w:bookmarkEnd w:id="73"/>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Table 5 provides more detail on the features of the creative industries in each country. As explained in Section 3, crosswalking industry codes leads to some loss of precision because the most detailed NAICS industry information is not made available in the most suitable US and Canadian data. We therefore use the DCMS' nine Creative Industries groups, which allow for broad like-for-like comparisons.</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Table 5 shows the results of the industry-group level comparison. The top panel of the table gives US figures, the middle Canadian figures, the bottom UK figures.</w:t>
      </w:r>
    </w:p>
    <w:p>
      <w:pPr>
        <w:pStyle w:val="Style57"/>
        <w:keepNext w:val="0"/>
        <w:keepLines w:val="0"/>
        <w:widowControl w:val="0"/>
        <w:shd w:val="clear" w:color="auto" w:fill="auto"/>
        <w:bidi w:val="0"/>
        <w:spacing w:before="0" w:after="0" w:line="240" w:lineRule="auto"/>
        <w:ind w:left="14" w:right="0" w:firstLine="0"/>
        <w:jc w:val="left"/>
        <w:rPr>
          <w:sz w:val="24"/>
          <w:szCs w:val="24"/>
        </w:rPr>
      </w:pPr>
      <w:r>
        <w:rPr>
          <w:color w:val="00539B"/>
          <w:spacing w:val="0"/>
          <w:w w:val="100"/>
          <w:position w:val="0"/>
          <w:sz w:val="24"/>
          <w:szCs w:val="24"/>
        </w:rPr>
        <w:t xml:space="preserve">TABLE 5 </w:t>
      </w:r>
      <w:r>
        <w:rPr>
          <w:b/>
          <w:bCs/>
          <w:color w:val="00539B"/>
          <w:spacing w:val="0"/>
          <w:w w:val="100"/>
          <w:position w:val="0"/>
          <w:sz w:val="24"/>
          <w:szCs w:val="24"/>
        </w:rPr>
        <w:t>US, CANADA AND THE UK CREATIVE INDUSTRIES GROUPS</w:t>
      </w:r>
    </w:p>
    <w:tbl>
      <w:tblPr>
        <w:tblOverlap w:val="never"/>
        <w:jc w:val="center"/>
        <w:tblLayout w:type="fixed"/>
      </w:tblPr>
      <w:tblGrid>
        <w:gridCol w:w="2861"/>
        <w:gridCol w:w="1704"/>
        <w:gridCol w:w="1699"/>
        <w:gridCol w:w="1704"/>
        <w:gridCol w:w="1738"/>
      </w:tblGrid>
      <w:tr>
        <w:trPr>
          <w:trHeight w:val="293" w:hRule="exact"/>
        </w:trPr>
        <w:tc>
          <w:tcPr>
            <w:gridSpan w:val="5"/>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tabs>
                <w:tab w:pos="3864"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1</w:t>
              <w:tab/>
              <w:t>US, 2011-2013 average</w:t>
            </w:r>
          </w:p>
        </w:tc>
      </w:tr>
      <w:tr>
        <w:trPr>
          <w:trHeight w:val="470" w:hRule="exact"/>
        </w:trPr>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140" w:right="0" w:firstLine="0"/>
              <w:jc w:val="left"/>
              <w:rPr>
                <w:sz w:val="18"/>
                <w:szCs w:val="18"/>
              </w:rPr>
            </w:pPr>
            <w:r>
              <w:rPr>
                <w:rFonts w:ascii="Arial" w:eastAsia="Arial" w:hAnsi="Arial" w:cs="Arial"/>
                <w:b/>
                <w:bCs/>
                <w:color w:val="FFFFFF"/>
                <w:spacing w:val="0"/>
                <w:w w:val="100"/>
                <w:position w:val="0"/>
                <w:sz w:val="18"/>
                <w:szCs w:val="18"/>
              </w:rPr>
              <w:t>Crosswalked DCMS industry group</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intensity</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Jobs</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jobs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 creative industries jobs</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Advertising and marketing</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0.171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1,880,000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322,000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539B"/>
                <w:spacing w:val="0"/>
                <w:w w:val="100"/>
                <w:position w:val="0"/>
                <w:sz w:val="16"/>
                <w:szCs w:val="16"/>
              </w:rPr>
              <w:t>18.29%</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Architecture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1,418,000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301,000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539B"/>
                <w:spacing w:val="0"/>
                <w:w w:val="100"/>
                <w:position w:val="0"/>
                <w:sz w:val="16"/>
                <w:szCs w:val="16"/>
              </w:rPr>
              <w:t>13.80%</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Crafts</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0.141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190,000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27,000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539B"/>
                <w:spacing w:val="0"/>
                <w:w w:val="100"/>
                <w:position w:val="0"/>
                <w:sz w:val="16"/>
                <w:szCs w:val="16"/>
              </w:rPr>
              <w:t>1.85%</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Design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0.711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320,000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228,000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539B"/>
                <w:spacing w:val="0"/>
                <w:w w:val="100"/>
                <w:position w:val="0"/>
                <w:sz w:val="16"/>
                <w:szCs w:val="16"/>
              </w:rPr>
              <w:t>3.12%</w:t>
            </w:r>
          </w:p>
        </w:tc>
      </w:tr>
      <w:tr>
        <w:trPr>
          <w:trHeight w:val="509"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b/>
                <w:bCs/>
                <w:color w:val="00539B"/>
                <w:spacing w:val="0"/>
                <w:w w:val="100"/>
                <w:position w:val="0"/>
                <w:sz w:val="16"/>
                <w:szCs w:val="16"/>
              </w:rPr>
              <w:t>Film, TV, video, radio and photography</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0.287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963,000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276,000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539B"/>
                <w:spacing w:val="0"/>
                <w:w w:val="100"/>
                <w:position w:val="0"/>
                <w:sz w:val="16"/>
                <w:szCs w:val="16"/>
              </w:rPr>
              <w:t>9.37%</w:t>
            </w:r>
          </w:p>
        </w:tc>
      </w:tr>
      <w:tr>
        <w:trPr>
          <w:trHeight w:val="50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b/>
                <w:bCs/>
                <w:color w:val="00539B"/>
                <w:spacing w:val="0"/>
                <w:w w:val="100"/>
                <w:position w:val="0"/>
                <w:sz w:val="16"/>
                <w:szCs w:val="16"/>
              </w:rPr>
              <w:t>IT, software and computer services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0.223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2,069,000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459,000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539B"/>
                <w:spacing w:val="0"/>
                <w:w w:val="100"/>
                <w:position w:val="0"/>
                <w:sz w:val="16"/>
                <w:szCs w:val="16"/>
              </w:rPr>
              <w:t>20.10%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Publishing</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0.272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1,402,000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381,000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539B"/>
                <w:spacing w:val="0"/>
                <w:w w:val="100"/>
                <w:position w:val="0"/>
                <w:sz w:val="16"/>
                <w:szCs w:val="16"/>
              </w:rPr>
              <w:t>13.65%</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Museums, galleries and libraries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0.217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596,000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129,000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539B"/>
                <w:spacing w:val="0"/>
                <w:w w:val="100"/>
                <w:position w:val="0"/>
                <w:sz w:val="16"/>
                <w:szCs w:val="16"/>
              </w:rPr>
              <w:t>5.80%</w:t>
            </w:r>
          </w:p>
        </w:tc>
      </w:tr>
      <w:tr>
        <w:trPr>
          <w:trHeight w:val="293"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539B"/>
                <w:spacing w:val="0"/>
                <w:w w:val="100"/>
                <w:position w:val="0"/>
                <w:sz w:val="16"/>
                <w:szCs w:val="16"/>
              </w:rPr>
              <w:t>Music, performing and visual arts</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0.486</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539B"/>
                <w:spacing w:val="0"/>
                <w:w w:val="100"/>
                <w:position w:val="0"/>
                <w:sz w:val="16"/>
                <w:szCs w:val="16"/>
              </w:rPr>
              <w:t>1,440,000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693,000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539B"/>
                <w:spacing w:val="0"/>
                <w:w w:val="100"/>
                <w:position w:val="0"/>
                <w:sz w:val="16"/>
                <w:szCs w:val="16"/>
              </w:rPr>
              <w:t>14.02%</w:t>
            </w:r>
          </w:p>
        </w:tc>
      </w:tr>
    </w:tbl>
    <w:p>
      <w:pPr>
        <w:pStyle w:val="Style57"/>
        <w:keepNext w:val="0"/>
        <w:keepLines w:val="0"/>
        <w:widowControl w:val="0"/>
        <w:shd w:val="clear" w:color="auto" w:fill="auto"/>
        <w:bidi w:val="0"/>
        <w:spacing w:before="0" w:after="0" w:line="240" w:lineRule="auto"/>
        <w:ind w:left="8582" w:right="0" w:firstLine="0"/>
        <w:jc w:val="left"/>
        <w:rPr>
          <w:sz w:val="16"/>
          <w:szCs w:val="16"/>
        </w:rPr>
      </w:pPr>
      <w:r>
        <w:rPr>
          <w:color w:val="00539B"/>
          <w:spacing w:val="0"/>
          <w:w w:val="100"/>
          <w:position w:val="0"/>
          <w:sz w:val="16"/>
          <w:szCs w:val="16"/>
        </w:rPr>
        <w:t>100%</w:t>
      </w:r>
    </w:p>
    <w:p>
      <w:pPr>
        <w:widowControl w:val="0"/>
        <w:spacing w:after="439" w:line="1" w:lineRule="exact"/>
      </w:pPr>
    </w:p>
    <w:tbl>
      <w:tblPr>
        <w:tblOverlap w:val="never"/>
        <w:jc w:val="center"/>
        <w:tblLayout w:type="fixed"/>
      </w:tblPr>
      <w:tblGrid>
        <w:gridCol w:w="2861"/>
        <w:gridCol w:w="1704"/>
        <w:gridCol w:w="1699"/>
        <w:gridCol w:w="1704"/>
        <w:gridCol w:w="1738"/>
      </w:tblGrid>
      <w:tr>
        <w:trPr>
          <w:trHeight w:val="288" w:hRule="exact"/>
        </w:trPr>
        <w:tc>
          <w:tcPr>
            <w:gridSpan w:val="5"/>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Canada, 2011</w:t>
            </w:r>
          </w:p>
        </w:tc>
      </w:tr>
      <w:tr>
        <w:trPr>
          <w:trHeight w:val="475" w:hRule="exact"/>
        </w:trPr>
        <w:tc>
          <w:tcPr>
            <w:tcBorders>
              <w:top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140" w:right="0" w:firstLine="0"/>
              <w:jc w:val="left"/>
              <w:rPr>
                <w:sz w:val="18"/>
                <w:szCs w:val="18"/>
              </w:rPr>
            </w:pPr>
            <w:r>
              <w:rPr>
                <w:rFonts w:ascii="Arial" w:eastAsia="Arial" w:hAnsi="Arial" w:cs="Arial"/>
                <w:b/>
                <w:bCs/>
                <w:color w:val="FFFFFF"/>
                <w:spacing w:val="0"/>
                <w:w w:val="100"/>
                <w:position w:val="0"/>
                <w:sz w:val="18"/>
                <w:szCs w:val="18"/>
              </w:rPr>
              <w:t>Crosswalked DCMS industry group</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intensity</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Jobs</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jobs</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creative industries jobs</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Advertising and marketing</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0.256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223,000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57,000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5091CD"/>
                <w:spacing w:val="0"/>
                <w:w w:val="100"/>
                <w:position w:val="0"/>
                <w:sz w:val="16"/>
                <w:szCs w:val="16"/>
              </w:rPr>
              <w:t>15.63%</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Architecture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0.151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259,000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39,000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5091CD"/>
                <w:spacing w:val="0"/>
                <w:w w:val="100"/>
                <w:position w:val="0"/>
                <w:sz w:val="16"/>
                <w:szCs w:val="16"/>
              </w:rPr>
              <w:t>18.12%</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Crafts</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0.151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53,000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8,000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5091CD"/>
                <w:spacing w:val="0"/>
                <w:w w:val="100"/>
                <w:position w:val="0"/>
                <w:sz w:val="16"/>
                <w:szCs w:val="16"/>
              </w:rPr>
              <w:t>3.73%</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Design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0.750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56,000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42,000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5091CD"/>
                <w:spacing w:val="0"/>
                <w:w w:val="100"/>
                <w:position w:val="0"/>
                <w:sz w:val="16"/>
                <w:szCs w:val="16"/>
              </w:rPr>
              <w:t>3.90%</w:t>
            </w:r>
          </w:p>
        </w:tc>
      </w:tr>
      <w:tr>
        <w:trPr>
          <w:trHeight w:val="509"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b/>
                <w:bCs/>
                <w:color w:val="5091CD"/>
                <w:spacing w:val="0"/>
                <w:w w:val="100"/>
                <w:position w:val="0"/>
                <w:sz w:val="16"/>
                <w:szCs w:val="16"/>
              </w:rPr>
              <w:t>Film, TV, video, radio and photography</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0.223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108,000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59,000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5091CD"/>
                <w:spacing w:val="0"/>
                <w:w w:val="100"/>
                <w:position w:val="0"/>
                <w:sz w:val="16"/>
                <w:szCs w:val="16"/>
              </w:rPr>
              <w:t>7.54%</w:t>
            </w:r>
          </w:p>
        </w:tc>
      </w:tr>
      <w:tr>
        <w:trPr>
          <w:trHeight w:val="50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b/>
                <w:bCs/>
                <w:color w:val="5091CD"/>
                <w:spacing w:val="0"/>
                <w:w w:val="100"/>
                <w:position w:val="0"/>
                <w:sz w:val="16"/>
                <w:szCs w:val="16"/>
              </w:rPr>
              <w:t>IT, software and computer services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0.601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278,000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167,000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5091CD"/>
                <w:spacing w:val="0"/>
                <w:w w:val="100"/>
                <w:position w:val="0"/>
                <w:sz w:val="16"/>
                <w:szCs w:val="16"/>
              </w:rPr>
              <w:t>19.46%</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Publishing</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0.330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227,000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75,000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5091CD"/>
                <w:spacing w:val="0"/>
                <w:w w:val="100"/>
                <w:position w:val="0"/>
                <w:sz w:val="16"/>
                <w:szCs w:val="16"/>
              </w:rPr>
              <w:t>15.92%</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Museums, galleries and libraries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0.156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32,000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5091CD"/>
                <w:spacing w:val="0"/>
                <w:w w:val="100"/>
                <w:position w:val="0"/>
                <w:sz w:val="16"/>
                <w:szCs w:val="16"/>
              </w:rPr>
              <w:t>2.22%</w:t>
            </w:r>
          </w:p>
        </w:tc>
      </w:tr>
      <w:tr>
        <w:trPr>
          <w:trHeight w:val="293"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5091CD"/>
                <w:spacing w:val="0"/>
                <w:w w:val="100"/>
                <w:position w:val="0"/>
                <w:sz w:val="16"/>
                <w:szCs w:val="16"/>
              </w:rPr>
              <w:t>Music, performing and visual arts</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0.427</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192,000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82,000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5091CD"/>
                <w:spacing w:val="0"/>
                <w:w w:val="100"/>
                <w:position w:val="0"/>
                <w:sz w:val="16"/>
                <w:szCs w:val="16"/>
              </w:rPr>
              <w:t>13.47%</w:t>
            </w:r>
          </w:p>
        </w:tc>
      </w:tr>
    </w:tbl>
    <w:p>
      <w:pPr>
        <w:pStyle w:val="Style57"/>
        <w:keepNext w:val="0"/>
        <w:keepLines w:val="0"/>
        <w:widowControl w:val="0"/>
        <w:shd w:val="clear" w:color="auto" w:fill="auto"/>
        <w:bidi w:val="0"/>
        <w:spacing w:before="0" w:after="0" w:line="240" w:lineRule="auto"/>
        <w:ind w:left="8582" w:right="0" w:firstLine="0"/>
        <w:jc w:val="left"/>
        <w:rPr>
          <w:sz w:val="16"/>
          <w:szCs w:val="16"/>
        </w:rPr>
      </w:pPr>
      <w:r>
        <w:rPr>
          <w:color w:val="5091CD"/>
          <w:spacing w:val="0"/>
          <w:w w:val="100"/>
          <w:position w:val="0"/>
          <w:sz w:val="16"/>
          <w:szCs w:val="16"/>
        </w:rPr>
        <w:t>100%</w:t>
      </w:r>
    </w:p>
    <w:tbl>
      <w:tblPr>
        <w:tblOverlap w:val="never"/>
        <w:jc w:val="center"/>
        <w:tblLayout w:type="fixed"/>
      </w:tblPr>
      <w:tblGrid>
        <w:gridCol w:w="2861"/>
        <w:gridCol w:w="1704"/>
        <w:gridCol w:w="1699"/>
        <w:gridCol w:w="1704"/>
        <w:gridCol w:w="1738"/>
      </w:tblGrid>
      <w:tr>
        <w:trPr>
          <w:trHeight w:val="293" w:hRule="exact"/>
        </w:trPr>
        <w:tc>
          <w:tcPr>
            <w:gridSpan w:val="5"/>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tabs>
                <w:tab w:pos="3854"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UK, 2011-2013 average</w:t>
            </w:r>
          </w:p>
        </w:tc>
      </w:tr>
      <w:tr>
        <w:trPr>
          <w:trHeight w:val="475" w:hRule="exact"/>
        </w:trPr>
        <w:tc>
          <w:tcPr>
            <w:tcBorders>
              <w:top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DCMS industry group</w:t>
            </w:r>
          </w:p>
        </w:tc>
        <w:tc>
          <w:tcPr>
            <w:tcBorders>
              <w:top w:val="single" w:sz="4"/>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intensity</w:t>
            </w:r>
          </w:p>
        </w:tc>
        <w:tc>
          <w:tcPr>
            <w:tcBorders>
              <w:top w:val="single" w:sz="4"/>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Jobs</w:t>
            </w:r>
          </w:p>
        </w:tc>
        <w:tc>
          <w:tcPr>
            <w:tcBorders>
              <w:top w:val="single" w:sz="4"/>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jobs</w:t>
            </w:r>
          </w:p>
        </w:tc>
        <w:tc>
          <w:tcPr>
            <w:tcBorders>
              <w:top w:val="single" w:sz="4"/>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 creative industries jobs</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8DA8"/>
                <w:spacing w:val="0"/>
                <w:w w:val="100"/>
                <w:position w:val="0"/>
                <w:sz w:val="16"/>
                <w:szCs w:val="16"/>
              </w:rPr>
              <w:t>Advertising and marketing</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0.533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142,000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76,000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9.21%</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8DA8"/>
                <w:spacing w:val="0"/>
                <w:w w:val="100"/>
                <w:position w:val="0"/>
                <w:sz w:val="16"/>
                <w:szCs w:val="16"/>
              </w:rPr>
              <w:t>Architecture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0.647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90,000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58,000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5.80%</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8DA8"/>
                <w:spacing w:val="0"/>
                <w:w w:val="100"/>
                <w:position w:val="0"/>
                <w:sz w:val="16"/>
                <w:szCs w:val="16"/>
              </w:rPr>
              <w:t>Crafts</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0.557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7,000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4,000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0.48%</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8DA8"/>
                <w:spacing w:val="0"/>
                <w:w w:val="100"/>
                <w:position w:val="0"/>
                <w:sz w:val="16"/>
                <w:szCs w:val="16"/>
              </w:rPr>
              <w:t>Design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0.613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106,000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65,000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6.83%</w:t>
            </w:r>
          </w:p>
        </w:tc>
      </w:tr>
      <w:tr>
        <w:trPr>
          <w:trHeight w:val="509"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b/>
                <w:bCs/>
                <w:color w:val="008DA8"/>
                <w:spacing w:val="0"/>
                <w:w w:val="100"/>
                <w:position w:val="0"/>
                <w:sz w:val="16"/>
                <w:szCs w:val="16"/>
              </w:rPr>
              <w:t>Film, TV, video, radio and photography</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0.607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212,000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129,000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13.69%</w:t>
            </w:r>
          </w:p>
        </w:tc>
      </w:tr>
      <w:tr>
        <w:trPr>
          <w:trHeight w:val="50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88" w:lineRule="auto"/>
              <w:ind w:left="140" w:right="0" w:firstLine="0"/>
              <w:jc w:val="left"/>
              <w:rPr>
                <w:sz w:val="16"/>
                <w:szCs w:val="16"/>
              </w:rPr>
            </w:pPr>
            <w:r>
              <w:rPr>
                <w:rFonts w:ascii="Arial" w:eastAsia="Arial" w:hAnsi="Arial" w:cs="Arial"/>
                <w:b/>
                <w:bCs/>
                <w:color w:val="008DA8"/>
                <w:spacing w:val="0"/>
                <w:w w:val="100"/>
                <w:position w:val="0"/>
                <w:sz w:val="16"/>
                <w:szCs w:val="16"/>
              </w:rPr>
              <w:t>IT, software and computer services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0.427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523,000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223,000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33.77%</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8DA8"/>
                <w:spacing w:val="0"/>
                <w:w w:val="100"/>
                <w:position w:val="0"/>
                <w:sz w:val="16"/>
                <w:szCs w:val="16"/>
              </w:rPr>
              <w:t>Publishing</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0.520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194,000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101,000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12.56%</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8DA8"/>
                <w:spacing w:val="0"/>
                <w:w w:val="100"/>
                <w:position w:val="0"/>
                <w:sz w:val="16"/>
                <w:szCs w:val="16"/>
              </w:rPr>
              <w:t>Museums, galleries and libraries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0.235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82,000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5.33%</w:t>
            </w:r>
          </w:p>
        </w:tc>
      </w:tr>
      <w:tr>
        <w:trPr>
          <w:trHeight w:val="293"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8DA8"/>
                <w:spacing w:val="0"/>
                <w:w w:val="100"/>
                <w:position w:val="0"/>
                <w:sz w:val="16"/>
                <w:szCs w:val="16"/>
              </w:rPr>
              <w:t>Music, performing and visual arts</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0.703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191,000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134,000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8DA8"/>
                <w:spacing w:val="0"/>
                <w:w w:val="100"/>
                <w:position w:val="0"/>
                <w:sz w:val="16"/>
                <w:szCs w:val="16"/>
              </w:rPr>
              <w:t>12.33%</w:t>
            </w:r>
          </w:p>
        </w:tc>
      </w:tr>
    </w:tbl>
    <w:p>
      <w:pPr>
        <w:pStyle w:val="Style57"/>
        <w:keepNext w:val="0"/>
        <w:keepLines w:val="0"/>
        <w:widowControl w:val="0"/>
        <w:shd w:val="clear" w:color="auto" w:fill="auto"/>
        <w:bidi w:val="0"/>
        <w:spacing w:before="0" w:after="0" w:line="240" w:lineRule="auto"/>
        <w:ind w:left="8578" w:right="0" w:firstLine="0"/>
        <w:jc w:val="left"/>
        <w:rPr>
          <w:sz w:val="16"/>
          <w:szCs w:val="16"/>
        </w:rPr>
      </w:pPr>
      <w:r>
        <w:rPr>
          <w:color w:val="008DA8"/>
          <w:spacing w:val="0"/>
          <w:w w:val="100"/>
          <w:position w:val="0"/>
          <w:sz w:val="16"/>
          <w:szCs w:val="16"/>
        </w:rPr>
        <w:t>100%</w:t>
      </w:r>
    </w:p>
    <w:p>
      <w:pPr>
        <w:widowControl w:val="0"/>
        <w:spacing w:after="339" w:line="1" w:lineRule="exact"/>
      </w:pPr>
    </w:p>
    <w:p>
      <w:pPr>
        <w:pStyle w:val="Style37"/>
        <w:keepNext w:val="0"/>
        <w:keepLines w:val="0"/>
        <w:widowControl w:val="0"/>
        <w:pBdr>
          <w:top w:val="single" w:sz="0" w:space="5" w:color="E6E7E9"/>
          <w:left w:val="single" w:sz="0" w:space="0" w:color="E6E7E9"/>
          <w:bottom w:val="single" w:sz="0" w:space="8" w:color="E6E7E9"/>
          <w:right w:val="single" w:sz="0" w:space="0" w:color="E6E7E9"/>
        </w:pBdr>
        <w:shd w:val="clear" w:color="auto" w:fill="E6E7E9"/>
        <w:bidi w:val="0"/>
        <w:spacing w:before="0" w:after="0"/>
        <w:ind w:left="0" w:right="0" w:firstLine="160"/>
        <w:jc w:val="left"/>
      </w:pPr>
      <w:r>
        <w:rPr>
          <w:spacing w:val="0"/>
          <w:w w:val="100"/>
          <w:position w:val="0"/>
        </w:rPr>
        <w:t>Source: American Community Survey, UK Annual Population Survey, Canadian National Household Survey.</w:t>
      </w:r>
    </w:p>
    <w:p>
      <w:pPr>
        <w:pStyle w:val="Style37"/>
        <w:keepNext w:val="0"/>
        <w:keepLines w:val="0"/>
        <w:widowControl w:val="0"/>
        <w:pBdr>
          <w:top w:val="single" w:sz="0" w:space="0" w:color="E6E7E9"/>
          <w:left w:val="single" w:sz="0" w:space="0" w:color="E6E7E9"/>
          <w:bottom w:val="single" w:sz="0" w:space="8" w:color="E6E7E9"/>
          <w:right w:val="single" w:sz="0" w:space="0" w:color="E6E7E9"/>
        </w:pBdr>
        <w:shd w:val="clear" w:color="auto" w:fill="E6E7E9"/>
        <w:bidi w:val="0"/>
        <w:spacing w:before="0" w:after="406"/>
        <w:ind w:right="0" w:firstLine="0"/>
        <w:jc w:val="left"/>
      </w:pPr>
      <w:r>
        <w:rPr>
          <w:spacing w:val="0"/>
          <w:w w:val="100"/>
          <w:position w:val="0"/>
        </w:rPr>
        <w:t>Notes: Canada data is for 2011. APS data excludes second jobs. Figures exclude small cells and volatile cells. All samples have armed forces jobs removed to align sampling frames. All counts rounded to the nearest thousand.</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We noted earlier the difference in employment structures between the North American and UK creative industries as a whole, with significantly higher shares of creatively occupied workers in UK sub-sectors.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In Table 5, this is apparent in the strikingly different creative intensities for the same groups in the three countries. In the US, only two industry groups (design activities; music, performing and visual arts) have creative intensities above the BFH threshold of 0.3; in Canada, four groups are above this threshold (design; film, broadcast and photography; ICT; and music, performing and visual arts). In the UK, by contrast, only one group (museums, galleries and libraries) is </w:t>
      </w:r>
      <w:r>
        <w:rPr>
          <w:i/>
          <w:iCs/>
          <w:color w:val="000000"/>
          <w:spacing w:val="0"/>
          <w:w w:val="100"/>
          <w:position w:val="0"/>
        </w:rPr>
        <w:t>below</w:t>
      </w:r>
      <w:r>
        <w:rPr>
          <w:color w:val="000000"/>
          <w:spacing w:val="0"/>
          <w:w w:val="100"/>
          <w:position w:val="0"/>
        </w:rPr>
        <w:t xml:space="preserve"> 0.3. Notwithstanding this, the most creatively intense North American industry group, design, has a higher creative intensity in both the US (0.711) and Canada (0.750) than its UK counterpart (0.613). It is also notable that ICT activity is more creatively intense in Canada (0.601) than in either the UK (0.427) or the US (0.233).</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other striking feature of this table is the variation across countries in sub-sectoral composition. In all three countries, the ICT, software and computer services group comprises the biggest slice of the creative industries. However, the UK's creative industries are dominated by this group (over 33 per cent of all jobs) to an extent that appears not to be the case in either the US (20.1 per cent) or Canada (19.46 per cent). More generally, the UK's creative industries have a distinctive employment shape, while the US and Canada have much more in common between them. For example, advertising and marketing (18.3 per cent in the US, 15.6 per cent in Canada) has employment shares over twice the size of its UK counterparts (9.2 per cent). A similar picture emerges in architecture (13.8 per cent US, 18.1 per cent Canada, 5.8 per cent UK). Although this is thought to reflect the US code being wider as it relates to architectural and engineering activities and related technical consultancy. Conversely, for film and broadcast activity, the UK takes a bigger share of creative industries jobs (13.7 per cent) than in both Canada (7.5 per cent) and the US (9.4 per cent).</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Tables A9-A11 in Appendix 4 show individual sub-sectors in more detail for the UK, US and Canada respectively.</w:t>
      </w:r>
      <w:r>
        <w:rPr>
          <w:color w:val="000000"/>
          <w:spacing w:val="0"/>
          <w:w w:val="100"/>
          <w:position w:val="0"/>
          <w:vertAlign w:val="superscript"/>
        </w:rPr>
        <w:t>35</w:t>
      </w:r>
      <w:r>
        <w:rPr>
          <w:color w:val="000000"/>
          <w:spacing w:val="0"/>
          <w:w w:val="100"/>
          <w:position w:val="0"/>
        </w:rPr>
        <w:t xml:space="preserve"> Note that the crosswalking is performed at different levels of industrial resolution, so the results have to be interpreted with some caution, and some disaggregation (e.g. in ICT, software and computer services) is difficult to do.</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These tables show that, although the advertising and marketing group appears to have twice as large a share of creative industry jobs in the US and Canada compared to the UK, much of this is explained by the NAICS group - of management, scientific and technical consulting services. This highlights the constraint in our industry-level analysis: the crosswalking is less precise than we would like.</w:t>
      </w:r>
      <w:r>
        <w:rPr>
          <w:color w:val="000000"/>
          <w:spacing w:val="0"/>
          <w:w w:val="100"/>
          <w:position w:val="0"/>
          <w:vertAlign w:val="superscript"/>
        </w:rPr>
        <w:t>36</w:t>
      </w:r>
    </w:p>
    <w:p>
      <w:pPr>
        <w:pStyle w:val="Style28"/>
        <w:keepNext/>
        <w:keepLines/>
        <w:widowControl w:val="0"/>
        <w:numPr>
          <w:ilvl w:val="0"/>
          <w:numId w:val="1"/>
        </w:numPr>
        <w:pBdr>
          <w:bottom w:val="single" w:sz="4" w:space="0" w:color="auto"/>
        </w:pBdr>
        <w:shd w:val="clear" w:color="auto" w:fill="auto"/>
        <w:tabs>
          <w:tab w:pos="739" w:val="left"/>
        </w:tabs>
        <w:bidi w:val="0"/>
        <w:spacing w:before="0" w:line="240" w:lineRule="auto"/>
        <w:ind w:left="0" w:right="0" w:firstLine="0"/>
        <w:jc w:val="left"/>
      </w:pPr>
      <w:bookmarkStart w:id="74" w:name="bookmark74"/>
      <w:bookmarkStart w:id="75" w:name="bookmark75"/>
      <w:bookmarkStart w:id="76" w:name="bookmark76"/>
      <w:bookmarkStart w:id="77" w:name="bookmark77"/>
      <w:bookmarkEnd w:id="76"/>
      <w:r>
        <w:rPr>
          <w:spacing w:val="0"/>
          <w:w w:val="100"/>
          <w:position w:val="0"/>
        </w:rPr>
        <w:t>ROBUSTNESS CHECKS</w:t>
      </w:r>
      <w:bookmarkEnd w:id="74"/>
      <w:bookmarkEnd w:id="75"/>
      <w:bookmarkEnd w:id="77"/>
    </w:p>
    <w:p>
      <w:pPr>
        <w:pStyle w:val="Style34"/>
        <w:keepNext w:val="0"/>
        <w:framePr w:dropCap="drop" w:hAnchor="text" w:lines="3" w:vAnchor="text" w:hSpace="53" w:vSpace="53"/>
        <w:widowControl w:val="0"/>
        <w:shd w:val="clear" w:color="auto" w:fill="auto"/>
        <w:spacing w:before="0" w:line="653" w:lineRule="exact"/>
        <w:ind w:left="0" w:firstLine="0"/>
      </w:pPr>
      <w:r>
        <w:rPr>
          <w:rFonts w:ascii="Verdana" w:eastAsia="Verdana" w:hAnsi="Verdana" w:cs="Verdana"/>
          <w:color w:val="000000"/>
          <w:spacing w:val="0"/>
          <w:w w:val="100"/>
          <w:position w:val="-14"/>
          <w:sz w:val="94"/>
          <w:szCs w:val="94"/>
        </w:rPr>
        <w:t>W</w:t>
      </w:r>
    </w:p>
    <w:p>
      <w:pPr>
        <w:pStyle w:val="Style34"/>
        <w:keepNext w:val="0"/>
        <w:keepLines w:val="0"/>
        <w:widowControl w:val="0"/>
        <w:shd w:val="clear" w:color="auto" w:fill="auto"/>
        <w:bidi w:val="0"/>
        <w:spacing w:before="0" w:after="160" w:line="240" w:lineRule="auto"/>
        <w:ind w:left="0" w:right="0" w:firstLine="0"/>
        <w:jc w:val="left"/>
      </w:pPr>
      <w:r>
        <w:rPr>
          <w:spacing w:val="0"/>
          <w:w w:val="100"/>
          <w:position w:val="0"/>
        </w:rPr>
        <w:t>hat explains these apparent differences? If our analysis is robust, we have identified real, structural differences in the industry workforces in the three countries. Against this are two potentially confounding factors. First, particular industry cells might be driving at least part of the results: these could be outliers in the data, or could reflect problems with a particular concordance. In this section we use a series of sensitivity tests to explore these issues. These tests do not suggest that coding problems cause any major difficulties.</w:t>
      </w:r>
    </w:p>
    <w:p>
      <w:pPr>
        <w:pStyle w:val="Style34"/>
        <w:keepNext w:val="0"/>
        <w:keepLines w:val="0"/>
        <w:widowControl w:val="0"/>
        <w:pBdr>
          <w:bottom w:val="single" w:sz="4" w:space="0" w:color="auto"/>
        </w:pBdr>
        <w:shd w:val="clear" w:color="auto" w:fill="auto"/>
        <w:bidi w:val="0"/>
        <w:spacing w:before="0" w:after="880" w:line="240" w:lineRule="auto"/>
        <w:ind w:left="0" w:right="0" w:firstLine="0"/>
        <w:jc w:val="left"/>
      </w:pPr>
      <w:r>
        <w:rPr>
          <w:spacing w:val="0"/>
          <w:w w:val="100"/>
          <w:position w:val="0"/>
        </w:rPr>
        <w:t>Second, and more fundamentally, there may be issues with the crosswalking exercise, especially with the industry codes (as set out in Section 3). We test this for the US by repeating our main analysis using OES business data, which provides the same occupational codes but a slightly different industry crosswalking. This test also provides reassuring results.</w:t>
      </w:r>
    </w:p>
    <w:p>
      <w:pPr>
        <w:pStyle w:val="Style73"/>
        <w:keepNext/>
        <w:keepLines/>
        <w:widowControl w:val="0"/>
        <w:numPr>
          <w:ilvl w:val="1"/>
          <w:numId w:val="1"/>
        </w:numPr>
        <w:pBdr>
          <w:bottom w:val="single" w:sz="4" w:space="0" w:color="auto"/>
        </w:pBdr>
        <w:shd w:val="clear" w:color="auto" w:fill="auto"/>
        <w:tabs>
          <w:tab w:pos="423" w:val="left"/>
        </w:tabs>
        <w:bidi w:val="0"/>
        <w:spacing w:before="0" w:after="280" w:line="240" w:lineRule="auto"/>
        <w:ind w:left="0" w:right="0" w:firstLine="0"/>
        <w:jc w:val="left"/>
      </w:pPr>
      <w:bookmarkStart w:id="78" w:name="bookmark78"/>
      <w:bookmarkStart w:id="79" w:name="bookmark79"/>
      <w:bookmarkStart w:id="80" w:name="bookmark80"/>
      <w:bookmarkStart w:id="81" w:name="bookmark81"/>
      <w:bookmarkEnd w:id="80"/>
      <w:r>
        <w:rPr>
          <w:spacing w:val="0"/>
          <w:w w:val="100"/>
          <w:position w:val="0"/>
        </w:rPr>
        <w:t>Sensitivity checks: US</w:t>
      </w:r>
      <w:bookmarkEnd w:id="78"/>
      <w:bookmarkEnd w:id="79"/>
      <w:bookmarkEnd w:id="8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We start by checking the sensitivity of our US results to changing the set of industries (Section 5.2 repeats the tests for Canada). Table 6 gives the results.</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To gauge the impact of each test, we show how it shifts the creative economy's share of overall employment, and any change in the average creative intensity of the creative industries. We run tests for all three years to check for any unusual data points. In order to highlight the effect of changes in the industry set, we do not re-allocate creative workers from any dropped industries to embedded creative employment. This means that the true effect of the changes we explore here would be smaller than the results we show below.</w:t>
      </w:r>
    </w:p>
    <w:p>
      <w:pPr>
        <w:pStyle w:val="Style57"/>
        <w:keepNext w:val="0"/>
        <w:keepLines w:val="0"/>
        <w:widowControl w:val="0"/>
        <w:shd w:val="clear" w:color="auto" w:fill="auto"/>
        <w:bidi w:val="0"/>
        <w:spacing w:before="0" w:after="0" w:line="240" w:lineRule="auto"/>
        <w:ind w:left="14" w:right="0" w:firstLine="0"/>
        <w:jc w:val="left"/>
        <w:rPr>
          <w:sz w:val="24"/>
          <w:szCs w:val="24"/>
        </w:rPr>
      </w:pPr>
      <w:r>
        <w:rPr>
          <w:color w:val="00539B"/>
          <w:spacing w:val="0"/>
          <w:w w:val="100"/>
          <w:position w:val="0"/>
          <w:sz w:val="24"/>
          <w:szCs w:val="24"/>
        </w:rPr>
        <w:t xml:space="preserve">TABLE 6 </w:t>
      </w:r>
      <w:r>
        <w:rPr>
          <w:b/>
          <w:bCs/>
          <w:color w:val="00539B"/>
          <w:spacing w:val="0"/>
          <w:w w:val="100"/>
          <w:position w:val="0"/>
          <w:sz w:val="24"/>
          <w:szCs w:val="24"/>
        </w:rPr>
        <w:t>US ROBUSTNESS CHECKS: INDUSTRY CELLS</w:t>
      </w:r>
    </w:p>
    <w:tbl>
      <w:tblPr>
        <w:tblOverlap w:val="never"/>
        <w:jc w:val="center"/>
        <w:tblLayout w:type="fixed"/>
      </w:tblPr>
      <w:tblGrid>
        <w:gridCol w:w="715"/>
        <w:gridCol w:w="1790"/>
        <w:gridCol w:w="1790"/>
        <w:gridCol w:w="1795"/>
        <w:gridCol w:w="1790"/>
        <w:gridCol w:w="1824"/>
      </w:tblGrid>
      <w:tr>
        <w:trPr>
          <w:trHeight w:val="293" w:hRule="exact"/>
        </w:trPr>
        <w:tc>
          <w:tcPr>
            <w:gridSpan w:val="6"/>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tabs>
                <w:tab w:pos="2846"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Dropping poorly UK-US crosswalked cells (1)</w:t>
            </w:r>
          </w:p>
        </w:tc>
      </w:tr>
      <w:tr>
        <w:trPr>
          <w:trHeight w:val="475" w:hRule="exact"/>
        </w:trPr>
        <w:tc>
          <w:tcPr>
            <w:tcBorders>
              <w:top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Year</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 CE</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Change in intensity</w:t>
            </w: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9,172,000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3,457,000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12,629,000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0.035</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9,490,000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3,510,000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13,000,000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0.035</w:t>
            </w:r>
          </w:p>
        </w:tc>
      </w:tr>
      <w:tr>
        <w:trPr>
          <w:trHeight w:val="25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9,768,000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3,643,000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13,411,000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-0.51%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539B"/>
                <w:spacing w:val="0"/>
                <w:w w:val="100"/>
                <w:position w:val="0"/>
                <w:sz w:val="16"/>
                <w:szCs w:val="16"/>
              </w:rPr>
              <w:t>0.031</w:t>
            </w:r>
          </w:p>
        </w:tc>
      </w:tr>
    </w:tbl>
    <w:p>
      <w:pPr>
        <w:widowControl w:val="0"/>
        <w:spacing w:after="279" w:line="1" w:lineRule="exact"/>
      </w:pPr>
    </w:p>
    <w:tbl>
      <w:tblPr>
        <w:tblOverlap w:val="never"/>
        <w:jc w:val="center"/>
        <w:tblLayout w:type="fixed"/>
      </w:tblPr>
      <w:tblGrid>
        <w:gridCol w:w="715"/>
        <w:gridCol w:w="1790"/>
        <w:gridCol w:w="1790"/>
        <w:gridCol w:w="1795"/>
        <w:gridCol w:w="1790"/>
        <w:gridCol w:w="1824"/>
      </w:tblGrid>
      <w:tr>
        <w:trPr>
          <w:trHeight w:val="293" w:hRule="exact"/>
        </w:trPr>
        <w:tc>
          <w:tcPr>
            <w:gridSpan w:val="6"/>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tabs>
                <w:tab w:pos="2894"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Adjusting fuzzy SIC-ISIC crosswalk cells (2)</w:t>
            </w:r>
          </w:p>
        </w:tc>
      </w:tr>
      <w:tr>
        <w:trPr>
          <w:trHeight w:val="470" w:hRule="exact"/>
        </w:trPr>
        <w:tc>
          <w:tcPr>
            <w:tcBorders>
              <w:top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Year</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 CE</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Change in intensity</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9,856,000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3,457,000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13,313,000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-0.05%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539B"/>
                <w:spacing w:val="0"/>
                <w:w w:val="100"/>
                <w:position w:val="0"/>
                <w:sz w:val="16"/>
                <w:szCs w:val="16"/>
              </w:rPr>
              <w:t>0.000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10,211,000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3,510,000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13,721,000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539B"/>
                <w:spacing w:val="0"/>
                <w:w w:val="100"/>
                <w:position w:val="0"/>
                <w:sz w:val="16"/>
                <w:szCs w:val="16"/>
              </w:rPr>
              <w:t>0.000</w:t>
            </w:r>
          </w:p>
        </w:tc>
      </w:tr>
      <w:tr>
        <w:trPr>
          <w:trHeight w:val="25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bookmarkStart w:id="82" w:name="bookmark82"/>
            <w:r>
              <w:rPr>
                <w:rFonts w:ascii="Arial" w:eastAsia="Arial" w:hAnsi="Arial" w:cs="Arial"/>
                <w:color w:val="00539B"/>
                <w:spacing w:val="0"/>
                <w:w w:val="100"/>
                <w:position w:val="0"/>
                <w:sz w:val="16"/>
                <w:szCs w:val="16"/>
              </w:rPr>
              <w:t>2013</w:t>
            </w:r>
            <w:bookmarkEnd w:id="82"/>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10,506,000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3,643,000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14,148,000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539B"/>
                <w:spacing w:val="0"/>
                <w:w w:val="100"/>
                <w:position w:val="0"/>
                <w:sz w:val="16"/>
                <w:szCs w:val="16"/>
              </w:rPr>
              <w:t>0.004</w:t>
            </w:r>
          </w:p>
        </w:tc>
      </w:tr>
    </w:tbl>
    <w:tbl>
      <w:tblPr>
        <w:tblOverlap w:val="never"/>
        <w:jc w:val="center"/>
        <w:tblLayout w:type="fixed"/>
      </w:tblPr>
      <w:tblGrid>
        <w:gridCol w:w="715"/>
        <w:gridCol w:w="1790"/>
        <w:gridCol w:w="1790"/>
        <w:gridCol w:w="1795"/>
        <w:gridCol w:w="1790"/>
        <w:gridCol w:w="1824"/>
      </w:tblGrid>
      <w:tr>
        <w:trPr>
          <w:trHeight w:val="293" w:hRule="exact"/>
        </w:trPr>
        <w:tc>
          <w:tcPr>
            <w:gridSpan w:val="6"/>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tabs>
                <w:tab w:pos="2515"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Dropping fuzzy SIC-ISIC crosswalk industry cells (3)</w:t>
            </w:r>
          </w:p>
        </w:tc>
      </w:tr>
      <w:tr>
        <w:trPr>
          <w:trHeight w:val="475" w:hRule="exact"/>
        </w:trPr>
        <w:tc>
          <w:tcPr>
            <w:tcBorders>
              <w:top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Year</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 CE</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Change in intensity</w:t>
            </w:r>
          </w:p>
        </w:tc>
      </w:tr>
      <w:tr>
        <w:trPr>
          <w:trHeight w:val="31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6,286,000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3,457,000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9,744,000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-2.54%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-0.007</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6,358,000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3,510,000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9,869,000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-2.65%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-0.007</w:t>
            </w:r>
          </w:p>
        </w:tc>
      </w:tr>
      <w:tr>
        <w:trPr>
          <w:trHeight w:val="24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6,439,000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3,643,000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10,082,000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-2.80%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-0.003</w:t>
            </w:r>
          </w:p>
        </w:tc>
      </w:tr>
    </w:tbl>
    <w:p>
      <w:pPr>
        <w:widowControl w:val="0"/>
        <w:spacing w:after="279" w:line="1" w:lineRule="exact"/>
      </w:pPr>
    </w:p>
    <w:tbl>
      <w:tblPr>
        <w:tblOverlap w:val="never"/>
        <w:jc w:val="center"/>
        <w:tblLayout w:type="fixed"/>
      </w:tblPr>
      <w:tblGrid>
        <w:gridCol w:w="715"/>
        <w:gridCol w:w="1790"/>
        <w:gridCol w:w="1790"/>
        <w:gridCol w:w="1795"/>
        <w:gridCol w:w="1790"/>
        <w:gridCol w:w="1824"/>
      </w:tblGrid>
      <w:tr>
        <w:trPr>
          <w:trHeight w:val="293" w:hRule="exact"/>
        </w:trPr>
        <w:tc>
          <w:tcPr>
            <w:gridSpan w:val="6"/>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tabs>
                <w:tab w:pos="2141"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Dropping Computer systems design and related services (4)</w:t>
            </w:r>
          </w:p>
        </w:tc>
      </w:tr>
      <w:tr>
        <w:trPr>
          <w:trHeight w:val="475" w:hRule="exact"/>
        </w:trPr>
        <w:tc>
          <w:tcPr>
            <w:tcBorders>
              <w:top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Year</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 CE</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Change in intensity</w:t>
            </w: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8,153,000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3,457,000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11,610,300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-1.21%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0.000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8,307,000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3,510,000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11,818,000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0.000</w:t>
            </w:r>
          </w:p>
        </w:tc>
      </w:tr>
      <w:tr>
        <w:trPr>
          <w:trHeight w:val="25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8,546,000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3,643,000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12,190,000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-1.47%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0.004</w:t>
            </w:r>
          </w:p>
        </w:tc>
      </w:tr>
    </w:tbl>
    <w:p>
      <w:pPr>
        <w:pStyle w:val="Style57"/>
        <w:keepNext w:val="0"/>
        <w:keepLines w:val="0"/>
        <w:widowControl w:val="0"/>
        <w:shd w:val="clear" w:color="auto" w:fill="auto"/>
        <w:bidi w:val="0"/>
        <w:spacing w:before="0" w:after="0" w:line="271" w:lineRule="auto"/>
        <w:ind w:left="158" w:right="0" w:firstLine="0"/>
        <w:jc w:val="left"/>
      </w:pPr>
      <w:r>
        <w:rPr>
          <w:spacing w:val="0"/>
          <w:w w:val="100"/>
          <w:position w:val="0"/>
        </w:rPr>
        <w:t>Source: American Community Survey.</w:t>
      </w:r>
    </w:p>
    <w:p>
      <w:pPr>
        <w:widowControl w:val="0"/>
        <w:spacing w:after="59" w:line="1" w:lineRule="exact"/>
      </w:pPr>
    </w:p>
    <w:p>
      <w:pPr>
        <w:pStyle w:val="Style37"/>
        <w:keepNext w:val="0"/>
        <w:keepLines w:val="0"/>
        <w:widowControl w:val="0"/>
        <w:shd w:val="clear" w:color="auto" w:fill="auto"/>
        <w:bidi w:val="0"/>
        <w:spacing w:before="0"/>
        <w:ind w:right="0" w:firstLine="0"/>
        <w:jc w:val="left"/>
      </w:pPr>
      <w:r>
        <w:rPr>
          <w:spacing w:val="0"/>
          <w:w w:val="100"/>
          <w:position w:val="0"/>
        </w:rPr>
        <w:t>Notes: 1) Industry cells dropped are INDNAICS 5419Z (other professional, scientific and technical services (excluding vets)) and 8129 (other personal services); 2) Industry cells are INDNAICS 3279, 3399M, 5112, 5182, 51913, 5415, 5416, 5419Z, 712; 3) Industry cells dropped are those listed in note 2; 4) Industry cell dropped is INDNAICS 5415, computer systems design and related services. All counts rounded to the nearest thousand.</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first panel drops the two most poorly crosswalked cells: ‘photographic activities’ and ‘translation and interpretation services’ are fairly well identified in UK four-digit SIC codes, but are very poorly captured in their four-digit INDNAICS counterparts 5419Z (other professional, scientific and technical services (excluding vets)) and 8129 (other personal services). Dropping these from the analysis removes over 700,000 jobs from the US creative industries. The overall impact on the creative economy’s share of US employment is however relatively small, at 0.51 per cent points in 2013 (a move from 9.75 - 9.24 per cent) and rather less than this in previous years. As these two cells have low creative intensities, average intensity rises in the remaining creative industries. This is encouraging, as it suggests the extreme examples of poor crosswalking do not drastically change the overall results.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second and third panels look at a series of industries for which the initial SIC-ISIC crosswalking generated a substantial loss of detail (as discussed in Section 3, this occurs when the US codes to which the UK codes are matched are more general). These problematic industry cells are set out in Table A12 in Appendix 4. In these cases, four-digit ISIC information may not be detailed enough to pick out ‘creative’ elements of the industries in question. In turn, this affects the US estimates. In these cases, we generate the relevant UK SIC4 industry shares for the ‘excess’ ISIC codes (marked in red in Table A7) and use these to adjust the less detailed US industry codes on the other side of the crosswalk.</w:t>
      </w:r>
      <w:r>
        <w:rPr>
          <w:color w:val="000000"/>
          <w:spacing w:val="0"/>
          <w:w w:val="100"/>
          <w:position w:val="0"/>
          <w:vertAlign w:val="superscript"/>
        </w:rPr>
        <w:t>37</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second panel gives results for the adjusted industries. There is minimal change to creative intensities in all years, and very little change in creative economy job shares in 2013 (although slightly larger shifts in previous years). Again, this is an encouraging result as it suggests the overall effect of the fuzzy crosswalk is small. The third panel tests the effect of dropping these imperfectly crosswalked cells altogether. This is an extreme step, which results in substantial downward shifts in creative economy job shares: in 2013, for instance, creative economy jobs fall from 9.75 per cent of all US jobs to 6.95 per cent. Such a conservative approach to comparative creative economy measurement would substantially reduce creative economy estimates in the UK too.</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The ‘fuzzy crosswalk’ cells include ICT activity, and the fourth panel highlights the importance of ICT sectors to the US creative economy results. Here we drop only INDNAICS 5415, computer systems design and related services. In 2013, this sector employed nearly two million people in the US, and removing it from creative industries reduces creative economy shares by 1.47 per cent </w:t>
      </w:r>
      <w:r>
        <w:rPr>
          <w:color w:val="000000"/>
          <w:spacing w:val="0"/>
          <w:w w:val="100"/>
          <w:position w:val="0"/>
        </w:rPr>
        <w:t xml:space="preserve">points in 2013, over half the impact of removing </w:t>
      </w:r>
      <w:r>
        <w:rPr>
          <w:i/>
          <w:iCs/>
          <w:color w:val="000000"/>
          <w:spacing w:val="0"/>
          <w:w w:val="100"/>
          <w:position w:val="0"/>
        </w:rPr>
        <w:t>all</w:t>
      </w:r>
      <w:r>
        <w:rPr>
          <w:color w:val="000000"/>
          <w:spacing w:val="0"/>
          <w:w w:val="100"/>
          <w:position w:val="0"/>
        </w:rPr>
        <w:t xml:space="preserve"> fuzzy cells. The creative intensity in this sector is 0.221, though; so removing it has relatively little effect on average intensities of the industries that remain.</w:t>
      </w:r>
    </w:p>
    <w:p>
      <w:pPr>
        <w:pStyle w:val="Style73"/>
        <w:keepNext/>
        <w:keepLines/>
        <w:widowControl w:val="0"/>
        <w:numPr>
          <w:ilvl w:val="1"/>
          <w:numId w:val="1"/>
        </w:numPr>
        <w:pBdr>
          <w:bottom w:val="single" w:sz="4" w:space="0" w:color="auto"/>
        </w:pBdr>
        <w:shd w:val="clear" w:color="auto" w:fill="auto"/>
        <w:tabs>
          <w:tab w:pos="514" w:val="left"/>
        </w:tabs>
        <w:bidi w:val="0"/>
        <w:spacing w:before="0" w:line="240" w:lineRule="auto"/>
        <w:ind w:left="0" w:right="0" w:firstLine="0"/>
        <w:jc w:val="left"/>
      </w:pPr>
      <w:bookmarkStart w:id="83" w:name="bookmark83"/>
      <w:bookmarkStart w:id="84" w:name="bookmark84"/>
      <w:bookmarkStart w:id="85" w:name="bookmark85"/>
      <w:bookmarkStart w:id="86" w:name="bookmark86"/>
      <w:bookmarkEnd w:id="85"/>
      <w:r>
        <w:rPr>
          <w:spacing w:val="0"/>
          <w:w w:val="100"/>
          <w:position w:val="0"/>
        </w:rPr>
        <w:t>Sensitivity checks: Canada</w:t>
      </w:r>
      <w:bookmarkEnd w:id="83"/>
      <w:bookmarkEnd w:id="84"/>
      <w:bookmarkEnd w:id="86"/>
    </w:p>
    <w:p>
      <w:pPr>
        <w:pStyle w:val="Style30"/>
        <w:keepNext w:val="0"/>
        <w:keepLines w:val="0"/>
        <w:widowControl w:val="0"/>
        <w:shd w:val="clear" w:color="auto" w:fill="auto"/>
        <w:bidi w:val="0"/>
        <w:spacing w:before="0" w:after="540" w:line="240" w:lineRule="auto"/>
        <w:ind w:left="0" w:right="0" w:firstLine="0"/>
        <w:jc w:val="left"/>
      </w:pPr>
      <w:r>
        <w:rPr>
          <w:color w:val="000000"/>
          <w:spacing w:val="0"/>
          <w:w w:val="100"/>
          <w:position w:val="0"/>
        </w:rPr>
        <w:t>Table 7 repeats these exercises for the 2011 Canadian data. The first panel drops the NAICS cells corresponding to the two most poorly crosswalked SIC codes: ‘photographic activities’ and ‘translation and interpretation services’. Removing these codes (NAICS 5149, 8219) shifts Canadian creative economy employment share down by 0.5 per cent points, or about 85,000 jobs, with minimal change in average creative intensity. As with the US estimates, this is encouraging, as it suggests that omitting the worst cases of crosswalking does not drastically change the overall results.</w:t>
      </w:r>
    </w:p>
    <w:p>
      <w:pPr>
        <w:pStyle w:val="Style57"/>
        <w:keepNext w:val="0"/>
        <w:keepLines w:val="0"/>
        <w:widowControl w:val="0"/>
        <w:shd w:val="clear" w:color="auto" w:fill="auto"/>
        <w:bidi w:val="0"/>
        <w:spacing w:before="0" w:after="0" w:line="240" w:lineRule="auto"/>
        <w:ind w:left="5" w:right="0" w:firstLine="0"/>
        <w:jc w:val="left"/>
        <w:rPr>
          <w:sz w:val="24"/>
          <w:szCs w:val="24"/>
        </w:rPr>
      </w:pPr>
      <w:r>
        <w:rPr>
          <w:color w:val="00539B"/>
          <w:spacing w:val="0"/>
          <w:w w:val="100"/>
          <w:position w:val="0"/>
          <w:sz w:val="24"/>
          <w:szCs w:val="24"/>
        </w:rPr>
        <w:t xml:space="preserve">TABLE 7 </w:t>
      </w:r>
      <w:r>
        <w:rPr>
          <w:b/>
          <w:bCs/>
          <w:color w:val="00539B"/>
          <w:spacing w:val="0"/>
          <w:w w:val="100"/>
          <w:position w:val="0"/>
          <w:sz w:val="24"/>
          <w:szCs w:val="24"/>
        </w:rPr>
        <w:t>CANADA ROBUSTNESS CHECKS: INDUSTRY CELLS</w:t>
      </w:r>
    </w:p>
    <w:tbl>
      <w:tblPr>
        <w:tblOverlap w:val="never"/>
        <w:jc w:val="center"/>
        <w:tblLayout w:type="fixed"/>
      </w:tblPr>
      <w:tblGrid>
        <w:gridCol w:w="715"/>
        <w:gridCol w:w="1790"/>
        <w:gridCol w:w="1790"/>
        <w:gridCol w:w="1795"/>
        <w:gridCol w:w="1790"/>
        <w:gridCol w:w="1824"/>
      </w:tblGrid>
      <w:tr>
        <w:trPr>
          <w:trHeight w:val="293" w:hRule="exact"/>
        </w:trPr>
        <w:tc>
          <w:tcPr>
            <w:gridSpan w:val="6"/>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tabs>
                <w:tab w:pos="3163"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Dropping poorly crosswalked cells (1)</w:t>
            </w:r>
          </w:p>
        </w:tc>
      </w:tr>
      <w:tr>
        <w:trPr>
          <w:trHeight w:val="475" w:hRule="exact"/>
        </w:trPr>
        <w:tc>
          <w:tcPr>
            <w:tcBorders>
              <w:top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Year</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380"/>
              <w:jc w:val="left"/>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 CE</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intensity</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2011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1,311,000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847,000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2,158,000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5091CD"/>
                <w:spacing w:val="0"/>
                <w:w w:val="100"/>
                <w:position w:val="0"/>
                <w:sz w:val="16"/>
                <w:szCs w:val="16"/>
              </w:rPr>
              <w:t>-0.002</w:t>
            </w:r>
          </w:p>
        </w:tc>
      </w:tr>
      <w:tr>
        <w:trPr>
          <w:trHeight w:val="278" w:hRule="exact"/>
        </w:trPr>
        <w:tc>
          <w:tcPr>
            <w:gridSpan w:val="6"/>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tabs>
                <w:tab w:pos="2894"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Adjusting fuzzy SIC-ISIC crosswalk cells (2)</w:t>
            </w:r>
          </w:p>
        </w:tc>
      </w:tr>
      <w:tr>
        <w:trPr>
          <w:trHeight w:val="475" w:hRule="exact"/>
        </w:trPr>
        <w:tc>
          <w:tcPr>
            <w:tcBorders>
              <w:top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Year</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380"/>
              <w:jc w:val="left"/>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 CE</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Change in intensity</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2011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1,415,000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814,000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2,229,000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5091CD"/>
                <w:spacing w:val="0"/>
                <w:w w:val="100"/>
                <w:position w:val="0"/>
                <w:sz w:val="16"/>
                <w:szCs w:val="16"/>
              </w:rPr>
              <w:t>0.000</w:t>
            </w:r>
          </w:p>
        </w:tc>
      </w:tr>
      <w:tr>
        <w:trPr>
          <w:trHeight w:val="278" w:hRule="exact"/>
        </w:trPr>
        <w:tc>
          <w:tcPr>
            <w:gridSpan w:val="6"/>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tabs>
                <w:tab w:pos="2515"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Dropping fuzzy SIC-ISIC crosswalk industry cells (3)</w:t>
            </w:r>
          </w:p>
        </w:tc>
      </w:tr>
      <w:tr>
        <w:trPr>
          <w:trHeight w:val="475" w:hRule="exact"/>
        </w:trPr>
        <w:tc>
          <w:tcPr>
            <w:tcBorders>
              <w:top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140"/>
              <w:jc w:val="left"/>
              <w:rPr>
                <w:sz w:val="18"/>
                <w:szCs w:val="18"/>
              </w:rPr>
            </w:pPr>
            <w:r>
              <w:rPr>
                <w:rFonts w:ascii="Arial" w:eastAsia="Arial" w:hAnsi="Arial" w:cs="Arial"/>
                <w:b/>
                <w:bCs/>
                <w:color w:val="FFFFFF"/>
                <w:spacing w:val="0"/>
                <w:w w:val="100"/>
                <w:position w:val="0"/>
                <w:sz w:val="18"/>
                <w:szCs w:val="18"/>
              </w:rPr>
              <w:t>Year</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380"/>
              <w:jc w:val="left"/>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 CE</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intensity</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2011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864,000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814,000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1,678,000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-3.20%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5091CD"/>
                <w:spacing w:val="0"/>
                <w:w w:val="100"/>
                <w:position w:val="0"/>
                <w:sz w:val="16"/>
                <w:szCs w:val="16"/>
              </w:rPr>
              <w:t>-0.015</w:t>
            </w:r>
          </w:p>
        </w:tc>
      </w:tr>
    </w:tbl>
    <w:p>
      <w:pPr>
        <w:pStyle w:val="Style57"/>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2088" w:right="0" w:firstLine="0"/>
        <w:jc w:val="left"/>
        <w:rPr>
          <w:sz w:val="18"/>
          <w:szCs w:val="18"/>
        </w:rPr>
      </w:pPr>
      <w:r>
        <w:rPr>
          <w:b/>
          <w:bCs/>
          <w:color w:val="FFFFFF"/>
          <w:spacing w:val="0"/>
          <w:w w:val="100"/>
          <w:position w:val="0"/>
          <w:sz w:val="18"/>
          <w:szCs w:val="18"/>
        </w:rPr>
        <w:t>Dropping Computer systems design and related services (4)</w:t>
      </w:r>
    </w:p>
    <w:tbl>
      <w:tblPr>
        <w:tblOverlap w:val="never"/>
        <w:jc w:val="center"/>
        <w:tblLayout w:type="fixed"/>
      </w:tblPr>
      <w:tblGrid>
        <w:gridCol w:w="686"/>
        <w:gridCol w:w="1790"/>
        <w:gridCol w:w="1790"/>
        <w:gridCol w:w="1795"/>
        <w:gridCol w:w="1790"/>
        <w:gridCol w:w="1795"/>
      </w:tblGrid>
      <w:tr>
        <w:trPr>
          <w:trHeight w:val="480" w:hRule="exact"/>
        </w:trPr>
        <w:tc>
          <w:tcPr>
            <w:tcBorders>
              <w:top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Year</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380"/>
              <w:jc w:val="left"/>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left w:val="single" w:sz="4"/>
            </w:tcBorders>
            <w:shd w:val="clear" w:color="auto" w:fill="5090CD"/>
            <w:vAlign w:val="top"/>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Change in % CE</w:t>
            </w:r>
          </w:p>
        </w:tc>
        <w:tc>
          <w:tcPr>
            <w:tcBorders>
              <w:top w:val="single" w:sz="4"/>
              <w:left w:val="single" w:sz="4"/>
            </w:tcBorders>
            <w:shd w:val="clear" w:color="auto" w:fill="5090CD"/>
            <w:vAlign w:val="bottom"/>
          </w:tcPr>
          <w:p>
            <w:pPr>
              <w:pStyle w:val="Style9"/>
              <w:keepNext w:val="0"/>
              <w:keepLines w:val="0"/>
              <w:widowControl w:val="0"/>
              <w:pBdr>
                <w:top w:val="single" w:sz="0" w:space="0" w:color="5090CD"/>
                <w:left w:val="single" w:sz="0" w:space="0" w:color="5090CD"/>
                <w:bottom w:val="single" w:sz="0" w:space="0" w:color="5090CD"/>
                <w:right w:val="single" w:sz="0" w:space="0" w:color="5090CD"/>
              </w:pBdr>
              <w:shd w:val="clear" w:color="auto" w:fill="5090CD"/>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Change in intensity</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1,189,000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814,000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2,003,000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-0.89%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-0.008</w:t>
            </w:r>
          </w:p>
        </w:tc>
      </w:tr>
    </w:tbl>
    <w:p>
      <w:pPr>
        <w:pStyle w:val="Style57"/>
        <w:keepNext w:val="0"/>
        <w:keepLines w:val="0"/>
        <w:widowControl w:val="0"/>
        <w:shd w:val="clear" w:color="auto" w:fill="auto"/>
        <w:bidi w:val="0"/>
        <w:spacing w:before="0" w:after="0" w:line="271" w:lineRule="auto"/>
        <w:ind w:left="125" w:right="0" w:firstLine="0"/>
        <w:jc w:val="left"/>
      </w:pPr>
      <w:r>
        <w:rPr>
          <w:spacing w:val="0"/>
          <w:w w:val="100"/>
          <w:position w:val="0"/>
        </w:rPr>
        <w:t>Source: Canadian National Household Survey.</w:t>
      </w:r>
    </w:p>
    <w:p>
      <w:pPr>
        <w:widowControl w:val="0"/>
        <w:spacing w:after="59" w:line="1" w:lineRule="exact"/>
      </w:pPr>
    </w:p>
    <w:p>
      <w:pPr>
        <w:pStyle w:val="Style37"/>
        <w:keepNext w:val="0"/>
        <w:keepLines w:val="0"/>
        <w:widowControl w:val="0"/>
        <w:shd w:val="clear" w:color="auto" w:fill="auto"/>
        <w:bidi w:val="0"/>
        <w:spacing w:before="0" w:after="700"/>
        <w:ind w:right="0" w:firstLine="0"/>
        <w:jc w:val="left"/>
      </w:pPr>
      <w:r>
        <w:rPr>
          <w:spacing w:val="0"/>
          <w:w w:val="100"/>
          <w:position w:val="0"/>
        </w:rPr>
        <w:t>Notes: 1) Industry cells dropped are NAICS 5419 (other professional, scientific and technical services) and 8129 (other personal services); 2) Industry cells are NAICS 3279, 3399, 5112, 5182, 5191, 5415, 5416, 5419, 712; 3) Industry cells dropped are those listed in note 2; 4) Industry cell dropped is NAICS 5415, Computer systems design and related services.</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As before, the second and third panels focus on industries for which initial SIC-ISIC crosswalking generates a loss of detail (see Table A12 in Appendix A4). The second panel applies the APS- based adjustment outlined in Section 5.1, and as with the US test, encouragingly leads to minimal change to counts, shares or average creative intensity. The third panel drops the ‘fuzzy’ cells altogether: as with the equivalent US test, this takes out a substantial slice of creative industries activity (losing 564,000 jobs), which in turn reduces creative economy employment shares by 3.2 per cent points compared to our main estimates. Again, this is a more conservative approach than we would wish to use in our main analysis. The fourth panel drops the ICT sector (computer systems design and related services: NAICS 5415) from the creative industries set. This removes just 53,000 workers from the creative industries, a much smaller number than in the US, and results in minimal changes to the overall creative economy figures.</w:t>
      </w:r>
    </w:p>
    <w:p>
      <w:pPr>
        <w:pStyle w:val="Style73"/>
        <w:keepNext/>
        <w:keepLines/>
        <w:widowControl w:val="0"/>
        <w:numPr>
          <w:ilvl w:val="1"/>
          <w:numId w:val="1"/>
        </w:numPr>
        <w:shd w:val="clear" w:color="auto" w:fill="auto"/>
        <w:tabs>
          <w:tab w:pos="519" w:val="left"/>
        </w:tabs>
        <w:bidi w:val="0"/>
        <w:spacing w:before="0" w:after="140" w:line="240" w:lineRule="auto"/>
        <w:ind w:left="0" w:right="0" w:firstLine="0"/>
        <w:jc w:val="left"/>
      </w:pPr>
      <w:bookmarkStart w:id="87" w:name="bookmark87"/>
      <w:bookmarkStart w:id="88" w:name="bookmark88"/>
      <w:bookmarkStart w:id="89" w:name="bookmark89"/>
      <w:bookmarkStart w:id="90" w:name="bookmark90"/>
      <w:bookmarkEnd w:id="89"/>
      <w:r>
        <w:rPr>
          <w:spacing w:val="0"/>
          <w:w w:val="100"/>
          <w:position w:val="0"/>
        </w:rPr>
        <w:t>Crosswalking and sampling frame tests</w:t>
      </w:r>
      <w:bookmarkEnd w:id="87"/>
      <w:bookmarkEnd w:id="88"/>
      <w:bookmarkEnd w:id="90"/>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This section tests the sensitivity of our results to the crosswalk we have constructed. To do this we re-run our main US results using an alternative dataset, the Occupational Employment Statistics (OES) occupation codes remain the same, but the industry coding changes (from three-five digit INDNAICS and NAICS in the ACS to consistent four-digit NAICS in the OES). Given the particular challenges of crosswalking industries (see Section 3), this test should give us some sense of the sensitivity of the industry results to a particular set of crosswalking steps.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However, there are also confounding factors impacting the test, namely that the OES sampling frame differs in two important ways from the ACS. First, the OES is a business survey, not a household survey, and excludes the self-employed. We therefore compare OES results to ACS estimates with self-employed respondents removed. Second, and more profoundly, the two surveys get their information in different ways: OES questionnaires are sent to HR managers in a firm, while ACS questionnaires go to a named individual in a household. In turn, this may lead to structural differences in answers to some questions (for example, on pay, working hours or job description).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Table 8 gives the results: the top panel gives OES estimates, the second panel ACS estimates, the third panel gives OES-ACS differences in counts and percentage points, and for comparison purposes a fourth panel provides UK estimates from the APS, again with self-employed removed. Comparing the two US estimates, it is noticeable that the OES estimates shift substantially from year to year, while the ACS provides more consistent estimates. We therefore average both time series and compare these. For creative industries employment, ACS and OES estimates are very close together (with the average difference 2011-2013 just 27,000 jobs). For embedded creative jobs, the OES provides consistently smaller estimates (with the average difference 1.93 million).</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In turn, this leads to creative economy estimates 1.9 million lower in the OES than the ACS. Differences in shares are rather smaller, however, at 0.3 percentage points (creative industries jobs), 1.47 percentage points (embedded jobs) and 1.16 percentage points (creative economy jobs).</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It seems plausible that a combination of methodological differences (asking managers in the OES, workers in the ACS) accounts for a non-trivial portion of this difference. This helps to assuage our core concern - that the industry crosswalk available in ACS data is problematic.</w:t>
      </w:r>
    </w:p>
    <w:p>
      <w:pPr>
        <w:pStyle w:val="Style57"/>
        <w:keepNext w:val="0"/>
        <w:keepLines w:val="0"/>
        <w:widowControl w:val="0"/>
        <w:shd w:val="clear" w:color="auto" w:fill="auto"/>
        <w:bidi w:val="0"/>
        <w:spacing w:before="0" w:after="0" w:line="240" w:lineRule="auto"/>
        <w:ind w:left="0" w:right="0" w:firstLine="0"/>
        <w:jc w:val="left"/>
        <w:rPr>
          <w:sz w:val="24"/>
          <w:szCs w:val="24"/>
        </w:rPr>
      </w:pPr>
      <w:r>
        <w:rPr>
          <w:color w:val="00539B"/>
          <w:spacing w:val="0"/>
          <w:w w:val="100"/>
          <w:position w:val="0"/>
          <w:sz w:val="24"/>
          <w:szCs w:val="24"/>
        </w:rPr>
        <w:t xml:space="preserve">TABLE 8 </w:t>
      </w:r>
      <w:r>
        <w:rPr>
          <w:b/>
          <w:bCs/>
          <w:color w:val="00539B"/>
          <w:spacing w:val="0"/>
          <w:w w:val="100"/>
          <w:position w:val="0"/>
          <w:sz w:val="24"/>
          <w:szCs w:val="24"/>
        </w:rPr>
        <w:t>CROSSWALKING CHECK ON US RESULTS USING OES DATA, AND COMPARISON TO UK RESULTS</w:t>
      </w:r>
    </w:p>
    <w:p>
      <w:pPr>
        <w:pStyle w:val="Style57"/>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3931" w:right="0" w:firstLine="0"/>
        <w:jc w:val="left"/>
        <w:rPr>
          <w:sz w:val="18"/>
          <w:szCs w:val="18"/>
        </w:rPr>
      </w:pPr>
      <w:r>
        <w:rPr>
          <w:b/>
          <w:bCs/>
          <w:color w:val="FFFFFF"/>
          <w:spacing w:val="0"/>
          <w:w w:val="100"/>
          <w:position w:val="0"/>
          <w:sz w:val="18"/>
          <w:szCs w:val="18"/>
        </w:rPr>
        <w:t>US OES, no self-employed</w:t>
      </w:r>
    </w:p>
    <w:tbl>
      <w:tblPr>
        <w:tblOverlap w:val="never"/>
        <w:jc w:val="center"/>
        <w:tblLayout w:type="fixed"/>
      </w:tblPr>
      <w:tblGrid>
        <w:gridCol w:w="648"/>
        <w:gridCol w:w="1411"/>
        <w:gridCol w:w="1565"/>
        <w:gridCol w:w="1469"/>
        <w:gridCol w:w="1560"/>
        <w:gridCol w:w="1411"/>
        <w:gridCol w:w="1421"/>
      </w:tblGrid>
      <w:tr>
        <w:trPr>
          <w:trHeight w:val="288" w:hRule="exact"/>
        </w:trPr>
        <w:tc>
          <w:tcPr>
            <w:vMerge w:val="restart"/>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Year</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640"/>
              <w:jc w:val="left"/>
              <w:rPr>
                <w:sz w:val="18"/>
                <w:szCs w:val="18"/>
              </w:rPr>
            </w:pPr>
            <w:r>
              <w:rPr>
                <w:rFonts w:ascii="Arial" w:eastAsia="Arial" w:hAnsi="Arial" w:cs="Arial"/>
                <w:b/>
                <w:bCs/>
                <w:color w:val="FFFFFF"/>
                <w:spacing w:val="0"/>
                <w:w w:val="100"/>
                <w:position w:val="0"/>
                <w:sz w:val="18"/>
                <w:szCs w:val="18"/>
              </w:rPr>
              <w:t>Creative economy</w:t>
            </w:r>
          </w:p>
        </w:tc>
      </w:tr>
      <w:tr>
        <w:trPr>
          <w:trHeight w:val="250" w:hRule="exact"/>
        </w:trPr>
        <w:tc>
          <w:tcPr>
            <w:vMerge/>
            <w:tcBorders/>
            <w:shd w:val="clear" w:color="auto" w:fill="00529B"/>
            <w:vAlign w:val="bottom"/>
          </w:tcPr>
          <w:p>
            <w:pP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of all jobs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300"/>
              <w:jc w:val="left"/>
              <w:rPr>
                <w:sz w:val="18"/>
                <w:szCs w:val="18"/>
              </w:rPr>
            </w:pPr>
            <w:r>
              <w:rPr>
                <w:rFonts w:ascii="Arial" w:eastAsia="Arial" w:hAnsi="Arial" w:cs="Arial"/>
                <w:b/>
                <w:bCs/>
                <w:color w:val="FFFFFF"/>
                <w:spacing w:val="0"/>
                <w:w w:val="100"/>
                <w:position w:val="0"/>
                <w:sz w:val="18"/>
                <w:szCs w:val="18"/>
              </w:rPr>
              <w:t>% of all jobs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right"/>
              <w:rPr>
                <w:sz w:val="18"/>
                <w:szCs w:val="18"/>
              </w:rPr>
            </w:pPr>
            <w:r>
              <w:rPr>
                <w:rFonts w:ascii="Arial" w:eastAsia="Arial" w:hAnsi="Arial" w:cs="Arial"/>
                <w:b/>
                <w:bCs/>
                <w:color w:val="FFFFFF"/>
                <w:spacing w:val="0"/>
                <w:w w:val="100"/>
                <w:position w:val="0"/>
                <w:sz w:val="18"/>
                <w:szCs w:val="18"/>
              </w:rPr>
              <w:t>% of all jobs</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7,990,000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6.29%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1,381,000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1.09%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9,371,000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539B"/>
                <w:spacing w:val="0"/>
                <w:w w:val="100"/>
                <w:position w:val="0"/>
                <w:sz w:val="16"/>
                <w:szCs w:val="16"/>
              </w:rPr>
              <w:t>7.38%</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9,973,000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5.68%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1,872,000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1.07%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11,845,000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539B"/>
                <w:spacing w:val="0"/>
                <w:w w:val="100"/>
                <w:position w:val="0"/>
                <w:sz w:val="16"/>
                <w:szCs w:val="16"/>
              </w:rPr>
              <w:t>6.75%</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6,807,000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8.06%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1,052,000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1.25%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7,859,000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539B"/>
                <w:spacing w:val="0"/>
                <w:w w:val="100"/>
                <w:position w:val="0"/>
                <w:sz w:val="16"/>
                <w:szCs w:val="16"/>
              </w:rPr>
              <w:t>9.31%</w:t>
            </w:r>
          </w:p>
        </w:tc>
      </w:tr>
      <w:tr>
        <w:trPr>
          <w:trHeight w:val="25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Ave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8,257,000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6.68%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1,435,000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539B"/>
                <w:spacing w:val="0"/>
                <w:w w:val="100"/>
                <w:position w:val="0"/>
                <w:sz w:val="16"/>
                <w:szCs w:val="16"/>
              </w:rPr>
              <w:t>1.14%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9,692,000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539B"/>
                <w:spacing w:val="0"/>
                <w:w w:val="100"/>
                <w:position w:val="0"/>
                <w:sz w:val="16"/>
                <w:szCs w:val="16"/>
              </w:rPr>
              <w:t>7.81%</w:t>
            </w:r>
          </w:p>
        </w:tc>
      </w:tr>
    </w:tbl>
    <w:p>
      <w:pPr>
        <w:widowControl w:val="0"/>
        <w:spacing w:after="299" w:line="1" w:lineRule="exact"/>
      </w:pPr>
    </w:p>
    <w:p>
      <w:pPr>
        <w:pStyle w:val="Style57"/>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3931" w:right="0" w:firstLine="0"/>
        <w:jc w:val="left"/>
        <w:rPr>
          <w:sz w:val="18"/>
          <w:szCs w:val="18"/>
        </w:rPr>
      </w:pPr>
      <w:r>
        <w:rPr>
          <w:b/>
          <w:bCs/>
          <w:color w:val="FFFFFF"/>
          <w:spacing w:val="0"/>
          <w:w w:val="100"/>
          <w:position w:val="0"/>
          <w:sz w:val="18"/>
          <w:szCs w:val="18"/>
        </w:rPr>
        <w:t>US ACS, no self-employed</w:t>
      </w:r>
    </w:p>
    <w:tbl>
      <w:tblPr>
        <w:tblOverlap w:val="never"/>
        <w:jc w:val="center"/>
        <w:tblLayout w:type="fixed"/>
      </w:tblPr>
      <w:tblGrid>
        <w:gridCol w:w="648"/>
        <w:gridCol w:w="1416"/>
        <w:gridCol w:w="1560"/>
        <w:gridCol w:w="1478"/>
        <w:gridCol w:w="1550"/>
        <w:gridCol w:w="1416"/>
        <w:gridCol w:w="1416"/>
      </w:tblGrid>
      <w:tr>
        <w:trPr>
          <w:trHeight w:val="288" w:hRule="exact"/>
        </w:trPr>
        <w:tc>
          <w:tcPr>
            <w:vMerge w:val="restart"/>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Year</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640"/>
              <w:jc w:val="left"/>
              <w:rPr>
                <w:sz w:val="18"/>
                <w:szCs w:val="18"/>
              </w:rPr>
            </w:pPr>
            <w:r>
              <w:rPr>
                <w:rFonts w:ascii="Arial" w:eastAsia="Arial" w:hAnsi="Arial" w:cs="Arial"/>
                <w:b/>
                <w:bCs/>
                <w:color w:val="FFFFFF"/>
                <w:spacing w:val="0"/>
                <w:w w:val="100"/>
                <w:position w:val="0"/>
                <w:sz w:val="18"/>
                <w:szCs w:val="18"/>
              </w:rPr>
              <w:t>Creative economy</w:t>
            </w:r>
          </w:p>
        </w:tc>
      </w:tr>
      <w:tr>
        <w:trPr>
          <w:trHeight w:val="250" w:hRule="exact"/>
        </w:trPr>
        <w:tc>
          <w:tcPr>
            <w:vMerge/>
            <w:tcBorders/>
            <w:shd w:val="clear" w:color="auto" w:fill="00529B"/>
            <w:vAlign w:val="bottom"/>
          </w:tcPr>
          <w:p>
            <w:pP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of all jobs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300"/>
              <w:jc w:val="left"/>
              <w:rPr>
                <w:sz w:val="18"/>
                <w:szCs w:val="18"/>
              </w:rPr>
            </w:pPr>
            <w:r>
              <w:rPr>
                <w:rFonts w:ascii="Arial" w:eastAsia="Arial" w:hAnsi="Arial" w:cs="Arial"/>
                <w:b/>
                <w:bCs/>
                <w:color w:val="FFFFFF"/>
                <w:spacing w:val="0"/>
                <w:w w:val="100"/>
                <w:position w:val="0"/>
                <w:sz w:val="18"/>
                <w:szCs w:val="18"/>
              </w:rPr>
              <w:t>% of all jobs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right"/>
              <w:rPr>
                <w:sz w:val="18"/>
                <w:szCs w:val="18"/>
              </w:rPr>
            </w:pPr>
            <w:r>
              <w:rPr>
                <w:rFonts w:ascii="Arial" w:eastAsia="Arial" w:hAnsi="Arial" w:cs="Arial"/>
                <w:b/>
                <w:bCs/>
                <w:color w:val="FFFFFF"/>
                <w:spacing w:val="0"/>
                <w:w w:val="100"/>
                <w:position w:val="0"/>
                <w:sz w:val="18"/>
                <w:szCs w:val="18"/>
              </w:rPr>
              <w:t>% of all jobs</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7,964,000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6.28%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3,290,000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2.59%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11,254,000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539B"/>
                <w:spacing w:val="0"/>
                <w:w w:val="100"/>
                <w:position w:val="0"/>
                <w:sz w:val="16"/>
                <w:szCs w:val="16"/>
              </w:rPr>
              <w:t>8.87%</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8,244,000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6.38%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3,343,000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2.59%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11,586,000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539B"/>
                <w:spacing w:val="0"/>
                <w:w w:val="100"/>
                <w:position w:val="0"/>
                <w:sz w:val="16"/>
                <w:szCs w:val="16"/>
              </w:rPr>
              <w:t>8.97%</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8,482,000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6.45%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3,468,000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2.64%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11,950,000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539B"/>
                <w:spacing w:val="0"/>
                <w:w w:val="100"/>
                <w:position w:val="0"/>
                <w:sz w:val="16"/>
                <w:szCs w:val="16"/>
              </w:rPr>
              <w:t>9.09%</w:t>
            </w:r>
          </w:p>
        </w:tc>
      </w:tr>
      <w:tr>
        <w:trPr>
          <w:trHeight w:val="25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Ave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8,230,000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6.37%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3,367,000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539B"/>
                <w:spacing w:val="0"/>
                <w:w w:val="100"/>
                <w:position w:val="0"/>
                <w:sz w:val="16"/>
                <w:szCs w:val="16"/>
              </w:rPr>
              <w:t>2.61%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11,597,000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539B"/>
                <w:spacing w:val="0"/>
                <w:w w:val="100"/>
                <w:position w:val="0"/>
                <w:sz w:val="16"/>
                <w:szCs w:val="16"/>
              </w:rPr>
              <w:t>8.97%</w:t>
            </w:r>
          </w:p>
        </w:tc>
      </w:tr>
    </w:tbl>
    <w:p>
      <w:pPr>
        <w:spacing w:lineRule="exact" w:line="1"/>
        <w:rPr>
          <w:sz w:val="2"/>
          <w:szCs w:val="2"/>
        </w:rPr>
      </w:pPr>
      <w:r>
        <w:br w:type="page"/>
      </w:r>
    </w:p>
    <w:tbl>
      <w:tblPr>
        <w:tblOverlap w:val="never"/>
        <w:jc w:val="center"/>
        <w:tblLayout w:type="fixed"/>
      </w:tblPr>
      <w:tblGrid>
        <w:gridCol w:w="720"/>
        <w:gridCol w:w="1488"/>
        <w:gridCol w:w="1488"/>
        <w:gridCol w:w="1560"/>
        <w:gridCol w:w="1469"/>
        <w:gridCol w:w="1493"/>
        <w:gridCol w:w="1488"/>
      </w:tblGrid>
      <w:tr>
        <w:trPr>
          <w:trHeight w:val="278" w:hRule="exact"/>
        </w:trPr>
        <w:tc>
          <w:tcPr>
            <w:gridSpan w:val="7"/>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tabs>
                <w:tab w:pos="4243"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Differences ACS-OES</w:t>
            </w:r>
          </w:p>
        </w:tc>
      </w:tr>
      <w:tr>
        <w:trPr>
          <w:trHeight w:val="278" w:hRule="exact"/>
        </w:trPr>
        <w:tc>
          <w:tcPr>
            <w:vMerge w:val="restart"/>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Year</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254" w:hRule="exact"/>
        </w:trPr>
        <w:tc>
          <w:tcPr>
            <w:vMerge/>
            <w:tcBorders/>
            <w:shd w:val="clear" w:color="auto" w:fill="00529B"/>
            <w:vAlign w:val="bottom"/>
          </w:tcPr>
          <w:p>
            <w:pP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points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points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points</w:t>
            </w:r>
          </w:p>
        </w:tc>
      </w:tr>
      <w:tr>
        <w:trPr>
          <w:trHeight w:val="31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539B"/>
                <w:spacing w:val="0"/>
                <w:w w:val="100"/>
                <w:position w:val="0"/>
                <w:sz w:val="16"/>
                <w:szCs w:val="16"/>
              </w:rPr>
              <w:t>26,000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-1,908,000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539B"/>
                <w:spacing w:val="0"/>
                <w:w w:val="100"/>
                <w:position w:val="0"/>
                <w:sz w:val="16"/>
                <w:szCs w:val="16"/>
              </w:rPr>
              <w:t>-1.51%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539B"/>
                <w:spacing w:val="0"/>
                <w:w w:val="100"/>
                <w:position w:val="0"/>
                <w:sz w:val="16"/>
                <w:szCs w:val="16"/>
              </w:rPr>
              <w:t>-1,882,000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-1.49%</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1,730,000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0.70%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-1,471,000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539B"/>
                <w:spacing w:val="0"/>
                <w:w w:val="100"/>
                <w:position w:val="0"/>
                <w:sz w:val="16"/>
                <w:szCs w:val="16"/>
              </w:rPr>
              <w:t>-1.52%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259,000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2.22%</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-1,675,000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-1.61%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-2,416,000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539B"/>
                <w:spacing w:val="0"/>
                <w:w w:val="100"/>
                <w:position w:val="0"/>
                <w:sz w:val="16"/>
                <w:szCs w:val="16"/>
              </w:rPr>
              <w:t>-1.39%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539B"/>
                <w:spacing w:val="0"/>
                <w:w w:val="100"/>
                <w:position w:val="0"/>
                <w:sz w:val="16"/>
                <w:szCs w:val="16"/>
              </w:rPr>
              <w:t>-4,091,000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0.22%</w:t>
            </w:r>
          </w:p>
        </w:tc>
      </w:tr>
      <w:tr>
        <w:trPr>
          <w:trHeight w:val="24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Ave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539B"/>
                <w:spacing w:val="0"/>
                <w:w w:val="100"/>
                <w:position w:val="0"/>
                <w:sz w:val="16"/>
                <w:szCs w:val="16"/>
              </w:rPr>
              <w:t>27,000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-1,932,000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539B"/>
                <w:spacing w:val="0"/>
                <w:w w:val="100"/>
                <w:position w:val="0"/>
                <w:sz w:val="16"/>
                <w:szCs w:val="16"/>
              </w:rPr>
              <w:t>-1.47%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539B"/>
                <w:spacing w:val="0"/>
                <w:w w:val="100"/>
                <w:position w:val="0"/>
                <w:sz w:val="16"/>
                <w:szCs w:val="16"/>
              </w:rPr>
              <w:t>-1,905,000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-1.16%</w:t>
            </w:r>
          </w:p>
        </w:tc>
      </w:tr>
    </w:tbl>
    <w:p>
      <w:pPr>
        <w:widowControl w:val="0"/>
        <w:spacing w:after="279" w:line="1" w:lineRule="exact"/>
      </w:pPr>
    </w:p>
    <w:tbl>
      <w:tblPr>
        <w:tblOverlap w:val="never"/>
        <w:jc w:val="center"/>
        <w:tblLayout w:type="fixed"/>
      </w:tblPr>
      <w:tblGrid>
        <w:gridCol w:w="715"/>
        <w:gridCol w:w="1483"/>
        <w:gridCol w:w="1493"/>
        <w:gridCol w:w="1522"/>
        <w:gridCol w:w="1507"/>
        <w:gridCol w:w="1478"/>
        <w:gridCol w:w="1507"/>
      </w:tblGrid>
      <w:tr>
        <w:trPr>
          <w:trHeight w:val="278" w:hRule="exact"/>
        </w:trPr>
        <w:tc>
          <w:tcPr>
            <w:gridSpan w:val="7"/>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tabs>
                <w:tab w:pos="4018" w:val="left"/>
              </w:tabs>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w:t>
              <w:tab/>
              <w:t>UK APS, no self-employed</w:t>
            </w:r>
          </w:p>
        </w:tc>
      </w:tr>
      <w:tr>
        <w:trPr>
          <w:trHeight w:val="278" w:hRule="exact"/>
        </w:trPr>
        <w:tc>
          <w:tcPr>
            <w:vMerge w:val="restart"/>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Year</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gridSpan w:val="2"/>
            <w:tcBorders>
              <w:top w:val="single" w:sz="4"/>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250" w:hRule="exact"/>
        </w:trPr>
        <w:tc>
          <w:tcPr>
            <w:vMerge/>
            <w:tcBorders/>
            <w:shd w:val="clear" w:color="auto" w:fill="00529B"/>
            <w:vAlign w:val="bottom"/>
          </w:tcPr>
          <w:p>
            <w:pP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points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points</w:t>
            </w:r>
          </w:p>
        </w:tc>
        <w:tc>
          <w:tcPr>
            <w:tcBorders>
              <w:top w:val="single" w:sz="4"/>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Total</w:t>
            </w:r>
          </w:p>
        </w:tc>
        <w:tc>
          <w:tcPr>
            <w:tcBorders>
              <w:top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 points</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1,019,000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4.17%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698,000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539B"/>
                <w:spacing w:val="0"/>
                <w:w w:val="100"/>
                <w:position w:val="0"/>
                <w:sz w:val="16"/>
                <w:szCs w:val="16"/>
              </w:rPr>
              <w:t>2.86%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1,717,000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539B"/>
                <w:spacing w:val="0"/>
                <w:w w:val="100"/>
                <w:position w:val="0"/>
                <w:sz w:val="16"/>
                <w:szCs w:val="16"/>
              </w:rPr>
              <w:t>7.03%</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1,098,000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4.48%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724,000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539B"/>
                <w:spacing w:val="0"/>
                <w:w w:val="100"/>
                <w:position w:val="0"/>
                <w:sz w:val="16"/>
                <w:szCs w:val="16"/>
              </w:rPr>
              <w:t>2.96%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1,822,000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539B"/>
                <w:spacing w:val="0"/>
                <w:w w:val="100"/>
                <w:position w:val="0"/>
                <w:sz w:val="16"/>
                <w:szCs w:val="16"/>
              </w:rPr>
              <w:t>7.44%</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2013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1,100,000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4.43%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771,000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539B"/>
                <w:spacing w:val="0"/>
                <w:w w:val="100"/>
                <w:position w:val="0"/>
                <w:sz w:val="16"/>
                <w:szCs w:val="16"/>
              </w:rPr>
              <w:t>3.10%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1,871,000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539B"/>
                <w:spacing w:val="0"/>
                <w:w w:val="100"/>
                <w:position w:val="0"/>
                <w:sz w:val="16"/>
                <w:szCs w:val="16"/>
              </w:rPr>
              <w:t>7.53%</w:t>
            </w:r>
          </w:p>
        </w:tc>
      </w:tr>
      <w:tr>
        <w:trPr>
          <w:trHeight w:val="25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Ave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1,072,000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4.36%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731,000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539B"/>
                <w:spacing w:val="0"/>
                <w:w w:val="100"/>
                <w:position w:val="0"/>
                <w:sz w:val="16"/>
                <w:szCs w:val="16"/>
              </w:rPr>
              <w:t>2.97%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1,803,000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539B"/>
                <w:spacing w:val="0"/>
                <w:w w:val="100"/>
                <w:position w:val="0"/>
                <w:sz w:val="16"/>
                <w:szCs w:val="16"/>
              </w:rPr>
              <w:t>7.33%</w:t>
            </w:r>
          </w:p>
        </w:tc>
      </w:tr>
    </w:tbl>
    <w:p>
      <w:pPr>
        <w:pStyle w:val="Style57"/>
        <w:keepNext w:val="0"/>
        <w:keepLines w:val="0"/>
        <w:widowControl w:val="0"/>
        <w:shd w:val="clear" w:color="auto" w:fill="auto"/>
        <w:bidi w:val="0"/>
        <w:spacing w:before="0" w:after="0" w:line="271" w:lineRule="auto"/>
        <w:ind w:left="158" w:right="0" w:firstLine="0"/>
        <w:jc w:val="left"/>
      </w:pPr>
      <w:r>
        <w:rPr>
          <w:spacing w:val="0"/>
          <w:w w:val="100"/>
          <w:position w:val="0"/>
        </w:rPr>
        <w:t>Source: Occupational Employment Statistics, American Community Survey, UK Annual Population Survey.</w:t>
      </w:r>
    </w:p>
    <w:p>
      <w:pPr>
        <w:widowControl w:val="0"/>
        <w:spacing w:after="59" w:line="1" w:lineRule="exact"/>
      </w:pPr>
    </w:p>
    <w:p>
      <w:pPr>
        <w:pStyle w:val="Style37"/>
        <w:keepNext w:val="0"/>
        <w:keepLines w:val="0"/>
        <w:widowControl w:val="0"/>
        <w:shd w:val="clear" w:color="auto" w:fill="auto"/>
        <w:bidi w:val="0"/>
        <w:spacing w:before="0" w:after="740"/>
        <w:ind w:right="0" w:firstLine="0"/>
        <w:jc w:val="left"/>
      </w:pPr>
      <w:r>
        <w:rPr>
          <w:spacing w:val="0"/>
          <w:w w:val="100"/>
          <w:position w:val="0"/>
        </w:rPr>
        <w:t>Notes: ACS and APS panels exclude the self-employed to ensure consistency with OES. APS data excludes second jobs to ensure consistent sampling frame with US data. Figures exclude small cells and volatile cells.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However, the test also points up some differences in the occupational results. Specifically, estimates for embedded jobs - employment numbers for people in creative occupations in non</w:t>
        <w:softHyphen/>
        <w:t>creative industries - are consistently far apart. Note that precisely the same occupation codes are being used in both cases, so this leaves two possibilities. It is possible that this result is being driven by differences elsewhere in industry typologies - that is, our crosswalk for the OES gives the same result as the ACS data for the creative industries, but not for other industries.</w:t>
      </w:r>
    </w:p>
    <w:p>
      <w:pPr>
        <w:pStyle w:val="Style30"/>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935" w:right="1098" w:bottom="1282" w:left="1097" w:header="0" w:footer="854" w:gutter="0"/>
          <w:cols w:space="720"/>
          <w:noEndnote/>
          <w:rtlGutter w:val="0"/>
          <w:docGrid w:linePitch="360"/>
        </w:sectPr>
      </w:pPr>
      <w:r>
        <w:rPr>
          <w:color w:val="000000"/>
          <w:spacing w:val="0"/>
          <w:w w:val="100"/>
          <w:position w:val="0"/>
        </w:rPr>
        <w:t>It is also possible that some difference in the sampling frames of the ACS and OES is generating the result. For example, asking businesses and households about the industries they work in is likely to produce consistent results; asking firms about their workforces and (non-self-employed) individuals/households about their occupations is arguably likely to lead to greater differences. If this is correct, we need to think about which estimates we should prefer: the ACS samples substantially more respondents than the OES, and it is notable that OES estimates for the creative industries are more volatile over time than those in the ACS. Further research is needed to explore these possibilities.</w:t>
      </w:r>
      <w:r>
        <w:rPr>
          <w:color w:val="000000"/>
          <w:spacing w:val="0"/>
          <w:w w:val="100"/>
          <w:position w:val="0"/>
          <w:vertAlign w:val="superscript"/>
        </w:rPr>
        <w:t>38</w:t>
      </w:r>
    </w:p>
    <w:p>
      <w:pPr>
        <w:pStyle w:val="Style28"/>
        <w:keepNext/>
        <w:keepLines/>
        <w:widowControl w:val="0"/>
        <w:numPr>
          <w:ilvl w:val="0"/>
          <w:numId w:val="1"/>
        </w:numPr>
        <w:pBdr>
          <w:bottom w:val="single" w:sz="4" w:space="0" w:color="auto"/>
        </w:pBdr>
        <w:shd w:val="clear" w:color="auto" w:fill="auto"/>
        <w:tabs>
          <w:tab w:pos="739" w:val="left"/>
        </w:tabs>
        <w:bidi w:val="0"/>
        <w:spacing w:before="0" w:line="240" w:lineRule="auto"/>
        <w:ind w:left="0" w:right="0" w:firstLine="0"/>
        <w:jc w:val="left"/>
      </w:pPr>
      <w:bookmarkStart w:id="91" w:name="bookmark91"/>
      <w:bookmarkStart w:id="92" w:name="bookmark92"/>
      <w:bookmarkStart w:id="93" w:name="bookmark93"/>
      <w:bookmarkStart w:id="94" w:name="bookmark94"/>
      <w:bookmarkEnd w:id="93"/>
      <w:r>
        <w:rPr>
          <w:spacing w:val="0"/>
          <w:w w:val="100"/>
          <w:position w:val="0"/>
        </w:rPr>
        <w:t>INTENSITY ANALYSIS</w:t>
      </w:r>
      <w:bookmarkEnd w:id="91"/>
      <w:bookmarkEnd w:id="92"/>
      <w:bookmarkEnd w:id="94"/>
    </w:p>
    <w:p>
      <w:pPr>
        <w:pStyle w:val="Style34"/>
        <w:keepNext w:val="0"/>
        <w:framePr w:dropCap="drop" w:hAnchor="text" w:lines="3" w:vAnchor="text" w:hSpace="110" w:vSpace="110"/>
        <w:widowControl w:val="0"/>
        <w:shd w:val="clear" w:color="auto" w:fill="auto"/>
        <w:spacing w:before="0" w:line="648" w:lineRule="exact"/>
        <w:ind w:left="0" w:firstLine="0"/>
      </w:pPr>
      <w:r>
        <w:rPr>
          <w:rFonts w:ascii="Verdana" w:eastAsia="Verdana" w:hAnsi="Verdana" w:cs="Verdana"/>
          <w:color w:val="000000"/>
          <w:spacing w:val="0"/>
          <w:w w:val="100"/>
          <w:position w:val="-14"/>
          <w:sz w:val="94"/>
          <w:szCs w:val="94"/>
        </w:rPr>
        <w:t>I</w:t>
      </w:r>
    </w:p>
    <w:p>
      <w:pPr>
        <w:pStyle w:val="Style34"/>
        <w:keepNext w:val="0"/>
        <w:keepLines w:val="0"/>
        <w:widowControl w:val="0"/>
        <w:shd w:val="clear" w:color="auto" w:fill="auto"/>
        <w:bidi w:val="0"/>
        <w:spacing w:before="0" w:line="240" w:lineRule="auto"/>
        <w:ind w:left="0" w:right="0" w:firstLine="0"/>
        <w:jc w:val="left"/>
      </w:pPr>
      <w:r>
        <w:rPr>
          <w:spacing w:val="0"/>
          <w:w w:val="100"/>
          <w:position w:val="0"/>
        </w:rPr>
        <w:t>n Nesta's Dynamic Mapping study, the creative industries were identified as industries that had particularly high proportions of employment in creative occupations. This was assessed by analysing the distribution of creative occupations across industries in the UK. This revealed a bimodal distribution of creative employment with a group of industries being clearly distinguished by their high proportion of creative occupation employment. In this section, we analyse the distribution of creative occupations across industries in the US and Canada to see whether we are able to identify this phenomenon in the North American data too.</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Figures 1-3 explore the differences in the distribution of employment of creative occupations across industries, for the UK, US and Canada respectively. Each shows employment across different creative intensity buckets. By way of comparison, blocks above and below the 30 per cent creative intensity threshold that was found in BFH's data to partition industries into creative and other industries in the UK are coloured differently. Figure 1 updates the analysis in BFH and confirms the bimodal distribution of industries above and below the 0.3 threshold intensity in BFH. Note that this key result holds even when second jobs are excluded from the UK data, as they are here.</w:t>
      </w:r>
    </w:p>
    <w:p>
      <w:pPr>
        <w:pStyle w:val="Style54"/>
        <w:keepNext/>
        <w:keepLines/>
        <w:widowControl w:val="0"/>
        <w:shd w:val="clear" w:color="auto" w:fill="auto"/>
        <w:bidi w:val="0"/>
        <w:spacing w:before="0" w:after="240" w:line="240" w:lineRule="auto"/>
        <w:ind w:left="0" w:right="0" w:firstLine="0"/>
        <w:jc w:val="left"/>
      </w:pPr>
      <w:bookmarkStart w:id="95" w:name="bookmark95"/>
      <w:bookmarkStart w:id="96" w:name="bookmark96"/>
      <w:bookmarkStart w:id="97" w:name="bookmark97"/>
      <w:r>
        <w:rPr>
          <w:b w:val="0"/>
          <w:bCs w:val="0"/>
          <w:spacing w:val="0"/>
          <w:w w:val="100"/>
          <w:position w:val="0"/>
          <w:sz w:val="24"/>
          <w:szCs w:val="24"/>
        </w:rPr>
        <w:t xml:space="preserve">FIGURE 1 </w:t>
      </w:r>
      <w:r>
        <w:rPr>
          <w:spacing w:val="0"/>
          <w:w w:val="100"/>
          <w:position w:val="0"/>
          <w:sz w:val="24"/>
          <w:szCs w:val="24"/>
        </w:rPr>
        <w:t>DISTRIBUTION OF CREATIVE JOBS BY INTENSITY, UK, 2011-2013</w:t>
      </w:r>
      <w:bookmarkEnd w:id="95"/>
      <w:bookmarkEnd w:id="96"/>
      <w:bookmarkEnd w:id="97"/>
    </w:p>
    <w:p>
      <w:pPr>
        <w:pStyle w:val="Style1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1,500,000 -i</w:t>
      </w:r>
    </w:p>
    <w:p>
      <w:pPr>
        <w:widowControl w:val="0"/>
        <w:spacing w:line="1" w:lineRule="exact"/>
      </w:pPr>
      <w:r>
        <mc:AlternateContent>
          <mc:Choice Requires="wps">
            <w:drawing>
              <wp:anchor distT="1256030" distB="1444625" distL="0" distR="0" simplePos="0" relativeHeight="125829408" behindDoc="0" locked="0" layoutInCell="1" allowOverlap="1">
                <wp:simplePos x="0" y="0"/>
                <wp:positionH relativeFrom="page">
                  <wp:posOffset>734060</wp:posOffset>
                </wp:positionH>
                <wp:positionV relativeFrom="paragraph">
                  <wp:posOffset>1256030</wp:posOffset>
                </wp:positionV>
                <wp:extent cx="673735" cy="130810"/>
                <wp:wrapTopAndBottom/>
                <wp:docPr id="34" name="Shape 34"/>
                <a:graphic xmlns:a="http://schemas.openxmlformats.org/drawingml/2006/main">
                  <a:graphicData uri="http://schemas.microsoft.com/office/word/2010/wordprocessingShape">
                    <wps:wsp>
                      <wps:cNvSpPr txBox="1"/>
                      <wps:spPr>
                        <a:xfrm>
                          <a:ext cx="673735" cy="1308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Employment</w:t>
                            </w:r>
                          </w:p>
                        </w:txbxContent>
                      </wps:txbx>
                      <wps:bodyPr wrap="none" lIns="0" tIns="0" rIns="0" bIns="0">
                        <a:noAutoFit/>
                      </wps:bodyPr>
                    </wps:wsp>
                  </a:graphicData>
                </a:graphic>
              </wp:anchor>
            </w:drawing>
          </mc:Choice>
          <mc:Fallback>
            <w:pict>
              <v:shape id="_x0000_s1060" type="#_x0000_t202" style="position:absolute;margin-left:57.800000000000004pt;margin-top:98.900000000000006pt;width:53.050000000000004pt;height:10.300000000000001pt;z-index:-125829345;mso-wrap-distance-left:0;mso-wrap-distance-top:98.900000000000006pt;mso-wrap-distance-right:0;mso-wrap-distance-bottom:113.7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Employment</w:t>
                      </w:r>
                    </w:p>
                  </w:txbxContent>
                </v:textbox>
                <w10:wrap type="topAndBottom" anchorx="page"/>
              </v:shape>
            </w:pict>
          </mc:Fallback>
        </mc:AlternateContent>
      </w:r>
      <w:r>
        <mc:AlternateContent>
          <mc:Choice Requires="wps">
            <w:drawing>
              <wp:anchor distT="2703830" distB="0" distL="0" distR="0" simplePos="0" relativeHeight="125829410" behindDoc="0" locked="0" layoutInCell="1" allowOverlap="1">
                <wp:simplePos x="0" y="0"/>
                <wp:positionH relativeFrom="page">
                  <wp:posOffset>1980565</wp:posOffset>
                </wp:positionH>
                <wp:positionV relativeFrom="paragraph">
                  <wp:posOffset>2703830</wp:posOffset>
                </wp:positionV>
                <wp:extent cx="173990" cy="128270"/>
                <wp:wrapTopAndBottom/>
                <wp:docPr id="36" name="Shape 36"/>
                <a:graphic xmlns:a="http://schemas.openxmlformats.org/drawingml/2006/main">
                  <a:graphicData uri="http://schemas.microsoft.com/office/word/2010/wordprocessingShape">
                    <wps:wsp>
                      <wps:cNvSpPr txBox="1"/>
                      <wps:spPr>
                        <a:xfrm>
                          <a:ext cx="17399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xbxContent>
                      </wps:txbx>
                      <wps:bodyPr wrap="none" lIns="0" tIns="0" rIns="0" bIns="0">
                        <a:noAutoFit/>
                      </wps:bodyPr>
                    </wps:wsp>
                  </a:graphicData>
                </a:graphic>
              </wp:anchor>
            </w:drawing>
          </mc:Choice>
          <mc:Fallback>
            <w:pict>
              <v:shape id="_x0000_s1062" type="#_x0000_t202" style="position:absolute;margin-left:155.95000000000002pt;margin-top:212.90000000000001pt;width:13.700000000000001pt;height:10.1pt;z-index:-125829343;mso-wrap-distance-left:0;mso-wrap-distance-top:212.90000000000001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xbxContent>
                </v:textbox>
                <w10:wrap type="topAndBottom" anchorx="page"/>
              </v:shape>
            </w:pict>
          </mc:Fallback>
        </mc:AlternateContent>
      </w:r>
      <w:r>
        <w:drawing>
          <wp:anchor distT="609600" distB="60960" distL="713105" distR="0" simplePos="0" relativeHeight="125829412" behindDoc="0" locked="0" layoutInCell="1" allowOverlap="1">
            <wp:simplePos x="0" y="0"/>
            <wp:positionH relativeFrom="page">
              <wp:posOffset>2227580</wp:posOffset>
            </wp:positionH>
            <wp:positionV relativeFrom="paragraph">
              <wp:posOffset>609600</wp:posOffset>
            </wp:positionV>
            <wp:extent cx="2907665" cy="216408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8"/>
                    <a:stretch/>
                  </pic:blipFill>
                  <pic:spPr>
                    <a:xfrm>
                      <a:ext cx="2907665" cy="21640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1514475</wp:posOffset>
                </wp:positionH>
                <wp:positionV relativeFrom="paragraph">
                  <wp:posOffset>774065</wp:posOffset>
                </wp:positionV>
                <wp:extent cx="640080" cy="128270"/>
                <wp:wrapNone/>
                <wp:docPr id="40" name="Shape 40"/>
                <a:graphic xmlns:a="http://schemas.openxmlformats.org/drawingml/2006/main">
                  <a:graphicData uri="http://schemas.microsoft.com/office/word/2010/wordprocessingShape">
                    <wps:wsp>
                      <wps:cNvSpPr txBox="1"/>
                      <wps:spPr>
                        <a:xfrm>
                          <a:ext cx="640080" cy="12827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1,000,000-</w:t>
                            </w:r>
                          </w:p>
                        </w:txbxContent>
                      </wps:txbx>
                      <wps:bodyPr lIns="0" tIns="0" rIns="0" bIns="0">
                        <a:noAutoFit/>
                      </wps:bodyPr>
                    </wps:wsp>
                  </a:graphicData>
                </a:graphic>
              </wp:anchor>
            </w:drawing>
          </mc:Choice>
          <mc:Fallback>
            <w:pict>
              <v:shape id="_x0000_s1066" type="#_x0000_t202" style="position:absolute;margin-left:119.25pt;margin-top:60.950000000000003pt;width:50.399999999999999pt;height:10.1pt;z-index:25165772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1,000,000-</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1593850</wp:posOffset>
                </wp:positionH>
                <wp:positionV relativeFrom="paragraph">
                  <wp:posOffset>1740535</wp:posOffset>
                </wp:positionV>
                <wp:extent cx="560705" cy="128270"/>
                <wp:wrapNone/>
                <wp:docPr id="42" name="Shape 42"/>
                <a:graphic xmlns:a="http://schemas.openxmlformats.org/drawingml/2006/main">
                  <a:graphicData uri="http://schemas.microsoft.com/office/word/2010/wordprocessingShape">
                    <wps:wsp>
                      <wps:cNvSpPr txBox="1"/>
                      <wps:spPr>
                        <a:xfrm>
                          <a:ext cx="560705" cy="12827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500,000-</w:t>
                            </w:r>
                          </w:p>
                        </w:txbxContent>
                      </wps:txbx>
                      <wps:bodyPr lIns="0" tIns="0" rIns="0" bIns="0">
                        <a:noAutoFit/>
                      </wps:bodyPr>
                    </wps:wsp>
                  </a:graphicData>
                </a:graphic>
              </wp:anchor>
            </w:drawing>
          </mc:Choice>
          <mc:Fallback>
            <w:pict>
              <v:shape id="_x0000_s1068" type="#_x0000_t202" style="position:absolute;margin-left:125.5pt;margin-top:137.05000000000001pt;width:44.149999999999999pt;height:10.1pt;z-index:25165773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500,000-</w:t>
                      </w:r>
                    </w:p>
                  </w:txbxContent>
                </v:textbox>
                <w10:wrap anchorx="page"/>
              </v:shape>
            </w:pict>
          </mc:Fallback>
        </mc:AlternateContent>
      </w:r>
      <w:r>
        <w:drawing>
          <wp:anchor distT="2359025" distB="60960" distL="0" distR="0" simplePos="0" relativeHeight="125829413" behindDoc="0" locked="0" layoutInCell="1" allowOverlap="1">
            <wp:simplePos x="0" y="0"/>
            <wp:positionH relativeFrom="page">
              <wp:posOffset>5421630</wp:posOffset>
            </wp:positionH>
            <wp:positionV relativeFrom="paragraph">
              <wp:posOffset>2359025</wp:posOffset>
            </wp:positionV>
            <wp:extent cx="1103630" cy="414655"/>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0"/>
                    <a:stretch/>
                  </pic:blipFill>
                  <pic:spPr>
                    <a:xfrm>
                      <a:ext cx="1103630" cy="414655"/>
                    </a:xfrm>
                    <a:prstGeom prst="rect"/>
                  </pic:spPr>
                </pic:pic>
              </a:graphicData>
            </a:graphic>
          </wp:anchor>
        </w:drawing>
      </w:r>
    </w:p>
    <w:p>
      <w:pPr>
        <w:widowControl w:val="0"/>
        <w:spacing w:line="1" w:lineRule="exact"/>
      </w:pPr>
      <w:r>
        <w:drawing>
          <wp:anchor distT="68580" distB="118745" distL="0" distR="0" simplePos="0" relativeHeight="125829414" behindDoc="0" locked="0" layoutInCell="1" allowOverlap="1">
            <wp:simplePos x="0" y="0"/>
            <wp:positionH relativeFrom="page">
              <wp:posOffset>2416810</wp:posOffset>
            </wp:positionH>
            <wp:positionV relativeFrom="paragraph">
              <wp:posOffset>68580</wp:posOffset>
            </wp:positionV>
            <wp:extent cx="176530" cy="170815"/>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12"/>
                    <a:stretch/>
                  </pic:blipFill>
                  <pic:spPr>
                    <a:xfrm>
                      <a:ext cx="176530" cy="170815"/>
                    </a:xfrm>
                    <a:prstGeom prst="rect"/>
                  </pic:spPr>
                </pic:pic>
              </a:graphicData>
            </a:graphic>
          </wp:anchor>
        </w:drawing>
      </w:r>
      <w:r>
        <w:drawing>
          <wp:anchor distT="56515" distB="94615" distL="0" distR="1161415" simplePos="0" relativeHeight="125829415" behindDoc="0" locked="0" layoutInCell="1" allowOverlap="1">
            <wp:simplePos x="0" y="0"/>
            <wp:positionH relativeFrom="page">
              <wp:posOffset>2623820</wp:posOffset>
            </wp:positionH>
            <wp:positionV relativeFrom="paragraph">
              <wp:posOffset>56515</wp:posOffset>
            </wp:positionV>
            <wp:extent cx="207010" cy="20701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14"/>
                    <a:stretch/>
                  </pic:blipFill>
                  <pic:spPr>
                    <a:xfrm>
                      <a:ext cx="207010" cy="2070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2894965</wp:posOffset>
                </wp:positionH>
                <wp:positionV relativeFrom="paragraph">
                  <wp:posOffset>38100</wp:posOffset>
                </wp:positionV>
                <wp:extent cx="1097280" cy="207010"/>
                <wp:wrapNone/>
                <wp:docPr id="50" name="Shape 50"/>
                <a:graphic xmlns:a="http://schemas.openxmlformats.org/drawingml/2006/main">
                  <a:graphicData uri="http://schemas.microsoft.com/office/word/2010/wordprocessingShape">
                    <wps:wsp>
                      <wps:cNvSpPr txBox="1"/>
                      <wps:spPr>
                        <a:xfrm>
                          <a:ext cx="1097280" cy="20701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b w:val="0"/>
                                <w:bCs w:val="0"/>
                                <w:color w:val="000000"/>
                                <w:spacing w:val="0"/>
                                <w:w w:val="100"/>
                                <w:position w:val="0"/>
                                <w:sz w:val="14"/>
                                <w:szCs w:val="14"/>
                              </w:rPr>
                              <w:t xml:space="preserve">T? </w:t>
                            </w:r>
                            <w:r>
                              <w:rPr>
                                <w:rFonts w:ascii="Times New Roman" w:eastAsia="Times New Roman" w:hAnsi="Times New Roman" w:cs="Times New Roman"/>
                                <w:b w:val="0"/>
                                <w:bCs w:val="0"/>
                                <w:i/>
                                <w:iCs/>
                                <w:color w:val="000000"/>
                                <w:spacing w:val="0"/>
                                <w:w w:val="100"/>
                                <w:position w:val="0"/>
                                <w:sz w:val="20"/>
                                <w:szCs w:val="20"/>
                              </w:rPr>
                              <w:t>ft?</w:t>
                            </w:r>
                            <w:r>
                              <w:rPr>
                                <w:b w:val="0"/>
                                <w:bCs w:val="0"/>
                                <w:color w:val="000000"/>
                                <w:spacing w:val="0"/>
                                <w:w w:val="100"/>
                                <w:position w:val="0"/>
                                <w:sz w:val="14"/>
                                <w:szCs w:val="14"/>
                              </w:rPr>
                              <w:t xml:space="preserve"> </w:t>
                            </w:r>
                            <w:r>
                              <w:rPr>
                                <w:b w:val="0"/>
                                <w:bCs w:val="0"/>
                                <w:color w:val="000000"/>
                                <w:spacing w:val="0"/>
                                <w:w w:val="100"/>
                                <w:position w:val="0"/>
                                <w:sz w:val="14"/>
                                <w:szCs w:val="14"/>
                                <w:vertAlign w:val="superscript"/>
                              </w:rPr>
                              <w:t>/</w:t>
                            </w:r>
                            <w:r>
                              <w:rPr>
                                <w:b w:val="0"/>
                                <w:bCs w:val="0"/>
                                <w:color w:val="000000"/>
                                <w:spacing w:val="0"/>
                                <w:w w:val="100"/>
                                <w:position w:val="0"/>
                                <w:sz w:val="14"/>
                                <w:szCs w:val="14"/>
                              </w:rPr>
                              <w:t xml:space="preserve">b° </w:t>
                            </w:r>
                            <w:r>
                              <w:rPr>
                                <w:rFonts w:ascii="Times New Roman" w:eastAsia="Times New Roman" w:hAnsi="Times New Roman" w:cs="Times New Roman"/>
                                <w:b w:val="0"/>
                                <w:bCs w:val="0"/>
                                <w:i/>
                                <w:iCs/>
                                <w:color w:val="000000"/>
                                <w:spacing w:val="0"/>
                                <w:w w:val="100"/>
                                <w:position w:val="0"/>
                                <w:sz w:val="20"/>
                                <w:szCs w:val="20"/>
                              </w:rPr>
                              <w:t>9?</w:t>
                            </w:r>
                            <w:r>
                              <w:rPr>
                                <w:b w:val="0"/>
                                <w:bCs w:val="0"/>
                                <w:color w:val="000000"/>
                                <w:spacing w:val="0"/>
                                <w:w w:val="100"/>
                                <w:position w:val="0"/>
                                <w:sz w:val="14"/>
                                <w:szCs w:val="14"/>
                              </w:rPr>
                              <w:t xml:space="preserve"> tx°</w:t>
                            </w:r>
                          </w:p>
                        </w:txbxContent>
                      </wps:txbx>
                      <wps:bodyPr lIns="0" tIns="0" rIns="0" bIns="0">
                        <a:noAutoFit/>
                      </wps:bodyPr>
                    </wps:wsp>
                  </a:graphicData>
                </a:graphic>
              </wp:anchor>
            </w:drawing>
          </mc:Choice>
          <mc:Fallback>
            <w:pict>
              <v:shape id="_x0000_s1076" type="#_x0000_t202" style="position:absolute;margin-left:227.95000000000002pt;margin-top:3.pt;width:86.400000000000006pt;height:16.300000000000001pt;z-index:251657733;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b w:val="0"/>
                          <w:bCs w:val="0"/>
                          <w:color w:val="000000"/>
                          <w:spacing w:val="0"/>
                          <w:w w:val="100"/>
                          <w:position w:val="0"/>
                          <w:sz w:val="14"/>
                          <w:szCs w:val="14"/>
                        </w:rPr>
                        <w:t xml:space="preserve">T? </w:t>
                      </w:r>
                      <w:r>
                        <w:rPr>
                          <w:rFonts w:ascii="Times New Roman" w:eastAsia="Times New Roman" w:hAnsi="Times New Roman" w:cs="Times New Roman"/>
                          <w:b w:val="0"/>
                          <w:bCs w:val="0"/>
                          <w:i/>
                          <w:iCs/>
                          <w:color w:val="000000"/>
                          <w:spacing w:val="0"/>
                          <w:w w:val="100"/>
                          <w:position w:val="0"/>
                          <w:sz w:val="20"/>
                          <w:szCs w:val="20"/>
                        </w:rPr>
                        <w:t>ft?</w:t>
                      </w:r>
                      <w:r>
                        <w:rPr>
                          <w:b w:val="0"/>
                          <w:bCs w:val="0"/>
                          <w:color w:val="000000"/>
                          <w:spacing w:val="0"/>
                          <w:w w:val="100"/>
                          <w:position w:val="0"/>
                          <w:sz w:val="14"/>
                          <w:szCs w:val="14"/>
                        </w:rPr>
                        <w:t xml:space="preserve"> </w:t>
                      </w:r>
                      <w:r>
                        <w:rPr>
                          <w:b w:val="0"/>
                          <w:bCs w:val="0"/>
                          <w:color w:val="000000"/>
                          <w:spacing w:val="0"/>
                          <w:w w:val="100"/>
                          <w:position w:val="0"/>
                          <w:sz w:val="14"/>
                          <w:szCs w:val="14"/>
                          <w:vertAlign w:val="superscript"/>
                        </w:rPr>
                        <w:t>/</w:t>
                      </w:r>
                      <w:r>
                        <w:rPr>
                          <w:b w:val="0"/>
                          <w:bCs w:val="0"/>
                          <w:color w:val="000000"/>
                          <w:spacing w:val="0"/>
                          <w:w w:val="100"/>
                          <w:position w:val="0"/>
                          <w:sz w:val="14"/>
                          <w:szCs w:val="14"/>
                        </w:rPr>
                        <w:t xml:space="preserve">b° </w:t>
                      </w:r>
                      <w:r>
                        <w:rPr>
                          <w:rFonts w:ascii="Times New Roman" w:eastAsia="Times New Roman" w:hAnsi="Times New Roman" w:cs="Times New Roman"/>
                          <w:b w:val="0"/>
                          <w:bCs w:val="0"/>
                          <w:i/>
                          <w:iCs/>
                          <w:color w:val="000000"/>
                          <w:spacing w:val="0"/>
                          <w:w w:val="100"/>
                          <w:position w:val="0"/>
                          <w:sz w:val="20"/>
                          <w:szCs w:val="20"/>
                        </w:rPr>
                        <w:t>9?</w:t>
                      </w:r>
                      <w:r>
                        <w:rPr>
                          <w:b w:val="0"/>
                          <w:bCs w:val="0"/>
                          <w:color w:val="000000"/>
                          <w:spacing w:val="0"/>
                          <w:w w:val="100"/>
                          <w:position w:val="0"/>
                          <w:sz w:val="14"/>
                          <w:szCs w:val="14"/>
                        </w:rPr>
                        <w:t xml:space="preserve"> tx°</w:t>
                      </w:r>
                    </w:p>
                  </w:txbxContent>
                </v:textbox>
                <w10:wrap anchorx="page"/>
              </v:shape>
            </w:pict>
          </mc:Fallback>
        </mc:AlternateContent>
      </w:r>
      <w:r>
        <mc:AlternateContent>
          <mc:Choice Requires="wps">
            <w:drawing>
              <wp:anchor distT="50165" distB="0" distL="0" distR="0" simplePos="0" relativeHeight="125829416" behindDoc="0" locked="0" layoutInCell="1" allowOverlap="1">
                <wp:simplePos x="0" y="0"/>
                <wp:positionH relativeFrom="page">
                  <wp:posOffset>3962400</wp:posOffset>
                </wp:positionH>
                <wp:positionV relativeFrom="paragraph">
                  <wp:posOffset>50165</wp:posOffset>
                </wp:positionV>
                <wp:extent cx="1057910" cy="307975"/>
                <wp:wrapTopAndBottom/>
                <wp:docPr id="52" name="Shape 52"/>
                <a:graphic xmlns:a="http://schemas.openxmlformats.org/drawingml/2006/main">
                  <a:graphicData uri="http://schemas.microsoft.com/office/word/2010/wordprocessingShape">
                    <wps:wsp>
                      <wps:cNvSpPr txBox="1"/>
                      <wps:spPr>
                        <a:xfrm>
                          <a:ext cx="1057910" cy="307975"/>
                        </a:xfrm>
                        <a:prstGeom prst="rect"/>
                        <a:noFill/>
                      </wps:spPr>
                      <wps:txbx>
                        <w:txbxContent>
                          <w:p>
                            <w:pPr>
                              <w:pStyle w:val="Style37"/>
                              <w:keepNext w:val="0"/>
                              <w:keepLines w:val="0"/>
                              <w:widowControl w:val="0"/>
                              <w:shd w:val="clear" w:color="auto" w:fill="auto"/>
                              <w:tabs>
                                <w:tab w:pos="1018" w:val="left"/>
                              </w:tabs>
                              <w:bidi w:val="0"/>
                              <w:spacing w:before="0" w:after="0" w:line="293" w:lineRule="auto"/>
                              <w:ind w:left="0" w:right="0" w:firstLine="500"/>
                              <w:jc w:val="left"/>
                              <w:rPr>
                                <w:sz w:val="14"/>
                                <w:szCs w:val="14"/>
                              </w:rPr>
                            </w:pPr>
                            <w:r>
                              <w:rPr>
                                <w:color w:val="000000"/>
                                <w:spacing w:val="0"/>
                                <w:w w:val="100"/>
                                <w:position w:val="0"/>
                                <w:sz w:val="14"/>
                                <w:szCs w:val="14"/>
                              </w:rPr>
                              <w:t>&lt;o° # &lt;b° tx°</w:t>
                              <w:tab/>
                              <w:t>&lt;# &lt;b°</w:t>
                            </w:r>
                          </w:p>
                        </w:txbxContent>
                      </wps:txbx>
                      <wps:bodyPr lIns="0" tIns="0" rIns="0" bIns="0">
                        <a:noAutoFit/>
                      </wps:bodyPr>
                    </wps:wsp>
                  </a:graphicData>
                </a:graphic>
              </wp:anchor>
            </w:drawing>
          </mc:Choice>
          <mc:Fallback>
            <w:pict>
              <v:shape id="_x0000_s1078" type="#_x0000_t202" style="position:absolute;margin-left:312.pt;margin-top:3.9500000000000002pt;width:83.299999999999997pt;height:24.25pt;z-index:-125829337;mso-wrap-distance-left:0;mso-wrap-distance-top:3.9500000000000002pt;mso-wrap-distance-right:0;mso-position-horizontal-relative:page" filled="f" stroked="f">
                <v:textbox inset="0,0,0,0">
                  <w:txbxContent>
                    <w:p>
                      <w:pPr>
                        <w:pStyle w:val="Style37"/>
                        <w:keepNext w:val="0"/>
                        <w:keepLines w:val="0"/>
                        <w:widowControl w:val="0"/>
                        <w:shd w:val="clear" w:color="auto" w:fill="auto"/>
                        <w:tabs>
                          <w:tab w:pos="1018" w:val="left"/>
                        </w:tabs>
                        <w:bidi w:val="0"/>
                        <w:spacing w:before="0" w:after="0" w:line="293" w:lineRule="auto"/>
                        <w:ind w:left="0" w:right="0" w:firstLine="500"/>
                        <w:jc w:val="left"/>
                        <w:rPr>
                          <w:sz w:val="14"/>
                          <w:szCs w:val="14"/>
                        </w:rPr>
                      </w:pPr>
                      <w:r>
                        <w:rPr>
                          <w:color w:val="000000"/>
                          <w:spacing w:val="0"/>
                          <w:w w:val="100"/>
                          <w:position w:val="0"/>
                          <w:sz w:val="14"/>
                          <w:szCs w:val="14"/>
                        </w:rPr>
                        <w:t>&lt;o° # &lt;b° tx°</w:t>
                        <w:tab/>
                        <w:t>&lt;# &lt;b°</w:t>
                      </w:r>
                    </w:p>
                  </w:txbxContent>
                </v:textbox>
                <w10:wrap type="topAndBottom" anchorx="page"/>
              </v:shape>
            </w:pict>
          </mc:Fallback>
        </mc:AlternateContent>
      </w:r>
      <w:r>
        <mc:AlternateContent>
          <mc:Choice Requires="wps">
            <w:drawing>
              <wp:anchor distT="50165" distB="3175" distL="0" distR="0" simplePos="0" relativeHeight="125829418" behindDoc="0" locked="0" layoutInCell="1" allowOverlap="1">
                <wp:simplePos x="0" y="0"/>
                <wp:positionH relativeFrom="page">
                  <wp:posOffset>5598795</wp:posOffset>
                </wp:positionH>
                <wp:positionV relativeFrom="paragraph">
                  <wp:posOffset>50165</wp:posOffset>
                </wp:positionV>
                <wp:extent cx="972185" cy="304800"/>
                <wp:wrapTopAndBottom/>
                <wp:docPr id="54" name="Shape 54"/>
                <a:graphic xmlns:a="http://schemas.openxmlformats.org/drawingml/2006/main">
                  <a:graphicData uri="http://schemas.microsoft.com/office/word/2010/wordprocessingShape">
                    <wps:wsp>
                      <wps:cNvSpPr txBox="1"/>
                      <wps:spPr>
                        <a:xfrm>
                          <a:ext cx="972185" cy="304800"/>
                        </a:xfrm>
                        <a:prstGeom prst="rect"/>
                        <a:noFill/>
                      </wps:spPr>
                      <wps:txbx>
                        <w:txbxContent>
                          <w:p>
                            <w:pPr>
                              <w:pStyle w:val="Style9"/>
                              <w:keepNext w:val="0"/>
                              <w:keepLines w:val="0"/>
                              <w:widowControl w:val="0"/>
                              <w:shd w:val="clear" w:color="auto" w:fill="auto"/>
                              <w:tabs>
                                <w:tab w:pos="1075" w:val="left"/>
                              </w:tabs>
                              <w:bidi w:val="0"/>
                              <w:spacing w:before="0" w:after="0" w:line="240" w:lineRule="auto"/>
                              <w:ind w:left="0" w:right="0" w:firstLine="0"/>
                              <w:jc w:val="left"/>
                              <w:rPr>
                                <w:sz w:val="20"/>
                                <w:szCs w:val="20"/>
                              </w:rPr>
                            </w:pPr>
                            <w:r>
                              <w:rPr>
                                <w:rFonts w:ascii="Times New Roman" w:eastAsia="Times New Roman" w:hAnsi="Times New Roman" w:cs="Times New Roman"/>
                                <w:smallCaps/>
                                <w:color w:val="000000"/>
                                <w:spacing w:val="0"/>
                                <w:w w:val="100"/>
                                <w:position w:val="0"/>
                                <w:sz w:val="22"/>
                                <w:szCs w:val="22"/>
                                <w:vertAlign w:val="subscript"/>
                              </w:rPr>
                              <w:t>z</w:t>
                            </w:r>
                            <w:r>
                              <w:rPr>
                                <w:rFonts w:ascii="Times New Roman" w:eastAsia="Times New Roman" w:hAnsi="Times New Roman" w:cs="Times New Roman"/>
                                <w:smallCaps/>
                                <w:color w:val="000000"/>
                                <w:spacing w:val="0"/>
                                <w:w w:val="100"/>
                                <w:position w:val="0"/>
                                <w:sz w:val="22"/>
                                <w:szCs w:val="22"/>
                              </w:rPr>
                              <w:t>qP &amp;</w:t>
                              <w:tab/>
                            </w:r>
                            <w:r>
                              <w:rPr>
                                <w:rFonts w:ascii="Times New Roman" w:eastAsia="Times New Roman" w:hAnsi="Times New Roman" w:cs="Times New Roman"/>
                                <w:i/>
                                <w:iCs/>
                                <w:color w:val="000000"/>
                                <w:spacing w:val="0"/>
                                <w:w w:val="100"/>
                                <w:position w:val="0"/>
                                <w:sz w:val="20"/>
                                <w:szCs w:val="20"/>
                              </w:rPr>
                              <w:t>9?</w:t>
                            </w:r>
                          </w:p>
                          <w:p>
                            <w:pPr>
                              <w:pStyle w:val="Style12"/>
                              <w:keepNext w:val="0"/>
                              <w:keepLines w:val="0"/>
                              <w:widowControl w:val="0"/>
                              <w:shd w:val="clear" w:color="auto" w:fill="auto"/>
                              <w:tabs>
                                <w:tab w:pos="917" w:val="left"/>
                              </w:tabs>
                              <w:bidi w:val="0"/>
                              <w:spacing w:before="0" w:after="0" w:line="240" w:lineRule="auto"/>
                              <w:ind w:left="0" w:right="0" w:firstLine="0"/>
                              <w:jc w:val="left"/>
                            </w:pPr>
                            <w:r>
                              <w:rPr>
                                <w:b w:val="0"/>
                                <w:bCs w:val="0"/>
                                <w:color w:val="000000"/>
                                <w:spacing w:val="0"/>
                                <w:w w:val="100"/>
                                <w:position w:val="0"/>
                                <w:sz w:val="16"/>
                                <w:szCs w:val="16"/>
                              </w:rPr>
                              <w:t>’</w:t>
                              <w:tab/>
                              <w:t>o&gt;° op</w:t>
                            </w:r>
                          </w:p>
                        </w:txbxContent>
                      </wps:txbx>
                      <wps:bodyPr lIns="0" tIns="0" rIns="0" bIns="0">
                        <a:noAutoFit/>
                      </wps:bodyPr>
                    </wps:wsp>
                  </a:graphicData>
                </a:graphic>
              </wp:anchor>
            </w:drawing>
          </mc:Choice>
          <mc:Fallback>
            <w:pict>
              <v:shape id="_x0000_s1080" type="#_x0000_t202" style="position:absolute;margin-left:440.85000000000002pt;margin-top:3.9500000000000002pt;width:76.549999999999997pt;height:24.pt;z-index:-125829335;mso-wrap-distance-left:0;mso-wrap-distance-top:3.9500000000000002pt;mso-wrap-distance-right:0;mso-wrap-distance-bottom:0.25pt;mso-position-horizontal-relative:page" filled="f" stroked="f">
                <v:textbox inset="0,0,0,0">
                  <w:txbxContent>
                    <w:p>
                      <w:pPr>
                        <w:pStyle w:val="Style9"/>
                        <w:keepNext w:val="0"/>
                        <w:keepLines w:val="0"/>
                        <w:widowControl w:val="0"/>
                        <w:shd w:val="clear" w:color="auto" w:fill="auto"/>
                        <w:tabs>
                          <w:tab w:pos="1075" w:val="left"/>
                        </w:tabs>
                        <w:bidi w:val="0"/>
                        <w:spacing w:before="0" w:after="0" w:line="240" w:lineRule="auto"/>
                        <w:ind w:left="0" w:right="0" w:firstLine="0"/>
                        <w:jc w:val="left"/>
                        <w:rPr>
                          <w:sz w:val="20"/>
                          <w:szCs w:val="20"/>
                        </w:rPr>
                      </w:pPr>
                      <w:r>
                        <w:rPr>
                          <w:rFonts w:ascii="Times New Roman" w:eastAsia="Times New Roman" w:hAnsi="Times New Roman" w:cs="Times New Roman"/>
                          <w:smallCaps/>
                          <w:color w:val="000000"/>
                          <w:spacing w:val="0"/>
                          <w:w w:val="100"/>
                          <w:position w:val="0"/>
                          <w:sz w:val="22"/>
                          <w:szCs w:val="22"/>
                          <w:vertAlign w:val="subscript"/>
                        </w:rPr>
                        <w:t>z</w:t>
                      </w:r>
                      <w:r>
                        <w:rPr>
                          <w:rFonts w:ascii="Times New Roman" w:eastAsia="Times New Roman" w:hAnsi="Times New Roman" w:cs="Times New Roman"/>
                          <w:smallCaps/>
                          <w:color w:val="000000"/>
                          <w:spacing w:val="0"/>
                          <w:w w:val="100"/>
                          <w:position w:val="0"/>
                          <w:sz w:val="22"/>
                          <w:szCs w:val="22"/>
                        </w:rPr>
                        <w:t>qP &amp;</w:t>
                        <w:tab/>
                      </w:r>
                      <w:r>
                        <w:rPr>
                          <w:rFonts w:ascii="Times New Roman" w:eastAsia="Times New Roman" w:hAnsi="Times New Roman" w:cs="Times New Roman"/>
                          <w:i/>
                          <w:iCs/>
                          <w:color w:val="000000"/>
                          <w:spacing w:val="0"/>
                          <w:w w:val="100"/>
                          <w:position w:val="0"/>
                          <w:sz w:val="20"/>
                          <w:szCs w:val="20"/>
                        </w:rPr>
                        <w:t>9?</w:t>
                      </w:r>
                    </w:p>
                    <w:p>
                      <w:pPr>
                        <w:pStyle w:val="Style12"/>
                        <w:keepNext w:val="0"/>
                        <w:keepLines w:val="0"/>
                        <w:widowControl w:val="0"/>
                        <w:shd w:val="clear" w:color="auto" w:fill="auto"/>
                        <w:tabs>
                          <w:tab w:pos="917" w:val="left"/>
                        </w:tabs>
                        <w:bidi w:val="0"/>
                        <w:spacing w:before="0" w:after="0" w:line="240" w:lineRule="auto"/>
                        <w:ind w:left="0" w:right="0" w:firstLine="0"/>
                        <w:jc w:val="left"/>
                      </w:pPr>
                      <w:r>
                        <w:rPr>
                          <w:b w:val="0"/>
                          <w:bCs w:val="0"/>
                          <w:color w:val="000000"/>
                          <w:spacing w:val="0"/>
                          <w:w w:val="100"/>
                          <w:position w:val="0"/>
                          <w:sz w:val="16"/>
                          <w:szCs w:val="16"/>
                        </w:rPr>
                        <w:t>’</w:t>
                        <w:tab/>
                        <w:t>o&gt;° op</w:t>
                      </w:r>
                    </w:p>
                  </w:txbxContent>
                </v:textbox>
                <w10:wrap type="topAndBottom" anchorx="page"/>
              </v:shape>
            </w:pict>
          </mc:Fallback>
        </mc:AlternateContent>
      </w:r>
    </w:p>
    <w:p>
      <w:pPr>
        <w:pStyle w:val="Style12"/>
        <w:keepNext w:val="0"/>
        <w:keepLines w:val="0"/>
        <w:widowControl w:val="0"/>
        <w:shd w:val="clear" w:color="auto" w:fill="auto"/>
        <w:bidi w:val="0"/>
        <w:spacing w:before="0" w:after="320" w:line="240" w:lineRule="auto"/>
        <w:ind w:left="4480" w:right="0" w:firstLine="0"/>
        <w:jc w:val="left"/>
      </w:pPr>
      <w:r>
        <w:rPr>
          <w:color w:val="000000"/>
          <w:spacing w:val="0"/>
          <w:w w:val="100"/>
          <w:position w:val="0"/>
        </w:rPr>
        <w:t>Percentage of creative intensity</w:t>
      </w:r>
    </w:p>
    <w:p>
      <w:pPr>
        <w:pStyle w:val="Style37"/>
        <w:keepNext w:val="0"/>
        <w:keepLines w:val="0"/>
        <w:widowControl w:val="0"/>
        <w:shd w:val="clear" w:color="auto" w:fill="auto"/>
        <w:bidi w:val="0"/>
        <w:spacing w:before="0" w:after="229" w:line="240" w:lineRule="auto"/>
        <w:ind w:left="2180" w:right="0" w:firstLine="0"/>
        <w:jc w:val="left"/>
      </w:pPr>
      <w:r>
        <w:rPr>
          <w:b/>
          <w:bCs/>
          <w:color w:val="008DA8"/>
          <w:spacing w:val="0"/>
          <w:w w:val="100"/>
          <w:position w:val="0"/>
        </w:rPr>
        <w:t xml:space="preserve">| </w:t>
      </w:r>
      <w:r>
        <w:rPr>
          <w:b/>
          <w:bCs/>
          <w:color w:val="000000"/>
          <w:spacing w:val="0"/>
          <w:w w:val="100"/>
          <w:position w:val="0"/>
        </w:rPr>
        <w:t xml:space="preserve">Low creative intensity </w:t>
      </w:r>
      <w:r>
        <w:rPr>
          <w:b/>
          <w:bCs/>
          <w:color w:val="68BACD"/>
          <w:spacing w:val="0"/>
          <w:w w:val="100"/>
          <w:position w:val="0"/>
        </w:rPr>
        <w:t xml:space="preserve">| </w:t>
      </w:r>
      <w:r>
        <w:rPr>
          <w:b/>
          <w:bCs/>
          <w:color w:val="000000"/>
          <w:spacing w:val="0"/>
          <w:w w:val="100"/>
          <w:position w:val="0"/>
        </w:rPr>
        <w:t>High creative intensity</w:t>
      </w:r>
    </w:p>
    <w:p>
      <w:pPr>
        <w:pStyle w:val="Style37"/>
        <w:keepNext w:val="0"/>
        <w:keepLines w:val="0"/>
        <w:widowControl w:val="0"/>
        <w:pBdr>
          <w:top w:val="single" w:sz="0" w:space="5" w:color="E6E7E9"/>
          <w:left w:val="single" w:sz="0" w:space="0" w:color="E6E7E9"/>
          <w:bottom w:val="single" w:sz="0" w:space="3" w:color="E6E7E9"/>
          <w:right w:val="single" w:sz="0" w:space="0" w:color="E6E7E9"/>
        </w:pBdr>
        <w:shd w:val="clear" w:color="auto" w:fill="E6E7E9"/>
        <w:bidi w:val="0"/>
        <w:spacing w:before="0" w:after="268" w:line="240" w:lineRule="auto"/>
        <w:ind w:left="0" w:right="0" w:firstLine="160"/>
        <w:jc w:val="left"/>
      </w:pPr>
      <w:bookmarkStart w:id="98" w:name="bookmark98"/>
      <w:r>
        <w:rPr>
          <w:spacing w:val="0"/>
          <w:w w:val="100"/>
          <w:position w:val="0"/>
        </w:rPr>
        <w:t>Source: UK Annual Population Survey.</w:t>
      </w:r>
      <w:bookmarkEnd w:id="98"/>
      <w:r>
        <w:br w:type="page"/>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Figure 2 repeats this analysis for the US, and shows a different distribution dominated - in employment terms - by low-intensity industries, though still bimodal. In comparison to the UK, there are relatively few industries which employ more than 30 per cent of their workforce in creative occupations: as we saw in the previous section, these correspond to the design industry; music, visual and performing arts industries; plus the ‘traditional' parts of publishing (excluding online publication of content, or our proxies for photography and translation activities); movies, and libraries. There is one industry that is not in the DCMS creative industries list but which has a creative intensity of more than 30 per cent, florists (NAICS 4531) with a creative intensity of 0.473. In 2013, 102,513 people were employed in the US floristry industry (3.06 per cent of all creative industries employment in 2013), of whom 48,536 were in creative occupations. As a result, if the chart was coloured according to whether the creative occupations employment was inside or outside our creative industries definition it would not look substantively different.</w:t>
      </w:r>
    </w:p>
    <w:p>
      <w:pPr>
        <w:pStyle w:val="Style54"/>
        <w:keepNext/>
        <w:keepLines/>
        <w:widowControl w:val="0"/>
        <w:shd w:val="clear" w:color="auto" w:fill="auto"/>
        <w:bidi w:val="0"/>
        <w:spacing w:before="0" w:after="240" w:line="240" w:lineRule="auto"/>
        <w:ind w:left="0" w:right="0" w:firstLine="0"/>
        <w:jc w:val="left"/>
      </w:pPr>
      <w:bookmarkStart w:id="100" w:name="bookmark100"/>
      <w:bookmarkStart w:id="101" w:name="bookmark101"/>
      <w:bookmarkStart w:id="99" w:name="bookmark99"/>
      <w:r>
        <w:rPr>
          <w:b w:val="0"/>
          <w:bCs w:val="0"/>
          <w:spacing w:val="0"/>
          <w:w w:val="100"/>
          <w:position w:val="0"/>
          <w:sz w:val="24"/>
          <w:szCs w:val="24"/>
        </w:rPr>
        <w:t xml:space="preserve">FIGURE 2 </w:t>
      </w:r>
      <w:r>
        <w:rPr>
          <w:spacing w:val="0"/>
          <w:w w:val="100"/>
          <w:position w:val="0"/>
          <w:sz w:val="24"/>
          <w:szCs w:val="24"/>
        </w:rPr>
        <w:t>DISTRIBUTION OF CREATIVE JOBS BY INTENSITY, US, 2011-2013</w:t>
      </w:r>
      <w:bookmarkEnd w:id="100"/>
      <w:bookmarkEnd w:id="101"/>
      <w:bookmarkEnd w:id="99"/>
    </w:p>
    <w:p>
      <w:pPr>
        <w:pStyle w:val="Style1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6,000,000 -i</w:t>
      </w:r>
    </w:p>
    <w:p>
      <w:pPr>
        <w:widowControl w:val="0"/>
        <w:spacing w:line="1" w:lineRule="exact"/>
        <w:sectPr>
          <w:footnotePr>
            <w:pos w:val="pageBottom"/>
            <w:numFmt w:val="decimal"/>
            <w:numRestart w:val="continuous"/>
          </w:footnotePr>
          <w:pgSz w:w="11900" w:h="16840"/>
          <w:pgMar w:top="1940" w:right="1115" w:bottom="1138" w:left="1108" w:header="0" w:footer="710" w:gutter="0"/>
          <w:cols w:space="720"/>
          <w:noEndnote/>
          <w:rtlGutter w:val="0"/>
          <w:docGrid w:linePitch="360"/>
        </w:sectPr>
      </w:pPr>
      <w:r>
        <mc:AlternateContent>
          <mc:Choice Requires="wps">
            <w:drawing>
              <wp:anchor distT="1250950" distB="1445260" distL="0" distR="0" simplePos="0" relativeHeight="125829420" behindDoc="0" locked="0" layoutInCell="1" allowOverlap="1">
                <wp:simplePos x="0" y="0"/>
                <wp:positionH relativeFrom="page">
                  <wp:posOffset>741680</wp:posOffset>
                </wp:positionH>
                <wp:positionV relativeFrom="paragraph">
                  <wp:posOffset>1250950</wp:posOffset>
                </wp:positionV>
                <wp:extent cx="673735" cy="130810"/>
                <wp:wrapTopAndBottom/>
                <wp:docPr id="56" name="Shape 56"/>
                <a:graphic xmlns:a="http://schemas.openxmlformats.org/drawingml/2006/main">
                  <a:graphicData uri="http://schemas.microsoft.com/office/word/2010/wordprocessingShape">
                    <wps:wsp>
                      <wps:cNvSpPr txBox="1"/>
                      <wps:spPr>
                        <a:xfrm>
                          <a:ext cx="673735" cy="1308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Employment</w:t>
                            </w:r>
                          </w:p>
                        </w:txbxContent>
                      </wps:txbx>
                      <wps:bodyPr wrap="none" lIns="0" tIns="0" rIns="0" bIns="0">
                        <a:noAutoFit/>
                      </wps:bodyPr>
                    </wps:wsp>
                  </a:graphicData>
                </a:graphic>
              </wp:anchor>
            </w:drawing>
          </mc:Choice>
          <mc:Fallback>
            <w:pict>
              <v:shape id="_x0000_s1082" type="#_x0000_t202" style="position:absolute;margin-left:58.399999999999999pt;margin-top:98.5pt;width:53.050000000000004pt;height:10.300000000000001pt;z-index:-125829333;mso-wrap-distance-left:0;mso-wrap-distance-top:98.5pt;mso-wrap-distance-right:0;mso-wrap-distance-bottom:113.8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Employment</w:t>
                      </w:r>
                    </w:p>
                  </w:txbxContent>
                </v:textbox>
                <w10:wrap type="topAndBottom" anchorx="page"/>
              </v:shape>
            </w:pict>
          </mc:Fallback>
        </mc:AlternateContent>
      </w:r>
      <w:r>
        <mc:AlternateContent>
          <mc:Choice Requires="wps">
            <w:drawing>
              <wp:anchor distT="2698750" distB="0" distL="0" distR="0" simplePos="0" relativeHeight="125829422" behindDoc="0" locked="0" layoutInCell="1" allowOverlap="1">
                <wp:simplePos x="0" y="0"/>
                <wp:positionH relativeFrom="page">
                  <wp:posOffset>1988185</wp:posOffset>
                </wp:positionH>
                <wp:positionV relativeFrom="paragraph">
                  <wp:posOffset>2698750</wp:posOffset>
                </wp:positionV>
                <wp:extent cx="173990" cy="128270"/>
                <wp:wrapTopAndBottom/>
                <wp:docPr id="58" name="Shape 58"/>
                <a:graphic xmlns:a="http://schemas.openxmlformats.org/drawingml/2006/main">
                  <a:graphicData uri="http://schemas.microsoft.com/office/word/2010/wordprocessingShape">
                    <wps:wsp>
                      <wps:cNvSpPr txBox="1"/>
                      <wps:spPr>
                        <a:xfrm>
                          <a:ext cx="17399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xbxContent>
                      </wps:txbx>
                      <wps:bodyPr wrap="none" lIns="0" tIns="0" rIns="0" bIns="0">
                        <a:noAutoFit/>
                      </wps:bodyPr>
                    </wps:wsp>
                  </a:graphicData>
                </a:graphic>
              </wp:anchor>
            </w:drawing>
          </mc:Choice>
          <mc:Fallback>
            <w:pict>
              <v:shape id="_x0000_s1084" type="#_x0000_t202" style="position:absolute;margin-left:156.55000000000001pt;margin-top:212.5pt;width:13.700000000000001pt;height:10.1pt;z-index:-125829331;mso-wrap-distance-left:0;mso-wrap-distance-top:212.5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xbxContent>
                </v:textbox>
                <w10:wrap type="topAndBottom" anchorx="page"/>
              </v:shape>
            </w:pict>
          </mc:Fallback>
        </mc:AlternateContent>
      </w:r>
      <w:r>
        <w:drawing>
          <wp:anchor distT="114300" distB="60960" distL="737870" distR="0" simplePos="0" relativeHeight="125829424" behindDoc="0" locked="0" layoutInCell="1" allowOverlap="1">
            <wp:simplePos x="0" y="0"/>
            <wp:positionH relativeFrom="page">
              <wp:posOffset>2235200</wp:posOffset>
            </wp:positionH>
            <wp:positionV relativeFrom="paragraph">
              <wp:posOffset>114300</wp:posOffset>
            </wp:positionV>
            <wp:extent cx="1786255" cy="265176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16"/>
                    <a:stretch/>
                  </pic:blipFill>
                  <pic:spPr>
                    <a:xfrm>
                      <a:ext cx="1786255" cy="265176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1497330</wp:posOffset>
                </wp:positionH>
                <wp:positionV relativeFrom="paragraph">
                  <wp:posOffset>769620</wp:posOffset>
                </wp:positionV>
                <wp:extent cx="664210" cy="128270"/>
                <wp:wrapNone/>
                <wp:docPr id="62" name="Shape 62"/>
                <a:graphic xmlns:a="http://schemas.openxmlformats.org/drawingml/2006/main">
                  <a:graphicData uri="http://schemas.microsoft.com/office/word/2010/wordprocessingShape">
                    <wps:wsp>
                      <wps:cNvSpPr txBox="1"/>
                      <wps:spPr>
                        <a:xfrm>
                          <a:ext cx="664210" cy="12827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4,000,000 -</w:t>
                            </w:r>
                          </w:p>
                        </w:txbxContent>
                      </wps:txbx>
                      <wps:bodyPr lIns="0" tIns="0" rIns="0" bIns="0">
                        <a:noAutoFit/>
                      </wps:bodyPr>
                    </wps:wsp>
                  </a:graphicData>
                </a:graphic>
              </wp:anchor>
            </w:drawing>
          </mc:Choice>
          <mc:Fallback>
            <w:pict>
              <v:shape id="_x0000_s1088" type="#_x0000_t202" style="position:absolute;margin-left:117.90000000000001pt;margin-top:60.600000000000001pt;width:52.300000000000004pt;height:10.1pt;z-index:251657735;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4,000,000 -</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1503680</wp:posOffset>
                </wp:positionH>
                <wp:positionV relativeFrom="paragraph">
                  <wp:posOffset>1732915</wp:posOffset>
                </wp:positionV>
                <wp:extent cx="658495" cy="128270"/>
                <wp:wrapNone/>
                <wp:docPr id="64" name="Shape 64"/>
                <a:graphic xmlns:a="http://schemas.openxmlformats.org/drawingml/2006/main">
                  <a:graphicData uri="http://schemas.microsoft.com/office/word/2010/wordprocessingShape">
                    <wps:wsp>
                      <wps:cNvSpPr txBox="1"/>
                      <wps:spPr>
                        <a:xfrm>
                          <a:ext cx="658495" cy="12827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2,000,000-</w:t>
                            </w:r>
                          </w:p>
                        </w:txbxContent>
                      </wps:txbx>
                      <wps:bodyPr lIns="0" tIns="0" rIns="0" bIns="0">
                        <a:noAutoFit/>
                      </wps:bodyPr>
                    </wps:wsp>
                  </a:graphicData>
                </a:graphic>
              </wp:anchor>
            </w:drawing>
          </mc:Choice>
          <mc:Fallback>
            <w:pict>
              <v:shape id="_x0000_s1090" type="#_x0000_t202" style="position:absolute;margin-left:118.40000000000001pt;margin-top:136.44999999999999pt;width:51.850000000000001pt;height:10.1pt;z-index:251657737;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2,000,000-</w:t>
                      </w:r>
                    </w:p>
                  </w:txbxContent>
                </v:textbox>
                <w10:wrap anchorx="page"/>
              </v:shape>
            </w:pict>
          </mc:Fallback>
        </mc:AlternateContent>
      </w:r>
      <w:r>
        <w:drawing>
          <wp:anchor distT="1668780" distB="45720" distL="0" distR="0" simplePos="0" relativeHeight="125829425" behindDoc="0" locked="0" layoutInCell="1" allowOverlap="1">
            <wp:simplePos x="0" y="0"/>
            <wp:positionH relativeFrom="page">
              <wp:posOffset>4262120</wp:posOffset>
            </wp:positionH>
            <wp:positionV relativeFrom="paragraph">
              <wp:posOffset>1668780</wp:posOffset>
            </wp:positionV>
            <wp:extent cx="267970" cy="1115695"/>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18"/>
                    <a:stretch/>
                  </pic:blipFill>
                  <pic:spPr>
                    <a:xfrm>
                      <a:ext cx="267970" cy="1115695"/>
                    </a:xfrm>
                    <a:prstGeom prst="rect"/>
                  </pic:spPr>
                </pic:pic>
              </a:graphicData>
            </a:graphic>
          </wp:anchor>
        </w:drawing>
      </w:r>
      <w:r>
        <w:drawing>
          <wp:anchor distT="2418715" distB="64135" distL="0" distR="0" simplePos="0" relativeHeight="125829426" behindDoc="0" locked="0" layoutInCell="1" allowOverlap="1">
            <wp:simplePos x="0" y="0"/>
            <wp:positionH relativeFrom="page">
              <wp:posOffset>5386705</wp:posOffset>
            </wp:positionH>
            <wp:positionV relativeFrom="paragraph">
              <wp:posOffset>2418715</wp:posOffset>
            </wp:positionV>
            <wp:extent cx="231775" cy="347345"/>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20"/>
                    <a:stretch/>
                  </pic:blipFill>
                  <pic:spPr>
                    <a:xfrm>
                      <a:ext cx="231775" cy="347345"/>
                    </a:xfrm>
                    <a:prstGeom prst="rect"/>
                  </pic:spPr>
                </pic:pic>
              </a:graphicData>
            </a:graphic>
          </wp:anchor>
        </w:drawing>
      </w:r>
    </w:p>
    <w:p>
      <w:pPr>
        <w:pStyle w:val="Style12"/>
        <w:keepNext w:val="0"/>
        <w:keepLines w:val="0"/>
        <w:widowControl w:val="0"/>
        <w:shd w:val="clear" w:color="auto" w:fill="auto"/>
        <w:tabs>
          <w:tab w:pos="2808" w:val="left"/>
          <w:tab w:pos="4546" w:val="left"/>
        </w:tabs>
        <w:bidi w:val="0"/>
        <w:spacing w:before="0" w:after="0" w:line="240" w:lineRule="auto"/>
        <w:ind w:left="0" w:right="240" w:firstLine="0"/>
        <w:jc w:val="right"/>
      </w:pPr>
      <w:r>
        <w:drawing>
          <wp:anchor distT="0" distB="0" distL="0" distR="0" simplePos="0" relativeHeight="125829427" behindDoc="0" locked="0" layoutInCell="1" allowOverlap="1">
            <wp:simplePos x="0" y="0"/>
            <wp:positionH relativeFrom="page">
              <wp:posOffset>2640965</wp:posOffset>
            </wp:positionH>
            <wp:positionV relativeFrom="paragraph">
              <wp:posOffset>12700</wp:posOffset>
            </wp:positionV>
            <wp:extent cx="207010" cy="207010"/>
            <wp:wrapSquare wrapText="right"/>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22"/>
                    <a:stretch/>
                  </pic:blipFill>
                  <pic:spPr>
                    <a:xfrm>
                      <a:ext cx="207010" cy="207010"/>
                    </a:xfrm>
                    <a:prstGeom prst="rect"/>
                  </pic:spPr>
                </pic:pic>
              </a:graphicData>
            </a:graphic>
          </wp:anchor>
        </w:drawing>
      </w:r>
      <w:r>
        <w:rPr>
          <w:b w:val="0"/>
          <w:bCs w:val="0"/>
          <w:color w:val="000000"/>
          <w:spacing w:val="0"/>
          <w:w w:val="100"/>
          <w:position w:val="0"/>
          <w:sz w:val="16"/>
          <w:szCs w:val="16"/>
        </w:rPr>
        <w:t>Q? ft &amp; tx° &amp;</w:t>
        <w:tab/>
        <w:t>&lt;d° &amp;</w:t>
        <w:tab/>
        <w:t>&amp; q&gt;° &amp; .</w:t>
      </w:r>
      <w:r>
        <w:rPr>
          <w:b w:val="0"/>
          <w:bCs w:val="0"/>
          <w:color w:val="000000"/>
          <w:spacing w:val="0"/>
          <w:w w:val="100"/>
          <w:position w:val="0"/>
          <w:sz w:val="16"/>
          <w:szCs w:val="16"/>
          <w:vertAlign w:val="subscript"/>
        </w:rPr>
        <w:t>O</w:t>
      </w:r>
      <w:r>
        <w:rPr>
          <w:b w:val="0"/>
          <w:bCs w:val="0"/>
          <w:color w:val="000000"/>
          <w:spacing w:val="0"/>
          <w:w w:val="100"/>
          <w:position w:val="0"/>
          <w:sz w:val="16"/>
          <w:szCs w:val="16"/>
        </w:rPr>
        <w:t>°</w:t>
      </w:r>
    </w:p>
    <w:p>
      <w:pPr>
        <w:pStyle w:val="Style12"/>
        <w:keepNext w:val="0"/>
        <w:keepLines w:val="0"/>
        <w:widowControl w:val="0"/>
        <w:shd w:val="clear" w:color="auto" w:fill="auto"/>
        <w:tabs>
          <w:tab w:pos="1378" w:val="left"/>
          <w:tab w:pos="4882" w:val="left"/>
        </w:tabs>
        <w:bidi w:val="0"/>
        <w:spacing w:before="0" w:after="220" w:line="240" w:lineRule="auto"/>
        <w:ind w:left="0" w:right="0" w:firstLine="0"/>
        <w:jc w:val="left"/>
      </w:pPr>
      <w:r>
        <w:rPr>
          <w:b w:val="0"/>
          <w:bCs w:val="0"/>
          <w:color w:val="000000"/>
          <w:spacing w:val="0"/>
          <w:w w:val="100"/>
          <w:position w:val="0"/>
          <w:sz w:val="16"/>
          <w:szCs w:val="16"/>
        </w:rPr>
        <w:t>❖ T? &amp;</w:t>
        <w:tab/>
        <w:t xml:space="preserve"># tx° &lt;0° </w:t>
      </w:r>
      <w:r>
        <w:rPr>
          <w:rFonts w:ascii="Times New Roman" w:eastAsia="Times New Roman" w:hAnsi="Times New Roman" w:cs="Times New Roman"/>
          <w:b w:val="0"/>
          <w:bCs w:val="0"/>
          <w:i/>
          <w:iCs/>
          <w:color w:val="000000"/>
          <w:spacing w:val="0"/>
          <w:w w:val="100"/>
          <w:position w:val="0"/>
          <w:sz w:val="20"/>
          <w:szCs w:val="20"/>
        </w:rPr>
        <w:t>&lt;2</w:t>
      </w:r>
      <w:r>
        <w:rPr>
          <w:b w:val="0"/>
          <w:bCs w:val="0"/>
          <w:color w:val="000000"/>
          <w:spacing w:val="0"/>
          <w:w w:val="100"/>
          <w:position w:val="0"/>
          <w:sz w:val="16"/>
          <w:szCs w:val="16"/>
        </w:rPr>
        <w:t xml:space="preserve"> &lt;b°</w:t>
        <w:tab/>
        <w:t>&amp; q&gt;°</w:t>
      </w:r>
    </w:p>
    <w:p>
      <w:pPr>
        <w:pStyle w:val="Style12"/>
        <w:keepNext w:val="0"/>
        <w:keepLines w:val="0"/>
        <w:widowControl w:val="0"/>
        <w:shd w:val="clear" w:color="auto" w:fill="auto"/>
        <w:bidi w:val="0"/>
        <w:spacing w:before="0" w:after="300" w:line="240" w:lineRule="auto"/>
        <w:ind w:left="4480" w:right="0" w:firstLine="0"/>
        <w:jc w:val="left"/>
      </w:pPr>
      <w:r>
        <w:rPr>
          <w:color w:val="000000"/>
          <w:spacing w:val="0"/>
          <w:w w:val="100"/>
          <w:position w:val="0"/>
        </w:rPr>
        <w:t>Percentage of creative intensity</w:t>
      </w:r>
    </w:p>
    <w:p>
      <w:pPr>
        <w:pStyle w:val="Style37"/>
        <w:keepNext w:val="0"/>
        <w:keepLines w:val="0"/>
        <w:widowControl w:val="0"/>
        <w:shd w:val="clear" w:color="auto" w:fill="auto"/>
        <w:bidi w:val="0"/>
        <w:spacing w:before="0" w:after="380" w:line="240" w:lineRule="auto"/>
        <w:ind w:left="2180" w:right="0" w:firstLine="0"/>
        <w:jc w:val="left"/>
      </w:pPr>
      <w:r>
        <w:rPr>
          <w:b/>
          <w:bCs/>
          <w:color w:val="00539B"/>
          <w:spacing w:val="0"/>
          <w:w w:val="100"/>
          <w:position w:val="0"/>
        </w:rPr>
        <w:t xml:space="preserve">| </w:t>
      </w:r>
      <w:r>
        <w:rPr>
          <w:b/>
          <w:bCs/>
          <w:color w:val="000000"/>
          <w:spacing w:val="0"/>
          <w:w w:val="100"/>
          <w:position w:val="0"/>
        </w:rPr>
        <w:t xml:space="preserve">Low creative intensity </w:t>
      </w:r>
      <w:r>
        <w:rPr>
          <w:b/>
          <w:bCs/>
          <w:color w:val="7B91C3"/>
          <w:spacing w:val="0"/>
          <w:w w:val="100"/>
          <w:position w:val="0"/>
        </w:rPr>
        <w:t xml:space="preserve">| </w:t>
      </w:r>
      <w:r>
        <w:rPr>
          <w:b/>
          <w:bCs/>
          <w:color w:val="000000"/>
          <w:spacing w:val="0"/>
          <w:w w:val="100"/>
          <w:position w:val="0"/>
        </w:rPr>
        <w:t>High creative intensity</w:t>
      </w:r>
    </w:p>
    <w:p>
      <w:pPr>
        <w:pStyle w:val="Style37"/>
        <w:keepNext w:val="0"/>
        <w:keepLines w:val="0"/>
        <w:widowControl w:val="0"/>
        <w:shd w:val="clear" w:color="auto" w:fill="auto"/>
        <w:bidi w:val="0"/>
        <w:spacing w:before="0" w:after="480" w:line="240" w:lineRule="auto"/>
        <w:ind w:left="0" w:right="0" w:firstLine="140"/>
        <w:jc w:val="left"/>
      </w:pPr>
      <w:r>
        <w:rPr>
          <w:spacing w:val="0"/>
          <w:w w:val="100"/>
          <w:position w:val="0"/>
        </w:rPr>
        <w:t>Source: American Community Survey.</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Figure 3 plots the distribution for Canada in 2011, and also shows a bimodal distribution which lies somewhere between the UK and US in structure. Employment at higher levels of creative intensity is more unevenly distributed than in the UK, but it is proportionately more significant than in the US. Figure 3 includes a couple of Canadian industries which employ a high proportion of creative occupations, but which do not correspond to industries crosswalked from the DCMS's creative industries list for the UK. These are clay product and refractory manufacturing (NAICS 3271), and manufacturing and reproducing magnetic and optical media (NAICS 3346), where the creative intensities in 2011 were 0.477 and 0.315 respectively. The numbers of creative workers employed in these industries, however, are such that if the chart was coloured according to whether the creative occupations employment was inside or outside our creative industries definition it would not look substantively different.</w:t>
      </w:r>
      <w:r>
        <w:br w:type="page"/>
      </w:r>
    </w:p>
    <w:p>
      <w:pPr>
        <w:framePr w:w="7982" w:h="5645" w:hSpace="1421" w:vSpace="509" w:wrap="notBeside" w:vAnchor="text" w:hAnchor="text" w:x="1547" w:y="543"/>
        <w:widowControl w:val="0"/>
        <w:rPr>
          <w:sz w:val="2"/>
          <w:szCs w:val="2"/>
        </w:rPr>
      </w:pPr>
      <w:r>
        <w:drawing>
          <wp:inline>
            <wp:extent cx="5071745" cy="3584575"/>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4"/>
                    <a:stretch/>
                  </pic:blipFill>
                  <pic:spPr>
                    <a:xfrm>
                      <a:ext cx="5071745" cy="3584575"/>
                    </a:xfrm>
                    <a:prstGeom prst="rect"/>
                  </pic:spPr>
                </pic:pic>
              </a:graphicData>
            </a:graphic>
          </wp:inline>
        </w:drawing>
      </w:r>
    </w:p>
    <w:p>
      <w:pPr>
        <w:widowControl w:val="0"/>
        <w:spacing w:line="1" w:lineRule="exact"/>
      </w:pPr>
      <w:r>
        <mc:AlternateContent>
          <mc:Choice Requires="wps">
            <w:drawing>
              <wp:anchor distT="0" distB="0" distL="79375" distR="85090" simplePos="0" relativeHeight="125829428" behindDoc="0" locked="0" layoutInCell="1" allowOverlap="1">
                <wp:simplePos x="0" y="0"/>
                <wp:positionH relativeFrom="column">
                  <wp:posOffset>79375</wp:posOffset>
                </wp:positionH>
                <wp:positionV relativeFrom="paragraph">
                  <wp:posOffset>0</wp:posOffset>
                </wp:positionV>
                <wp:extent cx="5965190" cy="189230"/>
                <wp:wrapTopAndBottom/>
                <wp:docPr id="73" name="Shape 73"/>
                <a:graphic xmlns:a="http://schemas.openxmlformats.org/drawingml/2006/main">
                  <a:graphicData uri="http://schemas.microsoft.com/office/word/2010/wordprocessingShape">
                    <wps:wsp>
                      <wps:cNvSpPr txBox="1"/>
                      <wps:spPr>
                        <a:xfrm>
                          <a:ext cx="5965190" cy="1892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b w:val="0"/>
                                <w:bCs w:val="0"/>
                                <w:spacing w:val="0"/>
                                <w:w w:val="100"/>
                                <w:position w:val="0"/>
                                <w:sz w:val="24"/>
                                <w:szCs w:val="24"/>
                              </w:rPr>
                              <w:t xml:space="preserve">FIGURE 3 </w:t>
                            </w:r>
                            <w:r>
                              <w:rPr>
                                <w:spacing w:val="0"/>
                                <w:w w:val="100"/>
                                <w:position w:val="0"/>
                                <w:sz w:val="24"/>
                                <w:szCs w:val="24"/>
                              </w:rPr>
                              <w:t>DISTRIBUTION OF CREATIVE JOBS BY INTENSITY, CANADA, 2011</w:t>
                            </w:r>
                          </w:p>
                        </w:txbxContent>
                      </wps:txbx>
                      <wps:bodyPr lIns="0" tIns="0" rIns="0" bIns="0">
                        <a:noAutoFit/>
                      </wps:bodyPr>
                    </wps:wsp>
                  </a:graphicData>
                </a:graphic>
              </wp:anchor>
            </w:drawing>
          </mc:Choice>
          <mc:Fallback>
            <w:pict>
              <v:shape id="_x0000_s1099" type="#_x0000_t202" style="position:absolute;margin-left:6.25pt;margin-top:0;width:469.69999999999999pt;height:14.9pt;z-index:-125829325;mso-wrap-distance-left:6.25pt;mso-wrap-distance-right:6.7000000000000002pt"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b w:val="0"/>
                          <w:bCs w:val="0"/>
                          <w:spacing w:val="0"/>
                          <w:w w:val="100"/>
                          <w:position w:val="0"/>
                          <w:sz w:val="24"/>
                          <w:szCs w:val="24"/>
                        </w:rPr>
                        <w:t xml:space="preserve">FIGURE 3 </w:t>
                      </w:r>
                      <w:r>
                        <w:rPr>
                          <w:spacing w:val="0"/>
                          <w:w w:val="100"/>
                          <w:position w:val="0"/>
                          <w:sz w:val="24"/>
                          <w:szCs w:val="24"/>
                        </w:rPr>
                        <w:t>DISTRIBUTION OF CREATIVE JOBS BY INTENSITY, CANADA, 2011</w:t>
                      </w:r>
                    </w:p>
                  </w:txbxContent>
                </v:textbox>
                <w10:wrap type="topAndBottom"/>
              </v:shape>
            </w:pict>
          </mc:Fallback>
        </mc:AlternateContent>
      </w:r>
      <w:r>
        <mc:AlternateContent>
          <mc:Choice Requires="wps">
            <w:drawing>
              <wp:anchor distT="0" distB="0" distL="79375" distR="5376545" simplePos="0" relativeHeight="125829430" behindDoc="0" locked="0" layoutInCell="1" allowOverlap="1">
                <wp:simplePos x="0" y="0"/>
                <wp:positionH relativeFrom="column">
                  <wp:posOffset>100965</wp:posOffset>
                </wp:positionH>
                <wp:positionV relativeFrom="paragraph">
                  <wp:posOffset>1770380</wp:posOffset>
                </wp:positionV>
                <wp:extent cx="673735" cy="130810"/>
                <wp:wrapTopAndBottom/>
                <wp:docPr id="75" name="Shape 75"/>
                <a:graphic xmlns:a="http://schemas.openxmlformats.org/drawingml/2006/main">
                  <a:graphicData uri="http://schemas.microsoft.com/office/word/2010/wordprocessingShape">
                    <wps:wsp>
                      <wps:cNvSpPr txBox="1"/>
                      <wps:spPr>
                        <a:xfrm>
                          <a:ext cx="673735" cy="13081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Employment</w:t>
                            </w:r>
                          </w:p>
                        </w:txbxContent>
                      </wps:txbx>
                      <wps:bodyPr lIns="0" tIns="0" rIns="0" bIns="0">
                        <a:noAutoFit/>
                      </wps:bodyPr>
                    </wps:wsp>
                  </a:graphicData>
                </a:graphic>
              </wp:anchor>
            </w:drawing>
          </mc:Choice>
          <mc:Fallback>
            <w:pict>
              <v:shape id="_x0000_s1101" type="#_x0000_t202" style="position:absolute;margin-left:7.9500000000000002pt;margin-top:139.40000000000001pt;width:53.050000000000004pt;height:10.300000000000001pt;z-index:-125829323;mso-wrap-distance-left:6.25pt;mso-wrap-distance-right:423.35000000000002pt"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Employment</w:t>
                      </w:r>
                    </w:p>
                  </w:txbxContent>
                </v:textbox>
                <w10:wrap type="topAndBottom"/>
              </v:shape>
            </w:pict>
          </mc:Fallback>
        </mc:AlternateContent>
      </w:r>
      <w:r>
        <mc:AlternateContent>
          <mc:Choice Requires="wps">
            <w:drawing>
              <wp:anchor distT="0" distB="0" distL="79375" distR="3410585" simplePos="0" relativeHeight="125829432" behindDoc="0" locked="0" layoutInCell="1" allowOverlap="1">
                <wp:simplePos x="0" y="0"/>
                <wp:positionH relativeFrom="column">
                  <wp:posOffset>1445260</wp:posOffset>
                </wp:positionH>
                <wp:positionV relativeFrom="paragraph">
                  <wp:posOffset>4114800</wp:posOffset>
                </wp:positionV>
                <wp:extent cx="2639695" cy="137160"/>
                <wp:wrapTopAndBottom/>
                <wp:docPr id="77" name="Shape 77"/>
                <a:graphic xmlns:a="http://schemas.openxmlformats.org/drawingml/2006/main">
                  <a:graphicData uri="http://schemas.microsoft.com/office/word/2010/wordprocessingShape">
                    <wps:wsp>
                      <wps:cNvSpPr txBox="1"/>
                      <wps:spPr>
                        <a:xfrm>
                          <a:ext cx="2639695" cy="13716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3"/>
                                <w:szCs w:val="13"/>
                              </w:rPr>
                            </w:pPr>
                            <w:r>
                              <w:rPr>
                                <w:color w:val="5091CD"/>
                                <w:spacing w:val="0"/>
                                <w:w w:val="100"/>
                                <w:position w:val="0"/>
                                <w:sz w:val="13"/>
                                <w:szCs w:val="13"/>
                              </w:rPr>
                              <w:t xml:space="preserve">| </w:t>
                            </w:r>
                            <w:r>
                              <w:rPr>
                                <w:color w:val="000000"/>
                                <w:spacing w:val="0"/>
                                <w:w w:val="100"/>
                                <w:position w:val="0"/>
                                <w:sz w:val="13"/>
                                <w:szCs w:val="13"/>
                              </w:rPr>
                              <w:t xml:space="preserve">Low creative intensity </w:t>
                            </w:r>
                            <w:r>
                              <w:rPr>
                                <w:color w:val="A4BFE4"/>
                                <w:spacing w:val="0"/>
                                <w:w w:val="100"/>
                                <w:position w:val="0"/>
                                <w:sz w:val="13"/>
                                <w:szCs w:val="13"/>
                              </w:rPr>
                              <w:t xml:space="preserve">| </w:t>
                            </w:r>
                            <w:r>
                              <w:rPr>
                                <w:color w:val="000000"/>
                                <w:spacing w:val="0"/>
                                <w:w w:val="100"/>
                                <w:position w:val="0"/>
                                <w:sz w:val="13"/>
                                <w:szCs w:val="13"/>
                              </w:rPr>
                              <w:t>High creative intensity</w:t>
                            </w:r>
                          </w:p>
                        </w:txbxContent>
                      </wps:txbx>
                      <wps:bodyPr lIns="0" tIns="0" rIns="0" bIns="0">
                        <a:noAutoFit/>
                      </wps:bodyPr>
                    </wps:wsp>
                  </a:graphicData>
                </a:graphic>
              </wp:anchor>
            </w:drawing>
          </mc:Choice>
          <mc:Fallback>
            <w:pict>
              <v:shape id="_x0000_s1103" type="#_x0000_t202" style="position:absolute;margin-left:113.8pt;margin-top:324.pt;width:207.84999999999999pt;height:10.800000000000001pt;z-index:-125829321;mso-wrap-distance-left:6.25pt;mso-wrap-distance-right:268.55000000000001pt"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3"/>
                          <w:szCs w:val="13"/>
                        </w:rPr>
                      </w:pPr>
                      <w:r>
                        <w:rPr>
                          <w:color w:val="5091CD"/>
                          <w:spacing w:val="0"/>
                          <w:w w:val="100"/>
                          <w:position w:val="0"/>
                          <w:sz w:val="13"/>
                          <w:szCs w:val="13"/>
                        </w:rPr>
                        <w:t xml:space="preserve">| </w:t>
                      </w:r>
                      <w:r>
                        <w:rPr>
                          <w:color w:val="000000"/>
                          <w:spacing w:val="0"/>
                          <w:w w:val="100"/>
                          <w:position w:val="0"/>
                          <w:sz w:val="13"/>
                          <w:szCs w:val="13"/>
                        </w:rPr>
                        <w:t xml:space="preserve">Low creative intensity </w:t>
                      </w:r>
                      <w:r>
                        <w:rPr>
                          <w:color w:val="A4BFE4"/>
                          <w:spacing w:val="0"/>
                          <w:w w:val="100"/>
                          <w:position w:val="0"/>
                          <w:sz w:val="13"/>
                          <w:szCs w:val="13"/>
                        </w:rPr>
                        <w:t xml:space="preserve">| </w:t>
                      </w:r>
                      <w:r>
                        <w:rPr>
                          <w:color w:val="000000"/>
                          <w:spacing w:val="0"/>
                          <w:w w:val="100"/>
                          <w:position w:val="0"/>
                          <w:sz w:val="13"/>
                          <w:szCs w:val="13"/>
                        </w:rPr>
                        <w:t>High creative intensity</w:t>
                      </w:r>
                    </w:p>
                  </w:txbxContent>
                </v:textbox>
                <w10:wrap type="topAndBottom"/>
              </v:shape>
            </w:pict>
          </mc:Fallback>
        </mc:AlternateContent>
      </w:r>
    </w:p>
    <w:p>
      <w:pPr>
        <w:pStyle w:val="Style37"/>
        <w:keepNext w:val="0"/>
        <w:keepLines w:val="0"/>
        <w:widowControl w:val="0"/>
        <w:shd w:val="clear" w:color="auto" w:fill="auto"/>
        <w:bidi w:val="0"/>
        <w:spacing w:before="0" w:after="500" w:line="240" w:lineRule="auto"/>
        <w:ind w:left="0" w:right="0" w:firstLine="160"/>
        <w:jc w:val="left"/>
      </w:pPr>
      <w:r>
        <w:rPr>
          <w:spacing w:val="0"/>
          <w:w w:val="100"/>
          <w:position w:val="0"/>
        </w:rPr>
        <w:t>Source: Canadian National Household Survey.</w:t>
      </w:r>
    </w:p>
    <w:p>
      <w:pPr>
        <w:pStyle w:val="Style30"/>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type w:val="continuous"/>
          <w:pgSz w:w="11900" w:h="16840"/>
          <w:pgMar w:top="1959" w:right="1184" w:bottom="1138" w:left="1063" w:header="0" w:footer="710" w:gutter="0"/>
          <w:cols w:space="720"/>
          <w:noEndnote/>
          <w:rtlGutter w:val="0"/>
          <w:docGrid w:linePitch="360"/>
        </w:sectPr>
      </w:pPr>
      <w:r>
        <w:rPr>
          <w:color w:val="000000"/>
          <w:spacing w:val="0"/>
          <w:w w:val="100"/>
          <w:position w:val="0"/>
        </w:rPr>
        <w:t>What should we conclude from this analysis? The key result is that in all three countries, we have two distinct groups of industries, ‘creative' and ‘non-creative', represented by the bimodal distribution of creative intensity. This confirms the key insights of the Dynamic Mapping that creative intensity provides a coherent way to identify creative industries. We can also see that the composition of these industry sets differs slightly from country to country.</w:t>
      </w:r>
    </w:p>
    <w:p>
      <w:pPr>
        <w:pStyle w:val="Style28"/>
        <w:keepNext/>
        <w:keepLines/>
        <w:widowControl w:val="0"/>
        <w:numPr>
          <w:ilvl w:val="0"/>
          <w:numId w:val="7"/>
        </w:numPr>
        <w:pBdr>
          <w:bottom w:val="single" w:sz="4" w:space="0" w:color="auto"/>
        </w:pBdr>
        <w:shd w:val="clear" w:color="auto" w:fill="auto"/>
        <w:tabs>
          <w:tab w:pos="701" w:val="left"/>
        </w:tabs>
        <w:bidi w:val="0"/>
        <w:spacing w:before="0" w:after="740" w:line="216" w:lineRule="auto"/>
        <w:ind w:left="720" w:right="0" w:hanging="720"/>
        <w:jc w:val="left"/>
      </w:pPr>
      <w:bookmarkStart w:id="102" w:name="bookmark102"/>
      <w:bookmarkStart w:id="103" w:name="bookmark103"/>
      <w:bookmarkStart w:id="104" w:name="bookmark104"/>
      <w:bookmarkStart w:id="105" w:name="bookmark105"/>
      <w:bookmarkEnd w:id="104"/>
      <w:r>
        <w:rPr>
          <w:spacing w:val="0"/>
          <w:w w:val="100"/>
          <w:position w:val="0"/>
        </w:rPr>
        <w:t>THE GEOGRAPHY OF THE CREATIVE ECONOMY IN THE US AND UK</w:t>
      </w:r>
      <w:bookmarkEnd w:id="102"/>
      <w:bookmarkEnd w:id="103"/>
      <w:bookmarkEnd w:id="105"/>
    </w:p>
    <w:p>
      <w:pPr>
        <w:pStyle w:val="Style34"/>
        <w:keepNext w:val="0"/>
        <w:framePr w:dropCap="drop" w:hAnchor="text" w:lines="3" w:vAnchor="text" w:hSpace="53" w:vSpace="53"/>
        <w:widowControl w:val="0"/>
        <w:shd w:val="clear" w:color="auto" w:fill="auto"/>
        <w:spacing w:before="0" w:line="652" w:lineRule="exact"/>
        <w:ind w:left="0" w:firstLine="0"/>
      </w:pPr>
      <w:r>
        <w:rPr>
          <w:rFonts w:ascii="Verdana" w:eastAsia="Verdana" w:hAnsi="Verdana" w:cs="Verdana"/>
          <w:color w:val="000000"/>
          <w:spacing w:val="0"/>
          <w:w w:val="100"/>
          <w:position w:val="-14"/>
          <w:sz w:val="94"/>
          <w:szCs w:val="94"/>
        </w:rPr>
        <w:t>W</w:t>
      </w:r>
    </w:p>
    <w:p>
      <w:pPr>
        <w:pStyle w:val="Style34"/>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rPr>
        <w:t>e now turn to look at the geography of the creative economy in the US and UK (the two countries for which we have sub-national data at the requisite geographical resolution). To do this, we use metro areas (MSAs) for the American analysis and NUTS2 units for the UK. As set out in Section 3, we need to choose spatial units that both resemble actual local economies, and minimise the differences; given the residence-based identifiers in our data, we prioritise representing economic realities over fine locational grain. US metro areas are named after their main cities, but NUTS2 areas are not. To help us better interpret the UK results, we thus rename NUTS2 units that are built around a city or cities.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We start with a simple comparison of job counts. Tables 9 and 10 give employment counts for US metros and UK NUTS2 areas respectively, focusing on the 20 areas with the highest counts in 2012 and 2013.</w:t>
      </w:r>
      <w:r>
        <w:rPr>
          <w:color w:val="000000"/>
          <w:spacing w:val="0"/>
          <w:w w:val="100"/>
          <w:position w:val="0"/>
          <w:vertAlign w:val="superscript"/>
        </w:rPr>
        <w:t>39</w:t>
      </w:r>
      <w:r>
        <w:rPr>
          <w:color w:val="000000"/>
          <w:spacing w:val="0"/>
          <w:w w:val="100"/>
          <w:position w:val="0"/>
        </w:rPr>
        <w:t xml:space="preserve"> In each case, the left hand panel covers 2012, and the right hand panel 2013.</w:t>
      </w: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25" w:bottom="1940" w:left="1112" w:header="0" w:footer="1512" w:gutter="0"/>
          <w:cols w:space="720"/>
          <w:noEndnote/>
          <w:rtlGutter w:val="0"/>
          <w:docGrid w:linePitch="360"/>
        </w:sectPr>
      </w:pPr>
      <w:bookmarkStart w:id="106" w:name="bookmark106"/>
      <w:r>
        <w:rPr>
          <w:color w:val="000000"/>
          <w:spacing w:val="0"/>
          <w:w w:val="100"/>
          <w:position w:val="0"/>
        </w:rPr>
        <w:t>The counts data underline the much bigger scale of the US creative economy in raw employment terms. The largest US metro, New York-Newark-New Jersey had a creative economy of over 1.1 million in 2012, rising to above 1.2 million in 2013. This is bigger than the top four UK NUTS2 areas combined, and more than twice the size of London's (NUTS1) creative economy workforce. In US metros, creative industries' workforces are also typically much larger than counts of creative workers embedded in other sectors, a position reversed in UK cities. The US top 20 also exhibits much less change in the two-year period than its British counterpart; while London and parts of the Greater South East stay at the top of the UK distribution, there is rather more movement in NUTS2s that broadly cover conurbations such as Greater Manchester, Greater Glasgow and Leeds-Bradford.</w:t>
      </w:r>
      <w:bookmarkEnd w:id="106"/>
    </w:p>
    <w:p>
      <w:pPr>
        <w:pStyle w:val="Style57"/>
        <w:keepNext w:val="0"/>
        <w:keepLines w:val="0"/>
        <w:widowControl w:val="0"/>
        <w:shd w:val="clear" w:color="auto" w:fill="auto"/>
        <w:bidi w:val="0"/>
        <w:spacing w:before="0" w:after="0" w:line="240" w:lineRule="auto"/>
        <w:ind w:left="581" w:right="0" w:firstLine="0"/>
        <w:jc w:val="left"/>
        <w:rPr>
          <w:sz w:val="24"/>
          <w:szCs w:val="24"/>
        </w:rPr>
      </w:pPr>
      <w:r>
        <w:rPr>
          <w:color w:val="00539B"/>
          <w:spacing w:val="0"/>
          <w:w w:val="100"/>
          <w:position w:val="0"/>
          <w:sz w:val="24"/>
          <w:szCs w:val="24"/>
        </w:rPr>
        <w:t xml:space="preserve">TABLE 9 </w:t>
      </w:r>
      <w:r>
        <w:rPr>
          <w:b/>
          <w:bCs/>
          <w:color w:val="00539B"/>
          <w:spacing w:val="0"/>
          <w:w w:val="100"/>
          <w:position w:val="0"/>
          <w:sz w:val="24"/>
          <w:szCs w:val="24"/>
        </w:rPr>
        <w:t>US CREATIVE ECONOMY EMPLOYMENT COUNTS BY METRO AREA, 2012 (LEFT) AND 2013 (RIGHT) TOP 20 METRO AREAS</w:t>
      </w:r>
    </w:p>
    <w:tbl>
      <w:tblPr>
        <w:tblOverlap w:val="never"/>
        <w:jc w:val="center"/>
        <w:tblLayout w:type="fixed"/>
      </w:tblPr>
      <w:tblGrid>
        <w:gridCol w:w="4075"/>
        <w:gridCol w:w="1258"/>
        <w:gridCol w:w="1262"/>
        <w:gridCol w:w="1229"/>
        <w:gridCol w:w="4128"/>
        <w:gridCol w:w="1262"/>
        <w:gridCol w:w="1262"/>
        <w:gridCol w:w="1296"/>
      </w:tblGrid>
      <w:tr>
        <w:trPr>
          <w:trHeight w:val="480" w:hRule="exact"/>
        </w:trPr>
        <w:tc>
          <w:tcPr>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Metropolitan area, 2012 OMB delineations</w:t>
            </w:r>
          </w:p>
        </w:tc>
        <w:tc>
          <w:tcPr>
            <w:tcBorders>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1 Metropolitan area, 2013 OMB delineations</w:t>
            </w:r>
          </w:p>
        </w:tc>
        <w:tc>
          <w:tcPr>
            <w:tcBorders>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New York-Newark-Jersey City, NY-NJ-PA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931,000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238,000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1,170,000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New York-Newark-Jersey City, NY-NJ-PA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946,000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258,000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1,204,000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Los Angeles-Long Beach-Anaheim, CA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642,000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154,000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796,000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Los Angeles-Long Beach-Anaheim, CA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658,000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156,000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814,000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Washington-Arlington-Alexandria, DC-VA-MD-WV</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462,000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104,000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567,000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Washington-Arlington-Alexandria, DC-VA-MD-WV</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463,000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101,000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564,000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Chicago-Naperville-Elgin, IL-IN-WI</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384,000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129,000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513,000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Chicago-Naperville-Elgin, IL-IN-WI</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392,000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129,000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520,000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San Francisco-Oakland-Hayward, CA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299,000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72,000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372,000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San Francisco-Oakland-Hayward, CA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313,000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82,000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395,000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Dallas-Fort Worth-Arlington, TX</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98,000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341,000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Boston-Cambridge-Newton, MA-NH</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276,000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352,000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Boston-Cambridge-Newton, MA-NH</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249,000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74,000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323,000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Dallas-Fort Worth-Arlington, TX</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244,000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95,000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339,000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Atlanta-Sandy Springs-Roswell, GA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240,000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71,000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310,000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Atlanta-Sandy Springs-Roswell, GA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242,000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82,000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324,000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Philadelphia-Camden-Wilmington, PA-NJ-DE-MD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227,000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70,000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297,000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Philadelphia-Camden-Wilmington, PA-NJ-DE-MD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214,000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82,000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295,000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Houston-The Woodlands-Sugar Land, TX</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207,000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70,000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277,000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Houston-The Woodlands-Sugar Land, TX</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218,000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291,000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Seattle-Tacoma-Bellevue, WA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213,000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50,000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262,000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Seattle-Tacoma-Bellevue, WA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220,000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52,000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272,000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Miami-Fort Lauderdale-West Palm Beach, FL</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191,000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53,000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244,000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Miami-Fort Lauderdale-West Palm Beach, FL</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194,000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53,000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246,000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Minneapolis-St. Paul-Bloomington, MN-WI</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151,000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66,000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217,000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Minneapolis-St. Paul-Bloomington, MN-WI</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170,000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63,000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234,000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Denver-Aurora-Lakewood, CO</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158,000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48,000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207,000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Denver-Aurora-Lakewood, CO</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167,000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209,000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Phoenix-Mesa-Scottsdale, AZ</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138,000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49,000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187,000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Phoenix-Mesa-Scottsdale, AZ</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145,000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51,000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196,000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Detroit-Warren-Dearborn, MI</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134,000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48,000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181,000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San Jose-Sunnyvale-Santa Clara, CA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144,000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185,000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San Diego-Carlsbad, CA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128,000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41,000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169,000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Detroit-Warren-Dearborn, MI</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132,000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179,000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San Jose-Sunnyvale-Santa Clara, CA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132,000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34,000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166,000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San Diego-Carlsbad, CA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137,000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174,000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Baltimore-Columbia-Towson, MD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129,000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36,000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165,000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Baltimore-Columbia-Towson, MD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133,000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172,000</w:t>
            </w:r>
          </w:p>
        </w:tc>
      </w:tr>
      <w:tr>
        <w:trPr>
          <w:trHeight w:val="54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Austin-Round Rock, TX</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98,000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38,000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136,000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539B"/>
                <w:spacing w:val="0"/>
                <w:w w:val="100"/>
                <w:position w:val="0"/>
                <w:sz w:val="16"/>
                <w:szCs w:val="16"/>
              </w:rPr>
              <w:t>Austin-Round Rock, TX</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118,000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33,000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150,000</w:t>
            </w:r>
          </w:p>
        </w:tc>
      </w:tr>
    </w:tbl>
    <w:p>
      <w:pPr>
        <w:pStyle w:val="Style57"/>
        <w:keepNext w:val="0"/>
        <w:keepLines w:val="0"/>
        <w:widowControl w:val="0"/>
        <w:pBdr>
          <w:top w:val="single" w:sz="0" w:space="5" w:color="E6E7E9"/>
          <w:left w:val="single" w:sz="0" w:space="7" w:color="E6E7E9"/>
          <w:bottom w:val="single" w:sz="0" w:space="7" w:color="E6E7E9"/>
          <w:right w:val="single" w:sz="0" w:space="7" w:color="E6E7E9"/>
        </w:pBdr>
        <w:shd w:val="clear" w:color="auto" w:fill="E6E7E9"/>
        <w:bidi w:val="0"/>
        <w:spacing w:before="0" w:after="60" w:line="240" w:lineRule="auto"/>
        <w:ind w:left="725" w:right="0" w:firstLine="0"/>
        <w:jc w:val="left"/>
      </w:pPr>
      <w:r>
        <w:rPr>
          <w:spacing w:val="0"/>
          <w:w w:val="100"/>
          <w:position w:val="0"/>
        </w:rPr>
        <w:t>Source: American Community Survey.</w:t>
      </w:r>
    </w:p>
    <w:p>
      <w:pPr>
        <w:pStyle w:val="Style57"/>
        <w:keepNext w:val="0"/>
        <w:keepLines w:val="0"/>
        <w:widowControl w:val="0"/>
        <w:pBdr>
          <w:top w:val="single" w:sz="0" w:space="5" w:color="E6E7E9"/>
          <w:left w:val="single" w:sz="0" w:space="7" w:color="E6E7E9"/>
          <w:bottom w:val="single" w:sz="0" w:space="7" w:color="E6E7E9"/>
          <w:right w:val="single" w:sz="0" w:space="7" w:color="E6E7E9"/>
        </w:pBdr>
        <w:shd w:val="clear" w:color="auto" w:fill="E6E7E9"/>
        <w:bidi w:val="0"/>
        <w:spacing w:before="0" w:after="0" w:line="240" w:lineRule="auto"/>
        <w:ind w:left="725" w:right="0" w:firstLine="0"/>
        <w:jc w:val="left"/>
      </w:pPr>
      <w:r>
        <w:rPr>
          <w:spacing w:val="0"/>
          <w:w w:val="100"/>
          <w:position w:val="0"/>
        </w:rPr>
        <w:t>Notes: Figures exclude small cells and volatile cells.</w:t>
      </w:r>
      <w:r>
        <w:br w:type="page"/>
      </w:r>
    </w:p>
    <w:p>
      <w:pPr>
        <w:pStyle w:val="Style57"/>
        <w:keepNext w:val="0"/>
        <w:keepLines w:val="0"/>
        <w:widowControl w:val="0"/>
        <w:shd w:val="clear" w:color="auto" w:fill="auto"/>
        <w:bidi w:val="0"/>
        <w:spacing w:before="0" w:after="0" w:line="240" w:lineRule="auto"/>
        <w:ind w:left="581" w:right="0" w:firstLine="0"/>
        <w:jc w:val="left"/>
        <w:rPr>
          <w:sz w:val="24"/>
          <w:szCs w:val="24"/>
        </w:rPr>
      </w:pPr>
      <w:r>
        <w:rPr>
          <w:color w:val="00539B"/>
          <w:spacing w:val="0"/>
          <w:w w:val="100"/>
          <w:position w:val="0"/>
          <w:sz w:val="24"/>
          <w:szCs w:val="24"/>
        </w:rPr>
        <w:t xml:space="preserve">TABLE 10 </w:t>
      </w:r>
      <w:r>
        <w:rPr>
          <w:b/>
          <w:bCs/>
          <w:color w:val="00539B"/>
          <w:spacing w:val="0"/>
          <w:w w:val="100"/>
          <w:position w:val="0"/>
          <w:sz w:val="24"/>
          <w:szCs w:val="24"/>
        </w:rPr>
        <w:t>UK CREATIVE ECONOMY EMPLOYMENT COUNTS BY NUTS2 AREAS, 2012 (LEFT) AND 2013 (RIGHT) TOP 20 NUTS2 AREAS</w:t>
      </w:r>
    </w:p>
    <w:tbl>
      <w:tblPr>
        <w:tblOverlap w:val="never"/>
        <w:jc w:val="center"/>
        <w:tblLayout w:type="fixed"/>
      </w:tblPr>
      <w:tblGrid>
        <w:gridCol w:w="4075"/>
        <w:gridCol w:w="1258"/>
        <w:gridCol w:w="1262"/>
        <w:gridCol w:w="1229"/>
        <w:gridCol w:w="4128"/>
        <w:gridCol w:w="1262"/>
        <w:gridCol w:w="1262"/>
        <w:gridCol w:w="1296"/>
      </w:tblGrid>
      <w:tr>
        <w:trPr>
          <w:trHeight w:val="480" w:hRule="exact"/>
        </w:trPr>
        <w:tc>
          <w:tcPr>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NUTS2 name, 2012</w:t>
            </w:r>
          </w:p>
        </w:tc>
        <w:tc>
          <w:tcPr>
            <w:tcBorders>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1 NUTS2 name, 2013</w:t>
            </w:r>
          </w:p>
        </w:tc>
        <w:tc>
          <w:tcPr>
            <w:tcBorders>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Inner London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218,000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93,000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311,000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Inner London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231,000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103,000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334,000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Outer London</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214,000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79,000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292,000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Outer London</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194,000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84,000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278,000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Surrey East and West Sussex</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107,000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157,000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Berkshire, Buckinghamshire and Oxfordshire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107,000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63,000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8DA8"/>
                <w:spacing w:val="0"/>
                <w:w w:val="100"/>
                <w:position w:val="0"/>
                <w:sz w:val="16"/>
                <w:szCs w:val="16"/>
              </w:rPr>
              <w:t>170,000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Berkshire, Buckinghamshire and Oxfordshire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100,000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150,000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Surrey East and West Sussex</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102,000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59,000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8DA8"/>
                <w:spacing w:val="0"/>
                <w:w w:val="100"/>
                <w:position w:val="0"/>
                <w:sz w:val="16"/>
                <w:szCs w:val="16"/>
              </w:rPr>
              <w:t>161,000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Bristol and Avon</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67,000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103,000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Bristol and Avon</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66,000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108,000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East Anglia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59,000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98,000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East Anglia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62,000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99,000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Bedfordshire and Hertfordshire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63,000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90,000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Bedfordshire and Hertfordshire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56,000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91,000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Hampshire and Isle of Wight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51,000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89,000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Greater Manchester</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52,000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85,000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Greater Manchester</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52,000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82,000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Hampshire and Isle of Wight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50,000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82,000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Glasgow-Dumfries-Inverclyde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47,000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78,000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Leeds-Bradford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51,000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80,000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Leicestershire, Rutland and Northamptonshire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39,000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70,000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Glasgow-Dumfries-Inverclyde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41,000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70,000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Essex</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45,000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Essex</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45,000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69,000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Leeds-Bradford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40,000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8DA8"/>
                <w:spacing w:val="0"/>
                <w:w w:val="100"/>
                <w:position w:val="0"/>
                <w:sz w:val="16"/>
                <w:szCs w:val="16"/>
              </w:rPr>
              <w:t>Leicestershire, Rutland and Northamptonshire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37,000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65,000</w:t>
            </w:r>
          </w:p>
        </w:tc>
      </w:tr>
      <w:tr>
        <w:trPr>
          <w:trHeight w:val="50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Aberdeen and surrounds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41,000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24,000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200" w:right="0" w:firstLine="0"/>
              <w:jc w:val="left"/>
              <w:rPr>
                <w:sz w:val="16"/>
                <w:szCs w:val="16"/>
              </w:rPr>
            </w:pPr>
            <w:r>
              <w:rPr>
                <w:rFonts w:ascii="Arial" w:eastAsia="Arial" w:hAnsi="Arial" w:cs="Arial"/>
                <w:b/>
                <w:bCs/>
                <w:color w:val="008DA8"/>
                <w:spacing w:val="0"/>
                <w:w w:val="100"/>
                <w:position w:val="0"/>
                <w:sz w:val="16"/>
                <w:szCs w:val="16"/>
              </w:rPr>
              <w:t>Birmingham-Black Country-Wolverhampton- Coventry</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35,000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27,000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62,000</w:t>
            </w:r>
          </w:p>
        </w:tc>
      </w:tr>
      <w:tr>
        <w:trPr>
          <w:trHeight w:val="509"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88" w:lineRule="auto"/>
              <w:ind w:left="0" w:right="0" w:firstLine="0"/>
              <w:jc w:val="left"/>
              <w:rPr>
                <w:sz w:val="16"/>
                <w:szCs w:val="16"/>
              </w:rPr>
            </w:pPr>
            <w:r>
              <w:rPr>
                <w:rFonts w:ascii="Arial" w:eastAsia="Arial" w:hAnsi="Arial" w:cs="Arial"/>
                <w:b/>
                <w:bCs/>
                <w:color w:val="008DA8"/>
                <w:spacing w:val="0"/>
                <w:w w:val="100"/>
                <w:position w:val="0"/>
                <w:sz w:val="16"/>
                <w:szCs w:val="16"/>
              </w:rPr>
              <w:t>Birmingham-Black Country-Wolverhampton- Coventry</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36,000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24,000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60,000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Aberdeen and surrounds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38,000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24,000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62,000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Kent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37,000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Derby-Nottingham</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38,000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24,000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61,000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Derby-Nottingham</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30,000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56,000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8DA8"/>
                <w:spacing w:val="0"/>
                <w:w w:val="100"/>
                <w:position w:val="0"/>
                <w:sz w:val="16"/>
                <w:szCs w:val="16"/>
              </w:rPr>
              <w:t>Kent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37,000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61,000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Herefordshire, Worcestershire and Warwickshire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32,000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53,000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8DA8"/>
                <w:spacing w:val="0"/>
                <w:w w:val="100"/>
                <w:position w:val="0"/>
                <w:sz w:val="16"/>
                <w:szCs w:val="16"/>
              </w:rPr>
              <w:t>Herefordshire, Worcestershire and Warwickshire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32,000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21,000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54,000</w:t>
            </w:r>
          </w:p>
        </w:tc>
      </w:tr>
      <w:tr>
        <w:trPr>
          <w:trHeight w:val="28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Shropshire and Staffordshire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23,000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20,000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43,000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8DA8"/>
                <w:spacing w:val="0"/>
                <w:w w:val="100"/>
                <w:position w:val="0"/>
                <w:sz w:val="16"/>
                <w:szCs w:val="16"/>
              </w:rPr>
              <w:t>Shropshire and Staffordshire</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26,000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49,000</w:t>
            </w:r>
          </w:p>
        </w:tc>
      </w:tr>
      <w:tr>
        <w:trPr>
          <w:trHeight w:val="25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Dorset and Somerset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8DA8"/>
                <w:spacing w:val="0"/>
                <w:w w:val="100"/>
                <w:position w:val="0"/>
                <w:sz w:val="16"/>
                <w:szCs w:val="16"/>
              </w:rPr>
              <w:t>25,000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18,000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42,000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b/>
                <w:bCs/>
                <w:color w:val="008DA8"/>
                <w:spacing w:val="0"/>
                <w:w w:val="100"/>
                <w:position w:val="0"/>
                <w:sz w:val="16"/>
                <w:szCs w:val="16"/>
              </w:rPr>
              <w:t>Cardiff-Newport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8DA8"/>
                <w:spacing w:val="0"/>
                <w:w w:val="100"/>
                <w:position w:val="0"/>
                <w:sz w:val="16"/>
                <w:szCs w:val="16"/>
              </w:rPr>
              <w:t>26,000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15,000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8DA8"/>
                <w:spacing w:val="0"/>
                <w:w w:val="100"/>
                <w:position w:val="0"/>
                <w:sz w:val="16"/>
                <w:szCs w:val="16"/>
              </w:rPr>
              <w:t>41,000</w:t>
            </w:r>
          </w:p>
        </w:tc>
      </w:tr>
    </w:tbl>
    <w:p>
      <w:pPr>
        <w:pStyle w:val="Style57"/>
        <w:keepNext w:val="0"/>
        <w:keepLines w:val="0"/>
        <w:widowControl w:val="0"/>
        <w:pBdr>
          <w:top w:val="single" w:sz="0" w:space="5" w:color="E6E7E9"/>
          <w:left w:val="single" w:sz="0" w:space="0" w:color="E6E7E9"/>
          <w:bottom w:val="single" w:sz="0" w:space="3" w:color="E6E7E9"/>
          <w:right w:val="single" w:sz="0" w:space="0" w:color="E6E7E9"/>
        </w:pBdr>
        <w:shd w:val="clear" w:color="auto" w:fill="E6E7E9"/>
        <w:bidi w:val="0"/>
        <w:spacing w:before="0" w:after="0" w:line="271" w:lineRule="auto"/>
        <w:ind w:left="725" w:right="0" w:firstLine="0"/>
        <w:jc w:val="left"/>
      </w:pPr>
      <w:r>
        <w:rPr>
          <w:spacing w:val="0"/>
          <w:w w:val="100"/>
          <w:position w:val="0"/>
        </w:rPr>
        <w:t>Source: UK Annual Population Survey.</w:t>
      </w:r>
    </w:p>
    <w:p>
      <w:pPr>
        <w:widowControl w:val="0"/>
        <w:spacing w:after="59" w:line="1" w:lineRule="exact"/>
      </w:pPr>
    </w:p>
    <w:p>
      <w:pPr>
        <w:pStyle w:val="Style37"/>
        <w:keepNext w:val="0"/>
        <w:keepLines w:val="0"/>
        <w:widowControl w:val="0"/>
        <w:pBdr>
          <w:top w:val="single" w:sz="0" w:space="0" w:color="E6E7E9"/>
          <w:left w:val="single" w:sz="0" w:space="0" w:color="E6E7E9"/>
          <w:bottom w:val="single" w:sz="0" w:space="3" w:color="E6E7E9"/>
          <w:right w:val="single" w:sz="0" w:space="0" w:color="E6E7E9"/>
        </w:pBdr>
        <w:shd w:val="clear" w:color="auto" w:fill="E6E7E9"/>
        <w:bidi w:val="0"/>
        <w:spacing w:before="0" w:after="0"/>
        <w:ind w:left="740" w:right="0" w:firstLine="0"/>
        <w:jc w:val="left"/>
        <w:sectPr>
          <w:footnotePr>
            <w:pos w:val="pageBottom"/>
            <w:numFmt w:val="decimal"/>
            <w:numRestart w:val="continuous"/>
          </w:footnotePr>
          <w:pgSz w:w="16840" w:h="11900" w:orient="landscape"/>
          <w:pgMar w:top="1957" w:right="534" w:bottom="1389" w:left="534" w:header="0" w:footer="961" w:gutter="0"/>
          <w:cols w:space="720"/>
          <w:noEndnote/>
          <w:rtlGutter w:val="0"/>
          <w:docGrid w:linePitch="360"/>
        </w:sectPr>
      </w:pPr>
      <w:r>
        <w:rPr>
          <w:spacing w:val="0"/>
          <w:w w:val="100"/>
          <w:position w:val="0"/>
        </w:rPr>
        <w:t>Notes: Some NUTS2 units are renamed. Cells with underlying counts &lt; 800 suppressed. Second jobs removed.</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counts data conforms to our intuitions about where the creative economy is found in both countries: in the US, New York has the largest number of creative economy jobs, followed by LA, Washington DC, Chicago and San Francisco (which would move above Chicago in 2012 and 2013, and Washington DC in 2013, if the city is combined with the San Jose/South Bay metro). In the UK, London dominates, with contiguous areas such as Surrey and Hertfordshire also featuring high in creative economy employment counts table. For a recent detailed study of the London creative economy, see the report by GLA economics (Togni, L., 2015).</w:t>
      </w:r>
      <w:r>
        <w:rPr>
          <w:color w:val="000000"/>
          <w:spacing w:val="0"/>
          <w:w w:val="100"/>
          <w:position w:val="0"/>
          <w:vertAlign w:val="superscript"/>
        </w:rPr>
        <w:t>40</w:t>
      </w:r>
      <w:r>
        <w:rPr>
          <w:color w:val="000000"/>
          <w:spacing w:val="0"/>
          <w:w w:val="100"/>
          <w:position w:val="0"/>
        </w:rPr>
        <w:t xml:space="preserve"> Perhaps surprisingly, we find larger creative economy counts in ‘Greater Bristol' (Bristol and the rest of the former Avon County) than Greater Manchester, with particularly strong growth in the former across the two years.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When making comparisons between the New York-Newark-New Jersey Metro area and the two London NUTS2 areas, it is important to be aware that the Metro area is considerably larger, both in terms of population and geographic size, including as it does parts of New Jersey and Long Island (the surface area of the metro area is 6,687 square miles with a 2010 census population of 18.9 million. The surface area of London is 609 square miles with a 2011 census population of 8.2 million).</w:t>
      </w:r>
      <w:r>
        <w:rPr>
          <w:color w:val="000000"/>
          <w:spacing w:val="0"/>
          <w:w w:val="100"/>
          <w:position w:val="0"/>
          <w:vertAlign w:val="superscript"/>
        </w:rPr>
        <w:t>41</w:t>
      </w:r>
      <w:r>
        <w:rPr>
          <w:color w:val="000000"/>
          <w:spacing w:val="0"/>
          <w:w w:val="100"/>
          <w:position w:val="0"/>
        </w:rPr>
        <w:t xml:space="preserve"> To try and make the closest possible comparison between the two largest cities of the US and Western Europe, we examine creative economy employment in the geographic area that accounts for the great majority of regular London commuting i.e. the Greater South East (this consists of the London NUTS1 region: inner London, outer London; the South East NUTS1 region: Berkshire, Buckinghamshire, Oxfordshire, Surrey, East and West Sussex, Kent, Hampshire and Isle of Wight; and the Eastern NUTS1 region: Bedfordshire, Hertfordshire, East Anglia and Essex). Research by the Greater London Authority has found that the majority of inward-bound commuters are from these areas, with half of all inbound commuters from the South East and almost four in ten inbound commuters from the Eastern region.</w:t>
      </w:r>
      <w:r>
        <w:rPr>
          <w:color w:val="000000"/>
          <w:spacing w:val="0"/>
          <w:w w:val="100"/>
          <w:position w:val="0"/>
          <w:vertAlign w:val="superscript"/>
        </w:rPr>
        <w:t>42</w:t>
      </w:r>
      <w:r>
        <w:rPr>
          <w:color w:val="000000"/>
          <w:spacing w:val="0"/>
          <w:w w:val="100"/>
          <w:position w:val="0"/>
        </w:rPr>
        <w:t xml:space="preserve"> The Greater South East corresponds to around 15,300 square miles, and so is significantly larger than the Metro area. However, it has a 2011 census population of 22.7 million inhabitants which is broadly comparable.</w:t>
      </w:r>
      <w:r>
        <w:rPr>
          <w:color w:val="000000"/>
          <w:spacing w:val="0"/>
          <w:w w:val="100"/>
          <w:position w:val="0"/>
          <w:vertAlign w:val="superscript"/>
        </w:rPr>
        <w:t>43</w:t>
      </w:r>
      <w:r>
        <w:rPr>
          <w:color w:val="000000"/>
          <w:spacing w:val="0"/>
          <w:w w:val="100"/>
          <w:position w:val="0"/>
        </w:rPr>
        <w:t xml:space="preserve"> While not a perfect comparator, we consider this to be the closest available geography to the New York-Newark-New Jersey Metro area in the UK APS we have available.</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Many of the NUTS2 areas included within this are also those with the highest levels and proportions of creative economy employment in the UK. The results are shown in Table 11. When the Greater South East is examined we find levels of creative economy employment that are slightly higher than that of the New York metro area. The proportion of the workforce employed in the creative economy, at 12.3 per cent, is comparable to that of the New York-Newark-New Jersey metro area (12.6 per cent), although, as we will see, lower than a number of other urban areas in the US.</w:t>
      </w:r>
    </w:p>
    <w:tbl>
      <w:tblPr>
        <w:tblOverlap w:val="never"/>
        <w:jc w:val="left"/>
        <w:tblLayout w:type="fixed"/>
      </w:tblPr>
      <w:tblGrid>
        <w:gridCol w:w="1378"/>
        <w:gridCol w:w="1373"/>
        <w:gridCol w:w="1373"/>
        <w:gridCol w:w="1387"/>
        <w:gridCol w:w="1387"/>
        <w:gridCol w:w="1373"/>
        <w:gridCol w:w="1378"/>
      </w:tblGrid>
      <w:tr>
        <w:trPr>
          <w:trHeight w:val="293" w:hRule="exact"/>
        </w:trPr>
        <w:tc>
          <w:tcPr>
            <w:gridSpan w:val="4"/>
            <w:tcBorders/>
            <w:shd w:val="clear" w:color="auto" w:fill="008DA8"/>
            <w:vAlign w:val="top"/>
          </w:tcPr>
          <w:p>
            <w:pPr>
              <w:pStyle w:val="Style9"/>
              <w:keepNext w:val="0"/>
              <w:keepLines w:val="0"/>
              <w:framePr w:w="9648" w:h="782" w:hSpace="14" w:vSpace="547" w:wrap="notBeside" w:vAnchor="text" w:hAnchor="text" w:x="20" w:y="798"/>
              <w:widowControl w:val="0"/>
              <w:pBdr>
                <w:top w:val="single" w:sz="0" w:space="0" w:color="008DA8"/>
                <w:left w:val="single" w:sz="0" w:space="0" w:color="008DA8"/>
                <w:bottom w:val="single" w:sz="0" w:space="0" w:color="008DA8"/>
                <w:right w:val="single" w:sz="0" w:space="0" w:color="008DA8"/>
              </w:pBdr>
              <w:shd w:val="clear" w:color="auto" w:fill="008DA8"/>
              <w:tabs>
                <w:tab w:pos="3782" w:val="left"/>
              </w:tabs>
              <w:bidi w:val="0"/>
              <w:spacing w:before="0" w:after="0" w:line="240" w:lineRule="auto"/>
              <w:ind w:left="0" w:right="0" w:firstLine="0"/>
              <w:jc w:val="right"/>
              <w:rPr>
                <w:sz w:val="18"/>
                <w:szCs w:val="18"/>
              </w:rPr>
            </w:pPr>
            <w:r>
              <w:rPr>
                <w:rFonts w:ascii="Arial" w:eastAsia="Arial" w:hAnsi="Arial" w:cs="Arial"/>
                <w:b/>
                <w:bCs/>
                <w:color w:val="FFFFFF"/>
                <w:spacing w:val="0"/>
                <w:w w:val="100"/>
                <w:position w:val="0"/>
                <w:sz w:val="18"/>
                <w:szCs w:val="18"/>
              </w:rPr>
              <w:t>Greater South East 2012</w:t>
              <w:tab/>
              <w:t>|</w:t>
            </w:r>
          </w:p>
        </w:tc>
        <w:tc>
          <w:tcPr>
            <w:gridSpan w:val="3"/>
            <w:tcBorders/>
            <w:shd w:val="clear" w:color="auto" w:fill="008DA8"/>
            <w:vAlign w:val="top"/>
          </w:tcPr>
          <w:p>
            <w:pPr>
              <w:pStyle w:val="Style9"/>
              <w:keepNext w:val="0"/>
              <w:keepLines w:val="0"/>
              <w:framePr w:w="9648" w:h="782" w:hSpace="14" w:vSpace="547" w:wrap="notBeside" w:vAnchor="text" w:hAnchor="text" w:x="20" w:y="798"/>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Greater South East 2013</w:t>
            </w:r>
          </w:p>
        </w:tc>
      </w:tr>
      <w:tr>
        <w:trPr>
          <w:trHeight w:val="490" w:hRule="exact"/>
        </w:trPr>
        <w:tc>
          <w:tcPr>
            <w:tcBorders>
              <w:top w:val="single" w:sz="4"/>
            </w:tcBorders>
            <w:shd w:val="clear" w:color="auto" w:fill="008DA8"/>
            <w:vAlign w:val="top"/>
          </w:tcPr>
          <w:p>
            <w:pPr>
              <w:framePr w:w="9648" w:h="782" w:hSpace="14" w:vSpace="547" w:wrap="notBeside" w:vAnchor="text" w:hAnchor="text" w:x="20" w:y="798"/>
              <w:widowControl w:val="0"/>
              <w:rPr>
                <w:sz w:val="10"/>
                <w:szCs w:val="10"/>
              </w:rPr>
            </w:pPr>
          </w:p>
        </w:tc>
        <w:tc>
          <w:tcPr>
            <w:tcBorders>
              <w:top w:val="single" w:sz="4"/>
              <w:left w:val="single" w:sz="4"/>
            </w:tcBorders>
            <w:shd w:val="clear" w:color="auto" w:fill="008DA8"/>
            <w:vAlign w:val="bottom"/>
          </w:tcPr>
          <w:p>
            <w:pPr>
              <w:pStyle w:val="Style9"/>
              <w:keepNext w:val="0"/>
              <w:keepLines w:val="0"/>
              <w:framePr w:w="9648" w:h="782" w:hSpace="14" w:vSpace="547" w:wrap="notBeside" w:vAnchor="text" w:hAnchor="text" w:x="20" w:y="798"/>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008DA8"/>
            <w:vAlign w:val="top"/>
          </w:tcPr>
          <w:p>
            <w:pPr>
              <w:pStyle w:val="Style9"/>
              <w:keepNext w:val="0"/>
              <w:keepLines w:val="0"/>
              <w:framePr w:w="9648" w:h="782" w:hSpace="14" w:vSpace="547" w:wrap="notBeside" w:vAnchor="text" w:hAnchor="text" w:x="20" w:y="798"/>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160"/>
              <w:jc w:val="left"/>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008DA8"/>
            <w:vAlign w:val="bottom"/>
          </w:tcPr>
          <w:p>
            <w:pPr>
              <w:pStyle w:val="Style9"/>
              <w:keepNext w:val="0"/>
              <w:keepLines w:val="0"/>
              <w:framePr w:w="9648" w:h="782" w:hSpace="14" w:vSpace="547" w:wrap="notBeside" w:vAnchor="text" w:hAnchor="text" w:x="20" w:y="798"/>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top w:val="single" w:sz="4"/>
            </w:tcBorders>
            <w:shd w:val="clear" w:color="auto" w:fill="008DA8"/>
            <w:vAlign w:val="bottom"/>
          </w:tcPr>
          <w:p>
            <w:pPr>
              <w:pStyle w:val="Style9"/>
              <w:keepNext w:val="0"/>
              <w:keepLines w:val="0"/>
              <w:framePr w:w="9648" w:h="782" w:hSpace="14" w:vSpace="547" w:wrap="notBeside" w:vAnchor="text" w:hAnchor="text" w:x="20" w:y="798"/>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top w:val="single" w:sz="4"/>
              <w:left w:val="single" w:sz="4"/>
            </w:tcBorders>
            <w:shd w:val="clear" w:color="auto" w:fill="008DA8"/>
            <w:vAlign w:val="top"/>
          </w:tcPr>
          <w:p>
            <w:pPr>
              <w:pStyle w:val="Style9"/>
              <w:keepNext w:val="0"/>
              <w:keepLines w:val="0"/>
              <w:framePr w:w="9648" w:h="782" w:hSpace="14" w:vSpace="547" w:wrap="notBeside" w:vAnchor="text" w:hAnchor="text" w:x="20" w:y="798"/>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top w:val="single" w:sz="4"/>
              <w:left w:val="single" w:sz="4"/>
            </w:tcBorders>
            <w:shd w:val="clear" w:color="auto" w:fill="008DA8"/>
            <w:vAlign w:val="bottom"/>
          </w:tcPr>
          <w:p>
            <w:pPr>
              <w:pStyle w:val="Style9"/>
              <w:keepNext w:val="0"/>
              <w:keepLines w:val="0"/>
              <w:framePr w:w="9648" w:h="782" w:hSpace="14" w:vSpace="547" w:wrap="notBeside" w:vAnchor="text" w:hAnchor="text" w:x="20" w:y="798"/>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bl>
    <w:p>
      <w:pPr>
        <w:pStyle w:val="Style57"/>
        <w:keepNext w:val="0"/>
        <w:keepLines w:val="0"/>
        <w:framePr w:w="9168" w:h="576" w:hSpace="5" w:wrap="notBeside" w:vAnchor="text" w:hAnchor="text" w:x="6" w:y="1"/>
        <w:widowControl w:val="0"/>
        <w:shd w:val="clear" w:color="auto" w:fill="auto"/>
        <w:bidi w:val="0"/>
        <w:spacing w:before="0" w:after="0" w:line="240" w:lineRule="auto"/>
        <w:ind w:left="1420" w:right="0" w:hanging="1420"/>
        <w:jc w:val="left"/>
        <w:rPr>
          <w:sz w:val="24"/>
          <w:szCs w:val="24"/>
        </w:rPr>
      </w:pPr>
      <w:r>
        <w:rPr>
          <w:color w:val="00539B"/>
          <w:spacing w:val="0"/>
          <w:w w:val="100"/>
          <w:position w:val="0"/>
          <w:sz w:val="24"/>
          <w:szCs w:val="24"/>
        </w:rPr>
        <w:t xml:space="preserve">TABLE 11 </w:t>
      </w:r>
      <w:r>
        <w:rPr>
          <w:b/>
          <w:bCs/>
          <w:color w:val="00539B"/>
          <w:spacing w:val="0"/>
          <w:w w:val="100"/>
          <w:position w:val="0"/>
          <w:sz w:val="24"/>
          <w:szCs w:val="24"/>
        </w:rPr>
        <w:t>CREATIVE ECONOMY EMPLOYMENT AND SHARES IN THE UK’S GREATER SOUTH EAST</w:t>
      </w:r>
    </w:p>
    <w:p>
      <w:pPr>
        <w:pStyle w:val="Style57"/>
        <w:keepNext w:val="0"/>
        <w:keepLines w:val="0"/>
        <w:framePr w:w="1013" w:h="202" w:hSpace="5" w:wrap="notBeside" w:vAnchor="text" w:hAnchor="text" w:x="126" w:y="1638"/>
        <w:widowControl w:val="0"/>
        <w:shd w:val="clear" w:color="auto" w:fill="auto"/>
        <w:bidi w:val="0"/>
        <w:spacing w:before="0" w:after="0" w:line="240" w:lineRule="auto"/>
        <w:ind w:left="0" w:right="0" w:firstLine="0"/>
        <w:jc w:val="left"/>
        <w:rPr>
          <w:sz w:val="16"/>
          <w:szCs w:val="16"/>
        </w:rPr>
      </w:pPr>
      <w:r>
        <w:rPr>
          <w:color w:val="008DA8"/>
          <w:spacing w:val="0"/>
          <w:w w:val="100"/>
          <w:position w:val="0"/>
          <w:sz w:val="16"/>
          <w:szCs w:val="16"/>
        </w:rPr>
        <w:t>Counts total</w:t>
      </w:r>
    </w:p>
    <w:p>
      <w:pPr>
        <w:pStyle w:val="Style57"/>
        <w:keepNext w:val="0"/>
        <w:keepLines w:val="0"/>
        <w:framePr w:w="725" w:h="202" w:hSpace="5" w:wrap="notBeside" w:vAnchor="text" w:hAnchor="text" w:x="1724" w:y="1638"/>
        <w:widowControl w:val="0"/>
        <w:shd w:val="clear" w:color="auto" w:fill="auto"/>
        <w:bidi w:val="0"/>
        <w:spacing w:before="0" w:after="0" w:line="240" w:lineRule="auto"/>
        <w:ind w:left="0" w:right="0" w:firstLine="0"/>
        <w:jc w:val="left"/>
        <w:rPr>
          <w:sz w:val="16"/>
          <w:szCs w:val="16"/>
        </w:rPr>
      </w:pPr>
      <w:r>
        <w:rPr>
          <w:color w:val="008DA8"/>
          <w:spacing w:val="0"/>
          <w:w w:val="100"/>
          <w:position w:val="0"/>
          <w:sz w:val="16"/>
          <w:szCs w:val="16"/>
        </w:rPr>
        <w:t>894,000</w:t>
      </w:r>
    </w:p>
    <w:p>
      <w:pPr>
        <w:pStyle w:val="Style57"/>
        <w:keepNext w:val="0"/>
        <w:keepLines w:val="0"/>
        <w:framePr w:w="725" w:h="202" w:hSpace="5" w:wrap="notBeside" w:vAnchor="text" w:hAnchor="text" w:x="3082" w:y="1638"/>
        <w:widowControl w:val="0"/>
        <w:shd w:val="clear" w:color="auto" w:fill="auto"/>
        <w:bidi w:val="0"/>
        <w:spacing w:before="0" w:after="0" w:line="240" w:lineRule="auto"/>
        <w:ind w:left="0" w:right="0" w:firstLine="0"/>
        <w:jc w:val="left"/>
        <w:rPr>
          <w:sz w:val="16"/>
          <w:szCs w:val="16"/>
        </w:rPr>
      </w:pPr>
      <w:r>
        <w:rPr>
          <w:color w:val="008DA8"/>
          <w:spacing w:val="0"/>
          <w:w w:val="100"/>
          <w:position w:val="0"/>
          <w:sz w:val="16"/>
          <w:szCs w:val="16"/>
        </w:rPr>
        <w:t>423,000</w:t>
      </w:r>
    </w:p>
    <w:p>
      <w:pPr>
        <w:pStyle w:val="Style57"/>
        <w:keepNext w:val="0"/>
        <w:keepLines w:val="0"/>
        <w:framePr w:w="778" w:h="202" w:hSpace="5" w:wrap="notBeside" w:vAnchor="text" w:hAnchor="text" w:x="4436" w:y="1638"/>
        <w:widowControl w:val="0"/>
        <w:shd w:val="clear" w:color="auto" w:fill="auto"/>
        <w:bidi w:val="0"/>
        <w:spacing w:before="0" w:after="0" w:line="240" w:lineRule="auto"/>
        <w:ind w:left="0" w:right="0" w:firstLine="0"/>
        <w:jc w:val="left"/>
        <w:rPr>
          <w:sz w:val="16"/>
          <w:szCs w:val="16"/>
        </w:rPr>
      </w:pPr>
      <w:r>
        <w:rPr>
          <w:color w:val="008DA8"/>
          <w:spacing w:val="0"/>
          <w:w w:val="100"/>
          <w:position w:val="0"/>
          <w:sz w:val="16"/>
          <w:szCs w:val="16"/>
        </w:rPr>
        <w:t>1,316,000</w:t>
      </w:r>
    </w:p>
    <w:p>
      <w:pPr>
        <w:pStyle w:val="Style57"/>
        <w:keepNext w:val="0"/>
        <w:keepLines w:val="0"/>
        <w:framePr w:w="730" w:h="202" w:hSpace="5" w:wrap="notBeside" w:vAnchor="text" w:hAnchor="text" w:x="5862" w:y="1638"/>
        <w:widowControl w:val="0"/>
        <w:shd w:val="clear" w:color="auto" w:fill="auto"/>
        <w:bidi w:val="0"/>
        <w:spacing w:before="0" w:after="0" w:line="240" w:lineRule="auto"/>
        <w:ind w:left="0" w:right="0" w:firstLine="0"/>
        <w:jc w:val="left"/>
        <w:rPr>
          <w:sz w:val="16"/>
          <w:szCs w:val="16"/>
        </w:rPr>
      </w:pPr>
      <w:r>
        <w:rPr>
          <w:color w:val="008DA8"/>
          <w:spacing w:val="0"/>
          <w:w w:val="100"/>
          <w:position w:val="0"/>
          <w:sz w:val="16"/>
          <w:szCs w:val="16"/>
        </w:rPr>
        <w:t>884,000</w:t>
      </w:r>
    </w:p>
    <w:p>
      <w:pPr>
        <w:pStyle w:val="Style57"/>
        <w:keepNext w:val="0"/>
        <w:keepLines w:val="0"/>
        <w:framePr w:w="739" w:h="202" w:hSpace="5" w:wrap="notBeside" w:vAnchor="text" w:hAnchor="text" w:x="7234" w:y="1638"/>
        <w:widowControl w:val="0"/>
        <w:shd w:val="clear" w:color="auto" w:fill="auto"/>
        <w:bidi w:val="0"/>
        <w:spacing w:before="0" w:after="0" w:line="240" w:lineRule="auto"/>
        <w:ind w:left="0" w:right="0" w:firstLine="0"/>
        <w:jc w:val="left"/>
        <w:rPr>
          <w:sz w:val="16"/>
          <w:szCs w:val="16"/>
        </w:rPr>
      </w:pPr>
      <w:r>
        <w:rPr>
          <w:color w:val="008DA8"/>
          <w:spacing w:val="0"/>
          <w:w w:val="100"/>
          <w:position w:val="0"/>
          <w:sz w:val="16"/>
          <w:szCs w:val="16"/>
        </w:rPr>
        <w:t>464,000</w:t>
      </w:r>
    </w:p>
    <w:p>
      <w:pPr>
        <w:pStyle w:val="Style57"/>
        <w:keepNext w:val="0"/>
        <w:keepLines w:val="0"/>
        <w:framePr w:w="821" w:h="202" w:hSpace="5" w:wrap="notBeside" w:vAnchor="text" w:hAnchor="text" w:x="8554" w:y="1638"/>
        <w:widowControl w:val="0"/>
        <w:shd w:val="clear" w:color="auto" w:fill="auto"/>
        <w:bidi w:val="0"/>
        <w:spacing w:before="0" w:after="0" w:line="240" w:lineRule="auto"/>
        <w:ind w:left="0" w:right="0" w:firstLine="0"/>
        <w:jc w:val="both"/>
        <w:rPr>
          <w:sz w:val="16"/>
          <w:szCs w:val="16"/>
        </w:rPr>
      </w:pPr>
      <w:r>
        <w:rPr>
          <w:color w:val="008DA8"/>
          <w:spacing w:val="0"/>
          <w:w w:val="100"/>
          <w:position w:val="0"/>
          <w:sz w:val="16"/>
          <w:szCs w:val="16"/>
        </w:rPr>
        <w:t>1,345,000</w:t>
      </w:r>
    </w:p>
    <w:p>
      <w:pPr>
        <w:pStyle w:val="Style57"/>
        <w:keepNext w:val="0"/>
        <w:keepLines w:val="0"/>
        <w:framePr w:w="648" w:h="202" w:hSpace="5" w:wrap="notBeside" w:vAnchor="text" w:hAnchor="text" w:x="126" w:y="1926"/>
        <w:widowControl w:val="0"/>
        <w:shd w:val="clear" w:color="auto" w:fill="auto"/>
        <w:bidi w:val="0"/>
        <w:spacing w:before="0" w:after="0" w:line="240" w:lineRule="auto"/>
        <w:ind w:left="0" w:right="0" w:firstLine="0"/>
        <w:jc w:val="left"/>
        <w:rPr>
          <w:sz w:val="16"/>
          <w:szCs w:val="16"/>
        </w:rPr>
      </w:pPr>
      <w:r>
        <w:rPr>
          <w:color w:val="008DA8"/>
          <w:spacing w:val="0"/>
          <w:w w:val="100"/>
          <w:position w:val="0"/>
          <w:sz w:val="16"/>
          <w:szCs w:val="16"/>
        </w:rPr>
        <w:t>% share</w:t>
      </w:r>
    </w:p>
    <w:p>
      <w:pPr>
        <w:pStyle w:val="Style57"/>
        <w:keepNext w:val="0"/>
        <w:keepLines w:val="0"/>
        <w:framePr w:w="7282" w:h="202" w:hSpace="5" w:wrap="notBeside" w:vAnchor="text" w:hAnchor="text" w:x="1916" w:y="1926"/>
        <w:widowControl w:val="0"/>
        <w:shd w:val="clear" w:color="auto" w:fill="auto"/>
        <w:tabs>
          <w:tab w:pos="1306" w:val="left"/>
          <w:tab w:pos="2669" w:val="left"/>
          <w:tab w:pos="4142" w:val="left"/>
          <w:tab w:pos="5472" w:val="left"/>
          <w:tab w:pos="6811" w:val="left"/>
        </w:tabs>
        <w:bidi w:val="0"/>
        <w:spacing w:before="0" w:after="0" w:line="240" w:lineRule="auto"/>
        <w:ind w:left="0" w:right="0" w:firstLine="0"/>
        <w:jc w:val="left"/>
        <w:rPr>
          <w:sz w:val="16"/>
          <w:szCs w:val="16"/>
        </w:rPr>
      </w:pPr>
      <w:r>
        <w:rPr>
          <w:color w:val="008DA8"/>
          <w:spacing w:val="0"/>
          <w:w w:val="100"/>
          <w:position w:val="0"/>
          <w:sz w:val="16"/>
          <w:szCs w:val="16"/>
        </w:rPr>
        <w:t>8.4%</w:t>
        <w:tab/>
        <w:t>4.0%</w:t>
        <w:tab/>
        <w:t>12.3%</w:t>
        <w:tab/>
        <w:t>8.1%</w:t>
        <w:tab/>
        <w:t>4.2%</w:t>
        <w:tab/>
        <w:t>12.3%</w:t>
      </w:r>
    </w:p>
    <w:p>
      <w:pPr>
        <w:widowControl w:val="0"/>
        <w:spacing w:line="1" w:lineRule="exact"/>
        <w:sectPr>
          <w:footnotePr>
            <w:pos w:val="pageBottom"/>
            <w:numFmt w:val="decimal"/>
            <w:numRestart w:val="continuous"/>
          </w:footnotePr>
          <w:pgSz w:w="11900" w:h="16840"/>
          <w:pgMar w:top="1954" w:right="1120" w:bottom="1954" w:left="1107" w:header="0" w:footer="1526" w:gutter="0"/>
          <w:cols w:space="720"/>
          <w:noEndnote/>
          <w:rtlGutter w:val="0"/>
          <w:docGrid w:linePitch="360"/>
        </w:sectPr>
      </w:pPr>
    </w:p>
    <w:p>
      <w:pPr>
        <w:pStyle w:val="Style57"/>
        <w:keepNext w:val="0"/>
        <w:keepLines w:val="0"/>
        <w:widowControl w:val="0"/>
        <w:shd w:val="clear" w:color="auto" w:fill="auto"/>
        <w:bidi w:val="0"/>
        <w:spacing w:before="0" w:after="0" w:line="240" w:lineRule="auto"/>
        <w:ind w:left="581" w:right="0" w:firstLine="0"/>
        <w:jc w:val="left"/>
        <w:rPr>
          <w:sz w:val="24"/>
          <w:szCs w:val="24"/>
        </w:rPr>
      </w:pPr>
      <w:r>
        <w:rPr>
          <w:color w:val="00539B"/>
          <w:spacing w:val="0"/>
          <w:w w:val="100"/>
          <w:position w:val="0"/>
          <w:sz w:val="24"/>
          <w:szCs w:val="24"/>
        </w:rPr>
        <w:t xml:space="preserve">TABLE 12 </w:t>
      </w:r>
      <w:r>
        <w:rPr>
          <w:b/>
          <w:bCs/>
          <w:color w:val="00539B"/>
          <w:spacing w:val="0"/>
          <w:w w:val="100"/>
          <w:position w:val="0"/>
          <w:sz w:val="24"/>
          <w:szCs w:val="24"/>
        </w:rPr>
        <w:t>US CREATIVE ECONOMY EMPLOYMENT SHARES BY METRO AREA, 2012 (LEFT) AND 2013 (RIGHT) TOP 20 METRO AREAS</w:t>
      </w:r>
    </w:p>
    <w:tbl>
      <w:tblPr>
        <w:tblOverlap w:val="never"/>
        <w:jc w:val="center"/>
        <w:tblLayout w:type="fixed"/>
      </w:tblPr>
      <w:tblGrid>
        <w:gridCol w:w="4075"/>
        <w:gridCol w:w="1258"/>
        <w:gridCol w:w="1262"/>
        <w:gridCol w:w="1229"/>
        <w:gridCol w:w="4128"/>
        <w:gridCol w:w="1262"/>
        <w:gridCol w:w="1262"/>
        <w:gridCol w:w="1296"/>
      </w:tblGrid>
      <w:tr>
        <w:trPr>
          <w:trHeight w:val="480" w:hRule="exact"/>
        </w:trPr>
        <w:tc>
          <w:tcPr>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Metropolitan area, 2012 OMB delineations</w:t>
            </w:r>
          </w:p>
        </w:tc>
        <w:tc>
          <w:tcPr>
            <w:tcBorders>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1 Metropolitan area, 2013 OMB delineations</w:t>
            </w:r>
          </w:p>
        </w:tc>
        <w:tc>
          <w:tcPr>
            <w:tcBorders>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left w:val="single" w:sz="4"/>
            </w:tcBorders>
            <w:shd w:val="clear" w:color="auto" w:fill="00529B"/>
            <w:vAlign w:val="top"/>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left w:val="single" w:sz="4"/>
            </w:tcBorders>
            <w:shd w:val="clear" w:color="auto" w:fill="00529B"/>
            <w:vAlign w:val="bottom"/>
          </w:tcPr>
          <w:p>
            <w:pPr>
              <w:pStyle w:val="Style9"/>
              <w:keepNext w:val="0"/>
              <w:keepLines w:val="0"/>
              <w:widowControl w:val="0"/>
              <w:pBdr>
                <w:top w:val="single" w:sz="0" w:space="0" w:color="00529B"/>
                <w:left w:val="single" w:sz="0" w:space="0" w:color="00529B"/>
                <w:bottom w:val="single" w:sz="0" w:space="0" w:color="00529B"/>
                <w:right w:val="single" w:sz="0" w:space="0" w:color="00529B"/>
              </w:pBdr>
              <w:shd w:val="clear" w:color="auto" w:fill="00529B"/>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31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San Jose-Sunnyvale-Santa Clara, CA</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539B"/>
                <w:spacing w:val="0"/>
                <w:w w:val="100"/>
                <w:position w:val="0"/>
                <w:sz w:val="16"/>
                <w:szCs w:val="16"/>
              </w:rPr>
              <w:t>14.98%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3.84%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18.82%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San Jose-Sunnyvale-Santa Clara, CA</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539B"/>
                <w:spacing w:val="0"/>
                <w:w w:val="100"/>
                <w:position w:val="0"/>
                <w:sz w:val="16"/>
                <w:szCs w:val="16"/>
              </w:rPr>
              <w:t>15.78%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20.28%</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Washington-Arlington-Alexandria, DC-VA-MD-WV</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539B"/>
                <w:spacing w:val="0"/>
                <w:w w:val="100"/>
                <w:position w:val="0"/>
                <w:sz w:val="16"/>
                <w:szCs w:val="16"/>
              </w:rPr>
              <w:t>15.14%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18.56%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Washington-Arlington-Alexandria, DC-VA-MD-WV</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14.99%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3.28%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18.27%</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San Francisco-Oakland-Hayward, CA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539B"/>
                <w:spacing w:val="0"/>
                <w:w w:val="100"/>
                <w:position w:val="0"/>
                <w:sz w:val="16"/>
                <w:szCs w:val="16"/>
              </w:rPr>
              <w:t>13.55%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3.28%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16.82%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San Francisco-Oakland-Hayward, CA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13.80%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3.62%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17.42%</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Huntsville, AL</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539B"/>
                <w:spacing w:val="0"/>
                <w:w w:val="100"/>
                <w:position w:val="0"/>
                <w:sz w:val="16"/>
                <w:szCs w:val="16"/>
              </w:rPr>
              <w:t>13.40%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1.88%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15.28%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Austin-Round Rock, TX</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11.80%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3.30%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15.10%</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Seattle-Tacoma-Bellevue, WA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539B"/>
                <w:spacing w:val="0"/>
                <w:w w:val="100"/>
                <w:position w:val="0"/>
                <w:sz w:val="16"/>
                <w:szCs w:val="16"/>
              </w:rPr>
              <w:t>11.95%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2.79%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14.75%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Seattle-Tacoma-Bellevue, WA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12.20%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2.90%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15.09%</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Denver-Aurora-Lakewood, CO</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539B"/>
                <w:spacing w:val="0"/>
                <w:w w:val="100"/>
                <w:position w:val="0"/>
                <w:sz w:val="16"/>
                <w:szCs w:val="16"/>
              </w:rPr>
              <w:t>11.25%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14.69%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Provo-Orem, UT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11.86%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3.21%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15.06%</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Austin-Round Rock, TX</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10.41%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4.03%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14.44%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Huntsville, AL</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12.90%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2.09%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14.99%</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Bridgeport-Stamford-Norwalk, CT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10.74%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3.31%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14.06%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Raleigh, NC</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11.09%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3.63%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14.72%</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Raleigh, NC</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10.28%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13.75%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Denver-Aurora-Lakewood, CO</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11.70%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2.96%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14.66%</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Provo-Orem, UT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10.49%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3.02%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13.51%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Bridgeport-Stamford-Norwalk, CT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11.15%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3.23%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14.38%</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Ann Arbor, MI</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10.03%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13.49%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Boston-Cambridge-Newton, MA-NH</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11.13%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3.07%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14.21%</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Boston-Cambridge-Newton, MA-NH</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10.28%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3.04%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13.32%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Ann Arbor, MI</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9.49%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4.63%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14.11%</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Los Angeles-Long Beach-Anaheim, CA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10.73%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2.57%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13.30%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Fort Collins, CO</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10.68%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3.07%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13.76%</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Manchester-Nashua, NH</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9.73%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13.21%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Los Angeles-Long Beach-Anaheim, CA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10.76%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2.56%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13.32%</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Trenton, NJ</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9.56%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12.97%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Trenton, NJ</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10.72%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2.43%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13.15%</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Columbia, MO</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8.03%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4.85%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12.88%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New York-Newark-Jersey City, NY-NJ-PA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10.01%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2.72%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12.73%</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Santa Cruz-Watsonville, CA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10.24%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2.60%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12.85%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Baltimore-Columbia-Towson, MD</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9.76%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2.92%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12.67%</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Santa Fe, NM</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2.35%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12.71%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Atlanta-Sandy Springs-Roswell, GA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9.39%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3.16%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12.56%</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New York-Newark-Jersey City, NY-NJ-PA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10.00%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2.56%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12.55%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Minneapolis-St. Paul-Bloomington, MN-WI</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9.14%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3.40%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12.54%</w:t>
            </w:r>
          </w:p>
        </w:tc>
      </w:tr>
      <w:tr>
        <w:trPr>
          <w:trHeight w:val="54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539B"/>
                <w:spacing w:val="0"/>
                <w:w w:val="100"/>
                <w:position w:val="0"/>
                <w:sz w:val="16"/>
                <w:szCs w:val="16"/>
              </w:rPr>
              <w:t>Atlanta-Sandy Springs-Roswell, GA</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539B"/>
                <w:spacing w:val="0"/>
                <w:w w:val="100"/>
                <w:position w:val="0"/>
                <w:sz w:val="16"/>
                <w:szCs w:val="16"/>
              </w:rPr>
              <w:t>9.64%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2.83%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539B"/>
                <w:spacing w:val="0"/>
                <w:w w:val="100"/>
                <w:position w:val="0"/>
                <w:sz w:val="16"/>
                <w:szCs w:val="16"/>
              </w:rPr>
              <w:t>12.47%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539B"/>
                <w:spacing w:val="0"/>
                <w:w w:val="100"/>
                <w:position w:val="0"/>
                <w:sz w:val="16"/>
                <w:szCs w:val="16"/>
              </w:rPr>
              <w:t>Colorado Springs, CO</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9.99%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2.49%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539B"/>
                <w:spacing w:val="0"/>
                <w:w w:val="100"/>
                <w:position w:val="0"/>
                <w:sz w:val="16"/>
                <w:szCs w:val="16"/>
              </w:rPr>
              <w:t>12.48%</w:t>
            </w:r>
          </w:p>
        </w:tc>
      </w:tr>
    </w:tbl>
    <w:p>
      <w:pPr>
        <w:pStyle w:val="Style57"/>
        <w:keepNext w:val="0"/>
        <w:keepLines w:val="0"/>
        <w:widowControl w:val="0"/>
        <w:pBdr>
          <w:top w:val="single" w:sz="0" w:space="5" w:color="E6E7E9"/>
          <w:left w:val="single" w:sz="0" w:space="7" w:color="E6E7E9"/>
          <w:bottom w:val="single" w:sz="0" w:space="7" w:color="E6E7E9"/>
          <w:right w:val="single" w:sz="0" w:space="7" w:color="E6E7E9"/>
        </w:pBdr>
        <w:shd w:val="clear" w:color="auto" w:fill="E6E7E9"/>
        <w:bidi w:val="0"/>
        <w:spacing w:before="0" w:after="60" w:line="240" w:lineRule="auto"/>
        <w:ind w:left="725" w:right="0" w:firstLine="0"/>
        <w:jc w:val="left"/>
      </w:pPr>
      <w:r>
        <w:rPr>
          <w:spacing w:val="0"/>
          <w:w w:val="100"/>
          <w:position w:val="0"/>
        </w:rPr>
        <w:t>Source: American Community Survey.</w:t>
      </w:r>
    </w:p>
    <w:p>
      <w:pPr>
        <w:pStyle w:val="Style57"/>
        <w:keepNext w:val="0"/>
        <w:keepLines w:val="0"/>
        <w:widowControl w:val="0"/>
        <w:pBdr>
          <w:top w:val="single" w:sz="0" w:space="5" w:color="E6E7E9"/>
          <w:left w:val="single" w:sz="0" w:space="7" w:color="E6E7E9"/>
          <w:bottom w:val="single" w:sz="0" w:space="7" w:color="E6E7E9"/>
          <w:right w:val="single" w:sz="0" w:space="7" w:color="E6E7E9"/>
        </w:pBdr>
        <w:shd w:val="clear" w:color="auto" w:fill="E6E7E9"/>
        <w:bidi w:val="0"/>
        <w:spacing w:before="0" w:after="0" w:line="240" w:lineRule="auto"/>
        <w:ind w:left="725" w:right="0" w:firstLine="0"/>
        <w:jc w:val="left"/>
      </w:pPr>
      <w:r>
        <w:rPr>
          <w:spacing w:val="0"/>
          <w:w w:val="100"/>
          <w:position w:val="0"/>
        </w:rPr>
        <w:t>Notes: Figures exclude small cells and volatile cells.</w:t>
      </w:r>
      <w:r>
        <w:br w:type="page"/>
      </w:r>
    </w:p>
    <w:p>
      <w:pPr>
        <w:pStyle w:val="Style57"/>
        <w:keepNext w:val="0"/>
        <w:keepLines w:val="0"/>
        <w:widowControl w:val="0"/>
        <w:shd w:val="clear" w:color="auto" w:fill="auto"/>
        <w:bidi w:val="0"/>
        <w:spacing w:before="0" w:after="0" w:line="240" w:lineRule="auto"/>
        <w:ind w:left="581" w:right="0" w:firstLine="0"/>
        <w:jc w:val="left"/>
        <w:rPr>
          <w:sz w:val="24"/>
          <w:szCs w:val="24"/>
        </w:rPr>
      </w:pPr>
      <w:r>
        <w:rPr>
          <w:color w:val="00539B"/>
          <w:spacing w:val="0"/>
          <w:w w:val="100"/>
          <w:position w:val="0"/>
          <w:sz w:val="24"/>
          <w:szCs w:val="24"/>
        </w:rPr>
        <w:t xml:space="preserve">TABLE 13 </w:t>
      </w:r>
      <w:r>
        <w:rPr>
          <w:b/>
          <w:bCs/>
          <w:color w:val="00539B"/>
          <w:spacing w:val="0"/>
          <w:w w:val="100"/>
          <w:position w:val="0"/>
          <w:sz w:val="24"/>
          <w:szCs w:val="24"/>
        </w:rPr>
        <w:t>UK CREATIVE ECONOMY EMPLOYMENT SHARES BY NUTS2 AREAS, 2012 (LEFT) AND 2013 (RIGHT) TOP 20</w:t>
      </w:r>
    </w:p>
    <w:tbl>
      <w:tblPr>
        <w:tblOverlap w:val="never"/>
        <w:jc w:val="center"/>
        <w:tblLayout w:type="fixed"/>
      </w:tblPr>
      <w:tblGrid>
        <w:gridCol w:w="4075"/>
        <w:gridCol w:w="1258"/>
        <w:gridCol w:w="1262"/>
        <w:gridCol w:w="1238"/>
        <w:gridCol w:w="101"/>
        <w:gridCol w:w="4018"/>
        <w:gridCol w:w="1262"/>
        <w:gridCol w:w="1262"/>
        <w:gridCol w:w="1157"/>
      </w:tblGrid>
      <w:tr>
        <w:trPr>
          <w:trHeight w:val="480" w:hRule="exact"/>
        </w:trPr>
        <w:tc>
          <w:tcPr>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NUTS2 name, 2012</w:t>
            </w:r>
          </w:p>
        </w:tc>
        <w:tc>
          <w:tcPr>
            <w:tcBorders>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c>
          <w:tcPr>
            <w:tcBorders/>
            <w:shd w:val="clear" w:color="auto" w:fill="FFFFFF"/>
            <w:vAlign w:val="top"/>
          </w:tcPr>
          <w:p>
            <w:pPr>
              <w:widowControl w:val="0"/>
              <w:rPr>
                <w:sz w:val="10"/>
                <w:szCs w:val="10"/>
              </w:rPr>
            </w:pPr>
          </w:p>
        </w:tc>
        <w:tc>
          <w:tcPr>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rPr>
              <w:t>NUTS2 name, 2013</w:t>
            </w:r>
          </w:p>
        </w:tc>
        <w:tc>
          <w:tcPr>
            <w:tcBorders>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industries</w:t>
            </w:r>
          </w:p>
        </w:tc>
        <w:tc>
          <w:tcPr>
            <w:tcBorders>
              <w:left w:val="single" w:sz="4"/>
            </w:tcBorders>
            <w:shd w:val="clear" w:color="auto" w:fill="008DA8"/>
            <w:vAlign w:val="top"/>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Embedded</w:t>
            </w:r>
          </w:p>
        </w:tc>
        <w:tc>
          <w:tcPr>
            <w:tcBorders>
              <w:left w:val="single" w:sz="4"/>
            </w:tcBorders>
            <w:shd w:val="clear" w:color="auto" w:fill="008DA8"/>
            <w:vAlign w:val="bottom"/>
          </w:tcPr>
          <w:p>
            <w:pPr>
              <w:pStyle w:val="Style9"/>
              <w:keepNext w:val="0"/>
              <w:keepLines w:val="0"/>
              <w:widowControl w:val="0"/>
              <w:pBdr>
                <w:top w:val="single" w:sz="0" w:space="0" w:color="008DA8"/>
                <w:left w:val="single" w:sz="0" w:space="0" w:color="008DA8"/>
                <w:bottom w:val="single" w:sz="0" w:space="0" w:color="008DA8"/>
                <w:right w:val="single" w:sz="0" w:space="0" w:color="008DA8"/>
              </w:pBdr>
              <w:shd w:val="clear" w:color="auto" w:fill="008DA8"/>
              <w:bidi w:val="0"/>
              <w:spacing w:before="0" w:after="0" w:line="257" w:lineRule="auto"/>
              <w:ind w:left="0" w:right="0" w:firstLine="0"/>
              <w:jc w:val="center"/>
              <w:rPr>
                <w:sz w:val="18"/>
                <w:szCs w:val="18"/>
              </w:rPr>
            </w:pPr>
            <w:r>
              <w:rPr>
                <w:rFonts w:ascii="Arial" w:eastAsia="Arial" w:hAnsi="Arial" w:cs="Arial"/>
                <w:b/>
                <w:bCs/>
                <w:color w:val="FFFFFF"/>
                <w:spacing w:val="0"/>
                <w:w w:val="100"/>
                <w:position w:val="0"/>
                <w:sz w:val="18"/>
                <w:szCs w:val="18"/>
              </w:rPr>
              <w:t>Creative economy</w:t>
            </w:r>
          </w:p>
        </w:tc>
      </w:tr>
      <w:tr>
        <w:trPr>
          <w:trHeight w:val="31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Inner London</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14.39%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8DA8"/>
                <w:spacing w:val="0"/>
                <w:w w:val="100"/>
                <w:position w:val="0"/>
                <w:sz w:val="16"/>
                <w:szCs w:val="16"/>
              </w:rPr>
              <w:t>6.11%</w:t>
            </w:r>
          </w:p>
        </w:tc>
        <w:tc>
          <w:tcPr>
            <w:gridSpan w:val="2"/>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20.49%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Inner London</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14.85%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6.64%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21.49%</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Berkshire, Buckinghamshire and Oxfordshire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8.74%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4.40%</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13.14%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Berkshire, Buckinghamshire and Oxfordshire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9.26%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5.42%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14.67%</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Outer London</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9.48%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3.49%</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12.97%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Surrey East and West Sussex</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7.67%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4.46%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12.13%</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Surrey, East and West Sussex</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8.20%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3.74%</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11.94%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Outer London</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8.39%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3.64%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12.02%</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Bedfordshire and Hertfordshire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7.35%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3.20%</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10.55%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Bedfordshire and Hertfordshire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6.37%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4.05%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10.43%</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Hampshire and Isle of Wight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5.68%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4.33%</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10.01%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Bristol and Avon</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3.73%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9.48%</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Bristol and Avon</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5.97%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8DA8"/>
                <w:spacing w:val="0"/>
                <w:w w:val="100"/>
                <w:position w:val="0"/>
                <w:sz w:val="16"/>
                <w:szCs w:val="16"/>
              </w:rPr>
              <w:t>3.19%</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8DA8"/>
                <w:spacing w:val="0"/>
                <w:w w:val="100"/>
                <w:position w:val="0"/>
                <w:sz w:val="16"/>
                <w:szCs w:val="16"/>
              </w:rPr>
              <w:t>9.16%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Hampshire and Isle of Wight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5.55%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3.62%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9.17%</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Leicestershire, Rutland and Northamptonshire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4.87%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3.86%</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8DA8"/>
                <w:spacing w:val="0"/>
                <w:w w:val="100"/>
                <w:position w:val="0"/>
                <w:sz w:val="16"/>
                <w:szCs w:val="16"/>
              </w:rPr>
              <w:t>8.73%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East Anglia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5.45%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3.22%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8.67%</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Herefordshire, Worcestershire and Warwickshire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5.21%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3.48%</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8.70%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Herefordshire, Worcestershire and Warwickshire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3.44%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8.64%</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East Anglia</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3.46%</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8.66%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Leicestershire, Rutland and Northamptonshire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4.54%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3.54%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8.08%</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Cheshire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4.98%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3.65%</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8.63%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Essex</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5.22%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2.86%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8.07%</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Essex</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5.41%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2.92%</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8DA8"/>
                <w:spacing w:val="0"/>
                <w:w w:val="100"/>
                <w:position w:val="0"/>
                <w:sz w:val="16"/>
                <w:szCs w:val="16"/>
              </w:rPr>
              <w:t>8.33%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Cardiff-Newport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5.04%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2.88%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7.92%</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Glasgow-Dumfries-Inverclyde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4.86%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3.23%</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8.09%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Kent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4.65%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3.11%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7.76%</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Cornwall and Isles of Scilly</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4.84%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3.24%</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8.08%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Leeds-Bradford</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4.98%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2.76%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7.74%</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Kent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4.85%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3.04%</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8DA8"/>
                <w:spacing w:val="0"/>
                <w:w w:val="100"/>
                <w:position w:val="0"/>
                <w:sz w:val="16"/>
                <w:szCs w:val="16"/>
              </w:rPr>
              <w:t>7.89%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Cheshire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4.42%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2.98%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7.39%</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Dorset and Somerset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4.44%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3.20%</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8DA8"/>
                <w:spacing w:val="0"/>
                <w:w w:val="100"/>
                <w:position w:val="0"/>
                <w:sz w:val="16"/>
                <w:szCs w:val="16"/>
              </w:rPr>
              <w:t>7.64%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Cornwall and Isles of Scilly</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4.80%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2.51%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7.31%</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Cardiff-Newport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4.09%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3.07%</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8DA8"/>
                <w:spacing w:val="0"/>
                <w:w w:val="100"/>
                <w:position w:val="0"/>
                <w:sz w:val="16"/>
                <w:szCs w:val="16"/>
              </w:rPr>
              <w:t>7.16%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Glasgow-Dumfries-Inverclyde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4.23%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3.06%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7.28%</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Greater Manchester</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4.46%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2.54%</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7.00%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North Yorkshire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3.81%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3.46%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7.27%</w:t>
            </w:r>
          </w:p>
        </w:tc>
      </w:tr>
      <w:tr>
        <w:trPr>
          <w:trHeight w:val="28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Leeds-Bradford</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3.92%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2.82%</w:t>
            </w:r>
          </w:p>
        </w:tc>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8DA8"/>
                <w:spacing w:val="0"/>
                <w:w w:val="100"/>
                <w:position w:val="0"/>
                <w:sz w:val="16"/>
                <w:szCs w:val="16"/>
              </w:rPr>
              <w:t>6.74%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Greater Manchester</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4.34%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2.85%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7.19%</w:t>
            </w:r>
          </w:p>
        </w:tc>
      </w:tr>
      <w:tr>
        <w:trPr>
          <w:trHeight w:val="1061"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North Yorkshire</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3.06%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8DA8"/>
                <w:spacing w:val="0"/>
                <w:w w:val="100"/>
                <w:position w:val="0"/>
                <w:sz w:val="16"/>
                <w:szCs w:val="16"/>
              </w:rPr>
              <w:t>3.42%</w:t>
            </w:r>
          </w:p>
        </w:tc>
        <w:tc>
          <w:tcPr>
            <w:gridSpan w:val="2"/>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8DA8"/>
                <w:spacing w:val="0"/>
                <w:w w:val="100"/>
                <w:position w:val="0"/>
                <w:sz w:val="16"/>
                <w:szCs w:val="16"/>
              </w:rPr>
              <w:t>6.48%</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8DA8"/>
                <w:spacing w:val="0"/>
                <w:w w:val="100"/>
                <w:position w:val="0"/>
                <w:sz w:val="16"/>
                <w:szCs w:val="16"/>
              </w:rPr>
              <w:t>Dorset and Somerset</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8DA8"/>
                <w:spacing w:val="0"/>
                <w:w w:val="100"/>
                <w:position w:val="0"/>
                <w:sz w:val="16"/>
                <w:szCs w:val="16"/>
              </w:rPr>
              <w:t>4.43%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8DA8"/>
                <w:spacing w:val="0"/>
                <w:w w:val="100"/>
                <w:position w:val="0"/>
                <w:sz w:val="16"/>
                <w:szCs w:val="16"/>
              </w:rPr>
              <w:t>2.69%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8DA8"/>
                <w:spacing w:val="0"/>
                <w:w w:val="100"/>
                <w:position w:val="0"/>
                <w:sz w:val="16"/>
                <w:szCs w:val="16"/>
              </w:rPr>
              <w:t>7.12%</w:t>
            </w:r>
          </w:p>
        </w:tc>
      </w:tr>
    </w:tbl>
    <w:p>
      <w:pPr>
        <w:pStyle w:val="Style57"/>
        <w:keepNext w:val="0"/>
        <w:keepLines w:val="0"/>
        <w:widowControl w:val="0"/>
        <w:pBdr>
          <w:top w:val="single" w:sz="0" w:space="5" w:color="E6E7E9"/>
          <w:left w:val="single" w:sz="0" w:space="7" w:color="E6E7E9"/>
          <w:bottom w:val="single" w:sz="0" w:space="10" w:color="E6E7E9"/>
          <w:right w:val="single" w:sz="0" w:space="7" w:color="E6E7E9"/>
        </w:pBdr>
        <w:shd w:val="clear" w:color="auto" w:fill="E6E7E9"/>
        <w:bidi w:val="0"/>
        <w:spacing w:before="0" w:after="0" w:line="271" w:lineRule="auto"/>
        <w:ind w:left="725" w:right="0" w:firstLine="0"/>
        <w:jc w:val="left"/>
      </w:pPr>
      <w:r>
        <w:rPr>
          <w:spacing w:val="0"/>
          <w:w w:val="100"/>
          <w:position w:val="0"/>
        </w:rPr>
        <w:t>Source: UK Annual Population Survey.</w:t>
      </w:r>
    </w:p>
    <w:p>
      <w:pPr>
        <w:pStyle w:val="Style57"/>
        <w:keepNext w:val="0"/>
        <w:keepLines w:val="0"/>
        <w:widowControl w:val="0"/>
        <w:pBdr>
          <w:top w:val="single" w:sz="0" w:space="5" w:color="E6E7E9"/>
          <w:left w:val="single" w:sz="0" w:space="7" w:color="E6E7E9"/>
          <w:bottom w:val="single" w:sz="0" w:space="10" w:color="E6E7E9"/>
          <w:right w:val="single" w:sz="0" w:space="7" w:color="E6E7E9"/>
        </w:pBdr>
        <w:shd w:val="clear" w:color="auto" w:fill="E6E7E9"/>
        <w:bidi w:val="0"/>
        <w:spacing w:before="0" w:after="0" w:line="271" w:lineRule="auto"/>
        <w:ind w:left="725" w:right="0" w:firstLine="0"/>
        <w:jc w:val="left"/>
        <w:sectPr>
          <w:footnotePr>
            <w:pos w:val="pageBottom"/>
            <w:numFmt w:val="decimal"/>
            <w:numRestart w:val="continuous"/>
          </w:footnotePr>
          <w:pgSz w:w="16840" w:h="11900" w:orient="landscape"/>
          <w:pgMar w:top="1957" w:right="569" w:bottom="1389" w:left="499" w:header="0" w:footer="961" w:gutter="0"/>
          <w:cols w:space="720"/>
          <w:noEndnote/>
          <w:rtlGutter w:val="0"/>
          <w:docGrid w:linePitch="360"/>
        </w:sectPr>
      </w:pPr>
      <w:r>
        <w:rPr>
          <w:spacing w:val="0"/>
          <w:w w:val="100"/>
          <w:position w:val="0"/>
        </w:rPr>
        <w:t>Notes: Some NUTS2 units are renamed for largest metros. Cells with underlying counts &lt; 800 suppressed. Second jobs removed.</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Tables 12 and 13 switch to employment shares, which give us a sense of the relative size of the creative economy compared to the local economy as a whole. This approach ‘penalises' cities with large and diverse economies, such as New York and LA, which both drop some way down the top 20 tables. Overall, US cities such as San Jose-Santa Clara-Sunnyvale (15.8 per cent), Washington DC and surrounds (14.9 per cent), San Francisco-Oakland (13.8 per cent), Seattle (12.2 per cent), Austin (11.8 per cent). San Jose-Santa Clara-Sunnyvale and Washington DC exhibit the highest creative industries shares, with 15 of the top 20 metro shares showing employment shares over 10 per cent in 2013. In the same year, the top five metros have creative economy shares of: 20.3 per cent (San Jose), 18.3 per cent (DC), 17.4 per cent (San Francisco) and 15.1 per cent (Austin and Seattle).</w:t>
      </w: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59" w:right="1140" w:bottom="1959" w:left="1112" w:header="0" w:footer="1531" w:gutter="0"/>
          <w:cols w:space="720"/>
          <w:noEndnote/>
          <w:rtlGutter w:val="0"/>
          <w:docGrid w:linePitch="360"/>
        </w:sectPr>
      </w:pPr>
      <w:r>
        <w:rPr>
          <w:color w:val="000000"/>
          <w:spacing w:val="0"/>
          <w:w w:val="100"/>
          <w:position w:val="0"/>
        </w:rPr>
        <w:t>In the UK, the workforce share of the creative industries only exceeds 10 per cent in the case of Inner London (14.9 per cent in 2013). Creative economy shares are 21.5 per cent for Inner London in 2013, 14.7 per cent for Berkshire, Buckinghamshire and Oxfordshire, 12.1 per cent for Surrey, East and West Sussex, and 12.0 per cent for Outer London. The NUTS areas in and around London have the highest percentage shares in the UK, with only Bristol and Avon (9.5 per cent) approaching them. London and a number of the Home Counties still dominate the rankings, and creative employment shares elsewhere are substantially lower than in the main US creative concentrations. As with the counts data, US creative industries shares are typically three or four times higher than employment shares of embedded creative workers; in the UK, London exhibits a creative industries core, with creative industries employment having a significantly higher share of the workforce than embedded creative workers. In other UK cities the shares of creative industry workers and those in other sectors are, however, much more even.</w:t>
      </w:r>
    </w:p>
    <w:p>
      <w:pPr>
        <w:pStyle w:val="Style28"/>
        <w:keepNext/>
        <w:keepLines/>
        <w:widowControl w:val="0"/>
        <w:numPr>
          <w:ilvl w:val="0"/>
          <w:numId w:val="7"/>
        </w:numPr>
        <w:pBdr>
          <w:bottom w:val="single" w:sz="4" w:space="0" w:color="auto"/>
        </w:pBdr>
        <w:shd w:val="clear" w:color="auto" w:fill="auto"/>
        <w:tabs>
          <w:tab w:pos="883" w:val="left"/>
        </w:tabs>
        <w:bidi w:val="0"/>
        <w:spacing w:before="0" w:line="240" w:lineRule="auto"/>
        <w:ind w:left="0" w:right="0" w:firstLine="0"/>
        <w:jc w:val="left"/>
      </w:pPr>
      <w:bookmarkStart w:id="107" w:name="bookmark107"/>
      <w:bookmarkStart w:id="108" w:name="bookmark108"/>
      <w:bookmarkStart w:id="109" w:name="bookmark109"/>
      <w:bookmarkStart w:id="110" w:name="bookmark110"/>
      <w:bookmarkEnd w:id="109"/>
      <w:r>
        <w:rPr>
          <w:spacing w:val="0"/>
          <w:w w:val="100"/>
          <w:position w:val="0"/>
        </w:rPr>
        <w:t>DISCUSSION</w:t>
      </w:r>
      <w:bookmarkEnd w:id="107"/>
      <w:bookmarkEnd w:id="108"/>
      <w:bookmarkEnd w:id="110"/>
    </w:p>
    <w:p>
      <w:pPr>
        <w:pStyle w:val="Style34"/>
        <w:keepNext w:val="0"/>
        <w:framePr w:dropCap="drop" w:hAnchor="text" w:lines="3" w:vAnchor="text" w:hSpace="58" w:vSpace="58"/>
        <w:widowControl w:val="0"/>
        <w:shd w:val="clear" w:color="auto" w:fill="auto"/>
        <w:spacing w:before="0" w:line="653" w:lineRule="exact"/>
        <w:ind w:left="0" w:firstLine="0"/>
      </w:pPr>
      <w:r>
        <w:rPr>
          <w:rFonts w:ascii="Verdana" w:eastAsia="Verdana" w:hAnsi="Verdana" w:cs="Verdana"/>
          <w:color w:val="000000"/>
          <w:spacing w:val="0"/>
          <w:w w:val="100"/>
          <w:position w:val="-14"/>
          <w:sz w:val="94"/>
          <w:szCs w:val="94"/>
        </w:rPr>
        <w:t>T</w:t>
      </w:r>
    </w:p>
    <w:p>
      <w:pPr>
        <w:pStyle w:val="Style34"/>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rPr>
        <w:t>his paper compares the creative economies of the US, Canada and the UK. It does so by extending the results of the Dynamic Mapping analysis conducted by Bakhshi et al. (2013) for the UK to the US and Canada. We crosswalk UK- designated occupation and industry codes to their US and Canadian equivalents, using international standards (ISCO and ISIC) as a bridge. Using rich microdata, we produce a series of descriptive results at national and sub-national level. We also analyse creative intensities to further explore cross-country differences.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Our research confirms that creative intensity is a meaningful discriminator between creative and other industries, and can thus be used to understand differences in industry structures across countries. Taken together, our results suggest that there are important national differences in the three countries’ creative industries, as well as the wider creative economy. To recap, our main findings are as follows.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First, although the US’s creative economy employs in absolute terms larger numbers than either Canada’s or the UK’s, in terms of workforce share, Canada’s creative economy is the largest of the three, with 12.9 per cent of all employment in 2011, vs. 9.5 per cent in the US and 8.2 per cent in the UK.</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Second, both the US and UK creative economies have grown over the 2011-2013 period, on average by 3.1 per cent p.a. in the US and 4.7 per cent p.a. in the UK. Most of the UK’s creative economy employment growth between 2011 and 2012 was accounted for by employment growth in the creative industries, but in 2012-13, growth in embedded creative employment was higher.</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Third, Canada has the largest share of workers in creative occupations across all industries (7.8 per cent in 2011, vs. 5.9 per cent in the UK and 4.6 per cent in the US), and the largest share of creative workers embedded in non-creative industries. However, within the creative industries, the UK’s share of creative specialists is higher than in both Canada and the US (52.3 per cent, versus 37.4 per cent and 27.4 per cent respectively), and the UK is the only country of the three where creative specialists outnumber non-specialists inside the creative industries.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Fourth, we also find substantial differences in the internal structure of employment in the creative industries across the three study countries. The US and Canada have similar employment distributions across creative industry groups, but both differ markedly from the UK. In terms of national employment shares, for example, US and Canadian advertising and marketing industries are almost three times larger than their UK counterparts (1.32 per cent and 1.28 per cent respectively, vs. 0.49 per cent) and the US and Canadian architecture sectors are at least three times larger (0.99 per cent and 1.49 per cent, vs. 0.31 per cent). Although this is considered in the latter context to relate to the US codes in this context including wider engineering activities. Conversely, UK employment shares are larger for design (0.37 per cent vs. 0.22 per cent for the US and 0.31 per cent for Canada). These patterns also hold for both the film, TV, video, radio and photography group (0.74 per cent vs. 0.67 per cent and 0.62 per cent, respectively) and ICT/ software (1.82 per cent vs. 1.45 per cent and 1.60 per cent, respectively).</w:t>
      </w:r>
    </w:p>
    <w:p>
      <w:pPr>
        <w:pStyle w:val="Style30"/>
        <w:keepNext w:val="0"/>
        <w:keepLines w:val="0"/>
        <w:widowControl w:val="0"/>
        <w:shd w:val="clear" w:color="auto" w:fill="auto"/>
        <w:bidi w:val="0"/>
        <w:spacing w:before="0" w:line="240" w:lineRule="auto"/>
        <w:ind w:left="0" w:right="0" w:firstLine="0"/>
        <w:jc w:val="left"/>
      </w:pPr>
      <w:bookmarkStart w:id="111" w:name="bookmark111"/>
      <w:r>
        <w:rPr>
          <w:color w:val="000000"/>
          <w:spacing w:val="0"/>
          <w:w w:val="100"/>
          <w:position w:val="0"/>
        </w:rPr>
        <w:t xml:space="preserve">Fifth, sub-national analysis for the US and UK workforces also highlights some big differences between the creative economy in the two countries. As noted earlier, it is hardly surprising to find larger US creative workforces in cities, but the magnitude of the differences is worth highlighting because they will generate agglomeration economies for creative economy firms and their workers. The largest US metro, New York-Newark-New Jersey had a creative economy workforce of over 1.1 million in 2012, rising to above 1.2 million in 2013. This is bigger than the top </w:t>
      </w:r>
      <w:bookmarkEnd w:id="111"/>
      <w:r>
        <w:rPr>
          <w:color w:val="000000"/>
          <w:spacing w:val="0"/>
          <w:w w:val="100"/>
          <w:position w:val="0"/>
        </w:rPr>
        <w:t>four UK NUTS2 areas combined, and more than twice the size of the whole of London's creative economy workforce. However, when we examine the Greater South East of England (London and the South East and Eastern regions) as a whole, we obtain levels, and proportions, of creative economy employment that are comparable with the New York-Newark-New Jersey metro area. There remain, though, a number of US metro areas that employ a higher proportion of their workforces in the creative economy than both New York-Newark-New Jersey and the UK's Greater South East.</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In US metros, creative industries workforces are also typically much larger than counts of creative workers embedded in other sectors, a position generally reversed in the UK: only inner London has a core of creative industries workforce employment share that compares in magnitude to the top US cities.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Sixth, and underlying all these results, we confirm that the distribution of creative intensity across industries is bimodal in both the US and Canada - not just the UK - suggesting that creative intensity is a good way to distinguish between creative and non-creative industries. This is reassuring, and echoes the findings of our earlier report on creative economy employment in the EU (Nathan, Pratt and Rincon-Aznar, 2015).</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The UK's creative economy is the smallest of the three countries (as a proportion of the workforce), but its creative industries have the highest creative intensities. One interpretation of the latter finding is that the UK's creative industries are more specialised in creative work than either their US or Canadian counterparts, or equivalently that US and Canadian creative industries make greater use of non-creative labour. The US has the largest creative economy in counts, but this comprises a smaller share of all employment than in Canada. US creative industries also have the lowest average creative intensities, and with creative workers most dispersed across all industry cells. Canada's creative employment counts are very similar to those of the UK. Canada, however, has the largest share of workers in creative occupations, and the largest share of creative workers embedded in non-creative industries.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There are a number of possible interpretations for these findings, all of which warrant further study. One is that creative labour inputs inside the UK's creative industries may be more important for producing goods and services in those industries than in the US or Canada. The US creative industries workforce may employ higher proportions in roles like finance, logistics and management. What is also striking is that Canadian </w:t>
      </w:r>
      <w:r>
        <w:rPr>
          <w:i/>
          <w:iCs/>
          <w:color w:val="000000"/>
          <w:spacing w:val="0"/>
          <w:w w:val="100"/>
          <w:position w:val="0"/>
        </w:rPr>
        <w:t>non-creative</w:t>
      </w:r>
      <w:r>
        <w:rPr>
          <w:color w:val="000000"/>
          <w:spacing w:val="0"/>
          <w:w w:val="100"/>
          <w:position w:val="0"/>
        </w:rPr>
        <w:t xml:space="preserve"> industries have the biggest share of creative workers, followed by the UK and with the US some way behind this.</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What also stands out is that the creative economy is substantially larger in a number of US cities than those in the UK, and this may help US localities enjoy stronger agglomeration economies. In terms of workforce share of creative economy employment, only London and parts of the UK's Greater South East are comparable to the biggest US conurbations such as the New York, LA, San Francisco Bay Area, Washington DC and Austin metros.</w:t>
      </w:r>
    </w:p>
    <w:p>
      <w:pPr>
        <w:pStyle w:val="Style30"/>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940" w:right="1110" w:bottom="1580" w:left="1109" w:header="0" w:footer="1152" w:gutter="0"/>
          <w:cols w:space="720"/>
          <w:noEndnote/>
          <w:rtlGutter w:val="0"/>
          <w:docGrid w:linePitch="360"/>
        </w:sectPr>
      </w:pPr>
      <w:r>
        <w:rPr>
          <w:color w:val="000000"/>
          <w:spacing w:val="0"/>
          <w:w w:val="100"/>
          <w:position w:val="0"/>
        </w:rPr>
        <w:t>This exercise also suggests a number of areas for future research: we briefly discuss a couple here. First, deeper analysis looking in detail at North American-UK differences would be desirable, including the formal testing for the extent and nature of agglomeration economies and spillovers in the different countries. Second, further spatial analysis using workplace-based data would help to delineate the locational patterns of creative economy work, and (ideally) to look at much more local agglomerations of activity. Third, similar comparative exercises should be undertaken in other parts of the world, including in Asia and the Americas, where good labour market data is available. In all cases, research - and ultimately policy - would greatly benefit from the addition of more detailed and internationally consistent industry coding to key datasets. Larger samples for Canadian household and labour force data would also allow for sub-national analysis, and exploration of time trends.</w:t>
      </w:r>
    </w:p>
    <w:p>
      <w:pPr>
        <w:pStyle w:val="Style28"/>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11" w:bottom="1772" w:left="1107" w:header="0" w:footer="1344" w:gutter="0"/>
          <w:cols w:space="720"/>
          <w:noEndnote/>
          <w:rtlGutter w:val="0"/>
          <w:docGrid w:linePitch="360"/>
        </w:sectPr>
      </w:pPr>
      <w:bookmarkStart w:id="112" w:name="bookmark112"/>
      <w:bookmarkStart w:id="113" w:name="bookmark113"/>
      <w:bookmarkStart w:id="114" w:name="bookmark114"/>
      <w:r>
        <w:rPr>
          <w:spacing w:val="0"/>
          <w:w w:val="100"/>
          <w:position w:val="0"/>
        </w:rPr>
        <w:t>REFERENCES</w:t>
      </w:r>
      <w:bookmarkEnd w:id="112"/>
      <w:bookmarkEnd w:id="113"/>
      <w:bookmarkEnd w:id="114"/>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7" w:after="7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40" w:right="0" w:bottom="1772" w:left="0" w:header="0" w:footer="3" w:gutter="0"/>
          <w:cols w:space="720"/>
          <w:noEndnote/>
          <w:rtlGutter w:val="0"/>
          <w:docGrid w:linePitch="360"/>
        </w:sectPr>
      </w:pP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Bakhshi, H., Davies, J., Freeman, A. and Higgs, P. (2015) ‘The Geography of the UK's Creative and High-Tech Economies.' London: Nesta.</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Bakhshi, H., Freeman, A. and Higgs, P. (2013) ‘A Dynamic Mapping of the UK's Creative Industries/ London: Nesta.</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Bakhshi, H., Hargreaves, I. and Mateos-Garcia, J. (2013) ‘A Manifesto for the Creative Economy.' London: Nesta.</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Boix, R., Capone, F., De Propris, L., Lazzeretti, L., and Sanchez, D. (2014) Comparing creative industries in Europe. ‘European Urban and Regional Studies.' doi: 10.1177/0969776414541135</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Boix, R., Hervas-Oliver, J. L. and De Miguel-Molina, B. (2012) Micro-geographies of clusters of creative industries in Europe. ‘Papers in Evolutionary Economic Geography.' # 12.09. Utrecht: Utrecht University.</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Bureau of Labor Statistics (2012) ‘ISCO08-SOC crosswalk.' Washington DC: BLS.</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Chapain, C., Cooke, P. et al. (2010) ‘Creative clusters and innovation: Putting creativity on the map.' London: NESTA.</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Clifton, N. and Cooke, P. (2009) Creative knowledge workers and location in Europe and North America: a comparative review. ‘Creative Industries Journal.' 2(1): 73-89.</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Department for Culture Media and Sport (2014) ‘Creative Industries Economic Estimates: January 2014.' London: DCMS.</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Deroin, V. (2011) ‘European Statistical Works on Culture: ESSnet-Culture Final report, 2009-2011.'</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Duranton, G. and Puga, D. (2004) ‘Micro</w:t>
        <w:softHyphen/>
        <w:t>Foundations of Urban Agglomeration Economies.' In Henderson, J.V. and Thisse, J.-F. (Eds.) (2004) ‘Handbook of regional and urban economics, Vol. 4.' The Hague: Elsevier.</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Evans, G. (2009) Creative Cities, Creative Spaces and Urban Policy. ‘Urban Studies.' 46(5-6): 1003</w:t>
        <w:softHyphen/>
        <w:t>1040.</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Falk, R., Bakhshi, H., Falk, M., Geiger, W., Karr,</w:t>
      </w:r>
    </w:p>
    <w:p>
      <w:pPr>
        <w:pStyle w:val="Style103"/>
        <w:keepNext w:val="0"/>
        <w:keepLines w:val="0"/>
        <w:widowControl w:val="0"/>
        <w:shd w:val="clear" w:color="auto" w:fill="auto"/>
        <w:bidi w:val="0"/>
        <w:spacing w:before="0" w:line="240" w:lineRule="auto"/>
        <w:ind w:left="0" w:right="0" w:firstLine="0"/>
        <w:jc w:val="left"/>
      </w:pPr>
      <w:bookmarkStart w:id="115" w:name="bookmark115"/>
      <w:r>
        <w:rPr>
          <w:color w:val="000000"/>
          <w:spacing w:val="0"/>
          <w:w w:val="100"/>
          <w:position w:val="0"/>
        </w:rPr>
        <w:t>S., Keppel, C., Leo, H. and Spitzlinger, R. (2011) ‘Innovation and Competitiveness of the Creative Industries.' Vienna: WIFO.</w:t>
      </w:r>
      <w:bookmarkEnd w:id="115"/>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Freeman, A. (2008) ‘Culture, Creativity and Innovation in the Internet Age.' Presented to the conference on IPR, Birkbeck College, May 2008. Available at: mpra.ub.uni-</w:t>
      </w:r>
      <w:r>
        <w:rPr>
          <w:color w:val="000000"/>
          <w:spacing w:val="0"/>
          <w:w w:val="100"/>
          <w:position w:val="0"/>
        </w:rPr>
        <w:t>muenchen.de/9007/1/</w:t>
      </w:r>
      <w:r>
        <w:rPr>
          <w:color w:val="000000"/>
          <w:spacing w:val="0"/>
          <w:w w:val="100"/>
          <w:position w:val="0"/>
        </w:rPr>
        <w:t xml:space="preserve"> MPRA_paper_9007.pdf</w:t>
      </w:r>
    </w:p>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Gibbons, S., Overman, H. G. and Resende, G.</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(2011) ‘Real Earnings Disparities in Britain.' SERC Discussion Paper DP0065. London: SERC.</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Gibbons, S., Overman, H. G. and Tucci, A. (2009) ‘The Case for Agglomeration Economies.' Report for Manchester Independent Economic Review.</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Gordon, J. and Beilby-Orrin, H. (2006) ‘International Measurement of the Economic and Social Importance of Culture.' Paris: OECD.</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GLA Intelligence (2014) ‘Commuting in London.' Census Information Scheme 2014-16.</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Higgs, P., Cunningham, S. and Bakhshi, H. (2008) ‘Beyond the Creative Industries: Mapping the Creative Economy in the United Kingdom.' London: Nesta.</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Hutton, T. (2008) ‘The New Economy of the Inner City: Restructuring, regeneration and dislocation in the twenty-first century metropolis.' Abingdon, Routledge.</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International Labour Organisation (2007) ‘Resolution Concerning Updating the International Standard Classification of Occupations.' Geneva: ILO.</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International Labour Organisation (2009) ‘ISCO08 Descriptors.' Geneva: ILO.</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IPUMS (2015) ‘Codes for Industry (IND) and NAICS Industry (INDNAICS) in the 2003-onward ACS/ PRCS Samples.'</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IPUMS (2015) ‘IPUMS Occupation Crosswalk -- OCC and OCCSOC ACS and PRCS Samples.'</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KEA European Affairs (2006) ‘The economy of culture in Europe.' Study prepared for the European Commission. Brussels: Directorate-General for Education and Culture.</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King, K., Mellander, C. and Stolarick, K. (2009) ‘What You Do, Not Who You Work For: A comparison of the occupational industry structures of the United States, Canada and Sweden.' CESIS Electronic Working Paper Series 221. Stockholm: KTH Royal Institute of Technology.</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Lash, S. and Urry, J. (1994) ‘Economies of Signs and Space.' London: Sage.</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Markusen, A., Wassall, G. H., DeNatale, D. and Cohen, R. (2008) Defining the Creative Economy: Industry and Occupational Approaches. ‘Economic Development Quarterly.' 22(1), 24-45. doi: 10.1177/0891242407311862.</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Nathan, M. and Rosso, A. (2015) Mapping digital businesses with Big Data: some early findings from the UK. ‘Research Policy.' 44(9), 1714-1733.</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Nathan, M., Pratt, A. and Rincon-Aznar, A. (2015) ‘Creative Economy Employment in the EU and the UK: a comparative analysis.' London: NIESR and Nesta.</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O'Connor, J. and Kong, L. (Eds.) (2009) ‘Creative Economies, Creative Cities: Asian-European Perspectives.' London: Springer.</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Office for National Statistics (2010) ‘Mapping Standard Occupational Classification 2010 (SOC2010) unit group with size of organisation to ISCO08 unit group.' Newport: ONS.</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Office for National Statistics (2015) Labour Force Survey User Guide - Volume 6: Annual Population Survey (Local Area Database).' Newport: ONS.</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Pratt, A. C. (2000) ‘The cultural industries: a cross national comparison of employment in Great Britain and Japan.' In Kawasaki, K. (Ed.) Cultural Globalisation and the cultural industries: experiences in the UK and Japan. Tokyo: Ministry of Education, Science and Culture.</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Pratt, A. C. (1997) The cultural industries production system: a case study of employment change in Britain, 1984-91. ‘Environment and Planning.' A 29 (11):1953-1974.</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Ruggles, S., Alexander, J.T., et al. (2010) ‘Integrated Public Use Microdata Series: Version 5.0 [Machine- readable database].' Minneapolis, University of Minnesota.</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Statistics Canada (2012) ‘Concordance between the North American Industry Classification System (NAICS) 2007 and the International Standard Industrial Classification (ISIC), Revision 4.'</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Statistics Canada (2012) ‘Concordance: International Standard Classification of Occupations (ISCO) 2008 to National Occupational Classification (NOC) 2011.'</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Statistics Canada (2012) ‘Concordance: National Occupational Classification for Statistics (NOC-S) 2006 to National Occupational Classification (NOC) 2011.'</w:t>
      </w:r>
    </w:p>
    <w:p>
      <w:pPr>
        <w:pStyle w:val="Style103"/>
        <w:keepNext w:val="0"/>
        <w:keepLines w:val="0"/>
        <w:widowControl w:val="0"/>
        <w:shd w:val="clear" w:color="auto" w:fill="auto"/>
        <w:bidi w:val="0"/>
        <w:spacing w:before="0" w:line="240" w:lineRule="auto"/>
        <w:ind w:left="0" w:right="0" w:firstLine="0"/>
        <w:jc w:val="left"/>
      </w:pPr>
      <w:r>
        <w:rPr>
          <w:color w:val="000000"/>
          <w:spacing w:val="0"/>
          <w:w w:val="100"/>
          <w:position w:val="0"/>
        </w:rPr>
        <w:t>Togni, L. (2015) ‘The creative industries in London.' GLA Economics Working Paper 70.</w:t>
      </w:r>
    </w:p>
    <w:p>
      <w:pPr>
        <w:pStyle w:val="Style103"/>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type w:val="continuous"/>
          <w:pgSz w:w="11900" w:h="16840"/>
          <w:pgMar w:top="1940" w:right="1119" w:bottom="1772" w:left="1099" w:header="0" w:footer="1344" w:gutter="0"/>
          <w:cols w:num="2" w:space="197"/>
          <w:noEndnote/>
          <w:rtlGutter w:val="0"/>
          <w:docGrid w:linePitch="360"/>
        </w:sectPr>
      </w:pPr>
      <w:r>
        <w:rPr>
          <w:color w:val="000000"/>
          <w:spacing w:val="0"/>
          <w:w w:val="100"/>
          <w:position w:val="0"/>
        </w:rPr>
        <w:t>UN-DESA (2008) ‘International Standard Industrial Classification of All Economic Activities: Revision 4.' Statistical papers Series M No. 4/Rev.4. New York: United Nations.</w:t>
      </w:r>
    </w:p>
    <w:p>
      <w:pPr>
        <w:pStyle w:val="Style28"/>
        <w:keepNext/>
        <w:keepLines/>
        <w:widowControl w:val="0"/>
        <w:pBdr>
          <w:bottom w:val="single" w:sz="4" w:space="0" w:color="auto"/>
        </w:pBdr>
        <w:shd w:val="clear" w:color="auto" w:fill="auto"/>
        <w:bidi w:val="0"/>
        <w:spacing w:before="260" w:after="1040" w:line="240" w:lineRule="auto"/>
        <w:ind w:left="0" w:right="0" w:firstLine="280"/>
        <w:jc w:val="left"/>
      </w:pPr>
      <w:bookmarkStart w:id="116" w:name="bookmark116"/>
      <w:bookmarkStart w:id="117" w:name="bookmark117"/>
      <w:bookmarkStart w:id="118" w:name="bookmark118"/>
      <w:r>
        <w:rPr>
          <w:spacing w:val="0"/>
          <w:w w:val="100"/>
          <w:position w:val="0"/>
        </w:rPr>
        <w:t>APPENDICES</w:t>
      </w:r>
      <w:bookmarkEnd w:id="116"/>
      <w:bookmarkEnd w:id="117"/>
      <w:bookmarkEnd w:id="118"/>
    </w:p>
    <w:p>
      <w:pPr>
        <w:pStyle w:val="Style73"/>
        <w:keepNext/>
        <w:keepLines/>
        <w:widowControl w:val="0"/>
        <w:pBdr>
          <w:bottom w:val="single" w:sz="4" w:space="0" w:color="auto"/>
        </w:pBdr>
        <w:shd w:val="clear" w:color="auto" w:fill="auto"/>
        <w:bidi w:val="0"/>
        <w:spacing w:before="0" w:after="480" w:line="240" w:lineRule="auto"/>
        <w:ind w:left="0" w:right="0" w:firstLine="280"/>
        <w:jc w:val="both"/>
      </w:pPr>
      <w:bookmarkStart w:id="119" w:name="bookmark119"/>
      <w:bookmarkStart w:id="120" w:name="bookmark120"/>
      <w:bookmarkStart w:id="121" w:name="bookmark121"/>
      <w:r>
        <w:rPr>
          <w:spacing w:val="0"/>
          <w:w w:val="100"/>
          <w:position w:val="0"/>
        </w:rPr>
        <w:t>Appendix 1 / DCMS creative occupations and industries</w:t>
      </w:r>
      <w:bookmarkEnd w:id="119"/>
      <w:bookmarkEnd w:id="120"/>
      <w:bookmarkEnd w:id="121"/>
    </w:p>
    <w:tbl>
      <w:tblPr>
        <w:tblOverlap w:val="never"/>
        <w:jc w:val="center"/>
        <w:tblLayout w:type="fixed"/>
      </w:tblPr>
      <w:tblGrid>
        <w:gridCol w:w="1555"/>
        <w:gridCol w:w="8669"/>
      </w:tblGrid>
      <w:tr>
        <w:trPr>
          <w:trHeight w:val="59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Arial" w:eastAsia="Arial" w:hAnsi="Arial" w:cs="Arial"/>
                <w:color w:val="00539B"/>
                <w:spacing w:val="0"/>
                <w:w w:val="100"/>
                <w:position w:val="0"/>
                <w:sz w:val="24"/>
                <w:szCs w:val="24"/>
              </w:rPr>
              <w:t>TABLE A1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539B"/>
                <w:spacing w:val="0"/>
                <w:w w:val="100"/>
                <w:position w:val="0"/>
                <w:sz w:val="24"/>
                <w:szCs w:val="24"/>
              </w:rPr>
              <w:t>CREATIVE OCCUPATIONS</w:t>
            </w:r>
          </w:p>
        </w:tc>
      </w:tr>
      <w:tr>
        <w:trPr>
          <w:trHeight w:val="4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b/>
                <w:bCs/>
                <w:color w:val="00539B"/>
                <w:spacing w:val="0"/>
                <w:w w:val="100"/>
                <w:position w:val="0"/>
                <w:sz w:val="18"/>
                <w:szCs w:val="18"/>
              </w:rPr>
              <w:t>SOC2010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SOC2010 Descriptor</w:t>
            </w:r>
          </w:p>
        </w:tc>
      </w:tr>
      <w:tr>
        <w:trPr>
          <w:trHeight w:val="37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1132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Marketing and sales directors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1134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Advertising and public relations directors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1136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Information technology and telecommunications directors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2135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IT business analysts, architects and systems designers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2136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Programmers and software development professionals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2137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Web design and development professionals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2431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Architects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2432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Town planning officers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2435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Chartered architectural technologists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2451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Librarians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2452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Archivists and curators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2471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Journalists, newspaper and periodical editors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2472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Public relations professionals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2473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Advertising accounts managers and creative directors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3121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Architectural and town planning technicians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Artists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Authors, writers and translators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Actors, entertainers and presenters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Dancers and choreographers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3415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Musicians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3416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Arts officers, producers and directors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3417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Photographers, audio-visual and broadcasting equipment operators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Graphic designers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3422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Product, clothing and related designers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3543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Marketing associate professionals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5211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Smiths and forge workers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5411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Weavers and knitters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5441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Glass and ceramics makers, decorators and finishers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5442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Furniture makers and other craft woodworkers</w:t>
            </w:r>
          </w:p>
        </w:tc>
      </w:tr>
      <w:tr>
        <w:trPr>
          <w:trHeight w:val="66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5449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Other skilled trades not elsewhere classified</w:t>
            </w:r>
          </w:p>
        </w:tc>
      </w:tr>
      <w:tr>
        <w:trPr>
          <w:trHeight w:val="571" w:hRule="exact"/>
        </w:trPr>
        <w:tc>
          <w:tcPr>
            <w:gridSpan w:val="2"/>
            <w:tcBorders/>
            <w:shd w:val="clear" w:color="auto" w:fill="DDE0EF"/>
            <w:vAlign w:val="center"/>
          </w:tcPr>
          <w:p>
            <w:pPr>
              <w:pStyle w:val="Style9"/>
              <w:keepNext w:val="0"/>
              <w:keepLines w:val="0"/>
              <w:widowControl w:val="0"/>
              <w:shd w:val="clear" w:color="auto" w:fill="auto"/>
              <w:bidi w:val="0"/>
              <w:spacing w:before="0" w:after="60" w:line="240" w:lineRule="auto"/>
              <w:ind w:left="0" w:right="0" w:firstLine="400"/>
              <w:jc w:val="left"/>
              <w:rPr>
                <w:sz w:val="13"/>
                <w:szCs w:val="13"/>
              </w:rPr>
            </w:pPr>
            <w:r>
              <w:rPr>
                <w:rFonts w:ascii="Arial" w:eastAsia="Arial" w:hAnsi="Arial" w:cs="Arial"/>
                <w:color w:val="58595B"/>
                <w:spacing w:val="0"/>
                <w:w w:val="100"/>
                <w:position w:val="0"/>
                <w:sz w:val="13"/>
                <w:szCs w:val="13"/>
              </w:rPr>
              <w:t>Source: DCMS 2014.</w:t>
            </w:r>
          </w:p>
          <w:p>
            <w:pPr>
              <w:pStyle w:val="Style9"/>
              <w:keepNext w:val="0"/>
              <w:keepLines w:val="0"/>
              <w:widowControl w:val="0"/>
              <w:shd w:val="clear" w:color="auto" w:fill="auto"/>
              <w:bidi w:val="0"/>
              <w:spacing w:before="0" w:after="0" w:line="240" w:lineRule="auto"/>
              <w:ind w:left="0" w:right="0" w:firstLine="400"/>
              <w:jc w:val="left"/>
              <w:rPr>
                <w:sz w:val="13"/>
                <w:szCs w:val="13"/>
              </w:rPr>
            </w:pPr>
            <w:bookmarkStart w:id="122" w:name="bookmark122"/>
            <w:r>
              <w:rPr>
                <w:rFonts w:ascii="Arial" w:eastAsia="Arial" w:hAnsi="Arial" w:cs="Arial"/>
                <w:b/>
                <w:bCs/>
                <w:color w:val="E43655"/>
                <w:spacing w:val="0"/>
                <w:w w:val="100"/>
                <w:position w:val="0"/>
                <w:sz w:val="13"/>
                <w:szCs w:val="13"/>
              </w:rPr>
              <w:t xml:space="preserve">Red text </w:t>
            </w:r>
            <w:r>
              <w:rPr>
                <w:rFonts w:ascii="Arial" w:eastAsia="Arial" w:hAnsi="Arial" w:cs="Arial"/>
                <w:color w:val="58595B"/>
                <w:spacing w:val="0"/>
                <w:w w:val="100"/>
                <w:position w:val="0"/>
                <w:sz w:val="13"/>
                <w:szCs w:val="13"/>
              </w:rPr>
              <w:t>= not in Bakhshi, Freeman and Higgs 2013.</w:t>
            </w:r>
            <w:bookmarkEnd w:id="122"/>
          </w:p>
        </w:tc>
      </w:tr>
      <w:tr>
        <w:trPr>
          <w:trHeight w:val="298" w:hRule="exact"/>
        </w:trPr>
        <w:tc>
          <w:tcPr>
            <w:gridSpan w:val="2"/>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89"/>
        <w:gridCol w:w="8635"/>
      </w:tblGrid>
      <w:tr>
        <w:trPr>
          <w:trHeight w:val="57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Arial" w:eastAsia="Arial" w:hAnsi="Arial" w:cs="Arial"/>
                <w:color w:val="00539B"/>
                <w:spacing w:val="0"/>
                <w:w w:val="100"/>
                <w:position w:val="0"/>
                <w:sz w:val="24"/>
                <w:szCs w:val="24"/>
              </w:rPr>
              <w:t>TABLE A2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539B"/>
                <w:spacing w:val="0"/>
                <w:w w:val="100"/>
                <w:position w:val="0"/>
                <w:sz w:val="24"/>
                <w:szCs w:val="24"/>
              </w:rPr>
              <w:t>CREATIVE INDUSTRIES</w:t>
            </w:r>
          </w:p>
        </w:tc>
      </w:tr>
      <w:tr>
        <w:trPr>
          <w:trHeight w:val="41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b/>
                <w:bCs/>
                <w:color w:val="00539B"/>
                <w:spacing w:val="0"/>
                <w:w w:val="100"/>
                <w:position w:val="0"/>
                <w:sz w:val="18"/>
                <w:szCs w:val="18"/>
              </w:rPr>
              <w:t>SIC07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SIC07 Descriptor</w:t>
            </w:r>
          </w:p>
        </w:tc>
      </w:tr>
      <w:tr>
        <w:trPr>
          <w:trHeight w:val="37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32.12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Manufacture of jewellery and related articles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58.11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Book publishing</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58.12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Publishing of directories and mailing lists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58.13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Publishing of newspapers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58.14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Publishing of journals and periodicals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58.19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Other publishing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58.21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Publishing of computer games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58.29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Other software publishing</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59.11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Motion picture, video and television programme production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59.12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Motion picture, video and television programme post-production</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59.13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Motion picture, video and television programme distribution</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59.14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Motion picture projection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59.2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Sound recording and music publishing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60.1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Radio broadcasting</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60.2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Television programming and broadcasting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62.01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Computer programming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62.02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Computer consultancy activities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70.21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Public relations and communication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71.11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Architectural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73.11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Advertising agencies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73.12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Media representation</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74.1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Specialised design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74.2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Photographic activities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74.3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Translation and interpretation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85.52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Cultural education</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90.01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Performing arts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90.02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Support activities to performing arts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90.03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Artistic creation</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90.04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Operation of arts facilities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91.01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Library and archive activities</w:t>
            </w:r>
          </w:p>
        </w:tc>
      </w:tr>
      <w:tr>
        <w:trPr>
          <w:trHeight w:val="5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91.02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Museum activities</w:t>
            </w:r>
          </w:p>
        </w:tc>
      </w:tr>
      <w:tr>
        <w:trPr>
          <w:trHeight w:val="571" w:hRule="exact"/>
        </w:trPr>
        <w:tc>
          <w:tcPr>
            <w:gridSpan w:val="2"/>
            <w:tcBorders/>
            <w:shd w:val="clear" w:color="auto" w:fill="DDE0EF"/>
            <w:vAlign w:val="center"/>
          </w:tcPr>
          <w:p>
            <w:pPr>
              <w:pStyle w:val="Style9"/>
              <w:keepNext w:val="0"/>
              <w:keepLines w:val="0"/>
              <w:widowControl w:val="0"/>
              <w:shd w:val="clear" w:color="auto" w:fill="auto"/>
              <w:bidi w:val="0"/>
              <w:spacing w:before="0" w:after="60" w:line="240" w:lineRule="auto"/>
              <w:ind w:left="0" w:right="0" w:firstLine="420"/>
              <w:jc w:val="left"/>
              <w:rPr>
                <w:sz w:val="13"/>
                <w:szCs w:val="13"/>
              </w:rPr>
            </w:pPr>
            <w:r>
              <w:rPr>
                <w:rFonts w:ascii="Arial" w:eastAsia="Arial" w:hAnsi="Arial" w:cs="Arial"/>
                <w:color w:val="58595B"/>
                <w:spacing w:val="0"/>
                <w:w w:val="100"/>
                <w:position w:val="0"/>
                <w:sz w:val="13"/>
                <w:szCs w:val="13"/>
              </w:rPr>
              <w:t>Source: DCMS 2014.</w:t>
            </w:r>
          </w:p>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E43655"/>
                <w:spacing w:val="0"/>
                <w:w w:val="100"/>
                <w:position w:val="0"/>
                <w:sz w:val="13"/>
                <w:szCs w:val="13"/>
              </w:rPr>
              <w:t xml:space="preserve">Red text </w:t>
            </w:r>
            <w:r>
              <w:rPr>
                <w:rFonts w:ascii="Arial" w:eastAsia="Arial" w:hAnsi="Arial" w:cs="Arial"/>
                <w:color w:val="58595B"/>
                <w:spacing w:val="0"/>
                <w:w w:val="100"/>
                <w:position w:val="0"/>
                <w:sz w:val="13"/>
                <w:szCs w:val="13"/>
              </w:rPr>
              <w:t>= not in Bakhshi, Freeman and Higgs 2013.</w:t>
            </w:r>
          </w:p>
        </w:tc>
      </w:tr>
      <w:tr>
        <w:trPr>
          <w:trHeight w:val="293" w:hRule="exact"/>
        </w:trPr>
        <w:tc>
          <w:tcPr>
            <w:gridSpan w:val="2"/>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3"/>
        <w:keepNext/>
        <w:keepLines/>
        <w:widowControl w:val="0"/>
        <w:pBdr>
          <w:bottom w:val="single" w:sz="4" w:space="0" w:color="auto"/>
        </w:pBdr>
        <w:shd w:val="clear" w:color="auto" w:fill="auto"/>
        <w:bidi w:val="0"/>
        <w:spacing w:before="0" w:after="620" w:line="240" w:lineRule="auto"/>
        <w:ind w:left="0" w:right="0" w:firstLine="240"/>
        <w:jc w:val="left"/>
      </w:pPr>
      <w:bookmarkStart w:id="123" w:name="bookmark123"/>
      <w:bookmarkStart w:id="124" w:name="bookmark124"/>
      <w:bookmarkStart w:id="125" w:name="bookmark125"/>
      <w:r>
        <w:rPr>
          <w:spacing w:val="0"/>
          <w:w w:val="100"/>
          <w:position w:val="0"/>
        </w:rPr>
        <w:t>Appendix 2 / Creative occupations crosswalking</w:t>
      </w:r>
      <w:bookmarkEnd w:id="123"/>
      <w:bookmarkEnd w:id="124"/>
      <w:bookmarkEnd w:id="125"/>
    </w:p>
    <w:p>
      <w:pPr>
        <w:pStyle w:val="Style54"/>
        <w:keepNext/>
        <w:keepLines/>
        <w:widowControl w:val="0"/>
        <w:shd w:val="clear" w:color="auto" w:fill="auto"/>
        <w:bidi w:val="0"/>
        <w:spacing w:before="0" w:after="460" w:line="240" w:lineRule="auto"/>
        <w:ind w:left="0" w:right="0" w:firstLine="240"/>
        <w:jc w:val="left"/>
      </w:pPr>
      <w:bookmarkStart w:id="126" w:name="bookmark126"/>
      <w:bookmarkStart w:id="127" w:name="bookmark127"/>
      <w:bookmarkStart w:id="128" w:name="bookmark128"/>
      <w:r>
        <w:rPr>
          <w:b w:val="0"/>
          <w:bCs w:val="0"/>
          <w:spacing w:val="0"/>
          <w:w w:val="100"/>
          <w:position w:val="0"/>
          <w:sz w:val="24"/>
          <w:szCs w:val="24"/>
        </w:rPr>
        <w:t xml:space="preserve">TABLE A3 </w:t>
      </w:r>
      <w:r>
        <w:rPr>
          <w:spacing w:val="0"/>
          <w:w w:val="100"/>
          <w:position w:val="0"/>
          <w:sz w:val="24"/>
          <w:szCs w:val="24"/>
        </w:rPr>
        <w:t>SOC - ISCO CROSSWALK</w:t>
      </w:r>
      <w:bookmarkEnd w:id="126"/>
      <w:bookmarkEnd w:id="127"/>
      <w:bookmarkEnd w:id="128"/>
    </w:p>
    <w:tbl>
      <w:tblPr>
        <w:tblOverlap w:val="never"/>
        <w:jc w:val="center"/>
        <w:tblLayout w:type="fixed"/>
      </w:tblPr>
      <w:tblGrid>
        <w:gridCol w:w="1085"/>
        <w:gridCol w:w="3768"/>
        <w:gridCol w:w="1262"/>
        <w:gridCol w:w="3682"/>
      </w:tblGrid>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SOC2010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00539B"/>
                <w:spacing w:val="0"/>
                <w:w w:val="100"/>
                <w:position w:val="0"/>
                <w:sz w:val="18"/>
                <w:szCs w:val="18"/>
              </w:rPr>
              <w:t>SOC2010 Descriptor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8"/>
                <w:szCs w:val="18"/>
              </w:rPr>
            </w:pPr>
            <w:r>
              <w:rPr>
                <w:rFonts w:ascii="Arial" w:eastAsia="Arial" w:hAnsi="Arial" w:cs="Arial"/>
                <w:b/>
                <w:bCs/>
                <w:color w:val="00539B"/>
                <w:spacing w:val="0"/>
                <w:w w:val="100"/>
                <w:position w:val="0"/>
                <w:sz w:val="18"/>
                <w:szCs w:val="18"/>
              </w:rPr>
              <w:t>ISCO08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b/>
                <w:bCs/>
                <w:color w:val="00539B"/>
                <w:spacing w:val="0"/>
                <w:w w:val="100"/>
                <w:position w:val="0"/>
                <w:sz w:val="18"/>
                <w:szCs w:val="18"/>
              </w:rPr>
              <w:t>ISCO08 Descriptor</w:t>
            </w:r>
          </w:p>
        </w:tc>
      </w:tr>
      <w:tr>
        <w:trPr>
          <w:trHeight w:val="37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1132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Marketing and sales directors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1221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Sales and marketing managers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1134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Advertising and public relations directors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1222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Advertising and public relations managers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1136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DD042B"/>
                <w:spacing w:val="0"/>
                <w:w w:val="100"/>
                <w:position w:val="0"/>
                <w:sz w:val="16"/>
                <w:szCs w:val="16"/>
              </w:rPr>
              <w:t>Information technology and telecommunications directors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DD042B"/>
                <w:spacing w:val="0"/>
                <w:w w:val="100"/>
                <w:position w:val="0"/>
                <w:sz w:val="16"/>
                <w:szCs w:val="16"/>
              </w:rPr>
              <w:t>1330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300" w:right="0" w:firstLine="0"/>
              <w:jc w:val="both"/>
              <w:rPr>
                <w:sz w:val="16"/>
                <w:szCs w:val="16"/>
              </w:rPr>
            </w:pPr>
            <w:r>
              <w:rPr>
                <w:rFonts w:ascii="Arial" w:eastAsia="Arial" w:hAnsi="Arial" w:cs="Arial"/>
                <w:color w:val="DD042B"/>
                <w:spacing w:val="0"/>
                <w:w w:val="100"/>
                <w:position w:val="0"/>
                <w:sz w:val="16"/>
                <w:szCs w:val="16"/>
              </w:rPr>
              <w:t>Information and communications technology services managers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2135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240" w:right="0" w:firstLine="0"/>
              <w:jc w:val="left"/>
              <w:rPr>
                <w:sz w:val="16"/>
                <w:szCs w:val="16"/>
              </w:rPr>
            </w:pPr>
            <w:r>
              <w:rPr>
                <w:rFonts w:ascii="Arial" w:eastAsia="Arial" w:hAnsi="Arial" w:cs="Arial"/>
                <w:color w:val="00539B"/>
                <w:spacing w:val="0"/>
                <w:w w:val="100"/>
                <w:position w:val="0"/>
                <w:sz w:val="16"/>
                <w:szCs w:val="16"/>
              </w:rPr>
              <w:t>IT business analysts, architects and systems designers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2511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Systems analysts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2136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00539B"/>
                <w:spacing w:val="0"/>
                <w:w w:val="100"/>
                <w:position w:val="0"/>
                <w:sz w:val="16"/>
                <w:szCs w:val="16"/>
              </w:rPr>
              <w:t>Programmers and software development professionals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2512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Software developers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2137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240" w:right="0" w:firstLine="0"/>
              <w:jc w:val="left"/>
              <w:rPr>
                <w:sz w:val="16"/>
                <w:szCs w:val="16"/>
              </w:rPr>
            </w:pPr>
            <w:r>
              <w:rPr>
                <w:rFonts w:ascii="Arial" w:eastAsia="Arial" w:hAnsi="Arial" w:cs="Arial"/>
                <w:color w:val="00539B"/>
                <w:spacing w:val="0"/>
                <w:w w:val="100"/>
                <w:position w:val="0"/>
                <w:sz w:val="16"/>
                <w:szCs w:val="16"/>
              </w:rPr>
              <w:t>Web design and development professionals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2513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Web and multimedia developers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Architects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2161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Building architects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2432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Town planning officers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2164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Town and traffic planners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2451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Librarians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2622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300" w:right="0" w:firstLine="0"/>
              <w:jc w:val="both"/>
              <w:rPr>
                <w:sz w:val="16"/>
                <w:szCs w:val="16"/>
              </w:rPr>
            </w:pPr>
            <w:r>
              <w:rPr>
                <w:rFonts w:ascii="Arial" w:eastAsia="Arial" w:hAnsi="Arial" w:cs="Arial"/>
                <w:color w:val="00539B"/>
                <w:spacing w:val="0"/>
                <w:w w:val="100"/>
                <w:position w:val="0"/>
                <w:sz w:val="16"/>
                <w:szCs w:val="16"/>
              </w:rPr>
              <w:t>Librarians and related information professionals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2452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Archivists and curators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2621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Archivists and curators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2471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00539B"/>
                <w:spacing w:val="0"/>
                <w:w w:val="100"/>
                <w:position w:val="0"/>
                <w:sz w:val="16"/>
                <w:szCs w:val="16"/>
              </w:rPr>
              <w:t>Journalists, newspaper and periodical editors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2642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Journalists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2472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Public relations professionals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2432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Public relations professionals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2473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240" w:right="0" w:firstLine="0"/>
              <w:jc w:val="left"/>
              <w:rPr>
                <w:sz w:val="16"/>
                <w:szCs w:val="16"/>
              </w:rPr>
            </w:pPr>
            <w:r>
              <w:rPr>
                <w:rFonts w:ascii="Arial" w:eastAsia="Arial" w:hAnsi="Arial" w:cs="Arial"/>
                <w:color w:val="00539B"/>
                <w:spacing w:val="0"/>
                <w:w w:val="100"/>
                <w:position w:val="0"/>
                <w:sz w:val="16"/>
                <w:szCs w:val="16"/>
              </w:rPr>
              <w:t>Advertising accounts managers and creative directors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2431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Advertising and marketing professionals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3121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00539B"/>
                <w:spacing w:val="0"/>
                <w:w w:val="100"/>
                <w:position w:val="0"/>
                <w:sz w:val="16"/>
                <w:szCs w:val="16"/>
              </w:rPr>
              <w:t>Architectural and town planning technicians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3112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Civil engineering technicians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Artists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2651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Visual artists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Authors, writers and translators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2641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Authors and related writers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Actors, entertainers and presenters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2655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Actors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Dancers and choreographers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2355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Other arts teachers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3415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Musicians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2652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539B"/>
                <w:spacing w:val="0"/>
                <w:w w:val="100"/>
                <w:position w:val="0"/>
                <w:sz w:val="16"/>
                <w:szCs w:val="16"/>
              </w:rPr>
              <w:t>Musicians, singers and composers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3416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Arts officers, producers and directors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2654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300" w:right="0" w:firstLine="0"/>
              <w:jc w:val="both"/>
              <w:rPr>
                <w:sz w:val="16"/>
                <w:szCs w:val="16"/>
              </w:rPr>
            </w:pPr>
            <w:r>
              <w:rPr>
                <w:rFonts w:ascii="Arial" w:eastAsia="Arial" w:hAnsi="Arial" w:cs="Arial"/>
                <w:color w:val="00539B"/>
                <w:spacing w:val="0"/>
                <w:w w:val="100"/>
                <w:position w:val="0"/>
                <w:sz w:val="16"/>
                <w:szCs w:val="16"/>
              </w:rPr>
              <w:t>Film, stage and related directors and producers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3417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00539B"/>
                <w:spacing w:val="0"/>
                <w:w w:val="100"/>
                <w:position w:val="0"/>
                <w:sz w:val="16"/>
                <w:szCs w:val="16"/>
              </w:rPr>
              <w:t>Photographers, audio-visual and broadcasting equipment operators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3431</w:t>
            </w:r>
          </w:p>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3521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Photographers</w:t>
            </w:r>
          </w:p>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Broadcasting and audiovisual technicians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Graphic designers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60" w:right="0" w:firstLine="0"/>
              <w:jc w:val="both"/>
              <w:rPr>
                <w:sz w:val="16"/>
                <w:szCs w:val="16"/>
              </w:rPr>
            </w:pPr>
            <w:r>
              <w:rPr>
                <w:rFonts w:ascii="Arial" w:eastAsia="Arial" w:hAnsi="Arial" w:cs="Arial"/>
                <w:color w:val="00539B"/>
                <w:spacing w:val="0"/>
                <w:w w:val="100"/>
                <w:position w:val="0"/>
                <w:sz w:val="16"/>
                <w:szCs w:val="16"/>
              </w:rPr>
              <w:t>2166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Graphic and multimedia designers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3422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240" w:right="0" w:firstLine="0"/>
              <w:jc w:val="left"/>
              <w:rPr>
                <w:sz w:val="16"/>
                <w:szCs w:val="16"/>
              </w:rPr>
            </w:pPr>
            <w:r>
              <w:rPr>
                <w:rFonts w:ascii="Arial" w:eastAsia="Arial" w:hAnsi="Arial" w:cs="Arial"/>
                <w:color w:val="00539B"/>
                <w:spacing w:val="0"/>
                <w:w w:val="100"/>
                <w:position w:val="0"/>
                <w:sz w:val="16"/>
                <w:szCs w:val="16"/>
              </w:rPr>
              <w:t>Product, clothing and related designers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260" w:right="0" w:firstLine="0"/>
              <w:jc w:val="both"/>
              <w:rPr>
                <w:sz w:val="16"/>
                <w:szCs w:val="16"/>
              </w:rPr>
            </w:pPr>
            <w:r>
              <w:rPr>
                <w:rFonts w:ascii="Arial" w:eastAsia="Arial" w:hAnsi="Arial" w:cs="Arial"/>
                <w:color w:val="00539B"/>
                <w:spacing w:val="0"/>
                <w:w w:val="100"/>
                <w:position w:val="0"/>
                <w:sz w:val="16"/>
                <w:szCs w:val="16"/>
              </w:rPr>
              <w:t>2163 3432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300" w:right="0" w:firstLine="0"/>
              <w:jc w:val="both"/>
              <w:rPr>
                <w:sz w:val="16"/>
                <w:szCs w:val="16"/>
              </w:rPr>
            </w:pPr>
            <w:r>
              <w:rPr>
                <w:rFonts w:ascii="Arial" w:eastAsia="Arial" w:hAnsi="Arial" w:cs="Arial"/>
                <w:color w:val="00539B"/>
                <w:spacing w:val="0"/>
                <w:w w:val="100"/>
                <w:position w:val="0"/>
                <w:sz w:val="16"/>
                <w:szCs w:val="16"/>
              </w:rPr>
              <w:t>Product and garment designers Interior designers and decorators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3543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Marketing associate professionals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539B"/>
                <w:spacing w:val="0"/>
                <w:w w:val="100"/>
                <w:position w:val="0"/>
                <w:sz w:val="16"/>
                <w:szCs w:val="16"/>
              </w:rPr>
              <w:t>2431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Advertising and marketing professionals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5211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D00A2C"/>
                <w:spacing w:val="0"/>
                <w:w w:val="100"/>
                <w:position w:val="0"/>
                <w:sz w:val="16"/>
                <w:szCs w:val="16"/>
              </w:rPr>
              <w:t>Smiths and forge workers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DD042B"/>
                <w:spacing w:val="0"/>
                <w:w w:val="100"/>
                <w:position w:val="0"/>
                <w:sz w:val="16"/>
                <w:szCs w:val="16"/>
              </w:rPr>
              <w:t>7221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300" w:right="0" w:firstLine="0"/>
              <w:jc w:val="both"/>
              <w:rPr>
                <w:sz w:val="16"/>
                <w:szCs w:val="16"/>
              </w:rPr>
            </w:pPr>
            <w:r>
              <w:rPr>
                <w:rFonts w:ascii="Arial" w:eastAsia="Arial" w:hAnsi="Arial" w:cs="Arial"/>
                <w:color w:val="DD042B"/>
                <w:spacing w:val="0"/>
                <w:w w:val="100"/>
                <w:position w:val="0"/>
                <w:sz w:val="16"/>
                <w:szCs w:val="16"/>
              </w:rPr>
              <w:t>Blacksmiths, hammersmiths and forging press workers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5411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DD042B"/>
                <w:spacing w:val="0"/>
                <w:w w:val="100"/>
                <w:position w:val="0"/>
                <w:sz w:val="16"/>
                <w:szCs w:val="16"/>
              </w:rPr>
              <w:t>Weavers and knitters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DD042B"/>
                <w:spacing w:val="0"/>
                <w:w w:val="100"/>
                <w:position w:val="0"/>
                <w:sz w:val="16"/>
                <w:szCs w:val="16"/>
              </w:rPr>
              <w:t>7318</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300" w:right="0" w:firstLine="0"/>
              <w:jc w:val="both"/>
              <w:rPr>
                <w:sz w:val="16"/>
                <w:szCs w:val="16"/>
              </w:rPr>
            </w:pPr>
            <w:r>
              <w:rPr>
                <w:rFonts w:ascii="Arial" w:eastAsia="Arial" w:hAnsi="Arial" w:cs="Arial"/>
                <w:color w:val="DD042B"/>
                <w:spacing w:val="0"/>
                <w:w w:val="100"/>
                <w:position w:val="0"/>
                <w:sz w:val="16"/>
                <w:szCs w:val="16"/>
              </w:rPr>
              <w:t>Handicraft workers in textile, leather and related materials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5441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00539B"/>
                <w:spacing w:val="0"/>
                <w:w w:val="100"/>
                <w:position w:val="0"/>
                <w:sz w:val="16"/>
                <w:szCs w:val="16"/>
              </w:rPr>
              <w:t>Glass and ceramics makers, decorators and finishers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539B"/>
                <w:spacing w:val="0"/>
                <w:w w:val="100"/>
                <w:position w:val="0"/>
                <w:sz w:val="16"/>
                <w:szCs w:val="16"/>
              </w:rPr>
              <w:t>7314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00539B"/>
                <w:spacing w:val="0"/>
                <w:w w:val="100"/>
                <w:position w:val="0"/>
                <w:sz w:val="16"/>
                <w:szCs w:val="16"/>
              </w:rPr>
              <w:t>Potters and related workers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5442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DD042B"/>
                <w:spacing w:val="0"/>
                <w:w w:val="100"/>
                <w:position w:val="0"/>
                <w:sz w:val="16"/>
                <w:szCs w:val="16"/>
              </w:rPr>
              <w:t>Furniture makers and other craft woodworkers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DD042B"/>
                <w:spacing w:val="0"/>
                <w:w w:val="100"/>
                <w:position w:val="0"/>
                <w:sz w:val="16"/>
                <w:szCs w:val="16"/>
              </w:rPr>
              <w:t>7522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00" w:right="0" w:firstLine="0"/>
              <w:jc w:val="both"/>
              <w:rPr>
                <w:sz w:val="16"/>
                <w:szCs w:val="16"/>
              </w:rPr>
            </w:pPr>
            <w:r>
              <w:rPr>
                <w:rFonts w:ascii="Arial" w:eastAsia="Arial" w:hAnsi="Arial" w:cs="Arial"/>
                <w:color w:val="DD042B"/>
                <w:spacing w:val="0"/>
                <w:w w:val="100"/>
                <w:position w:val="0"/>
                <w:sz w:val="16"/>
                <w:szCs w:val="16"/>
              </w:rPr>
              <w:t>Cabinet-makers and related workers</w:t>
            </w:r>
          </w:p>
        </w:tc>
      </w:tr>
      <w:tr>
        <w:trPr>
          <w:trHeight w:val="437" w:hRule="exact"/>
        </w:trPr>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5449</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DD042B"/>
                <w:spacing w:val="0"/>
                <w:w w:val="100"/>
                <w:position w:val="0"/>
                <w:sz w:val="16"/>
                <w:szCs w:val="16"/>
              </w:rPr>
              <w:t>Other skilled trades not elsewhere classified</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DD042B"/>
                <w:spacing w:val="0"/>
                <w:w w:val="100"/>
                <w:position w:val="0"/>
                <w:sz w:val="16"/>
                <w:szCs w:val="16"/>
              </w:rPr>
              <w:t>7316</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64" w:lineRule="auto"/>
              <w:ind w:left="300" w:right="0" w:firstLine="0"/>
              <w:jc w:val="both"/>
              <w:rPr>
                <w:sz w:val="16"/>
                <w:szCs w:val="16"/>
              </w:rPr>
            </w:pPr>
            <w:r>
              <w:rPr>
                <w:rFonts w:ascii="Arial" w:eastAsia="Arial" w:hAnsi="Arial" w:cs="Arial"/>
                <w:color w:val="DD042B"/>
                <w:spacing w:val="0"/>
                <w:w w:val="100"/>
                <w:position w:val="0"/>
                <w:sz w:val="16"/>
                <w:szCs w:val="16"/>
              </w:rPr>
              <w:t>Sign writers, decorative painters, engravers and etchers</w:t>
            </w:r>
          </w:p>
        </w:tc>
      </w:tr>
    </w:tbl>
    <w:p>
      <w:pPr>
        <w:pStyle w:val="Style57"/>
        <w:keepNext w:val="0"/>
        <w:keepLines w:val="0"/>
        <w:widowControl w:val="0"/>
        <w:shd w:val="clear" w:color="auto" w:fill="auto"/>
        <w:bidi w:val="0"/>
        <w:spacing w:before="0" w:after="0" w:line="240" w:lineRule="auto"/>
        <w:ind w:left="158" w:right="0" w:firstLine="0"/>
        <w:jc w:val="left"/>
      </w:pPr>
      <w:r>
        <w:rPr>
          <w:b/>
          <w:bCs/>
          <w:color w:val="D34852"/>
          <w:spacing w:val="0"/>
          <w:w w:val="100"/>
          <w:position w:val="0"/>
        </w:rPr>
        <w:t xml:space="preserve">Red text </w:t>
      </w:r>
      <w:r>
        <w:rPr>
          <w:spacing w:val="0"/>
          <w:w w:val="100"/>
          <w:position w:val="0"/>
        </w:rPr>
        <w:t xml:space="preserve">= not in Bakhshi, Freeman and Higgs 2013. </w:t>
      </w:r>
      <w:r>
        <w:rPr>
          <w:b/>
          <w:bCs/>
          <w:color w:val="3768A9"/>
          <w:spacing w:val="0"/>
          <w:w w:val="100"/>
          <w:position w:val="0"/>
        </w:rPr>
        <w:t xml:space="preserve">Blue highlight </w:t>
      </w:r>
      <w:r>
        <w:rPr>
          <w:spacing w:val="0"/>
          <w:w w:val="100"/>
          <w:position w:val="0"/>
        </w:rPr>
        <w:t>= adjusted bad crosswalk.</w:t>
      </w:r>
      <w:r>
        <w:br w:type="page"/>
      </w:r>
    </w:p>
    <w:tbl>
      <w:tblPr>
        <w:tblOverlap w:val="never"/>
        <w:jc w:val="center"/>
        <w:tblLayout w:type="fixed"/>
      </w:tblPr>
      <w:tblGrid>
        <w:gridCol w:w="1522"/>
        <w:gridCol w:w="3610"/>
        <w:gridCol w:w="1080"/>
        <w:gridCol w:w="4013"/>
      </w:tblGrid>
      <w:tr>
        <w:trPr>
          <w:trHeight w:val="57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539B"/>
                <w:spacing w:val="0"/>
                <w:w w:val="100"/>
                <w:position w:val="0"/>
                <w:sz w:val="24"/>
                <w:szCs w:val="24"/>
              </w:rPr>
              <w:t>TABLE A4</w:t>
            </w:r>
          </w:p>
        </w:tc>
        <w:tc>
          <w:tcPr>
            <w:gridSpan w:val="2"/>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24"/>
                <w:szCs w:val="24"/>
              </w:rPr>
            </w:pPr>
            <w:r>
              <w:rPr>
                <w:rFonts w:ascii="Arial" w:eastAsia="Arial" w:hAnsi="Arial" w:cs="Arial"/>
                <w:b/>
                <w:bCs/>
                <w:color w:val="00539B"/>
                <w:spacing w:val="0"/>
                <w:w w:val="100"/>
                <w:position w:val="0"/>
                <w:sz w:val="24"/>
                <w:szCs w:val="24"/>
              </w:rPr>
              <w:t>US CREATIVE OCCUPATIONS: ISCO -</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539B"/>
                <w:spacing w:val="0"/>
                <w:w w:val="100"/>
                <w:position w:val="0"/>
                <w:sz w:val="24"/>
                <w:szCs w:val="24"/>
              </w:rPr>
              <w:t>OCCSOC CROSSWALK</w:t>
            </w:r>
          </w:p>
        </w:tc>
      </w:tr>
      <w:tr>
        <w:trPr>
          <w:trHeight w:val="41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b/>
                <w:bCs/>
                <w:color w:val="00539B"/>
                <w:spacing w:val="0"/>
                <w:w w:val="100"/>
                <w:position w:val="0"/>
                <w:sz w:val="18"/>
                <w:szCs w:val="18"/>
              </w:rPr>
              <w:t>ISCO08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ISCO08 Descriptor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00539B"/>
                <w:spacing w:val="0"/>
                <w:w w:val="100"/>
                <w:position w:val="0"/>
                <w:sz w:val="18"/>
                <w:szCs w:val="18"/>
              </w:rPr>
              <w:t>OCCSOC</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b/>
                <w:bCs/>
                <w:color w:val="00539B"/>
                <w:spacing w:val="0"/>
                <w:w w:val="100"/>
                <w:position w:val="0"/>
                <w:sz w:val="18"/>
                <w:szCs w:val="18"/>
              </w:rPr>
              <w:t>OCCSOC Descriptor</w:t>
            </w:r>
          </w:p>
        </w:tc>
      </w:tr>
      <w:tr>
        <w:trPr>
          <w:trHeight w:val="37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539B"/>
                <w:spacing w:val="0"/>
                <w:w w:val="100"/>
                <w:position w:val="0"/>
                <w:sz w:val="16"/>
                <w:szCs w:val="16"/>
              </w:rPr>
              <w:t>1221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Sales and marketing managers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112020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Marketing and Sales Managers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539B"/>
                <w:spacing w:val="0"/>
                <w:w w:val="100"/>
                <w:position w:val="0"/>
                <w:sz w:val="16"/>
                <w:szCs w:val="16"/>
              </w:rPr>
              <w:t>1222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Advertising and public relations managers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112031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Public Relations and Fundraising Managers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DD042B"/>
                <w:spacing w:val="0"/>
                <w:w w:val="100"/>
                <w:position w:val="0"/>
                <w:sz w:val="16"/>
                <w:szCs w:val="16"/>
              </w:rPr>
              <w:t>1330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Information and communications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DD042B"/>
                <w:spacing w:val="0"/>
                <w:w w:val="100"/>
                <w:position w:val="0"/>
                <w:sz w:val="16"/>
                <w:szCs w:val="16"/>
              </w:rPr>
              <w:t>113021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DD042B"/>
                <w:spacing w:val="0"/>
                <w:w w:val="100"/>
                <w:position w:val="0"/>
                <w:sz w:val="16"/>
                <w:szCs w:val="16"/>
              </w:rPr>
              <w:t>Computer and Information Systems</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technology services managers</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DD042B"/>
                <w:spacing w:val="0"/>
                <w:w w:val="100"/>
                <w:position w:val="0"/>
                <w:sz w:val="16"/>
                <w:szCs w:val="16"/>
              </w:rPr>
              <w:t>Managers</w:t>
            </w:r>
          </w:p>
        </w:tc>
      </w:tr>
      <w:tr>
        <w:trPr>
          <w:trHeight w:val="42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2511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Systems analysts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151121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64" w:lineRule="auto"/>
              <w:ind w:left="440" w:right="0" w:firstLine="0"/>
              <w:jc w:val="left"/>
              <w:rPr>
                <w:sz w:val="16"/>
                <w:szCs w:val="16"/>
              </w:rPr>
            </w:pPr>
            <w:r>
              <w:rPr>
                <w:rFonts w:ascii="Arial" w:eastAsia="Arial" w:hAnsi="Arial" w:cs="Arial"/>
                <w:color w:val="00539B"/>
                <w:spacing w:val="0"/>
                <w:w w:val="100"/>
                <w:position w:val="0"/>
                <w:sz w:val="16"/>
                <w:szCs w:val="16"/>
              </w:rPr>
              <w:t>Computer and Information Research Scientists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151111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440" w:right="0" w:firstLine="0"/>
              <w:jc w:val="left"/>
              <w:rPr>
                <w:sz w:val="16"/>
                <w:szCs w:val="16"/>
              </w:rPr>
            </w:pPr>
            <w:r>
              <w:rPr>
                <w:rFonts w:ascii="Arial" w:eastAsia="Arial" w:hAnsi="Arial" w:cs="Arial"/>
                <w:color w:val="00539B"/>
                <w:spacing w:val="0"/>
                <w:w w:val="100"/>
                <w:position w:val="0"/>
                <w:sz w:val="16"/>
                <w:szCs w:val="16"/>
              </w:rPr>
              <w:t>Computer Systems Analysts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2512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Software developers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151130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Software Developers, Applications</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151130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Software Developers, Systems Software</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2513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Web and multimedia developers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151134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Web Developers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2161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Building architects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171010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Architects, Except Landscape and Naval</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2164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Town and traffic planners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193051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Urban and Regional Planners</w:t>
            </w:r>
          </w:p>
        </w:tc>
      </w:tr>
      <w:tr>
        <w:trPr>
          <w:trHeight w:val="21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2622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Librarians and related information</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254021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Librarians</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professionals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259011</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440" w:right="0" w:firstLine="0"/>
              <w:jc w:val="left"/>
              <w:rPr>
                <w:sz w:val="16"/>
                <w:szCs w:val="16"/>
              </w:rPr>
            </w:pPr>
            <w:r>
              <w:rPr>
                <w:rFonts w:ascii="Arial" w:eastAsia="Arial" w:hAnsi="Arial" w:cs="Arial"/>
                <w:color w:val="00539B"/>
                <w:spacing w:val="0"/>
                <w:w w:val="100"/>
                <w:position w:val="0"/>
                <w:sz w:val="16"/>
                <w:szCs w:val="16"/>
              </w:rPr>
              <w:t>Audio-Visual and Multimedia Collections Specialists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2621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Archivists and curators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254010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Archivists, Curators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2642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Journalists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273020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Reporters and Correspondents</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273041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Editors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2432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Public relations professionals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273031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Public Relations Specialists</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131161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Market Research Analysts and Marketing</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2431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Advertising and marketing professionals</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Specialists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3112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Civil engineering technicians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173020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Civil Engineering Technicians</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173031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Surveying and Mapping Technicians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539B"/>
                <w:spacing w:val="0"/>
                <w:w w:val="100"/>
                <w:position w:val="0"/>
                <w:sz w:val="16"/>
                <w:szCs w:val="16"/>
              </w:rPr>
              <w:t>2651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Visual artists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271010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40" w:right="0" w:firstLine="0"/>
              <w:jc w:val="left"/>
              <w:rPr>
                <w:sz w:val="16"/>
                <w:szCs w:val="16"/>
              </w:rPr>
            </w:pPr>
            <w:r>
              <w:rPr>
                <w:rFonts w:ascii="Arial" w:eastAsia="Arial" w:hAnsi="Arial" w:cs="Arial"/>
                <w:color w:val="00539B"/>
                <w:spacing w:val="0"/>
                <w:w w:val="100"/>
                <w:position w:val="0"/>
                <w:sz w:val="16"/>
                <w:szCs w:val="16"/>
              </w:rPr>
              <w:t>Fine Artists, Including Painters, Sculptors, and Illustrators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539B"/>
                <w:spacing w:val="0"/>
                <w:w w:val="100"/>
                <w:position w:val="0"/>
                <w:sz w:val="16"/>
                <w:szCs w:val="16"/>
              </w:rPr>
              <w:t>2641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Authors and related writers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273042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Technical Writers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273043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Writers and Authors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2655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Actors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272011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Actors</w:t>
            </w:r>
          </w:p>
        </w:tc>
      </w:tr>
      <w:tr>
        <w:trPr>
          <w:trHeight w:val="21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2355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Other arts teachers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253000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Self-Enrichment Education Teachers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272040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Teachers and Instructors, All Other</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2652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Musicians, singers and composers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272040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40" w:right="0" w:firstLine="0"/>
              <w:jc w:val="left"/>
              <w:rPr>
                <w:sz w:val="16"/>
                <w:szCs w:val="16"/>
              </w:rPr>
            </w:pPr>
            <w:r>
              <w:rPr>
                <w:rFonts w:ascii="Arial" w:eastAsia="Arial" w:hAnsi="Arial" w:cs="Arial"/>
                <w:color w:val="00539B"/>
                <w:spacing w:val="0"/>
                <w:w w:val="100"/>
                <w:position w:val="0"/>
                <w:sz w:val="16"/>
                <w:szCs w:val="16"/>
              </w:rPr>
              <w:t>Music Directors and Composers; Musicians and Singers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2654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Film, stage and related directors and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271010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Art Directors</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producers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272012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Producers and Directors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274030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Film and Video Editors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3431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Photographers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274021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Photographers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3521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Broadcasting and audiovisual technicians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274011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Audio and Video Equipment Technicians</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274012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Broadcast Technicians</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274013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Radio Operators</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274014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Sound Engineering Technicians</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274031</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440" w:right="0" w:firstLine="0"/>
              <w:jc w:val="left"/>
              <w:rPr>
                <w:sz w:val="16"/>
                <w:szCs w:val="16"/>
              </w:rPr>
            </w:pPr>
            <w:r>
              <w:rPr>
                <w:rFonts w:ascii="Arial" w:eastAsia="Arial" w:hAnsi="Arial" w:cs="Arial"/>
                <w:color w:val="00539B"/>
                <w:spacing w:val="0"/>
                <w:w w:val="100"/>
                <w:position w:val="0"/>
                <w:sz w:val="16"/>
                <w:szCs w:val="16"/>
              </w:rPr>
              <w:t>Camera Operators, Television, Video, and Motion Picture</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274099</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440" w:right="0" w:firstLine="0"/>
              <w:jc w:val="left"/>
              <w:rPr>
                <w:sz w:val="16"/>
                <w:szCs w:val="16"/>
              </w:rPr>
            </w:pPr>
            <w:r>
              <w:rPr>
                <w:rFonts w:ascii="Arial" w:eastAsia="Arial" w:hAnsi="Arial" w:cs="Arial"/>
                <w:color w:val="00539B"/>
                <w:spacing w:val="0"/>
                <w:w w:val="100"/>
                <w:position w:val="0"/>
                <w:sz w:val="16"/>
                <w:szCs w:val="16"/>
              </w:rPr>
              <w:t>Media and Communication Equipment Workers, All Other</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539B"/>
                <w:spacing w:val="0"/>
                <w:w w:val="100"/>
                <w:position w:val="0"/>
                <w:sz w:val="16"/>
                <w:szCs w:val="16"/>
              </w:rPr>
              <w:t>2166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Graphic and multimedia designers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271010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539B"/>
                <w:spacing w:val="0"/>
                <w:w w:val="100"/>
                <w:position w:val="0"/>
                <w:sz w:val="16"/>
                <w:szCs w:val="16"/>
              </w:rPr>
              <w:t>Multimedia Artists and Animators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271020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Graphic Designers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2163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Product and garment designers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271020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440" w:right="0" w:firstLine="0"/>
              <w:jc w:val="both"/>
              <w:rPr>
                <w:sz w:val="16"/>
                <w:szCs w:val="16"/>
              </w:rPr>
            </w:pPr>
            <w:r>
              <w:rPr>
                <w:rFonts w:ascii="Arial" w:eastAsia="Arial" w:hAnsi="Arial" w:cs="Arial"/>
                <w:color w:val="00539B"/>
                <w:spacing w:val="0"/>
                <w:w w:val="100"/>
                <w:position w:val="0"/>
                <w:sz w:val="16"/>
                <w:szCs w:val="16"/>
              </w:rPr>
              <w:t>Commercial and Industrial Designers, fashion designers, all other designers</w:t>
            </w:r>
          </w:p>
        </w:tc>
      </w:tr>
      <w:tr>
        <w:trPr>
          <w:trHeight w:val="67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3432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Interior designers and decorators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271020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40" w:right="0" w:firstLine="0"/>
              <w:jc w:val="left"/>
              <w:rPr>
                <w:sz w:val="16"/>
                <w:szCs w:val="16"/>
              </w:rPr>
            </w:pPr>
            <w:r>
              <w:rPr>
                <w:rFonts w:ascii="Arial" w:eastAsia="Arial" w:hAnsi="Arial" w:cs="Arial"/>
                <w:color w:val="00539B"/>
                <w:spacing w:val="0"/>
                <w:w w:val="100"/>
                <w:position w:val="0"/>
                <w:sz w:val="16"/>
                <w:szCs w:val="16"/>
              </w:rPr>
              <w:t>Interior Designers, Merchandise Displayers and Window Trimmers, Set and Exhibit Designers</w:t>
            </w:r>
          </w:p>
        </w:tc>
      </w:tr>
      <w:tr>
        <w:trPr>
          <w:trHeight w:val="230" w:hRule="exact"/>
        </w:trPr>
        <w:tc>
          <w:tcPr>
            <w:gridSpan w:val="4"/>
            <w:tcBorders>
              <w:top w:val="single" w:sz="4"/>
            </w:tcBorders>
            <w:shd w:val="clear" w:color="auto" w:fill="FFFFFF"/>
            <w:vAlign w:val="top"/>
          </w:tcPr>
          <w:p>
            <w:pPr>
              <w:widowControl w:val="0"/>
              <w:rPr>
                <w:sz w:val="10"/>
                <w:szCs w:val="10"/>
              </w:rPr>
            </w:pPr>
          </w:p>
        </w:tc>
      </w:tr>
    </w:tbl>
    <w:tbl>
      <w:tblPr>
        <w:tblOverlap w:val="never"/>
        <w:jc w:val="center"/>
        <w:tblLayout w:type="fixed"/>
      </w:tblPr>
      <w:tblGrid>
        <w:gridCol w:w="1162"/>
        <w:gridCol w:w="3998"/>
        <w:gridCol w:w="1133"/>
        <w:gridCol w:w="3931"/>
      </w:tblGrid>
      <w:tr>
        <w:trPr>
          <w:trHeight w:val="1114" w:hRule="exact"/>
        </w:trPr>
        <w:tc>
          <w:tcPr>
            <w:tcBorders/>
            <w:shd w:val="clear" w:color="auto" w:fill="FFFFFF"/>
            <w:vAlign w:val="top"/>
          </w:tcPr>
          <w:p>
            <w:pPr>
              <w:pStyle w:val="Style9"/>
              <w:keepNext w:val="0"/>
              <w:keepLines w:val="0"/>
              <w:widowControl w:val="0"/>
              <w:shd w:val="clear" w:color="auto" w:fill="auto"/>
              <w:bidi w:val="0"/>
              <w:spacing w:before="260" w:after="0" w:line="240" w:lineRule="auto"/>
              <w:ind w:left="0" w:right="0" w:firstLine="260"/>
              <w:jc w:val="left"/>
              <w:rPr>
                <w:sz w:val="16"/>
                <w:szCs w:val="16"/>
              </w:rPr>
            </w:pPr>
            <w:r>
              <w:rPr>
                <w:rFonts w:ascii="Arial" w:eastAsia="Arial" w:hAnsi="Arial" w:cs="Arial"/>
                <w:color w:val="DD042B"/>
                <w:spacing w:val="0"/>
                <w:w w:val="100"/>
                <w:position w:val="0"/>
                <w:sz w:val="16"/>
                <w:szCs w:val="16"/>
              </w:rPr>
              <w:t>7221</w:t>
            </w:r>
          </w:p>
        </w:tc>
        <w:tc>
          <w:tcPr>
            <w:tcBorders/>
            <w:shd w:val="clear" w:color="auto" w:fill="FFFFFF"/>
            <w:vAlign w:val="center"/>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DD042B"/>
                <w:spacing w:val="0"/>
                <w:w w:val="100"/>
                <w:position w:val="0"/>
                <w:sz w:val="16"/>
                <w:szCs w:val="16"/>
              </w:rPr>
              <w:t>Blacksmiths, hammersmiths and forging press workers</w:t>
            </w:r>
          </w:p>
        </w:tc>
        <w:tc>
          <w:tcPr>
            <w:tcBorders/>
            <w:shd w:val="clear" w:color="auto" w:fill="FFFFFF"/>
            <w:vAlign w:val="center"/>
          </w:tcPr>
          <w:p>
            <w:pPr>
              <w:pStyle w:val="Style9"/>
              <w:keepNext w:val="0"/>
              <w:keepLines w:val="0"/>
              <w:widowControl w:val="0"/>
              <w:shd w:val="clear" w:color="auto" w:fill="auto"/>
              <w:bidi w:val="0"/>
              <w:spacing w:before="0" w:after="200" w:line="240" w:lineRule="auto"/>
              <w:ind w:left="0" w:right="0" w:firstLine="200"/>
              <w:jc w:val="left"/>
              <w:rPr>
                <w:sz w:val="16"/>
                <w:szCs w:val="16"/>
              </w:rPr>
            </w:pPr>
            <w:r>
              <w:rPr>
                <w:rFonts w:ascii="Arial" w:eastAsia="Arial" w:hAnsi="Arial" w:cs="Arial"/>
                <w:color w:val="DD042B"/>
                <w:spacing w:val="0"/>
                <w:w w:val="100"/>
                <w:position w:val="0"/>
                <w:sz w:val="16"/>
                <w:szCs w:val="16"/>
              </w:rPr>
              <w:t>514022</w:t>
            </w:r>
          </w:p>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D042B"/>
                <w:spacing w:val="0"/>
                <w:w w:val="100"/>
                <w:position w:val="0"/>
                <w:sz w:val="16"/>
                <w:szCs w:val="16"/>
              </w:rPr>
              <w:t>514199</w:t>
            </w:r>
          </w:p>
        </w:tc>
        <w:tc>
          <w:tcPr>
            <w:tcBorders/>
            <w:shd w:val="clear" w:color="auto" w:fill="FFFFFF"/>
            <w:vAlign w:val="bottom"/>
          </w:tcPr>
          <w:p>
            <w:pPr>
              <w:pStyle w:val="Style9"/>
              <w:keepNext w:val="0"/>
              <w:keepLines w:val="0"/>
              <w:widowControl w:val="0"/>
              <w:shd w:val="clear" w:color="auto" w:fill="auto"/>
              <w:bidi w:val="0"/>
              <w:spacing w:before="0" w:after="0" w:line="264" w:lineRule="auto"/>
              <w:ind w:left="360" w:right="0" w:firstLine="0"/>
              <w:jc w:val="left"/>
              <w:rPr>
                <w:sz w:val="16"/>
                <w:szCs w:val="16"/>
              </w:rPr>
            </w:pPr>
            <w:r>
              <w:rPr>
                <w:rFonts w:ascii="Arial" w:eastAsia="Arial" w:hAnsi="Arial" w:cs="Arial"/>
                <w:color w:val="DD042B"/>
                <w:spacing w:val="0"/>
                <w:w w:val="100"/>
                <w:position w:val="0"/>
                <w:sz w:val="16"/>
                <w:szCs w:val="16"/>
              </w:rPr>
              <w:t>Forging Machine Setters, Operators, and Tenders, Metal and Plastic</w:t>
            </w:r>
          </w:p>
          <w:p>
            <w:pPr>
              <w:pStyle w:val="Style9"/>
              <w:keepNext w:val="0"/>
              <w:keepLines w:val="0"/>
              <w:widowControl w:val="0"/>
              <w:shd w:val="clear" w:color="auto" w:fill="auto"/>
              <w:bidi w:val="0"/>
              <w:spacing w:before="0" w:after="0" w:line="264" w:lineRule="auto"/>
              <w:ind w:left="360" w:right="0" w:firstLine="0"/>
              <w:jc w:val="left"/>
              <w:rPr>
                <w:sz w:val="16"/>
                <w:szCs w:val="16"/>
              </w:rPr>
            </w:pPr>
            <w:r>
              <w:rPr>
                <w:rFonts w:ascii="Arial" w:eastAsia="Arial" w:hAnsi="Arial" w:cs="Arial"/>
                <w:color w:val="DD042B"/>
                <w:spacing w:val="0"/>
                <w:w w:val="100"/>
                <w:position w:val="0"/>
                <w:sz w:val="16"/>
                <w:szCs w:val="16"/>
              </w:rPr>
              <w:t>Metal Workers and Plastic Workers, All Other</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DD042B"/>
                <w:spacing w:val="0"/>
                <w:w w:val="100"/>
                <w:position w:val="0"/>
                <w:sz w:val="16"/>
                <w:szCs w:val="16"/>
              </w:rPr>
              <w:t>7318</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DD042B"/>
                <w:spacing w:val="0"/>
                <w:w w:val="100"/>
                <w:position w:val="0"/>
                <w:sz w:val="16"/>
                <w:szCs w:val="16"/>
              </w:rPr>
              <w:t>Handicraft workers in textile, leather and related materials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D042B"/>
                <w:spacing w:val="0"/>
                <w:w w:val="100"/>
                <w:position w:val="0"/>
                <w:sz w:val="16"/>
                <w:szCs w:val="16"/>
              </w:rPr>
              <w:t>516041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DD042B"/>
                <w:spacing w:val="0"/>
                <w:w w:val="100"/>
                <w:position w:val="0"/>
                <w:sz w:val="16"/>
                <w:szCs w:val="16"/>
              </w:rPr>
              <w:t>Shoe and Leather Workers and Repairers</w:t>
            </w:r>
          </w:p>
        </w:tc>
      </w:tr>
      <w:tr>
        <w:trPr>
          <w:trHeight w:val="42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7314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00539B"/>
                <w:spacing w:val="0"/>
                <w:w w:val="100"/>
                <w:position w:val="0"/>
                <w:sz w:val="16"/>
                <w:szCs w:val="16"/>
              </w:rPr>
              <w:t>Potters and related workers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539B"/>
                <w:spacing w:val="0"/>
                <w:w w:val="100"/>
                <w:position w:val="0"/>
                <w:sz w:val="16"/>
                <w:szCs w:val="16"/>
              </w:rPr>
              <w:t>519195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64" w:lineRule="auto"/>
              <w:ind w:left="360" w:right="0" w:firstLine="0"/>
              <w:jc w:val="left"/>
              <w:rPr>
                <w:sz w:val="16"/>
                <w:szCs w:val="16"/>
              </w:rPr>
            </w:pPr>
            <w:r>
              <w:rPr>
                <w:rFonts w:ascii="Arial" w:eastAsia="Arial" w:hAnsi="Arial" w:cs="Arial"/>
                <w:color w:val="00539B"/>
                <w:spacing w:val="0"/>
                <w:w w:val="100"/>
                <w:position w:val="0"/>
                <w:sz w:val="16"/>
                <w:szCs w:val="16"/>
              </w:rPr>
              <w:t>Molders, Shapers, and Casters, Except Metal and Plastic</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D042B"/>
                <w:spacing w:val="0"/>
                <w:w w:val="100"/>
                <w:position w:val="0"/>
                <w:sz w:val="16"/>
                <w:szCs w:val="16"/>
              </w:rPr>
              <w:t>517011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360" w:right="0" w:firstLine="0"/>
              <w:jc w:val="left"/>
              <w:rPr>
                <w:sz w:val="16"/>
                <w:szCs w:val="16"/>
              </w:rPr>
            </w:pPr>
            <w:r>
              <w:rPr>
                <w:rFonts w:ascii="Arial" w:eastAsia="Arial" w:hAnsi="Arial" w:cs="Arial"/>
                <w:color w:val="DD042B"/>
                <w:spacing w:val="0"/>
                <w:w w:val="100"/>
                <w:position w:val="0"/>
                <w:sz w:val="16"/>
                <w:szCs w:val="16"/>
              </w:rPr>
              <w:t>Cabinetmakers and Bench Carpenters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DD042B"/>
                <w:spacing w:val="0"/>
                <w:w w:val="100"/>
                <w:position w:val="0"/>
                <w:sz w:val="16"/>
                <w:szCs w:val="16"/>
              </w:rPr>
              <w:t>7522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Cabinet-makers and related workers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D042B"/>
                <w:spacing w:val="0"/>
                <w:w w:val="100"/>
                <w:position w:val="0"/>
                <w:sz w:val="16"/>
                <w:szCs w:val="16"/>
              </w:rPr>
              <w:t>517021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60" w:right="0" w:firstLine="0"/>
              <w:jc w:val="both"/>
              <w:rPr>
                <w:sz w:val="16"/>
                <w:szCs w:val="16"/>
              </w:rPr>
            </w:pPr>
            <w:r>
              <w:rPr>
                <w:rFonts w:ascii="Arial" w:eastAsia="Arial" w:hAnsi="Arial" w:cs="Arial"/>
                <w:color w:val="DD042B"/>
                <w:spacing w:val="0"/>
                <w:w w:val="100"/>
                <w:position w:val="0"/>
                <w:sz w:val="16"/>
                <w:szCs w:val="16"/>
              </w:rPr>
              <w:t>Furniture Finishers</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D042B"/>
                <w:spacing w:val="0"/>
                <w:w w:val="100"/>
                <w:position w:val="0"/>
                <w:sz w:val="16"/>
                <w:szCs w:val="16"/>
              </w:rPr>
              <w:t>517130</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360" w:right="0" w:firstLine="0"/>
              <w:jc w:val="both"/>
              <w:rPr>
                <w:sz w:val="16"/>
                <w:szCs w:val="16"/>
              </w:rPr>
            </w:pPr>
            <w:r>
              <w:rPr>
                <w:rFonts w:ascii="Arial" w:eastAsia="Arial" w:hAnsi="Arial" w:cs="Arial"/>
                <w:color w:val="DD042B"/>
                <w:spacing w:val="0"/>
                <w:w w:val="100"/>
                <w:position w:val="0"/>
                <w:sz w:val="16"/>
                <w:szCs w:val="16"/>
              </w:rPr>
              <w:t>Model Makers, Wood Patternmakers, Wood</w:t>
            </w:r>
          </w:p>
        </w:tc>
      </w:tr>
      <w:tr>
        <w:trPr>
          <w:trHeight w:val="461" w:hRule="exact"/>
        </w:trPr>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7319</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57" w:lineRule="auto"/>
              <w:ind w:left="400" w:right="0" w:firstLine="0"/>
              <w:jc w:val="left"/>
              <w:rPr>
                <w:sz w:val="16"/>
                <w:szCs w:val="16"/>
              </w:rPr>
            </w:pPr>
            <w:r>
              <w:rPr>
                <w:rFonts w:ascii="Arial" w:eastAsia="Arial" w:hAnsi="Arial" w:cs="Arial"/>
                <w:color w:val="00539B"/>
                <w:spacing w:val="0"/>
                <w:w w:val="100"/>
                <w:position w:val="0"/>
                <w:sz w:val="16"/>
                <w:szCs w:val="16"/>
              </w:rPr>
              <w:t>Handicraft workers not elsewhere classified</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539B"/>
                <w:spacing w:val="0"/>
                <w:w w:val="100"/>
                <w:position w:val="0"/>
                <w:sz w:val="16"/>
                <w:szCs w:val="16"/>
              </w:rPr>
              <w:t>271012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60" w:right="0" w:firstLine="0"/>
              <w:jc w:val="both"/>
              <w:rPr>
                <w:sz w:val="16"/>
                <w:szCs w:val="16"/>
              </w:rPr>
            </w:pPr>
            <w:r>
              <w:rPr>
                <w:rFonts w:ascii="Arial" w:eastAsia="Arial" w:hAnsi="Arial" w:cs="Arial"/>
                <w:color w:val="00539B"/>
                <w:spacing w:val="0"/>
                <w:w w:val="100"/>
                <w:position w:val="0"/>
                <w:sz w:val="16"/>
                <w:szCs w:val="16"/>
              </w:rPr>
              <w:t>Craft Artists</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D34852"/>
                <w:spacing w:val="0"/>
                <w:w w:val="100"/>
                <w:position w:val="0"/>
                <w:sz w:val="13"/>
                <w:szCs w:val="13"/>
              </w:rPr>
              <w:t xml:space="preserve">Red text </w:t>
            </w:r>
            <w:r>
              <w:rPr>
                <w:rFonts w:ascii="Arial" w:eastAsia="Arial" w:hAnsi="Arial" w:cs="Arial"/>
                <w:color w:val="58595B"/>
                <w:spacing w:val="0"/>
                <w:w w:val="100"/>
                <w:position w:val="0"/>
                <w:sz w:val="13"/>
                <w:szCs w:val="13"/>
              </w:rPr>
              <w:t>=</w:t>
            </w:r>
          </w:p>
        </w:tc>
        <w:tc>
          <w:tcPr>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58595B"/>
                <w:spacing w:val="0"/>
                <w:w w:val="100"/>
                <w:position w:val="0"/>
                <w:sz w:val="13"/>
                <w:szCs w:val="13"/>
              </w:rPr>
              <w:t xml:space="preserve">not in Bakhshi, Freeman and Higgs 2013. </w:t>
            </w:r>
            <w:r>
              <w:rPr>
                <w:rFonts w:ascii="Arial" w:eastAsia="Arial" w:hAnsi="Arial" w:cs="Arial"/>
                <w:b/>
                <w:bCs/>
                <w:color w:val="3768A9"/>
                <w:spacing w:val="0"/>
                <w:w w:val="100"/>
                <w:position w:val="0"/>
                <w:sz w:val="13"/>
                <w:szCs w:val="13"/>
              </w:rPr>
              <w:t xml:space="preserve">Blue highlight </w:t>
            </w:r>
            <w:r>
              <w:rPr>
                <w:rFonts w:ascii="Arial" w:eastAsia="Arial" w:hAnsi="Arial" w:cs="Arial"/>
                <w:color w:val="58595B"/>
                <w:spacing w:val="0"/>
                <w:w w:val="100"/>
                <w:position w:val="0"/>
                <w:sz w:val="13"/>
                <w:szCs w:val="13"/>
              </w:rPr>
              <w:t>=</w:t>
            </w:r>
          </w:p>
        </w:tc>
        <w:tc>
          <w:tcPr>
            <w:gridSpan w:val="2"/>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58595B"/>
                <w:spacing w:val="0"/>
                <w:w w:val="100"/>
                <w:position w:val="0"/>
                <w:sz w:val="13"/>
                <w:szCs w:val="13"/>
              </w:rPr>
              <w:t>adjusted bad crosswalk</w:t>
            </w:r>
          </w:p>
        </w:tc>
      </w:tr>
      <w:tr>
        <w:trPr>
          <w:trHeight w:val="293" w:hRule="exact"/>
        </w:trPr>
        <w:tc>
          <w:tcPr>
            <w:gridSpan w:val="4"/>
            <w:tcBorders/>
            <w:shd w:val="clear" w:color="auto" w:fill="FFFFFF"/>
            <w:vAlign w:val="top"/>
          </w:tcPr>
          <w:p>
            <w:pPr>
              <w:widowControl w:val="0"/>
              <w:rPr>
                <w:sz w:val="10"/>
                <w:szCs w:val="10"/>
              </w:rPr>
            </w:pPr>
          </w:p>
        </w:tc>
      </w:tr>
    </w:tbl>
    <w:p>
      <w:pPr>
        <w:widowControl w:val="0"/>
        <w:spacing w:after="459" w:line="1" w:lineRule="exact"/>
      </w:pPr>
    </w:p>
    <w:p>
      <w:pPr>
        <w:pStyle w:val="Style30"/>
        <w:keepNext w:val="0"/>
        <w:keepLines w:val="0"/>
        <w:widowControl w:val="0"/>
        <w:shd w:val="clear" w:color="auto" w:fill="auto"/>
        <w:bidi w:val="0"/>
        <w:spacing w:before="0" w:after="120" w:line="240" w:lineRule="auto"/>
        <w:ind w:left="280" w:right="0" w:firstLine="0"/>
        <w:jc w:val="left"/>
      </w:pPr>
      <w:r>
        <w:rPr>
          <w:color w:val="000000"/>
          <w:spacing w:val="0"/>
          <w:w w:val="100"/>
          <w:position w:val="0"/>
        </w:rPr>
        <w:t>Occupational crosswalking is done using concordance tables from ONS (2010), BLS (2012) (2012) and IPUMS (2015). We first crosswalk from SOC2010 codes to ISCO08, then from ISCO to OCCSOC codes for the US data. In each case we attempt a 1:1 match where the crosswalk allows this. Where it does not we follow the decision rules set out in Section 3 to deal with multiple matches, marginal cases and possible errors in the crosswalk itself. We identify, in red, occupations not originally designed as creative by Bakhshi et al. (2013) but subsequently denoted creative by DCMS (2014).</w:t>
      </w:r>
    </w:p>
    <w:p>
      <w:pPr>
        <w:pStyle w:val="Style30"/>
        <w:keepNext w:val="0"/>
        <w:keepLines w:val="0"/>
        <w:widowControl w:val="0"/>
        <w:shd w:val="clear" w:color="auto" w:fill="auto"/>
        <w:bidi w:val="0"/>
        <w:spacing w:before="0" w:after="120" w:line="240" w:lineRule="auto"/>
        <w:ind w:left="280" w:right="0" w:firstLine="0"/>
        <w:jc w:val="left"/>
      </w:pPr>
      <w:r>
        <w:rPr>
          <w:color w:val="000000"/>
          <w:spacing w:val="0"/>
          <w:w w:val="100"/>
          <w:position w:val="0"/>
        </w:rPr>
        <w:t>In the SOC-ISCO crosswalk we find one case of possible error in the crosswalk, where SOC5449 (other skilled trades not elsewhere classified) is matched to ISCO7316 ‘Sign writers, decorative painters, engravers and etchers'. We amend this to ISCO7319 ‘Handicraft workers not elsewhere classified' and proceed on this basis.</w:t>
      </w:r>
    </w:p>
    <w:p>
      <w:pPr>
        <w:pStyle w:val="Style30"/>
        <w:keepNext w:val="0"/>
        <w:keepLines w:val="0"/>
        <w:widowControl w:val="0"/>
        <w:shd w:val="clear" w:color="auto" w:fill="auto"/>
        <w:bidi w:val="0"/>
        <w:spacing w:before="0" w:after="120" w:line="240" w:lineRule="auto"/>
        <w:ind w:left="280" w:right="0" w:firstLine="0"/>
        <w:jc w:val="left"/>
      </w:pPr>
      <w:r>
        <w:rPr>
          <w:color w:val="000000"/>
          <w:spacing w:val="0"/>
          <w:w w:val="100"/>
          <w:position w:val="0"/>
        </w:rPr>
        <w:t>In the ISCO-OCCSOC crosswalk, we are mapping four-digit ISCO cells onto much more detailed US occupational categories. We find a series of cases where ISCO cells map on to the same OCCSOC cell on more than one occasion, and use decision rules to assign these to 1:1 matches. We also have one case of possible error in the crosswalk, at least in terms of identifying creative occupations. Specifically:</w:t>
      </w:r>
    </w:p>
    <w:p>
      <w:pPr>
        <w:pStyle w:val="Style30"/>
        <w:keepNext w:val="0"/>
        <w:keepLines w:val="0"/>
        <w:widowControl w:val="0"/>
        <w:numPr>
          <w:ilvl w:val="0"/>
          <w:numId w:val="9"/>
        </w:numPr>
        <w:shd w:val="clear" w:color="auto" w:fill="auto"/>
        <w:tabs>
          <w:tab w:pos="629" w:val="left"/>
        </w:tabs>
        <w:bidi w:val="0"/>
        <w:spacing w:before="0" w:after="120" w:line="240" w:lineRule="auto"/>
        <w:ind w:left="620" w:right="0" w:hanging="340"/>
        <w:jc w:val="left"/>
      </w:pPr>
      <w:bookmarkStart w:id="129" w:name="bookmark129"/>
      <w:bookmarkEnd w:id="129"/>
      <w:r>
        <w:rPr>
          <w:color w:val="000000"/>
          <w:spacing w:val="0"/>
          <w:w w:val="100"/>
          <w:position w:val="0"/>
        </w:rPr>
        <w:t>OCCSOC 273041 (Editors) maps to ISCO categories 2642 ‘Journalists' and 2641 ‘Authors and writers'. Descriptors from BLS (2012) and ILO (2009) are inconclusive, so we give this to ISCO 2642 ‘Journalists'.</w:t>
      </w:r>
    </w:p>
    <w:p>
      <w:pPr>
        <w:pStyle w:val="Style30"/>
        <w:keepNext w:val="0"/>
        <w:keepLines w:val="0"/>
        <w:widowControl w:val="0"/>
        <w:numPr>
          <w:ilvl w:val="0"/>
          <w:numId w:val="9"/>
        </w:numPr>
        <w:shd w:val="clear" w:color="auto" w:fill="auto"/>
        <w:tabs>
          <w:tab w:pos="629" w:val="left"/>
        </w:tabs>
        <w:bidi w:val="0"/>
        <w:spacing w:before="0" w:after="120" w:line="240" w:lineRule="auto"/>
        <w:ind w:left="620" w:right="0" w:hanging="340"/>
        <w:jc w:val="left"/>
      </w:pPr>
      <w:bookmarkStart w:id="130" w:name="bookmark130"/>
      <w:bookmarkEnd w:id="130"/>
      <w:r>
        <w:rPr>
          <w:color w:val="000000"/>
          <w:spacing w:val="0"/>
          <w:w w:val="100"/>
          <w:position w:val="0"/>
        </w:rPr>
        <w:t>OCCSOC 271012 (Craft artists) maps to ISCO ‘Visual artists' (2651), ‘Potters and related workers' (7314), and ‘Other handicraft workers' (7319). BLS 2012 descriptors say ‘Create or reproduce hand-made objects for sale and exhibition using a variety of techniques, such as welding, weaving, pottery, and needlecraft.' We assign the category to ISCO 7319.</w:t>
      </w:r>
    </w:p>
    <w:p>
      <w:pPr>
        <w:pStyle w:val="Style30"/>
        <w:keepNext w:val="0"/>
        <w:keepLines w:val="0"/>
        <w:widowControl w:val="0"/>
        <w:numPr>
          <w:ilvl w:val="0"/>
          <w:numId w:val="9"/>
        </w:numPr>
        <w:shd w:val="clear" w:color="auto" w:fill="auto"/>
        <w:tabs>
          <w:tab w:pos="629" w:val="left"/>
        </w:tabs>
        <w:bidi w:val="0"/>
        <w:spacing w:before="0" w:after="120" w:line="240" w:lineRule="auto"/>
        <w:ind w:left="620" w:right="0" w:hanging="340"/>
        <w:jc w:val="left"/>
      </w:pPr>
      <w:bookmarkStart w:id="131" w:name="bookmark131"/>
      <w:bookmarkEnd w:id="131"/>
      <w:r>
        <w:rPr>
          <w:color w:val="000000"/>
          <w:spacing w:val="0"/>
          <w:w w:val="100"/>
          <w:position w:val="0"/>
        </w:rPr>
        <w:t>OCCSOC 273043 (Writers and Authors) maps to ISCO ‘Advertising and marketing professionals' (2431) ‘Authors and related writers' (2641). Based on descriptors we assign this to ISCO 2641.</w:t>
      </w:r>
    </w:p>
    <w:p>
      <w:pPr>
        <w:pStyle w:val="Style30"/>
        <w:keepNext w:val="0"/>
        <w:keepLines w:val="0"/>
        <w:widowControl w:val="0"/>
        <w:numPr>
          <w:ilvl w:val="0"/>
          <w:numId w:val="9"/>
        </w:numPr>
        <w:shd w:val="clear" w:color="auto" w:fill="auto"/>
        <w:tabs>
          <w:tab w:pos="629" w:val="left"/>
        </w:tabs>
        <w:bidi w:val="0"/>
        <w:spacing w:before="0" w:after="120" w:line="240" w:lineRule="auto"/>
        <w:ind w:left="620" w:right="0" w:hanging="340"/>
        <w:jc w:val="left"/>
      </w:pPr>
      <w:bookmarkStart w:id="132" w:name="bookmark132"/>
      <w:bookmarkEnd w:id="132"/>
      <w:r>
        <w:rPr>
          <w:color w:val="000000"/>
          <w:spacing w:val="0"/>
          <w:w w:val="100"/>
          <w:position w:val="0"/>
        </w:rPr>
        <w:t>ISCO 3112, ‘Civil engineering technicians' includes OCCSOC codes 331021 (First-Line Supervisors of Fire Fighting and Prevention Workers) and 332020 (Fire Inspectors and Investigators) and 474011 (Construction and Building Inspectors) as well as 173020 (Civil Engineering Technicians) and 173031 (Surveying and Mapping Technicians). Here, we are concerned that the first two occupational categories are not creative in the sense defined by BFH and intended by DCMS. Analysis of descriptors from BLS (2012) and ILO (2009) confirm this, so we drop these two cells from the final crosswalk.</w:t>
      </w:r>
      <w:r>
        <w:br w:type="page"/>
      </w:r>
    </w:p>
    <w:tbl>
      <w:tblPr>
        <w:tblOverlap w:val="never"/>
        <w:jc w:val="center"/>
        <w:tblLayout w:type="fixed"/>
      </w:tblPr>
      <w:tblGrid>
        <w:gridCol w:w="1517"/>
        <w:gridCol w:w="3614"/>
        <w:gridCol w:w="1181"/>
        <w:gridCol w:w="3912"/>
      </w:tblGrid>
      <w:tr>
        <w:trPr>
          <w:trHeight w:val="57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539B"/>
                <w:spacing w:val="0"/>
                <w:w w:val="100"/>
                <w:position w:val="0"/>
                <w:sz w:val="24"/>
                <w:szCs w:val="24"/>
              </w:rPr>
              <w:t>TABLE A5</w:t>
            </w:r>
          </w:p>
        </w:tc>
        <w:tc>
          <w:tcPr>
            <w:gridSpan w:val="2"/>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b/>
                <w:bCs/>
                <w:color w:val="00539B"/>
                <w:spacing w:val="0"/>
                <w:w w:val="100"/>
                <w:position w:val="0"/>
                <w:sz w:val="24"/>
                <w:szCs w:val="24"/>
              </w:rPr>
              <w:t>CANADIAN CREATIVE OCCUPATIONS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539B"/>
                <w:spacing w:val="0"/>
                <w:w w:val="100"/>
                <w:position w:val="0"/>
                <w:sz w:val="24"/>
                <w:szCs w:val="24"/>
              </w:rPr>
              <w:t>: ISCO - NOC-S CROSSWALK</w:t>
            </w:r>
          </w:p>
        </w:tc>
      </w:tr>
      <w:tr>
        <w:trPr>
          <w:trHeight w:val="41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b/>
                <w:bCs/>
                <w:color w:val="5091CD"/>
                <w:spacing w:val="0"/>
                <w:w w:val="100"/>
                <w:position w:val="0"/>
                <w:sz w:val="18"/>
                <w:szCs w:val="18"/>
              </w:rPr>
              <w:t>ISCO08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5091CD"/>
                <w:spacing w:val="0"/>
                <w:w w:val="100"/>
                <w:position w:val="0"/>
                <w:sz w:val="18"/>
                <w:szCs w:val="18"/>
              </w:rPr>
              <w:t>ISCO08 Descriptor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b/>
                <w:bCs/>
                <w:color w:val="5091CD"/>
                <w:spacing w:val="0"/>
                <w:w w:val="100"/>
                <w:position w:val="0"/>
                <w:sz w:val="18"/>
                <w:szCs w:val="18"/>
              </w:rPr>
              <w:t>NOC-S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b/>
                <w:bCs/>
                <w:color w:val="5091CD"/>
                <w:spacing w:val="0"/>
                <w:w w:val="100"/>
                <w:position w:val="0"/>
                <w:sz w:val="18"/>
                <w:szCs w:val="18"/>
              </w:rPr>
              <w:t>NOC-S descriptor</w:t>
            </w:r>
          </w:p>
        </w:tc>
      </w:tr>
      <w:tr>
        <w:trPr>
          <w:trHeight w:val="57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5091CD"/>
                <w:spacing w:val="0"/>
                <w:w w:val="100"/>
                <w:position w:val="0"/>
                <w:sz w:val="16"/>
                <w:szCs w:val="16"/>
              </w:rPr>
              <w:t>1221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Sales and marketing managers</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A131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64" w:lineRule="auto"/>
              <w:ind w:left="340" w:right="0" w:firstLine="0"/>
              <w:jc w:val="left"/>
              <w:rPr>
                <w:sz w:val="16"/>
                <w:szCs w:val="16"/>
              </w:rPr>
            </w:pPr>
            <w:r>
              <w:rPr>
                <w:rFonts w:ascii="Arial" w:eastAsia="Arial" w:hAnsi="Arial" w:cs="Arial"/>
                <w:color w:val="5091CD"/>
                <w:spacing w:val="0"/>
                <w:w w:val="100"/>
                <w:position w:val="0"/>
                <w:sz w:val="16"/>
                <w:szCs w:val="16"/>
              </w:rPr>
              <w:t>Sales, Marketing and Advertising Managers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5091CD"/>
                <w:spacing w:val="0"/>
                <w:w w:val="100"/>
                <w:position w:val="0"/>
                <w:sz w:val="16"/>
                <w:szCs w:val="16"/>
              </w:rPr>
              <w:t>1222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Advertising and public relations managers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F024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340" w:right="0" w:firstLine="0"/>
              <w:jc w:val="left"/>
              <w:rPr>
                <w:sz w:val="16"/>
                <w:szCs w:val="16"/>
              </w:rPr>
            </w:pPr>
            <w:r>
              <w:rPr>
                <w:rFonts w:ascii="Arial" w:eastAsia="Arial" w:hAnsi="Arial" w:cs="Arial"/>
                <w:color w:val="5091CD"/>
                <w:spacing w:val="0"/>
                <w:w w:val="100"/>
                <w:position w:val="0"/>
                <w:sz w:val="16"/>
                <w:szCs w:val="16"/>
              </w:rPr>
              <w:t>Professional Occupations in Public Relations and Communications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DD042B"/>
                <w:spacing w:val="0"/>
                <w:w w:val="100"/>
                <w:position w:val="0"/>
                <w:sz w:val="16"/>
                <w:szCs w:val="16"/>
              </w:rPr>
              <w:t>1330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Information and communications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DD042B"/>
                <w:spacing w:val="0"/>
                <w:w w:val="100"/>
                <w:position w:val="0"/>
                <w:sz w:val="16"/>
                <w:szCs w:val="16"/>
              </w:rPr>
              <w:t>A122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DD042B"/>
                <w:spacing w:val="0"/>
                <w:w w:val="100"/>
                <w:position w:val="0"/>
                <w:sz w:val="16"/>
                <w:szCs w:val="16"/>
              </w:rPr>
              <w:t>Computer and Information Systems</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technology services managers</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DD042B"/>
                <w:spacing w:val="0"/>
                <w:w w:val="100"/>
                <w:position w:val="0"/>
                <w:sz w:val="16"/>
                <w:szCs w:val="16"/>
              </w:rPr>
              <w:t>Managers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2511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Systems analysts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C071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340" w:right="0" w:firstLine="0"/>
              <w:jc w:val="left"/>
              <w:rPr>
                <w:sz w:val="16"/>
                <w:szCs w:val="16"/>
              </w:rPr>
            </w:pPr>
            <w:r>
              <w:rPr>
                <w:rFonts w:ascii="Arial" w:eastAsia="Arial" w:hAnsi="Arial" w:cs="Arial"/>
                <w:color w:val="5091CD"/>
                <w:spacing w:val="0"/>
                <w:w w:val="100"/>
                <w:position w:val="0"/>
                <w:sz w:val="16"/>
                <w:szCs w:val="16"/>
              </w:rPr>
              <w:t>Information Systems Analysts and Consultants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2512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Software developers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C073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Software Engineers</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C074</w:t>
            </w:r>
          </w:p>
        </w:tc>
        <w:tc>
          <w:tcPr>
            <w:tcBorders/>
            <w:shd w:val="clear" w:color="auto" w:fill="FFFFFF"/>
            <w:vAlign w:val="bottom"/>
          </w:tcPr>
          <w:p>
            <w:pPr>
              <w:pStyle w:val="Style9"/>
              <w:keepNext w:val="0"/>
              <w:keepLines w:val="0"/>
              <w:widowControl w:val="0"/>
              <w:shd w:val="clear" w:color="auto" w:fill="auto"/>
              <w:bidi w:val="0"/>
              <w:spacing w:before="0" w:after="0" w:line="264" w:lineRule="auto"/>
              <w:ind w:left="340" w:right="0" w:firstLine="0"/>
              <w:jc w:val="left"/>
              <w:rPr>
                <w:sz w:val="16"/>
                <w:szCs w:val="16"/>
              </w:rPr>
            </w:pPr>
            <w:r>
              <w:rPr>
                <w:rFonts w:ascii="Arial" w:eastAsia="Arial" w:hAnsi="Arial" w:cs="Arial"/>
                <w:color w:val="5091CD"/>
                <w:spacing w:val="0"/>
                <w:w w:val="100"/>
                <w:position w:val="0"/>
                <w:sz w:val="16"/>
                <w:szCs w:val="16"/>
              </w:rPr>
              <w:t>Computer Programmers and Interactive Media Developers</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C183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Systems Testing Technicians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2513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Web and multimedia developers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C075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Web Designers and Developers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2161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Building architects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C051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Architects</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C052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Landscape Architects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2164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Town and traffic planners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C053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Urban and Land Use Planners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2622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Librarians and related information</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Librarians</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professionals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A341</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340" w:right="0" w:firstLine="0"/>
              <w:jc w:val="left"/>
              <w:rPr>
                <w:sz w:val="16"/>
                <w:szCs w:val="16"/>
              </w:rPr>
            </w:pPr>
            <w:r>
              <w:rPr>
                <w:rFonts w:ascii="Arial" w:eastAsia="Arial" w:hAnsi="Arial" w:cs="Arial"/>
                <w:color w:val="5091CD"/>
                <w:spacing w:val="0"/>
                <w:w w:val="100"/>
                <w:position w:val="0"/>
                <w:sz w:val="16"/>
                <w:szCs w:val="16"/>
              </w:rPr>
              <w:t>Library, Archive, Museum and Art Gallery Managers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2621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Archivists and curators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Conservators and Curators</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F013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5091CD"/>
                <w:spacing w:val="0"/>
                <w:w w:val="100"/>
                <w:position w:val="0"/>
                <w:sz w:val="16"/>
                <w:szCs w:val="16"/>
              </w:rPr>
              <w:t>Archivists</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B022</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340" w:right="0" w:firstLine="0"/>
              <w:jc w:val="left"/>
              <w:rPr>
                <w:sz w:val="16"/>
                <w:szCs w:val="16"/>
              </w:rPr>
            </w:pPr>
            <w:r>
              <w:rPr>
                <w:rFonts w:ascii="Arial" w:eastAsia="Arial" w:hAnsi="Arial" w:cs="Arial"/>
                <w:color w:val="5091CD"/>
                <w:spacing w:val="0"/>
                <w:w w:val="100"/>
                <w:position w:val="0"/>
                <w:sz w:val="16"/>
                <w:szCs w:val="16"/>
              </w:rPr>
              <w:t>Professional Occupations in Business Services to Management</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2642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Journalists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F022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Editors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F023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Journalists</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2431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Advertising and marketing professionals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E033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57" w:lineRule="auto"/>
              <w:ind w:left="340" w:right="0" w:firstLine="0"/>
              <w:jc w:val="left"/>
              <w:rPr>
                <w:sz w:val="16"/>
                <w:szCs w:val="16"/>
              </w:rPr>
            </w:pPr>
            <w:r>
              <w:rPr>
                <w:rFonts w:ascii="Arial" w:eastAsia="Arial" w:hAnsi="Arial" w:cs="Arial"/>
                <w:color w:val="5091CD"/>
                <w:spacing w:val="0"/>
                <w:w w:val="100"/>
                <w:position w:val="0"/>
                <w:sz w:val="16"/>
                <w:szCs w:val="16"/>
              </w:rPr>
              <w:t>Business Development Officers and Marketing Researchers and Consultants</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F024</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340" w:right="0" w:firstLine="0"/>
              <w:jc w:val="left"/>
              <w:rPr>
                <w:sz w:val="16"/>
                <w:szCs w:val="16"/>
              </w:rPr>
            </w:pPr>
            <w:r>
              <w:rPr>
                <w:rFonts w:ascii="Arial" w:eastAsia="Arial" w:hAnsi="Arial" w:cs="Arial"/>
                <w:color w:val="5091CD"/>
                <w:spacing w:val="0"/>
                <w:w w:val="100"/>
                <w:position w:val="0"/>
                <w:sz w:val="16"/>
                <w:szCs w:val="16"/>
              </w:rPr>
              <w:t>Professional Occupations in Public Relations and Communications</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3112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Civil engineering technicians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C131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57" w:lineRule="auto"/>
              <w:ind w:left="340" w:right="0" w:firstLine="0"/>
              <w:jc w:val="left"/>
              <w:rPr>
                <w:sz w:val="16"/>
                <w:szCs w:val="16"/>
              </w:rPr>
            </w:pPr>
            <w:r>
              <w:rPr>
                <w:rFonts w:ascii="Arial" w:eastAsia="Arial" w:hAnsi="Arial" w:cs="Arial"/>
                <w:color w:val="5091CD"/>
                <w:spacing w:val="0"/>
                <w:w w:val="100"/>
                <w:position w:val="0"/>
                <w:sz w:val="16"/>
                <w:szCs w:val="16"/>
              </w:rPr>
              <w:t>Civil Engineering Technologists and Technicians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C134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Construction Estimators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2651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Visual artists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F036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340" w:right="0" w:firstLine="0"/>
              <w:jc w:val="left"/>
              <w:rPr>
                <w:sz w:val="16"/>
                <w:szCs w:val="16"/>
              </w:rPr>
            </w:pPr>
            <w:r>
              <w:rPr>
                <w:rFonts w:ascii="Arial" w:eastAsia="Arial" w:hAnsi="Arial" w:cs="Arial"/>
                <w:color w:val="5091CD"/>
                <w:spacing w:val="0"/>
                <w:w w:val="100"/>
                <w:position w:val="0"/>
                <w:sz w:val="16"/>
                <w:szCs w:val="16"/>
              </w:rPr>
              <w:t>Painters, Sculptors and Other Visual Artists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2641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Authors and related writers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Authors and Writers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2655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Actors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F035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Actors and Comedians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2355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Other arts teachers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F034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Dancers</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F036</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340" w:right="0" w:firstLine="0"/>
              <w:jc w:val="left"/>
              <w:rPr>
                <w:sz w:val="16"/>
                <w:szCs w:val="16"/>
              </w:rPr>
            </w:pPr>
            <w:r>
              <w:rPr>
                <w:rFonts w:ascii="Arial" w:eastAsia="Arial" w:hAnsi="Arial" w:cs="Arial"/>
                <w:color w:val="5091CD"/>
                <w:spacing w:val="0"/>
                <w:w w:val="100"/>
                <w:position w:val="0"/>
                <w:sz w:val="16"/>
                <w:szCs w:val="16"/>
              </w:rPr>
              <w:t>Painters, Sculptors and Other Visual Artists</w:t>
            </w:r>
          </w:p>
        </w:tc>
      </w:tr>
      <w:tr>
        <w:trPr>
          <w:trHeight w:val="2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2652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Musicians, singers and composers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5091CD"/>
                <w:spacing w:val="0"/>
                <w:w w:val="100"/>
                <w:position w:val="0"/>
                <w:sz w:val="16"/>
                <w:szCs w:val="16"/>
              </w:rPr>
              <w:t>Conductors, Composers and Arrangers</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F033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5091CD"/>
                <w:spacing w:val="0"/>
                <w:w w:val="100"/>
                <w:position w:val="0"/>
                <w:sz w:val="16"/>
                <w:szCs w:val="16"/>
              </w:rPr>
              <w:t>Musicians and Singers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2654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Film, stage and related directors and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F031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5091CD"/>
                <w:spacing w:val="0"/>
                <w:w w:val="100"/>
                <w:position w:val="0"/>
                <w:sz w:val="16"/>
                <w:szCs w:val="16"/>
              </w:rPr>
              <w:t>Producers, Directors, Choreographers and</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producers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A342</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340" w:right="0" w:firstLine="0"/>
              <w:jc w:val="left"/>
              <w:rPr>
                <w:sz w:val="16"/>
                <w:szCs w:val="16"/>
              </w:rPr>
            </w:pPr>
            <w:r>
              <w:rPr>
                <w:rFonts w:ascii="Arial" w:eastAsia="Arial" w:hAnsi="Arial" w:cs="Arial"/>
                <w:color w:val="5091CD"/>
                <w:spacing w:val="0"/>
                <w:w w:val="100"/>
                <w:position w:val="0"/>
                <w:sz w:val="16"/>
                <w:szCs w:val="16"/>
              </w:rPr>
              <w:t>Related Occupations” Managers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3431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Photographers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F121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Photographers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3521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Broadcasting and audiovisual technicians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F122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Film and Video Camera Operators</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F124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340" w:right="0" w:firstLine="0"/>
              <w:jc w:val="left"/>
              <w:rPr>
                <w:sz w:val="16"/>
                <w:szCs w:val="16"/>
              </w:rPr>
            </w:pPr>
            <w:r>
              <w:rPr>
                <w:rFonts w:ascii="Arial" w:eastAsia="Arial" w:hAnsi="Arial" w:cs="Arial"/>
                <w:color w:val="5091CD"/>
                <w:spacing w:val="0"/>
                <w:w w:val="100"/>
                <w:position w:val="0"/>
                <w:sz w:val="16"/>
                <w:szCs w:val="16"/>
              </w:rPr>
              <w:t>Broadcast Technicians</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F125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5091CD"/>
                <w:spacing w:val="0"/>
                <w:w w:val="100"/>
                <w:position w:val="0"/>
                <w:sz w:val="16"/>
                <w:szCs w:val="16"/>
              </w:rPr>
              <w:t>Audio and Video Recording Technicians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F126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5091CD"/>
                <w:spacing w:val="0"/>
                <w:w w:val="100"/>
                <w:position w:val="0"/>
                <w:sz w:val="16"/>
                <w:szCs w:val="16"/>
              </w:rPr>
              <w:t>Other Technical and Co</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5091CD"/>
                <w:spacing w:val="0"/>
                <w:w w:val="100"/>
                <w:position w:val="0"/>
                <w:sz w:val="16"/>
                <w:szCs w:val="16"/>
              </w:rPr>
              <w:t>2166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Graphic and multimedia designers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F123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5091CD"/>
                <w:spacing w:val="0"/>
                <w:w w:val="100"/>
                <w:position w:val="0"/>
                <w:sz w:val="16"/>
                <w:szCs w:val="16"/>
              </w:rPr>
              <w:t>Graphic Arts Technicians</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F141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5091CD"/>
                <w:spacing w:val="0"/>
                <w:w w:val="100"/>
                <w:position w:val="0"/>
                <w:sz w:val="16"/>
                <w:szCs w:val="16"/>
              </w:rPr>
              <w:t>Graphic Designers and Illustrators</w:t>
            </w:r>
          </w:p>
        </w:tc>
      </w:tr>
      <w:tr>
        <w:trPr>
          <w:trHeight w:val="230" w:hRule="exact"/>
        </w:trPr>
        <w:tc>
          <w:tcPr>
            <w:gridSpan w:val="4"/>
            <w:tcBorders>
              <w:top w:val="single" w:sz="4"/>
            </w:tcBorders>
            <w:shd w:val="clear" w:color="auto" w:fill="FFFFFF"/>
            <w:vAlign w:val="top"/>
          </w:tcPr>
          <w:p>
            <w:pPr>
              <w:widowControl w:val="0"/>
              <w:rPr>
                <w:sz w:val="10"/>
                <w:szCs w:val="10"/>
              </w:rPr>
            </w:pPr>
          </w:p>
        </w:tc>
      </w:tr>
    </w:tbl>
    <w:tbl>
      <w:tblPr>
        <w:tblOverlap w:val="never"/>
        <w:jc w:val="center"/>
        <w:tblLayout w:type="fixed"/>
      </w:tblPr>
      <w:tblGrid>
        <w:gridCol w:w="1128"/>
        <w:gridCol w:w="3902"/>
        <w:gridCol w:w="1152"/>
        <w:gridCol w:w="3965"/>
      </w:tblGrid>
      <w:tr>
        <w:trPr>
          <w:trHeight w:val="802" w:hRule="exact"/>
        </w:trPr>
        <w:tc>
          <w:tcPr>
            <w:tcBorders/>
            <w:shd w:val="clear" w:color="auto" w:fill="FFFFFF"/>
            <w:vAlign w:val="top"/>
          </w:tcPr>
          <w:p>
            <w:pPr>
              <w:pStyle w:val="Style9"/>
              <w:keepNext w:val="0"/>
              <w:keepLines w:val="0"/>
              <w:widowControl w:val="0"/>
              <w:shd w:val="clear" w:color="auto" w:fill="auto"/>
              <w:bidi w:val="0"/>
              <w:spacing w:before="160" w:after="0" w:line="240" w:lineRule="auto"/>
              <w:ind w:left="0" w:right="0" w:firstLine="220"/>
              <w:jc w:val="left"/>
              <w:rPr>
                <w:sz w:val="16"/>
                <w:szCs w:val="16"/>
              </w:rPr>
            </w:pPr>
            <w:r>
              <w:rPr>
                <w:rFonts w:ascii="Arial" w:eastAsia="Arial" w:hAnsi="Arial" w:cs="Arial"/>
                <w:color w:val="5091CD"/>
                <w:spacing w:val="0"/>
                <w:w w:val="100"/>
                <w:position w:val="0"/>
                <w:sz w:val="16"/>
                <w:szCs w:val="16"/>
              </w:rPr>
              <w:t>2163</w:t>
            </w:r>
          </w:p>
        </w:tc>
        <w:tc>
          <w:tcPr>
            <w:tcBorders/>
            <w:shd w:val="clear" w:color="auto" w:fill="FFFFFF"/>
            <w:vAlign w:val="top"/>
          </w:tcPr>
          <w:p>
            <w:pPr>
              <w:pStyle w:val="Style9"/>
              <w:keepNext w:val="0"/>
              <w:keepLines w:val="0"/>
              <w:widowControl w:val="0"/>
              <w:shd w:val="clear" w:color="auto" w:fill="auto"/>
              <w:bidi w:val="0"/>
              <w:spacing w:before="160" w:after="0" w:line="240" w:lineRule="auto"/>
              <w:ind w:left="0" w:right="0" w:firstLine="400"/>
              <w:jc w:val="left"/>
              <w:rPr>
                <w:sz w:val="16"/>
                <w:szCs w:val="16"/>
              </w:rPr>
            </w:pPr>
            <w:r>
              <w:rPr>
                <w:rFonts w:ascii="Arial" w:eastAsia="Arial" w:hAnsi="Arial" w:cs="Arial"/>
                <w:color w:val="5091CD"/>
                <w:spacing w:val="0"/>
                <w:w w:val="100"/>
                <w:position w:val="0"/>
                <w:sz w:val="16"/>
                <w:szCs w:val="16"/>
              </w:rPr>
              <w:t>Product and garment designers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C152</w:t>
            </w:r>
          </w:p>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F143</w:t>
            </w:r>
          </w:p>
        </w:tc>
        <w:tc>
          <w:tcPr>
            <w:tcBorders/>
            <w:shd w:val="clear" w:color="auto" w:fill="FFFFFF"/>
            <w:vAlign w:val="bottom"/>
          </w:tcPr>
          <w:p>
            <w:pPr>
              <w:pStyle w:val="Style9"/>
              <w:keepNext w:val="0"/>
              <w:keepLines w:val="0"/>
              <w:widowControl w:val="0"/>
              <w:shd w:val="clear" w:color="auto" w:fill="auto"/>
              <w:bidi w:val="0"/>
              <w:spacing w:before="0" w:after="0" w:line="257" w:lineRule="auto"/>
              <w:ind w:left="0" w:right="0" w:firstLine="440"/>
              <w:jc w:val="left"/>
              <w:rPr>
                <w:sz w:val="16"/>
                <w:szCs w:val="16"/>
              </w:rPr>
            </w:pPr>
            <w:r>
              <w:rPr>
                <w:rFonts w:ascii="Arial" w:eastAsia="Arial" w:hAnsi="Arial" w:cs="Arial"/>
                <w:color w:val="5091CD"/>
                <w:spacing w:val="0"/>
                <w:w w:val="100"/>
                <w:position w:val="0"/>
                <w:sz w:val="16"/>
                <w:szCs w:val="16"/>
              </w:rPr>
              <w:t>Industrial Designers</w:t>
            </w:r>
          </w:p>
          <w:p>
            <w:pPr>
              <w:pStyle w:val="Style9"/>
              <w:keepNext w:val="0"/>
              <w:keepLines w:val="0"/>
              <w:widowControl w:val="0"/>
              <w:shd w:val="clear" w:color="auto" w:fill="auto"/>
              <w:bidi w:val="0"/>
              <w:spacing w:before="0" w:after="0" w:line="257" w:lineRule="auto"/>
              <w:ind w:left="440" w:right="0" w:firstLine="0"/>
              <w:jc w:val="left"/>
              <w:rPr>
                <w:sz w:val="16"/>
                <w:szCs w:val="16"/>
              </w:rPr>
            </w:pPr>
            <w:r>
              <w:rPr>
                <w:rFonts w:ascii="Arial" w:eastAsia="Arial" w:hAnsi="Arial" w:cs="Arial"/>
                <w:color w:val="5091CD"/>
                <w:spacing w:val="0"/>
                <w:w w:val="100"/>
                <w:position w:val="0"/>
                <w:sz w:val="16"/>
                <w:szCs w:val="16"/>
              </w:rPr>
              <w:t>Theatre, Fashion, Exhibit and Other Creative Designers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5091CD"/>
                <w:spacing w:val="0"/>
                <w:w w:val="100"/>
                <w:position w:val="0"/>
                <w:sz w:val="16"/>
                <w:szCs w:val="16"/>
              </w:rPr>
              <w:t>3432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Interior designers and decorators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F142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Interior Designers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7221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Blacksmiths, hammersmiths and forging</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DD042B"/>
                <w:spacing w:val="0"/>
                <w:w w:val="100"/>
                <w:position w:val="0"/>
                <w:sz w:val="16"/>
                <w:szCs w:val="16"/>
              </w:rPr>
              <w:t>J192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DD042B"/>
                <w:spacing w:val="0"/>
                <w:w w:val="100"/>
                <w:position w:val="0"/>
                <w:sz w:val="16"/>
                <w:szCs w:val="16"/>
              </w:rPr>
              <w:t>Forging Machine Operators</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press workers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DD042B"/>
                <w:spacing w:val="0"/>
                <w:w w:val="100"/>
                <w:position w:val="0"/>
                <w:sz w:val="16"/>
                <w:szCs w:val="16"/>
              </w:rPr>
              <w:t>H325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DD042B"/>
                <w:spacing w:val="0"/>
                <w:w w:val="100"/>
                <w:position w:val="0"/>
                <w:sz w:val="16"/>
                <w:szCs w:val="16"/>
              </w:rPr>
              <w:t>Blacksmiths and Die Setters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7318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Handicraft workers in textile, leather and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DD042B"/>
                <w:spacing w:val="0"/>
                <w:w w:val="100"/>
                <w:position w:val="0"/>
                <w:sz w:val="16"/>
                <w:szCs w:val="16"/>
              </w:rPr>
              <w:t>F145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DD042B"/>
                <w:spacing w:val="0"/>
                <w:w w:val="100"/>
                <w:position w:val="0"/>
                <w:sz w:val="16"/>
                <w:szCs w:val="16"/>
              </w:rPr>
              <w:t>Patternmakers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related materials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H512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5091CD"/>
                <w:spacing w:val="0"/>
                <w:w w:val="100"/>
                <w:position w:val="0"/>
                <w:sz w:val="16"/>
                <w:szCs w:val="16"/>
              </w:rPr>
              <w:t>Tailors, Dressmakers, Furriers and Milliners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5091CD"/>
                <w:spacing w:val="0"/>
                <w:w w:val="100"/>
                <w:position w:val="0"/>
                <w:sz w:val="16"/>
                <w:szCs w:val="16"/>
              </w:rPr>
              <w:t>7314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Potters and related workers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J124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40" w:right="0" w:firstLine="0"/>
              <w:jc w:val="left"/>
              <w:rPr>
                <w:sz w:val="16"/>
                <w:szCs w:val="16"/>
              </w:rPr>
            </w:pPr>
            <w:r>
              <w:rPr>
                <w:rFonts w:ascii="Arial" w:eastAsia="Arial" w:hAnsi="Arial" w:cs="Arial"/>
                <w:color w:val="5091CD"/>
                <w:spacing w:val="0"/>
                <w:w w:val="100"/>
                <w:position w:val="0"/>
                <w:sz w:val="16"/>
                <w:szCs w:val="16"/>
              </w:rPr>
              <w:t>Concrete, Clay and Stone Forming Operators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7522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Cabinet-makers and related workers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DD042B"/>
                <w:spacing w:val="0"/>
                <w:w w:val="100"/>
                <w:position w:val="0"/>
                <w:sz w:val="16"/>
                <w:szCs w:val="16"/>
              </w:rPr>
              <w:t>H122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40" w:right="0" w:firstLine="0"/>
              <w:jc w:val="left"/>
              <w:rPr>
                <w:sz w:val="16"/>
                <w:szCs w:val="16"/>
              </w:rPr>
            </w:pPr>
            <w:r>
              <w:rPr>
                <w:rFonts w:ascii="Arial" w:eastAsia="Arial" w:hAnsi="Arial" w:cs="Arial"/>
                <w:color w:val="DD042B"/>
                <w:spacing w:val="0"/>
                <w:w w:val="100"/>
                <w:position w:val="0"/>
                <w:sz w:val="16"/>
                <w:szCs w:val="16"/>
              </w:rPr>
              <w:t>Cabinetmakers</w:t>
            </w:r>
          </w:p>
        </w:tc>
      </w:tr>
      <w:tr>
        <w:trPr>
          <w:trHeight w:val="67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5091CD"/>
                <w:spacing w:val="0"/>
                <w:w w:val="100"/>
                <w:position w:val="0"/>
                <w:sz w:val="16"/>
                <w:szCs w:val="16"/>
              </w:rPr>
              <w:t>7319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5091CD"/>
                <w:spacing w:val="0"/>
                <w:w w:val="100"/>
                <w:position w:val="0"/>
                <w:sz w:val="16"/>
                <w:szCs w:val="16"/>
              </w:rPr>
              <w:t>Handicraft workers not elsewhere classified</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F144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40" w:right="0" w:firstLine="0"/>
              <w:jc w:val="left"/>
              <w:rPr>
                <w:sz w:val="16"/>
                <w:szCs w:val="16"/>
              </w:rPr>
            </w:pPr>
            <w:r>
              <w:rPr>
                <w:rFonts w:ascii="Arial" w:eastAsia="Arial" w:hAnsi="Arial" w:cs="Arial"/>
                <w:color w:val="5091CD"/>
                <w:spacing w:val="0"/>
                <w:w w:val="100"/>
                <w:position w:val="0"/>
                <w:sz w:val="16"/>
                <w:szCs w:val="16"/>
              </w:rPr>
              <w:t>Artisans and Craftspersons</w:t>
            </w:r>
          </w:p>
        </w:tc>
      </w:tr>
      <w:tr>
        <w:trPr>
          <w:trHeight w:val="374" w:hRule="exact"/>
        </w:trPr>
        <w:tc>
          <w:tcPr>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b/>
                <w:bCs/>
                <w:color w:val="D34852"/>
                <w:spacing w:val="0"/>
                <w:w w:val="100"/>
                <w:position w:val="0"/>
                <w:sz w:val="13"/>
                <w:szCs w:val="13"/>
              </w:rPr>
              <w:t xml:space="preserve">Red text </w:t>
            </w:r>
            <w:r>
              <w:rPr>
                <w:rFonts w:ascii="Arial" w:eastAsia="Arial" w:hAnsi="Arial" w:cs="Arial"/>
                <w:color w:val="58595B"/>
                <w:spacing w:val="0"/>
                <w:w w:val="100"/>
                <w:position w:val="0"/>
                <w:sz w:val="13"/>
                <w:szCs w:val="13"/>
              </w:rPr>
              <w:t>=</w:t>
            </w:r>
          </w:p>
        </w:tc>
        <w:tc>
          <w:tcPr>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58595B"/>
                <w:spacing w:val="0"/>
                <w:w w:val="100"/>
                <w:position w:val="0"/>
                <w:sz w:val="13"/>
                <w:szCs w:val="13"/>
              </w:rPr>
              <w:t>not in Bakhshi, Freeman and Higgs 2012.</w:t>
            </w:r>
          </w:p>
        </w:tc>
        <w:tc>
          <w:tcPr>
            <w:tcBorders/>
            <w:shd w:val="clear" w:color="auto" w:fill="DDE0EF"/>
            <w:vAlign w:val="top"/>
          </w:tcPr>
          <w:p>
            <w:pPr>
              <w:widowControl w:val="0"/>
              <w:rPr>
                <w:sz w:val="10"/>
                <w:szCs w:val="10"/>
              </w:rPr>
            </w:pPr>
          </w:p>
        </w:tc>
        <w:tc>
          <w:tcPr>
            <w:tcBorders/>
            <w:shd w:val="clear" w:color="auto" w:fill="DDE0EF"/>
            <w:vAlign w:val="top"/>
          </w:tcPr>
          <w:p>
            <w:pPr>
              <w:widowControl w:val="0"/>
              <w:rPr>
                <w:sz w:val="10"/>
                <w:szCs w:val="10"/>
              </w:rPr>
            </w:pPr>
          </w:p>
        </w:tc>
      </w:tr>
    </w:tbl>
    <w:p>
      <w:pPr>
        <w:widowControl w:val="0"/>
        <w:spacing w:after="779" w:line="1" w:lineRule="exact"/>
      </w:pPr>
    </w:p>
    <w:p>
      <w:pPr>
        <w:pStyle w:val="Style30"/>
        <w:keepNext w:val="0"/>
        <w:keepLines w:val="0"/>
        <w:widowControl w:val="0"/>
        <w:shd w:val="clear" w:color="auto" w:fill="auto"/>
        <w:bidi w:val="0"/>
        <w:spacing w:before="0" w:line="240" w:lineRule="auto"/>
        <w:ind w:left="240" w:right="0" w:firstLine="0"/>
        <w:jc w:val="left"/>
      </w:pPr>
      <w:r>
        <w:rPr>
          <w:color w:val="000000"/>
          <w:spacing w:val="0"/>
          <w:w w:val="100"/>
          <w:position w:val="0"/>
        </w:rPr>
        <w:t>Occupational crosswalking is done using concordance tables from ONS (2010) and Statistics Canada (2012; 2012). We reproduce the crosswalk from SOC2010 codes to ISCO08, as in the US, then map from ISCO08 to Canadian NOC2011 and NOC-S codes. In each case we attempt a 1:1 match where the crosswalk allows this. Where it does not we follow the decision rules set out in Section 3 to deal with multiple matches, marginal cases and possible errors in the crosswalk itself. We identify, in red, occupations not originally designed as creative by Bakhshi et al. (2013) but subsequently denoted creative by DCMS (2014).</w:t>
      </w:r>
    </w:p>
    <w:p>
      <w:pPr>
        <w:pStyle w:val="Style30"/>
        <w:keepNext w:val="0"/>
        <w:keepLines w:val="0"/>
        <w:widowControl w:val="0"/>
        <w:shd w:val="clear" w:color="auto" w:fill="auto"/>
        <w:bidi w:val="0"/>
        <w:spacing w:before="0" w:line="240" w:lineRule="auto"/>
        <w:ind w:left="240" w:right="0" w:firstLine="0"/>
        <w:jc w:val="left"/>
      </w:pPr>
      <w:r>
        <w:rPr>
          <w:color w:val="000000"/>
          <w:spacing w:val="0"/>
          <w:w w:val="100"/>
          <w:position w:val="0"/>
        </w:rPr>
        <w:t>As discussed above, in the SOC-ISCO crosswalk we find one case of possible error in the crosswalk and amend this. In the ISCO-NOC-S crosswalk, we are mapping four-digit ISCO cells onto more detailed Canadian occupational categories, a similar scenario to the US. We find two cases where ISCO cells map onto different NOC-S codes, specifically:</w:t>
      </w:r>
    </w:p>
    <w:p>
      <w:pPr>
        <w:pStyle w:val="Style30"/>
        <w:keepNext w:val="0"/>
        <w:keepLines w:val="0"/>
        <w:widowControl w:val="0"/>
        <w:numPr>
          <w:ilvl w:val="0"/>
          <w:numId w:val="11"/>
        </w:numPr>
        <w:shd w:val="clear" w:color="auto" w:fill="auto"/>
        <w:tabs>
          <w:tab w:pos="590" w:val="left"/>
        </w:tabs>
        <w:bidi w:val="0"/>
        <w:spacing w:before="0" w:line="240" w:lineRule="auto"/>
        <w:ind w:left="580" w:right="0" w:hanging="340"/>
        <w:jc w:val="left"/>
      </w:pPr>
      <w:bookmarkStart w:id="133" w:name="bookmark133"/>
      <w:bookmarkEnd w:id="133"/>
      <w:r>
        <w:rPr>
          <w:color w:val="000000"/>
          <w:spacing w:val="0"/>
          <w:w w:val="100"/>
          <w:position w:val="0"/>
        </w:rPr>
        <w:t>NOC-S A131 (Sales, Marketing and Advertising Managers) maps to ISCO categories 1221 ‘Sales and marketing managers' and 1222 ‘Advertising and public relations managers'. Descriptors are inconclusive, so we give this to ISCO 1222, ‘Advertising and public relations managers'.</w:t>
      </w:r>
    </w:p>
    <w:p>
      <w:pPr>
        <w:pStyle w:val="Style30"/>
        <w:keepNext w:val="0"/>
        <w:keepLines w:val="0"/>
        <w:widowControl w:val="0"/>
        <w:numPr>
          <w:ilvl w:val="0"/>
          <w:numId w:val="11"/>
        </w:numPr>
        <w:shd w:val="clear" w:color="auto" w:fill="auto"/>
        <w:tabs>
          <w:tab w:pos="590" w:val="left"/>
        </w:tabs>
        <w:bidi w:val="0"/>
        <w:spacing w:before="0" w:line="240" w:lineRule="auto"/>
        <w:ind w:left="580" w:right="0" w:hanging="340"/>
        <w:jc w:val="left"/>
      </w:pPr>
      <w:bookmarkStart w:id="134" w:name="bookmark134"/>
      <w:bookmarkEnd w:id="134"/>
      <w:r>
        <w:rPr>
          <w:color w:val="000000"/>
          <w:spacing w:val="0"/>
          <w:w w:val="100"/>
          <w:position w:val="0"/>
        </w:rPr>
        <w:t>NOC-S F031 (Producers, Directors, Choreographers and Related Occupations) maps to ISCO 2642 ‘Journalists' and ISCO 2654 ‘Film, stage and related directors and producers'. Descriptors clearly suggest we assign the category to ISCO 2654, ‘Film, stage and related directors and producers'.</w:t>
      </w:r>
      <w:r>
        <w:br w:type="page"/>
      </w:r>
    </w:p>
    <w:p>
      <w:pPr>
        <w:pStyle w:val="Style73"/>
        <w:keepNext/>
        <w:keepLines/>
        <w:widowControl w:val="0"/>
        <w:pBdr>
          <w:bottom w:val="single" w:sz="4" w:space="0" w:color="auto"/>
        </w:pBdr>
        <w:shd w:val="clear" w:color="auto" w:fill="auto"/>
        <w:bidi w:val="0"/>
        <w:spacing w:before="0" w:after="440" w:line="240" w:lineRule="auto"/>
        <w:ind w:left="0" w:right="0" w:firstLine="280"/>
        <w:jc w:val="left"/>
      </w:pPr>
      <w:bookmarkStart w:id="135" w:name="bookmark135"/>
      <w:bookmarkStart w:id="136" w:name="bookmark136"/>
      <w:bookmarkStart w:id="137" w:name="bookmark137"/>
      <w:r>
        <w:rPr>
          <w:spacing w:val="0"/>
          <w:w w:val="100"/>
          <w:position w:val="0"/>
        </w:rPr>
        <w:t>Appendix 3 / Creative industries crosswalk</w:t>
      </w:r>
      <w:bookmarkEnd w:id="135"/>
      <w:bookmarkEnd w:id="136"/>
      <w:bookmarkEnd w:id="137"/>
    </w:p>
    <w:tbl>
      <w:tblPr>
        <w:tblOverlap w:val="never"/>
        <w:jc w:val="center"/>
        <w:tblLayout w:type="fixed"/>
      </w:tblPr>
      <w:tblGrid>
        <w:gridCol w:w="1517"/>
        <w:gridCol w:w="3619"/>
        <w:gridCol w:w="1114"/>
        <w:gridCol w:w="3974"/>
      </w:tblGrid>
      <w:tr>
        <w:trPr>
          <w:trHeight w:val="67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539B"/>
                <w:spacing w:val="0"/>
                <w:w w:val="100"/>
                <w:position w:val="0"/>
                <w:sz w:val="24"/>
                <w:szCs w:val="24"/>
              </w:rPr>
              <w:t>TABLE A6</w:t>
            </w:r>
          </w:p>
        </w:tc>
        <w:tc>
          <w:tcPr>
            <w:gridSpan w:val="3"/>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b/>
                <w:bCs/>
                <w:color w:val="00539B"/>
                <w:spacing w:val="0"/>
                <w:w w:val="100"/>
                <w:position w:val="0"/>
                <w:sz w:val="24"/>
                <w:szCs w:val="24"/>
              </w:rPr>
              <w:t>SIC - ISIC CROSSWALK</w:t>
            </w:r>
          </w:p>
        </w:tc>
      </w:tr>
      <w:tr>
        <w:trPr>
          <w:trHeight w:val="49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b/>
                <w:bCs/>
                <w:color w:val="00539B"/>
                <w:spacing w:val="0"/>
                <w:w w:val="100"/>
                <w:position w:val="0"/>
                <w:sz w:val="18"/>
                <w:szCs w:val="18"/>
              </w:rPr>
              <w:t>SIC07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SIC07 Descriptor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b/>
                <w:bCs/>
                <w:color w:val="00539B"/>
                <w:spacing w:val="0"/>
                <w:w w:val="100"/>
                <w:position w:val="0"/>
                <w:sz w:val="18"/>
                <w:szCs w:val="18"/>
              </w:rPr>
              <w:t>ISIC4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b/>
                <w:bCs/>
                <w:color w:val="00539B"/>
                <w:spacing w:val="0"/>
                <w:w w:val="100"/>
                <w:position w:val="0"/>
                <w:sz w:val="18"/>
                <w:szCs w:val="18"/>
              </w:rPr>
              <w:t>ISIC4 Descriptor</w:t>
            </w:r>
          </w:p>
        </w:tc>
      </w:tr>
      <w:tr>
        <w:trPr>
          <w:trHeight w:val="5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32.12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Manufacture of jewellery and related articles</w:t>
            </w:r>
          </w:p>
        </w:tc>
        <w:tc>
          <w:tcPr>
            <w:tcBorders>
              <w:top w:val="single" w:sz="4"/>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3211</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57" w:lineRule="auto"/>
              <w:ind w:left="400" w:right="0" w:firstLine="0"/>
              <w:jc w:val="left"/>
              <w:rPr>
                <w:sz w:val="16"/>
                <w:szCs w:val="16"/>
              </w:rPr>
            </w:pPr>
            <w:r>
              <w:rPr>
                <w:rFonts w:ascii="Arial" w:eastAsia="Arial" w:hAnsi="Arial" w:cs="Arial"/>
                <w:color w:val="00539B"/>
                <w:spacing w:val="0"/>
                <w:w w:val="100"/>
                <w:position w:val="0"/>
                <w:sz w:val="16"/>
                <w:szCs w:val="16"/>
              </w:rPr>
              <w:t>Manufacture of jewellery and related articles</w:t>
            </w:r>
          </w:p>
        </w:tc>
      </w:tr>
      <w:tr>
        <w:trPr>
          <w:trHeight w:val="235" w:hRule="exact"/>
        </w:trPr>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32.11</w:t>
            </w: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Striking of coins</w:t>
            </w:r>
          </w:p>
        </w:tc>
        <w:tc>
          <w:tcPr>
            <w:tcBorders/>
            <w:shd w:val="clear" w:color="auto" w:fill="DDE0EF"/>
            <w:vAlign w:val="top"/>
          </w:tcPr>
          <w:p>
            <w:pPr>
              <w:widowControl w:val="0"/>
              <w:rPr>
                <w:sz w:val="10"/>
                <w:szCs w:val="10"/>
              </w:rPr>
            </w:pPr>
          </w:p>
        </w:tc>
        <w:tc>
          <w:tcPr>
            <w:tcBorders/>
            <w:shd w:val="clear" w:color="auto" w:fill="DDE0EF"/>
            <w:vAlign w:val="top"/>
          </w:tcPr>
          <w:p>
            <w:pPr>
              <w:widowControl w:val="0"/>
              <w:rPr>
                <w:sz w:val="10"/>
                <w:szCs w:val="10"/>
              </w:rPr>
            </w:pP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Book publishing</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5811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Book publishing</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DD042B"/>
                <w:spacing w:val="0"/>
                <w:w w:val="100"/>
                <w:position w:val="0"/>
                <w:sz w:val="16"/>
                <w:szCs w:val="16"/>
              </w:rPr>
              <w:t>58.12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Publishing of directories and mailing lists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5812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Publishing of directories and mailing lists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Publishing of newspapers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5813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00539B"/>
                <w:spacing w:val="0"/>
                <w:w w:val="100"/>
                <w:position w:val="0"/>
                <w:sz w:val="16"/>
                <w:szCs w:val="16"/>
              </w:rPr>
              <w:t>Publishing of newspapers, journals and periodicals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Publishing of journals and periodicals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5813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00539B"/>
                <w:spacing w:val="0"/>
                <w:w w:val="100"/>
                <w:position w:val="0"/>
                <w:sz w:val="16"/>
                <w:szCs w:val="16"/>
              </w:rPr>
              <w:t>Publishing of newspapers, journals and periodicals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DD042B"/>
                <w:spacing w:val="0"/>
                <w:w w:val="100"/>
                <w:position w:val="0"/>
                <w:sz w:val="16"/>
                <w:szCs w:val="16"/>
              </w:rPr>
              <w:t>58.19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Other publishing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5819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DD042B"/>
                <w:spacing w:val="0"/>
                <w:w w:val="100"/>
                <w:position w:val="0"/>
                <w:sz w:val="16"/>
                <w:szCs w:val="16"/>
              </w:rPr>
              <w:t>Other publishing activities</w:t>
            </w:r>
          </w:p>
        </w:tc>
      </w:tr>
      <w:tr>
        <w:trPr>
          <w:trHeight w:val="23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DD042B"/>
                <w:spacing w:val="0"/>
                <w:w w:val="100"/>
                <w:position w:val="0"/>
                <w:sz w:val="16"/>
                <w:szCs w:val="16"/>
              </w:rPr>
              <w:t>58.21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Publishing of computer games</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5820</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DD042B"/>
                <w:spacing w:val="0"/>
                <w:w w:val="100"/>
                <w:position w:val="0"/>
                <w:sz w:val="16"/>
                <w:szCs w:val="16"/>
              </w:rPr>
              <w:t>Software publishing</w:t>
            </w:r>
          </w:p>
        </w:tc>
      </w:tr>
      <w:tr>
        <w:trPr>
          <w:trHeight w:val="235" w:hRule="exact"/>
        </w:trPr>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58.29</w:t>
            </w: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Other software publishing</w:t>
            </w:r>
          </w:p>
        </w:tc>
        <w:tc>
          <w:tcPr>
            <w:tcBorders/>
            <w:shd w:val="clear" w:color="auto" w:fill="DDE0EF"/>
            <w:vAlign w:val="top"/>
          </w:tcPr>
          <w:p>
            <w:pPr>
              <w:widowControl w:val="0"/>
              <w:rPr>
                <w:sz w:val="10"/>
                <w:szCs w:val="10"/>
              </w:rPr>
            </w:pPr>
          </w:p>
        </w:tc>
        <w:tc>
          <w:tcPr>
            <w:tcBorders/>
            <w:shd w:val="clear" w:color="auto" w:fill="DDE0E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59.11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Motion picture, video and television programme production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5911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400" w:right="0" w:firstLine="0"/>
              <w:jc w:val="left"/>
              <w:rPr>
                <w:sz w:val="16"/>
                <w:szCs w:val="16"/>
              </w:rPr>
            </w:pPr>
            <w:r>
              <w:rPr>
                <w:rFonts w:ascii="Arial" w:eastAsia="Arial" w:hAnsi="Arial" w:cs="Arial"/>
                <w:color w:val="00539B"/>
                <w:spacing w:val="0"/>
                <w:w w:val="100"/>
                <w:position w:val="0"/>
                <w:sz w:val="16"/>
                <w:szCs w:val="16"/>
              </w:rPr>
              <w:t>Motion picture, video and television programme production activities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59.12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Motion picture, video and television programme post-production</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5912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00539B"/>
                <w:spacing w:val="0"/>
                <w:w w:val="100"/>
                <w:position w:val="0"/>
                <w:sz w:val="16"/>
                <w:szCs w:val="16"/>
              </w:rPr>
              <w:t>Motion picture, video and television programme post-production activities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DD042B"/>
                <w:spacing w:val="0"/>
                <w:w w:val="100"/>
                <w:position w:val="0"/>
                <w:sz w:val="16"/>
                <w:szCs w:val="16"/>
              </w:rPr>
              <w:t>59.13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DD042B"/>
                <w:spacing w:val="0"/>
                <w:w w:val="100"/>
                <w:position w:val="0"/>
                <w:sz w:val="16"/>
                <w:szCs w:val="16"/>
              </w:rPr>
              <w:t>Motion picture, video and television programme distribution</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5913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400" w:right="0" w:firstLine="0"/>
              <w:jc w:val="left"/>
              <w:rPr>
                <w:sz w:val="16"/>
                <w:szCs w:val="16"/>
              </w:rPr>
            </w:pPr>
            <w:r>
              <w:rPr>
                <w:rFonts w:ascii="Arial" w:eastAsia="Arial" w:hAnsi="Arial" w:cs="Arial"/>
                <w:color w:val="DD042B"/>
                <w:spacing w:val="0"/>
                <w:w w:val="100"/>
                <w:position w:val="0"/>
                <w:sz w:val="16"/>
                <w:szCs w:val="16"/>
              </w:rPr>
              <w:t>Motion picture, video and television programme distribution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DD042B"/>
                <w:spacing w:val="0"/>
                <w:w w:val="100"/>
                <w:position w:val="0"/>
                <w:sz w:val="16"/>
                <w:szCs w:val="16"/>
              </w:rPr>
              <w:t>59.14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Motion picture projection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5914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Motion picture projection activities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59.2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Sound recording and music publishing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5920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00539B"/>
                <w:spacing w:val="0"/>
                <w:w w:val="100"/>
                <w:position w:val="0"/>
                <w:sz w:val="16"/>
                <w:szCs w:val="16"/>
              </w:rPr>
              <w:t>Sound recording and music publishing activities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Radio broadcasting</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6010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00539B"/>
                <w:spacing w:val="0"/>
                <w:w w:val="100"/>
                <w:position w:val="0"/>
                <w:sz w:val="16"/>
                <w:szCs w:val="16"/>
              </w:rPr>
              <w:t>Radio broadcasting</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60.2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Television programming and broadcasting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6020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00539B"/>
                <w:spacing w:val="0"/>
                <w:w w:val="100"/>
                <w:position w:val="0"/>
                <w:sz w:val="16"/>
                <w:szCs w:val="16"/>
              </w:rPr>
              <w:t>Television programming and broadcasting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62.01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Computer programming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6201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00539B"/>
                <w:spacing w:val="0"/>
                <w:w w:val="100"/>
                <w:position w:val="0"/>
                <w:sz w:val="16"/>
                <w:szCs w:val="16"/>
              </w:rPr>
              <w:t>Computer programming activities</w:t>
            </w:r>
          </w:p>
        </w:tc>
      </w:tr>
      <w:tr>
        <w:trPr>
          <w:trHeight w:val="2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62.02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Computer consultancy activities</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6202</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00539B"/>
                <w:spacing w:val="0"/>
                <w:w w:val="100"/>
                <w:position w:val="0"/>
                <w:sz w:val="16"/>
                <w:szCs w:val="16"/>
              </w:rPr>
              <w:t>Computer consultancy and computer</w:t>
            </w:r>
          </w:p>
        </w:tc>
      </w:tr>
      <w:tr>
        <w:trPr>
          <w:trHeight w:val="235" w:hRule="exact"/>
        </w:trPr>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62.03</w:t>
            </w: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Computer facilities management activities</w:t>
            </w:r>
          </w:p>
        </w:tc>
        <w:tc>
          <w:tcPr>
            <w:tcBorders/>
            <w:shd w:val="clear" w:color="auto" w:fill="DDE0EF"/>
            <w:vAlign w:val="top"/>
          </w:tcPr>
          <w:p>
            <w:pPr>
              <w:widowControl w:val="0"/>
              <w:rPr>
                <w:sz w:val="10"/>
                <w:szCs w:val="10"/>
              </w:rPr>
            </w:pPr>
          </w:p>
        </w:tc>
        <w:tc>
          <w:tcPr>
            <w:tcBorders/>
            <w:shd w:val="clear" w:color="auto" w:fill="DDE0E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00539B"/>
                <w:spacing w:val="0"/>
                <w:w w:val="100"/>
                <w:position w:val="0"/>
                <w:sz w:val="16"/>
                <w:szCs w:val="16"/>
              </w:rPr>
              <w:t>facilities management activities</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70.21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Public relations and communication activities</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7020</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00539B"/>
                <w:spacing w:val="0"/>
                <w:w w:val="100"/>
                <w:position w:val="0"/>
                <w:sz w:val="16"/>
                <w:szCs w:val="16"/>
              </w:rPr>
              <w:t>Management consultancy activities</w:t>
            </w:r>
          </w:p>
        </w:tc>
      </w:tr>
      <w:tr>
        <w:trPr>
          <w:trHeight w:val="451" w:hRule="exact"/>
        </w:trPr>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70.22</w:t>
            </w:r>
          </w:p>
        </w:tc>
        <w:tc>
          <w:tcPr>
            <w:tcBorders/>
            <w:shd w:val="clear" w:color="auto" w:fill="DDE0EF"/>
            <w:vAlign w:val="top"/>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Business and other management consultancy activities</w:t>
            </w:r>
          </w:p>
        </w:tc>
        <w:tc>
          <w:tcPr>
            <w:tcBorders/>
            <w:shd w:val="clear" w:color="auto" w:fill="DDE0EF"/>
            <w:vAlign w:val="top"/>
          </w:tcPr>
          <w:p>
            <w:pPr>
              <w:widowControl w:val="0"/>
              <w:rPr>
                <w:sz w:val="10"/>
                <w:szCs w:val="10"/>
              </w:rPr>
            </w:pPr>
          </w:p>
        </w:tc>
        <w:tc>
          <w:tcPr>
            <w:tcBorders/>
            <w:shd w:val="clear" w:color="auto" w:fill="DDE0EF"/>
            <w:vAlign w:val="top"/>
          </w:tcPr>
          <w:p>
            <w:pPr>
              <w:widowControl w:val="0"/>
              <w:rPr>
                <w:sz w:val="10"/>
                <w:szCs w:val="10"/>
              </w:rPr>
            </w:pPr>
          </w:p>
        </w:tc>
      </w:tr>
      <w:tr>
        <w:trPr>
          <w:trHeight w:val="66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71.11</w:t>
            </w:r>
          </w:p>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71.12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Architectural activities</w:t>
            </w:r>
          </w:p>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Engineering activities and related technical consultancy</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7110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00539B"/>
                <w:spacing w:val="0"/>
                <w:w w:val="100"/>
                <w:position w:val="0"/>
                <w:sz w:val="16"/>
                <w:szCs w:val="16"/>
              </w:rPr>
              <w:t>Architectural and engineering activities and related technical consultancy</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73.11</w:t>
            </w:r>
          </w:p>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73.12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Advertising agencies Media representation</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7310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Advertising</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74.1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Specialised design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7410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Specialized design activities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Photographic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7420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539B"/>
                <w:spacing w:val="0"/>
                <w:w w:val="100"/>
                <w:position w:val="0"/>
                <w:sz w:val="16"/>
                <w:szCs w:val="16"/>
              </w:rPr>
              <w:t>Photographic activities</w:t>
            </w:r>
          </w:p>
        </w:tc>
      </w:tr>
      <w:tr>
        <w:trPr>
          <w:trHeight w:val="66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74.3</w:t>
            </w:r>
          </w:p>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74.9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Translation and interpretation activities Other professional, scientific and technical activities n.e.c.</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7490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00539B"/>
                <w:spacing w:val="0"/>
                <w:w w:val="100"/>
                <w:position w:val="0"/>
                <w:sz w:val="16"/>
                <w:szCs w:val="16"/>
              </w:rPr>
              <w:t>Other professional, scientific and technical activities n.e.c.</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DD042B"/>
                <w:spacing w:val="0"/>
                <w:w w:val="100"/>
                <w:position w:val="0"/>
                <w:sz w:val="16"/>
                <w:szCs w:val="16"/>
              </w:rPr>
              <w:t>85.52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D042B"/>
                <w:spacing w:val="0"/>
                <w:w w:val="100"/>
                <w:position w:val="0"/>
                <w:sz w:val="16"/>
                <w:szCs w:val="16"/>
              </w:rPr>
              <w:t>Cultural education</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DD042B"/>
                <w:spacing w:val="0"/>
                <w:w w:val="100"/>
                <w:position w:val="0"/>
                <w:sz w:val="16"/>
                <w:szCs w:val="16"/>
              </w:rPr>
              <w:t>8542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DD042B"/>
                <w:spacing w:val="0"/>
                <w:w w:val="100"/>
                <w:position w:val="0"/>
                <w:sz w:val="16"/>
                <w:szCs w:val="16"/>
              </w:rPr>
              <w:t>Cultural education</w:t>
            </w:r>
          </w:p>
        </w:tc>
      </w:tr>
      <w:tr>
        <w:trPr>
          <w:trHeight w:val="8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90.01</w:t>
            </w:r>
          </w:p>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90.02</w:t>
            </w:r>
          </w:p>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90.03</w:t>
            </w:r>
          </w:p>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90.04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Performing arts</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Support activities to performing arts</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Artistic creation</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Operation of arts facilities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9000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00539B"/>
                <w:spacing w:val="0"/>
                <w:w w:val="100"/>
                <w:position w:val="0"/>
                <w:sz w:val="16"/>
                <w:szCs w:val="16"/>
              </w:rPr>
              <w:t>Creative, arts and entertainment activities</w:t>
            </w:r>
          </w:p>
        </w:tc>
      </w:tr>
      <w:tr>
        <w:trPr>
          <w:trHeight w:val="230" w:hRule="exact"/>
        </w:trPr>
        <w:tc>
          <w:tcPr>
            <w:gridSpan w:val="4"/>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3998"/>
        <w:gridCol w:w="1090"/>
        <w:gridCol w:w="3461"/>
      </w:tblGrid>
      <w:tr>
        <w:trPr>
          <w:trHeight w:val="40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91.01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Library and archive activities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9101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Library and archives activities</w:t>
            </w:r>
          </w:p>
        </w:tc>
      </w:tr>
      <w:tr>
        <w:trPr>
          <w:trHeight w:val="21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91.02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539B"/>
                <w:spacing w:val="0"/>
                <w:w w:val="100"/>
                <w:position w:val="0"/>
                <w:sz w:val="16"/>
                <w:szCs w:val="16"/>
              </w:rPr>
              <w:t>Museum activities</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9102</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539B"/>
                <w:spacing w:val="0"/>
                <w:w w:val="100"/>
                <w:position w:val="0"/>
                <w:sz w:val="16"/>
                <w:szCs w:val="16"/>
              </w:rPr>
              <w:t>Museums activities and operation of</w:t>
            </w:r>
          </w:p>
        </w:tc>
      </w:tr>
      <w:tr>
        <w:trPr>
          <w:trHeight w:val="466" w:hRule="exact"/>
        </w:trPr>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91.03</w:t>
            </w:r>
          </w:p>
        </w:tc>
        <w:tc>
          <w:tcPr>
            <w:tcBorders/>
            <w:shd w:val="clear" w:color="auto" w:fill="DDE0EF"/>
            <w:vAlign w:val="top"/>
          </w:tcPr>
          <w:p>
            <w:pPr>
              <w:pStyle w:val="Style9"/>
              <w:keepNext w:val="0"/>
              <w:keepLines w:val="0"/>
              <w:widowControl w:val="0"/>
              <w:shd w:val="clear" w:color="auto" w:fill="auto"/>
              <w:bidi w:val="0"/>
              <w:spacing w:before="0" w:after="0" w:line="257" w:lineRule="auto"/>
              <w:ind w:left="440" w:right="0" w:firstLine="0"/>
              <w:jc w:val="left"/>
              <w:rPr>
                <w:sz w:val="16"/>
                <w:szCs w:val="16"/>
              </w:rPr>
            </w:pPr>
            <w:r>
              <w:rPr>
                <w:rFonts w:ascii="Arial" w:eastAsia="Arial" w:hAnsi="Arial" w:cs="Arial"/>
                <w:color w:val="00539B"/>
                <w:spacing w:val="0"/>
                <w:w w:val="100"/>
                <w:position w:val="0"/>
                <w:sz w:val="16"/>
                <w:szCs w:val="16"/>
              </w:rPr>
              <w:t>Operation of historical sites and buildings and similar visitor attractions</w:t>
            </w:r>
          </w:p>
        </w:tc>
        <w:tc>
          <w:tcPr>
            <w:tcBorders/>
            <w:shd w:val="clear" w:color="auto" w:fill="DDE0EF"/>
            <w:vAlign w:val="top"/>
          </w:tcPr>
          <w:p>
            <w:pPr>
              <w:widowControl w:val="0"/>
              <w:rPr>
                <w:sz w:val="10"/>
                <w:szCs w:val="10"/>
              </w:rPr>
            </w:pP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historical sites and buildings</w:t>
            </w:r>
          </w:p>
        </w:tc>
      </w:tr>
    </w:tbl>
    <w:p>
      <w:pPr>
        <w:pStyle w:val="Style57"/>
        <w:keepNext w:val="0"/>
        <w:keepLines w:val="0"/>
        <w:widowControl w:val="0"/>
        <w:shd w:val="clear" w:color="auto" w:fill="auto"/>
        <w:bidi w:val="0"/>
        <w:spacing w:before="0" w:after="0" w:line="271" w:lineRule="auto"/>
        <w:ind w:left="288" w:right="0" w:firstLine="0"/>
        <w:jc w:val="left"/>
      </w:pPr>
      <w:r>
        <w:rPr>
          <w:b/>
          <w:bCs/>
          <w:color w:val="D34852"/>
          <w:spacing w:val="0"/>
          <w:w w:val="100"/>
          <w:position w:val="0"/>
        </w:rPr>
        <w:t xml:space="preserve">Red text </w:t>
      </w:r>
      <w:r>
        <w:rPr>
          <w:spacing w:val="0"/>
          <w:w w:val="100"/>
          <w:position w:val="0"/>
        </w:rPr>
        <w:t xml:space="preserve">= not in Bakhshi, Freeman and Higgs 2013. </w:t>
      </w:r>
      <w:r>
        <w:rPr>
          <w:b/>
          <w:bCs/>
          <w:color w:val="009578"/>
          <w:spacing w:val="0"/>
          <w:w w:val="100"/>
          <w:position w:val="0"/>
        </w:rPr>
        <w:t xml:space="preserve">Green highlight </w:t>
      </w:r>
      <w:r>
        <w:rPr>
          <w:spacing w:val="0"/>
          <w:w w:val="100"/>
          <w:position w:val="0"/>
        </w:rPr>
        <w:t xml:space="preserve">= fuzzy crosswalk from SIC-ISIC. </w:t>
      </w:r>
      <w:r>
        <w:rPr>
          <w:b/>
          <w:bCs/>
          <w:spacing w:val="0"/>
          <w:w w:val="100"/>
          <w:position w:val="0"/>
        </w:rPr>
        <w:t xml:space="preserve">Grey highlight </w:t>
      </w:r>
      <w:r>
        <w:rPr>
          <w:spacing w:val="0"/>
          <w:w w:val="100"/>
          <w:position w:val="0"/>
        </w:rPr>
        <w:t>= bad match. All groups included but subject to sensitivity tests.</w:t>
      </w:r>
    </w:p>
    <w:p>
      <w:pPr>
        <w:widowControl w:val="0"/>
        <w:spacing w:after="679" w:line="1" w:lineRule="exact"/>
      </w:pPr>
    </w:p>
    <w:tbl>
      <w:tblPr>
        <w:tblOverlap w:val="never"/>
        <w:jc w:val="center"/>
        <w:tblLayout w:type="fixed"/>
      </w:tblPr>
      <w:tblGrid>
        <w:gridCol w:w="1517"/>
        <w:gridCol w:w="3614"/>
        <w:gridCol w:w="1339"/>
        <w:gridCol w:w="3754"/>
      </w:tblGrid>
      <w:tr>
        <w:trPr>
          <w:trHeight w:val="67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539B"/>
                <w:spacing w:val="0"/>
                <w:w w:val="100"/>
                <w:position w:val="0"/>
                <w:sz w:val="24"/>
                <w:szCs w:val="24"/>
              </w:rPr>
              <w:t>TABLE A7</w:t>
            </w:r>
          </w:p>
        </w:tc>
        <w:tc>
          <w:tcPr>
            <w:gridSpan w:val="3"/>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b/>
                <w:bCs/>
                <w:color w:val="00539B"/>
                <w:spacing w:val="0"/>
                <w:w w:val="100"/>
                <w:position w:val="0"/>
                <w:sz w:val="24"/>
                <w:szCs w:val="24"/>
              </w:rPr>
              <w:t>US CREATIVE INDUSTRIES: ISIC - INDNAICS CROSSWALK</w:t>
            </w:r>
          </w:p>
        </w:tc>
      </w:tr>
      <w:tr>
        <w:trPr>
          <w:trHeight w:val="49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b/>
                <w:bCs/>
                <w:color w:val="00539B"/>
                <w:spacing w:val="0"/>
                <w:w w:val="100"/>
                <w:position w:val="0"/>
                <w:sz w:val="18"/>
                <w:szCs w:val="18"/>
              </w:rPr>
              <w:t>ISIC4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ISIC4 Descriptor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00539B"/>
                <w:spacing w:val="0"/>
                <w:w w:val="100"/>
                <w:position w:val="0"/>
                <w:sz w:val="18"/>
                <w:szCs w:val="18"/>
              </w:rPr>
              <w:t>INDNAICS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b/>
                <w:bCs/>
                <w:color w:val="00539B"/>
                <w:spacing w:val="0"/>
                <w:w w:val="100"/>
                <w:position w:val="0"/>
                <w:sz w:val="18"/>
                <w:szCs w:val="18"/>
              </w:rPr>
              <w:t>INDNAICS Descriptor</w:t>
            </w:r>
          </w:p>
        </w:tc>
      </w:tr>
      <w:tr>
        <w:trPr>
          <w:trHeight w:val="322" w:hRule="exact"/>
        </w:trPr>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3211</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Manufacture of jewellery and related</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3279</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539B"/>
                <w:spacing w:val="0"/>
                <w:w w:val="100"/>
                <w:position w:val="0"/>
                <w:sz w:val="16"/>
                <w:szCs w:val="16"/>
              </w:rPr>
              <w:t>Miscellaneous nonmetallic mineral</w:t>
            </w:r>
          </w:p>
        </w:tc>
      </w:tr>
      <w:tr>
        <w:trPr>
          <w:trHeight w:val="648" w:hRule="exact"/>
        </w:trPr>
        <w:tc>
          <w:tcPr>
            <w:tcBorders/>
            <w:shd w:val="clear" w:color="auto" w:fill="DDE0EF"/>
            <w:vAlign w:val="top"/>
          </w:tcPr>
          <w:p>
            <w:pPr>
              <w:widowControl w:val="0"/>
              <w:rPr>
                <w:sz w:val="10"/>
                <w:szCs w:val="10"/>
              </w:rPr>
            </w:pP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articles</w:t>
            </w:r>
          </w:p>
        </w:tc>
        <w:tc>
          <w:tcPr>
            <w:tcBorders/>
            <w:shd w:val="clear" w:color="auto" w:fill="DDE0E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3399M</w:t>
            </w:r>
            <w:r>
              <w:rPr>
                <w:rFonts w:ascii="Arial" w:eastAsia="Arial" w:hAnsi="Arial" w:cs="Arial"/>
                <w:color w:val="00539B"/>
                <w:spacing w:val="0"/>
                <w:w w:val="100"/>
                <w:position w:val="0"/>
                <w:sz w:val="16"/>
                <w:szCs w:val="16"/>
                <w:vertAlign w:val="superscript"/>
              </w:rPr>
              <w:t>1</w:t>
            </w:r>
          </w:p>
        </w:tc>
        <w:tc>
          <w:tcPr>
            <w:tcBorders/>
            <w:shd w:val="clear" w:color="auto" w:fill="DDE0EF"/>
            <w:vAlign w:val="top"/>
          </w:tcPr>
          <w:p>
            <w:pPr>
              <w:pStyle w:val="Style9"/>
              <w:keepNext w:val="0"/>
              <w:keepLines w:val="0"/>
              <w:widowControl w:val="0"/>
              <w:shd w:val="clear" w:color="auto" w:fill="auto"/>
              <w:bidi w:val="0"/>
              <w:spacing w:before="0" w:after="0" w:line="264" w:lineRule="auto"/>
              <w:ind w:left="0" w:right="0" w:firstLine="180"/>
              <w:jc w:val="both"/>
              <w:rPr>
                <w:sz w:val="16"/>
                <w:szCs w:val="16"/>
              </w:rPr>
            </w:pPr>
            <w:r>
              <w:rPr>
                <w:rFonts w:ascii="Arial" w:eastAsia="Arial" w:hAnsi="Arial" w:cs="Arial"/>
                <w:color w:val="00539B"/>
                <w:spacing w:val="0"/>
                <w:w w:val="100"/>
                <w:position w:val="0"/>
                <w:sz w:val="16"/>
                <w:szCs w:val="16"/>
              </w:rPr>
              <w:t>products</w:t>
            </w:r>
          </w:p>
          <w:p>
            <w:pPr>
              <w:pStyle w:val="Style9"/>
              <w:keepNext w:val="0"/>
              <w:keepLines w:val="0"/>
              <w:widowControl w:val="0"/>
              <w:shd w:val="clear" w:color="auto" w:fill="auto"/>
              <w:bidi w:val="0"/>
              <w:spacing w:before="0" w:after="0" w:line="264" w:lineRule="auto"/>
              <w:ind w:left="180" w:right="0" w:firstLine="0"/>
              <w:jc w:val="left"/>
              <w:rPr>
                <w:sz w:val="16"/>
                <w:szCs w:val="16"/>
              </w:rPr>
            </w:pPr>
            <w:r>
              <w:rPr>
                <w:rFonts w:ascii="Arial" w:eastAsia="Arial" w:hAnsi="Arial" w:cs="Arial"/>
                <w:color w:val="00539B"/>
                <w:spacing w:val="0"/>
                <w:w w:val="100"/>
                <w:position w:val="0"/>
                <w:sz w:val="16"/>
                <w:szCs w:val="16"/>
              </w:rPr>
              <w:t>Sporting and athletic goods, and doll, toy, and game manufacturing</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Publishing of newspapers, journals and periodicals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51111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180" w:right="0" w:firstLine="0"/>
              <w:jc w:val="left"/>
              <w:rPr>
                <w:sz w:val="16"/>
                <w:szCs w:val="16"/>
              </w:rPr>
            </w:pPr>
            <w:r>
              <w:rPr>
                <w:rFonts w:ascii="Arial" w:eastAsia="Arial" w:hAnsi="Arial" w:cs="Arial"/>
                <w:color w:val="00539B"/>
                <w:spacing w:val="0"/>
                <w:w w:val="100"/>
                <w:position w:val="0"/>
                <w:sz w:val="16"/>
                <w:szCs w:val="16"/>
              </w:rPr>
              <w:t>Newspaper publishers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Book publishing</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5111Z</w:t>
            </w:r>
            <w:r>
              <w:rPr>
                <w:rFonts w:ascii="Arial" w:eastAsia="Arial" w:hAnsi="Arial" w:cs="Arial"/>
                <w:color w:val="00539B"/>
                <w:spacing w:val="0"/>
                <w:w w:val="100"/>
                <w:position w:val="0"/>
                <w:sz w:val="16"/>
                <w:szCs w:val="16"/>
                <w:vertAlign w:val="superscript"/>
              </w:rPr>
              <w:footnoteReference w:id="2"/>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80" w:right="0" w:firstLine="0"/>
              <w:jc w:val="left"/>
              <w:rPr>
                <w:sz w:val="16"/>
                <w:szCs w:val="16"/>
              </w:rPr>
            </w:pPr>
            <w:r>
              <w:rPr>
                <w:rFonts w:ascii="Arial" w:eastAsia="Arial" w:hAnsi="Arial" w:cs="Arial"/>
                <w:color w:val="00539B"/>
                <w:spacing w:val="0"/>
                <w:w w:val="100"/>
                <w:position w:val="0"/>
                <w:sz w:val="16"/>
                <w:szCs w:val="16"/>
              </w:rPr>
              <w:t>Periodical, book, and directory publishers</w:t>
            </w:r>
          </w:p>
        </w:tc>
      </w:tr>
      <w:tr>
        <w:trPr>
          <w:trHeight w:val="20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5812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Publishing of directories and mailing lists</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180" w:right="0" w:firstLine="0"/>
              <w:jc w:val="left"/>
              <w:rPr>
                <w:sz w:val="16"/>
                <w:szCs w:val="16"/>
              </w:rPr>
            </w:pPr>
            <w:r>
              <w:rPr>
                <w:rFonts w:ascii="Arial" w:eastAsia="Arial" w:hAnsi="Arial" w:cs="Arial"/>
                <w:color w:val="00539B"/>
                <w:spacing w:val="0"/>
                <w:w w:val="100"/>
                <w:position w:val="0"/>
                <w:sz w:val="16"/>
                <w:szCs w:val="16"/>
              </w:rPr>
              <w:t>(except newspapers)</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5819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Other publishing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5820</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Software publishing</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5112</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180" w:right="0" w:firstLine="0"/>
              <w:jc w:val="left"/>
              <w:rPr>
                <w:sz w:val="16"/>
                <w:szCs w:val="16"/>
              </w:rPr>
            </w:pPr>
            <w:r>
              <w:rPr>
                <w:rFonts w:ascii="Arial" w:eastAsia="Arial" w:hAnsi="Arial" w:cs="Arial"/>
                <w:color w:val="00539B"/>
                <w:spacing w:val="0"/>
                <w:w w:val="100"/>
                <w:position w:val="0"/>
                <w:sz w:val="16"/>
                <w:szCs w:val="16"/>
              </w:rPr>
              <w:t>Software publishing</w:t>
            </w:r>
          </w:p>
        </w:tc>
      </w:tr>
      <w:tr>
        <w:trPr>
          <w:trHeight w:val="442" w:hRule="exact"/>
        </w:trPr>
        <w:tc>
          <w:tcPr>
            <w:tcBorders/>
            <w:shd w:val="clear" w:color="auto" w:fill="DDE0EF"/>
            <w:vAlign w:val="top"/>
          </w:tcPr>
          <w:p>
            <w:pPr>
              <w:widowControl w:val="0"/>
              <w:rPr>
                <w:sz w:val="10"/>
                <w:szCs w:val="10"/>
              </w:rPr>
            </w:pPr>
          </w:p>
        </w:tc>
        <w:tc>
          <w:tcPr>
            <w:tcBorders/>
            <w:shd w:val="clear" w:color="auto" w:fill="DDE0EF"/>
            <w:vAlign w:val="top"/>
          </w:tcPr>
          <w:p>
            <w:pPr>
              <w:widowControl w:val="0"/>
              <w:rPr>
                <w:sz w:val="10"/>
                <w:szCs w:val="10"/>
              </w:rPr>
            </w:pP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51913</w:t>
            </w:r>
          </w:p>
        </w:tc>
        <w:tc>
          <w:tcPr>
            <w:tcBorders/>
            <w:shd w:val="clear" w:color="auto" w:fill="DDE0EF"/>
            <w:vAlign w:val="top"/>
          </w:tcPr>
          <w:p>
            <w:pPr>
              <w:pStyle w:val="Style9"/>
              <w:keepNext w:val="0"/>
              <w:keepLines w:val="0"/>
              <w:widowControl w:val="0"/>
              <w:shd w:val="clear" w:color="auto" w:fill="auto"/>
              <w:bidi w:val="0"/>
              <w:spacing w:before="0" w:after="0" w:line="264" w:lineRule="auto"/>
              <w:ind w:left="180" w:right="0" w:firstLine="0"/>
              <w:jc w:val="left"/>
              <w:rPr>
                <w:sz w:val="16"/>
                <w:szCs w:val="16"/>
              </w:rPr>
            </w:pPr>
            <w:r>
              <w:rPr>
                <w:rFonts w:ascii="Arial" w:eastAsia="Arial" w:hAnsi="Arial" w:cs="Arial"/>
                <w:color w:val="00539B"/>
                <w:spacing w:val="0"/>
                <w:w w:val="100"/>
                <w:position w:val="0"/>
                <w:sz w:val="16"/>
                <w:szCs w:val="16"/>
              </w:rPr>
              <w:t>Internet publishing and broadcasting and web search portals</w:t>
            </w:r>
          </w:p>
        </w:tc>
      </w:tr>
      <w:tr>
        <w:trPr>
          <w:trHeight w:val="42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5911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Motion picture, video and television programme production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5121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180" w:right="0" w:firstLine="0"/>
              <w:jc w:val="left"/>
              <w:rPr>
                <w:sz w:val="16"/>
                <w:szCs w:val="16"/>
              </w:rPr>
            </w:pPr>
            <w:r>
              <w:rPr>
                <w:rFonts w:ascii="Arial" w:eastAsia="Arial" w:hAnsi="Arial" w:cs="Arial"/>
                <w:color w:val="00539B"/>
                <w:spacing w:val="0"/>
                <w:w w:val="100"/>
                <w:position w:val="0"/>
                <w:sz w:val="16"/>
                <w:szCs w:val="16"/>
              </w:rPr>
              <w:t>Motion pictures and video industries</w:t>
            </w:r>
          </w:p>
        </w:tc>
      </w:tr>
      <w:tr>
        <w:trPr>
          <w:trHeight w:val="40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5912</w:t>
            </w:r>
          </w:p>
        </w:tc>
        <w:tc>
          <w:tcPr>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Motion picture, video and television programme post-production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5913</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Motion picture, video and television programme distribution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5914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Motion picture projection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5920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Sound recording and music publishing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5122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539B"/>
                <w:spacing w:val="0"/>
                <w:w w:val="100"/>
                <w:position w:val="0"/>
                <w:sz w:val="16"/>
                <w:szCs w:val="16"/>
              </w:rPr>
              <w:t>Sound recording industries</w:t>
            </w:r>
          </w:p>
        </w:tc>
      </w:tr>
      <w:tr>
        <w:trPr>
          <w:trHeight w:val="2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6010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Radio broadcasting</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515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539B"/>
                <w:spacing w:val="0"/>
                <w:w w:val="100"/>
                <w:position w:val="0"/>
                <w:sz w:val="16"/>
                <w:szCs w:val="16"/>
              </w:rPr>
              <w:t>Broadcasting, except Internet</w:t>
            </w:r>
          </w:p>
        </w:tc>
      </w:tr>
      <w:tr>
        <w:trPr>
          <w:trHeight w:val="43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6020</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Television programming and broadcasting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6201</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Computer programming activities</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5415</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64" w:lineRule="auto"/>
              <w:ind w:left="180" w:right="0" w:firstLine="0"/>
              <w:jc w:val="left"/>
              <w:rPr>
                <w:sz w:val="16"/>
                <w:szCs w:val="16"/>
              </w:rPr>
            </w:pPr>
            <w:r>
              <w:rPr>
                <w:rFonts w:ascii="Arial" w:eastAsia="Arial" w:hAnsi="Arial" w:cs="Arial"/>
                <w:color w:val="00539B"/>
                <w:spacing w:val="0"/>
                <w:w w:val="100"/>
                <w:position w:val="0"/>
                <w:sz w:val="16"/>
                <w:szCs w:val="16"/>
              </w:rPr>
              <w:t>Computer systems design and related services</w:t>
            </w:r>
          </w:p>
        </w:tc>
      </w:tr>
      <w:tr>
        <w:trPr>
          <w:trHeight w:val="230" w:hRule="exact"/>
        </w:trPr>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6202</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Computer consultancy and computer</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5182</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180" w:right="0" w:firstLine="0"/>
              <w:jc w:val="left"/>
              <w:rPr>
                <w:sz w:val="16"/>
                <w:szCs w:val="16"/>
              </w:rPr>
            </w:pPr>
            <w:r>
              <w:rPr>
                <w:rFonts w:ascii="Arial" w:eastAsia="Arial" w:hAnsi="Arial" w:cs="Arial"/>
                <w:color w:val="00539B"/>
                <w:spacing w:val="0"/>
                <w:w w:val="100"/>
                <w:position w:val="0"/>
                <w:sz w:val="16"/>
                <w:szCs w:val="16"/>
              </w:rPr>
              <w:t>Data processing, hosting, and related</w:t>
            </w:r>
          </w:p>
        </w:tc>
      </w:tr>
      <w:tr>
        <w:trPr>
          <w:trHeight w:val="235" w:hRule="exact"/>
        </w:trPr>
        <w:tc>
          <w:tcPr>
            <w:tcBorders/>
            <w:shd w:val="clear" w:color="auto" w:fill="DDE0EF"/>
            <w:vAlign w:val="top"/>
          </w:tcPr>
          <w:p>
            <w:pPr>
              <w:widowControl w:val="0"/>
              <w:rPr>
                <w:sz w:val="10"/>
                <w:szCs w:val="10"/>
              </w:rPr>
            </w:pP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facilities management activities</w:t>
            </w:r>
          </w:p>
        </w:tc>
        <w:tc>
          <w:tcPr>
            <w:tcBorders/>
            <w:shd w:val="clear" w:color="auto" w:fill="DDE0EF"/>
            <w:vAlign w:val="top"/>
          </w:tcPr>
          <w:p>
            <w:pPr>
              <w:widowControl w:val="0"/>
              <w:rPr>
                <w:sz w:val="10"/>
                <w:szCs w:val="10"/>
              </w:rPr>
            </w:pP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539B"/>
                <w:spacing w:val="0"/>
                <w:w w:val="100"/>
                <w:position w:val="0"/>
                <w:sz w:val="16"/>
                <w:szCs w:val="16"/>
              </w:rPr>
              <w:t>services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7110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Architectural and engineering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5413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539B"/>
                <w:spacing w:val="0"/>
                <w:w w:val="100"/>
                <w:position w:val="0"/>
                <w:sz w:val="16"/>
                <w:szCs w:val="16"/>
              </w:rPr>
              <w:t>Architectural, engineering, and related</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and related technical consultancy</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539B"/>
                <w:spacing w:val="0"/>
                <w:w w:val="100"/>
                <w:position w:val="0"/>
                <w:sz w:val="16"/>
                <w:szCs w:val="16"/>
              </w:rPr>
              <w:t>services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7310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Advertising</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5418</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539B"/>
                <w:spacing w:val="0"/>
                <w:w w:val="100"/>
                <w:position w:val="0"/>
                <w:sz w:val="16"/>
                <w:szCs w:val="16"/>
              </w:rPr>
              <w:t>Advertising and related services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7410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Specialized design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5414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539B"/>
                <w:spacing w:val="0"/>
                <w:w w:val="100"/>
                <w:position w:val="0"/>
                <w:sz w:val="16"/>
                <w:szCs w:val="16"/>
              </w:rPr>
              <w:t>Specialized design services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7420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Photographic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8129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539B"/>
                <w:spacing w:val="0"/>
                <w:w w:val="100"/>
                <w:position w:val="0"/>
                <w:sz w:val="16"/>
                <w:szCs w:val="16"/>
              </w:rPr>
              <w:t>Other personal services</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7490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Other professional, scientific and technical</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5419Z</w:t>
            </w:r>
            <w:r>
              <w:rPr>
                <w:rFonts w:ascii="Arial" w:eastAsia="Arial" w:hAnsi="Arial" w:cs="Arial"/>
                <w:color w:val="00539B"/>
                <w:spacing w:val="0"/>
                <w:w w:val="100"/>
                <w:position w:val="0"/>
                <w:sz w:val="16"/>
                <w:szCs w:val="16"/>
                <w:vertAlign w:val="superscript"/>
              </w:rPr>
              <w:footnoteReference w:id="3"/>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539B"/>
                <w:spacing w:val="0"/>
                <w:w w:val="100"/>
                <w:position w:val="0"/>
                <w:sz w:val="16"/>
                <w:szCs w:val="16"/>
              </w:rPr>
              <w:t>Other professional, scientific and technical</w:t>
            </w:r>
          </w:p>
        </w:tc>
      </w:tr>
      <w:tr>
        <w:trPr>
          <w:trHeight w:val="64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activities n.e.c.</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5416</w:t>
            </w:r>
          </w:p>
        </w:tc>
        <w:tc>
          <w:tcPr>
            <w:tcBorders/>
            <w:shd w:val="clear" w:color="auto" w:fill="FFFFFF"/>
            <w:vAlign w:val="top"/>
          </w:tcPr>
          <w:p>
            <w:pPr>
              <w:pStyle w:val="Style9"/>
              <w:keepNext w:val="0"/>
              <w:keepLines w:val="0"/>
              <w:widowControl w:val="0"/>
              <w:shd w:val="clear" w:color="auto" w:fill="auto"/>
              <w:bidi w:val="0"/>
              <w:spacing w:before="0" w:after="0" w:line="259" w:lineRule="auto"/>
              <w:ind w:left="180" w:right="0" w:firstLine="0"/>
              <w:jc w:val="left"/>
              <w:rPr>
                <w:sz w:val="16"/>
                <w:szCs w:val="16"/>
              </w:rPr>
            </w:pPr>
            <w:r>
              <w:rPr>
                <w:rFonts w:ascii="Arial" w:eastAsia="Arial" w:hAnsi="Arial" w:cs="Arial"/>
                <w:color w:val="00539B"/>
                <w:spacing w:val="0"/>
                <w:w w:val="100"/>
                <w:position w:val="0"/>
                <w:sz w:val="16"/>
                <w:szCs w:val="16"/>
              </w:rPr>
              <w:t>services (excluding vets) Management, scientific and technical consulting services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8542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Cultural education</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611M3</w:t>
            </w:r>
            <w:r>
              <w:rPr>
                <w:rFonts w:ascii="Arial" w:eastAsia="Arial" w:hAnsi="Arial" w:cs="Arial"/>
                <w:color w:val="00539B"/>
                <w:spacing w:val="0"/>
                <w:w w:val="100"/>
                <w:position w:val="0"/>
                <w:sz w:val="16"/>
                <w:szCs w:val="16"/>
                <w:vertAlign w:val="superscript"/>
              </w:rPr>
              <w:footnoteReference w:id="4"/>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180" w:right="0" w:firstLine="0"/>
              <w:jc w:val="left"/>
              <w:rPr>
                <w:sz w:val="16"/>
                <w:szCs w:val="16"/>
              </w:rPr>
            </w:pPr>
            <w:r>
              <w:rPr>
                <w:rFonts w:ascii="Arial" w:eastAsia="Arial" w:hAnsi="Arial" w:cs="Arial"/>
                <w:color w:val="00539B"/>
                <w:spacing w:val="0"/>
                <w:w w:val="100"/>
                <w:position w:val="0"/>
                <w:sz w:val="16"/>
                <w:szCs w:val="16"/>
              </w:rPr>
              <w:t>Other schools, instruction and educational services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539B"/>
                <w:spacing w:val="0"/>
                <w:w w:val="100"/>
                <w:position w:val="0"/>
                <w:sz w:val="16"/>
                <w:szCs w:val="16"/>
              </w:rPr>
              <w:t>9000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Creative, arts and entertainment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711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180" w:right="0" w:firstLine="0"/>
              <w:jc w:val="left"/>
              <w:rPr>
                <w:sz w:val="16"/>
                <w:szCs w:val="16"/>
              </w:rPr>
            </w:pPr>
            <w:r>
              <w:rPr>
                <w:rFonts w:ascii="Arial" w:eastAsia="Arial" w:hAnsi="Arial" w:cs="Arial"/>
                <w:color w:val="00539B"/>
                <w:spacing w:val="0"/>
                <w:w w:val="100"/>
                <w:position w:val="0"/>
                <w:sz w:val="16"/>
                <w:szCs w:val="16"/>
              </w:rPr>
              <w:t>Independent artists, performing arts, spectator sports and related industries</w:t>
            </w:r>
          </w:p>
        </w:tc>
      </w:tr>
      <w:tr>
        <w:trPr>
          <w:trHeight w:val="230" w:hRule="exact"/>
        </w:trPr>
        <w:tc>
          <w:tcPr>
            <w:gridSpan w:val="4"/>
            <w:tcBorders>
              <w:top w:val="single" w:sz="4"/>
            </w:tcBorders>
            <w:shd w:val="clear" w:color="auto" w:fill="FFFFFF"/>
            <w:vAlign w:val="top"/>
          </w:tcPr>
          <w:p>
            <w:pPr>
              <w:widowControl w:val="0"/>
              <w:rPr>
                <w:sz w:val="10"/>
                <w:szCs w:val="10"/>
              </w:rPr>
            </w:pPr>
          </w:p>
        </w:tc>
      </w:tr>
    </w:tbl>
    <w:tbl>
      <w:tblPr>
        <w:tblOverlap w:val="never"/>
        <w:jc w:val="center"/>
        <w:tblLayout w:type="fixed"/>
      </w:tblPr>
      <w:tblGrid>
        <w:gridCol w:w="854"/>
        <w:gridCol w:w="3802"/>
        <w:gridCol w:w="1421"/>
        <w:gridCol w:w="3720"/>
      </w:tblGrid>
      <w:tr>
        <w:trPr>
          <w:trHeight w:val="103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9101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Library and archives activities</w:t>
            </w:r>
          </w:p>
        </w:tc>
        <w:tc>
          <w:tcPr>
            <w:tcBorders/>
            <w:shd w:val="clear" w:color="auto" w:fill="FFFFFF"/>
            <w:vAlign w:val="top"/>
          </w:tcPr>
          <w:p>
            <w:pPr>
              <w:pStyle w:val="Style9"/>
              <w:keepNext w:val="0"/>
              <w:keepLines w:val="0"/>
              <w:widowControl w:val="0"/>
              <w:shd w:val="clear" w:color="auto" w:fill="auto"/>
              <w:bidi w:val="0"/>
              <w:spacing w:before="0" w:after="600" w:line="240" w:lineRule="auto"/>
              <w:ind w:left="0" w:right="0" w:firstLine="460"/>
              <w:jc w:val="left"/>
              <w:rPr>
                <w:sz w:val="16"/>
                <w:szCs w:val="16"/>
              </w:rPr>
            </w:pPr>
            <w:r>
              <w:rPr>
                <w:rFonts w:ascii="Arial" w:eastAsia="Arial" w:hAnsi="Arial" w:cs="Arial"/>
                <w:color w:val="00539B"/>
                <w:spacing w:val="0"/>
                <w:w w:val="100"/>
                <w:position w:val="0"/>
                <w:sz w:val="16"/>
                <w:szCs w:val="16"/>
              </w:rPr>
              <w:t>5191ZM</w:t>
            </w:r>
            <w:r>
              <w:rPr>
                <w:rFonts w:ascii="Arial" w:eastAsia="Arial" w:hAnsi="Arial" w:cs="Arial"/>
                <w:color w:val="00539B"/>
                <w:spacing w:val="0"/>
                <w:w w:val="100"/>
                <w:position w:val="0"/>
                <w:sz w:val="16"/>
                <w:szCs w:val="16"/>
                <w:vertAlign w:val="superscript"/>
              </w:rPr>
              <w:footnoteReference w:id="5"/>
            </w:r>
            <w:r>
              <w:rPr>
                <w:rFonts w:ascii="Arial" w:eastAsia="Arial" w:hAnsi="Arial" w:cs="Arial"/>
                <w:color w:val="00539B"/>
                <w:spacing w:val="0"/>
                <w:w w:val="100"/>
                <w:position w:val="0"/>
                <w:sz w:val="16"/>
                <w:szCs w:val="16"/>
                <w:vertAlign w:val="superscript"/>
              </w:rPr>
              <w:t xml:space="preserve"> 2 * * </w:t>
            </w:r>
            <w:r>
              <w:rPr>
                <w:rFonts w:ascii="Arial" w:eastAsia="Arial" w:hAnsi="Arial" w:cs="Arial"/>
                <w:color w:val="00539B"/>
                <w:spacing w:val="0"/>
                <w:w w:val="100"/>
                <w:position w:val="0"/>
                <w:sz w:val="16"/>
                <w:szCs w:val="16"/>
                <w:vertAlign w:val="superscript"/>
              </w:rPr>
              <w:footnoteReference w:id="6"/>
            </w:r>
          </w:p>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51912</w:t>
            </w:r>
          </w:p>
        </w:tc>
        <w:tc>
          <w:tcPr>
            <w:tcBorders/>
            <w:shd w:val="clear" w:color="auto" w:fill="FFFFFF"/>
            <w:vAlign w:val="top"/>
          </w:tcPr>
          <w:p>
            <w:pPr>
              <w:pStyle w:val="Style9"/>
              <w:keepNext w:val="0"/>
              <w:keepLines w:val="0"/>
              <w:widowControl w:val="0"/>
              <w:shd w:val="clear" w:color="auto" w:fill="auto"/>
              <w:bidi w:val="0"/>
              <w:spacing w:before="0" w:after="0" w:line="262" w:lineRule="auto"/>
              <w:ind w:left="340" w:right="0" w:firstLine="0"/>
              <w:jc w:val="left"/>
              <w:rPr>
                <w:sz w:val="16"/>
                <w:szCs w:val="16"/>
              </w:rPr>
            </w:pPr>
            <w:r>
              <w:rPr>
                <w:rFonts w:ascii="Arial" w:eastAsia="Arial" w:hAnsi="Arial" w:cs="Arial"/>
                <w:color w:val="00539B"/>
                <w:spacing w:val="0"/>
                <w:w w:val="100"/>
                <w:position w:val="0"/>
                <w:sz w:val="16"/>
                <w:szCs w:val="16"/>
              </w:rPr>
              <w:t>Other information services, except libraries and archives, and except internet publishing and broadcasting and web search portals</w:t>
            </w:r>
          </w:p>
          <w:p>
            <w:pPr>
              <w:pStyle w:val="Style9"/>
              <w:keepNext w:val="0"/>
              <w:keepLines w:val="0"/>
              <w:widowControl w:val="0"/>
              <w:shd w:val="clear" w:color="auto" w:fill="auto"/>
              <w:bidi w:val="0"/>
              <w:spacing w:before="0" w:after="0" w:line="262" w:lineRule="auto"/>
              <w:ind w:left="0" w:right="0" w:firstLine="340"/>
              <w:jc w:val="left"/>
              <w:rPr>
                <w:sz w:val="16"/>
                <w:szCs w:val="16"/>
              </w:rPr>
            </w:pPr>
            <w:r>
              <w:rPr>
                <w:rFonts w:ascii="Arial" w:eastAsia="Arial" w:hAnsi="Arial" w:cs="Arial"/>
                <w:color w:val="00539B"/>
                <w:spacing w:val="0"/>
                <w:w w:val="100"/>
                <w:position w:val="0"/>
                <w:sz w:val="16"/>
                <w:szCs w:val="16"/>
              </w:rPr>
              <w:t>Libraries and archives</w:t>
            </w:r>
          </w:p>
        </w:tc>
      </w:tr>
      <w:tr>
        <w:trPr>
          <w:trHeight w:val="475" w:hRule="exact"/>
        </w:trPr>
        <w:tc>
          <w:tcPr>
            <w:tcBorders>
              <w:top w:val="single" w:sz="4"/>
              <w:bottom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9102</w:t>
            </w:r>
          </w:p>
        </w:tc>
        <w:tc>
          <w:tcPr>
            <w:tcBorders>
              <w:top w:val="single" w:sz="4"/>
              <w:bottom w:val="single" w:sz="4"/>
            </w:tcBorders>
            <w:shd w:val="clear" w:color="auto" w:fill="DDE0EF"/>
            <w:vAlign w:val="top"/>
          </w:tcPr>
          <w:p>
            <w:pPr>
              <w:pStyle w:val="Style9"/>
              <w:keepNext w:val="0"/>
              <w:keepLines w:val="0"/>
              <w:widowControl w:val="0"/>
              <w:shd w:val="clear" w:color="auto" w:fill="auto"/>
              <w:bidi w:val="0"/>
              <w:spacing w:before="0" w:after="0" w:line="257" w:lineRule="auto"/>
              <w:ind w:left="460" w:right="0" w:firstLine="0"/>
              <w:jc w:val="left"/>
              <w:rPr>
                <w:sz w:val="16"/>
                <w:szCs w:val="16"/>
              </w:rPr>
            </w:pPr>
            <w:r>
              <w:rPr>
                <w:rFonts w:ascii="Arial" w:eastAsia="Arial" w:hAnsi="Arial" w:cs="Arial"/>
                <w:color w:val="00539B"/>
                <w:spacing w:val="0"/>
                <w:w w:val="100"/>
                <w:position w:val="0"/>
                <w:sz w:val="16"/>
                <w:szCs w:val="16"/>
              </w:rPr>
              <w:t>Museums activities and operation of historical sites and buildings</w:t>
            </w:r>
          </w:p>
        </w:tc>
        <w:tc>
          <w:tcPr>
            <w:tcBorders>
              <w:top w:val="single" w:sz="4"/>
              <w:bottom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539B"/>
                <w:spacing w:val="0"/>
                <w:w w:val="100"/>
                <w:position w:val="0"/>
                <w:sz w:val="16"/>
                <w:szCs w:val="16"/>
              </w:rPr>
              <w:t>712</w:t>
            </w:r>
          </w:p>
        </w:tc>
        <w:tc>
          <w:tcPr>
            <w:tcBorders>
              <w:top w:val="single" w:sz="4"/>
              <w:bottom w:val="single" w:sz="4"/>
            </w:tcBorders>
            <w:shd w:val="clear" w:color="auto" w:fill="DDE0EF"/>
            <w:vAlign w:val="top"/>
          </w:tcPr>
          <w:p>
            <w:pPr>
              <w:pStyle w:val="Style9"/>
              <w:keepNext w:val="0"/>
              <w:keepLines w:val="0"/>
              <w:widowControl w:val="0"/>
              <w:shd w:val="clear" w:color="auto" w:fill="auto"/>
              <w:bidi w:val="0"/>
              <w:spacing w:before="0" w:after="0" w:line="257" w:lineRule="auto"/>
              <w:ind w:left="340" w:right="0" w:firstLine="0"/>
              <w:jc w:val="left"/>
              <w:rPr>
                <w:sz w:val="16"/>
                <w:szCs w:val="16"/>
              </w:rPr>
            </w:pPr>
            <w:r>
              <w:rPr>
                <w:rFonts w:ascii="Arial" w:eastAsia="Arial" w:hAnsi="Arial" w:cs="Arial"/>
                <w:color w:val="00539B"/>
                <w:spacing w:val="0"/>
                <w:w w:val="100"/>
                <w:position w:val="0"/>
                <w:sz w:val="16"/>
                <w:szCs w:val="16"/>
              </w:rPr>
              <w:t>Museums, art galleries, historical sites, and similar institutions</w:t>
            </w:r>
          </w:p>
        </w:tc>
      </w:tr>
    </w:tbl>
    <w:p>
      <w:pPr>
        <w:pStyle w:val="Style57"/>
        <w:keepNext w:val="0"/>
        <w:keepLines w:val="0"/>
        <w:widowControl w:val="0"/>
        <w:shd w:val="clear" w:color="auto" w:fill="auto"/>
        <w:bidi w:val="0"/>
        <w:spacing w:before="0" w:after="0" w:line="271" w:lineRule="auto"/>
        <w:ind w:left="120" w:right="0" w:firstLine="0"/>
        <w:jc w:val="left"/>
      </w:pPr>
      <w:r>
        <w:rPr>
          <w:b/>
          <w:bCs/>
          <w:color w:val="D34852"/>
          <w:spacing w:val="0"/>
          <w:w w:val="100"/>
          <w:position w:val="0"/>
        </w:rPr>
        <w:t xml:space="preserve">Red text </w:t>
      </w:r>
      <w:r>
        <w:rPr>
          <w:spacing w:val="0"/>
          <w:w w:val="100"/>
          <w:position w:val="0"/>
        </w:rPr>
        <w:t xml:space="preserve">= not in Bakhshi, Freeman and Higgs 2013. </w:t>
      </w:r>
      <w:r>
        <w:rPr>
          <w:b/>
          <w:bCs/>
          <w:color w:val="009578"/>
          <w:spacing w:val="0"/>
          <w:w w:val="100"/>
          <w:position w:val="0"/>
        </w:rPr>
        <w:t xml:space="preserve">Green highlight </w:t>
      </w:r>
      <w:r>
        <w:rPr>
          <w:spacing w:val="0"/>
          <w:w w:val="100"/>
          <w:position w:val="0"/>
        </w:rPr>
        <w:t xml:space="preserve">= fuzzy crosswalk from SIC-ISIC. </w:t>
      </w:r>
      <w:r>
        <w:rPr>
          <w:b/>
          <w:bCs/>
          <w:spacing w:val="0"/>
          <w:w w:val="100"/>
          <w:position w:val="0"/>
        </w:rPr>
        <w:t xml:space="preserve">Grey highlight </w:t>
      </w:r>
      <w:r>
        <w:rPr>
          <w:spacing w:val="0"/>
          <w:w w:val="100"/>
          <w:position w:val="0"/>
        </w:rPr>
        <w:t>= bad match. All groups included but subject to sensitivity tests.</w:t>
      </w:r>
    </w:p>
    <w:p>
      <w:pPr>
        <w:widowControl w:val="0"/>
        <w:spacing w:after="119" w:line="1" w:lineRule="exact"/>
      </w:pPr>
    </w:p>
    <w:p>
      <w:pPr>
        <w:pStyle w:val="Style37"/>
        <w:keepNext w:val="0"/>
        <w:keepLines w:val="0"/>
        <w:widowControl w:val="0"/>
        <w:shd w:val="clear" w:color="auto" w:fill="auto"/>
        <w:tabs>
          <w:tab w:pos="5070" w:val="left"/>
        </w:tabs>
        <w:bidi w:val="0"/>
        <w:spacing w:before="0" w:after="0"/>
        <w:ind w:left="0" w:right="0" w:firstLine="140"/>
        <w:jc w:val="left"/>
      </w:pPr>
      <w:r>
        <w:rPr>
          <w:spacing w:val="0"/>
          <w:w w:val="100"/>
          <w:position w:val="0"/>
        </w:rPr>
        <w:t>Key for hybrid cells:</w:t>
        <w:tab/>
      </w:r>
      <w:r>
        <w:rPr>
          <w:b/>
          <w:bCs/>
          <w:spacing w:val="0"/>
          <w:w w:val="100"/>
          <w:position w:val="0"/>
        </w:rPr>
        <w:t xml:space="preserve">3 </w:t>
      </w:r>
      <w:r>
        <w:rPr>
          <w:spacing w:val="0"/>
          <w:w w:val="100"/>
          <w:position w:val="0"/>
        </w:rPr>
        <w:t>= NAICS 5419 except 54194.</w:t>
      </w:r>
    </w:p>
    <w:p>
      <w:pPr>
        <w:pStyle w:val="Style37"/>
        <w:keepNext w:val="0"/>
        <w:keepLines w:val="0"/>
        <w:widowControl w:val="0"/>
        <w:numPr>
          <w:ilvl w:val="0"/>
          <w:numId w:val="13"/>
        </w:numPr>
        <w:shd w:val="clear" w:color="auto" w:fill="auto"/>
        <w:tabs>
          <w:tab w:pos="318" w:val="left"/>
          <w:tab w:pos="5070" w:val="left"/>
        </w:tabs>
        <w:bidi w:val="0"/>
        <w:spacing w:before="0" w:after="0"/>
        <w:ind w:left="0" w:right="0" w:firstLine="140"/>
        <w:jc w:val="left"/>
      </w:pPr>
      <w:bookmarkStart w:id="138" w:name="bookmark138"/>
      <w:bookmarkEnd w:id="138"/>
      <w:r>
        <w:rPr>
          <w:spacing w:val="0"/>
          <w:w w:val="100"/>
          <w:position w:val="0"/>
        </w:rPr>
        <w:t>= NAICS 33992 (sporting goods) and 33993 (toys, dolls and</w:t>
        <w:tab/>
      </w:r>
      <w:r>
        <w:rPr>
          <w:b/>
          <w:bCs/>
          <w:spacing w:val="0"/>
          <w:w w:val="100"/>
          <w:position w:val="0"/>
        </w:rPr>
        <w:t xml:space="preserve">4 </w:t>
      </w:r>
      <w:r>
        <w:rPr>
          <w:spacing w:val="0"/>
          <w:w w:val="100"/>
          <w:position w:val="0"/>
        </w:rPr>
        <w:t>= NAICS 6116 and 6117.</w:t>
      </w:r>
    </w:p>
    <w:p>
      <w:pPr>
        <w:pStyle w:val="Style37"/>
        <w:keepNext w:val="0"/>
        <w:keepLines w:val="0"/>
        <w:widowControl w:val="0"/>
        <w:shd w:val="clear" w:color="auto" w:fill="auto"/>
        <w:tabs>
          <w:tab w:pos="5070" w:val="left"/>
        </w:tabs>
        <w:bidi w:val="0"/>
        <w:spacing w:before="0" w:after="0" w:line="240" w:lineRule="auto"/>
        <w:ind w:left="0" w:right="0" w:firstLine="380"/>
        <w:jc w:val="left"/>
      </w:pPr>
      <w:r>
        <w:rPr>
          <w:spacing w:val="0"/>
          <w:w w:val="100"/>
          <w:position w:val="0"/>
          <w:sz w:val="14"/>
          <w:szCs w:val="14"/>
          <w:vertAlign w:val="superscript"/>
        </w:rPr>
        <w:t>games)</w:t>
      </w:r>
      <w:r>
        <w:rPr>
          <w:spacing w:val="0"/>
          <w:w w:val="100"/>
          <w:position w:val="0"/>
        </w:rPr>
        <w:t>.</w:t>
        <w:tab/>
      </w:r>
      <w:r>
        <w:rPr>
          <w:b/>
          <w:bCs/>
          <w:spacing w:val="0"/>
          <w:w w:val="100"/>
          <w:position w:val="0"/>
        </w:rPr>
        <w:t xml:space="preserve">5 </w:t>
      </w:r>
      <w:r>
        <w:rPr>
          <w:spacing w:val="0"/>
          <w:w w:val="100"/>
          <w:position w:val="0"/>
        </w:rPr>
        <w:t>= NAICS 5191 except 51912 and 51913.</w:t>
      </w:r>
    </w:p>
    <w:p>
      <w:pPr>
        <w:pStyle w:val="Style37"/>
        <w:keepNext w:val="0"/>
        <w:keepLines w:val="0"/>
        <w:widowControl w:val="0"/>
        <w:numPr>
          <w:ilvl w:val="0"/>
          <w:numId w:val="13"/>
        </w:numPr>
        <w:shd w:val="clear" w:color="auto" w:fill="auto"/>
        <w:tabs>
          <w:tab w:pos="352" w:val="left"/>
        </w:tabs>
        <w:bidi w:val="0"/>
        <w:spacing w:before="0" w:after="880"/>
        <w:ind w:left="0" w:right="0" w:firstLine="140"/>
        <w:jc w:val="left"/>
      </w:pPr>
      <w:bookmarkStart w:id="139" w:name="bookmark139"/>
      <w:bookmarkEnd w:id="139"/>
      <w:r>
        <w:rPr>
          <w:spacing w:val="0"/>
          <w:w w:val="100"/>
          <w:position w:val="0"/>
        </w:rPr>
        <w:t>= NAICS 5111 except 51111.</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Industry crosswalking is done using concordance tables from UN-DESA (2008), US Census Bureau (2012) and IPUMS (2015). We first crosswalk from SIC2007 codes to ISIC Revision 4, then from ISIC to NAICS 2007 codes. In the case of the ACS we use INDNAICS codes, which are NAICS codes crosswalked from the Survey's original Census Industry codes. In most cases INDNAICS are identical to NAICS; levels of detail vary from three-digit to five-digit. In the case of the DCMS creative industries, the majority are available at NAICS4 level. In a couple of cases, as shown in Table A6, INDNAICS descriptors vary slightly from standard NAICS descriptors in order to accommodate crosswalking in closely related sectors at different levels of detail and eliminate double counting. For example, we have a detailed NAICS coding on newspaper publishing (51111) but less detailed information for all other publishing. In this case a four-digit NAICS code (5111) is used, but newspaper publishing is excluded and the descriptor is ‘Periodical, book, and directory publishing (except newspapers)'.</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 each case we attempt a 1:1 match where the crosswalk allows this. Where it does not we follow the decision rules set out in Section 4 to deal with multiple matches, marginal cases and possible errors in the crosswalk itself. We identify, in red, industries not originally designed as creative by Bakhshi et al. (2012) but subsequently denoted creative by DCMS (2014).</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As set out in Section 3, industry crosswalking is less precise than occupational crosswalking at all stages of the crosswalking process. We identify, in green, industries where the initial SIC-ISIC crosswalking is fuzzy: in Section 5 we use an APS-based workaround to test the extent to which this induces error in the US estimates. At the INDNAICS stage, we have a number of cases where ISIC codes are collapsed into single INDNAICS codes, as well as multiple matches and two bad matches. Specifically:</w:t>
      </w:r>
    </w:p>
    <w:p>
      <w:pPr>
        <w:pStyle w:val="Style30"/>
        <w:keepNext w:val="0"/>
        <w:keepLines w:val="0"/>
        <w:widowControl w:val="0"/>
        <w:numPr>
          <w:ilvl w:val="0"/>
          <w:numId w:val="15"/>
        </w:numPr>
        <w:shd w:val="clear" w:color="auto" w:fill="auto"/>
        <w:tabs>
          <w:tab w:pos="348" w:val="left"/>
        </w:tabs>
        <w:bidi w:val="0"/>
        <w:spacing w:before="0" w:after="120" w:line="240" w:lineRule="auto"/>
        <w:ind w:left="360" w:right="0" w:hanging="360"/>
        <w:jc w:val="left"/>
      </w:pPr>
      <w:bookmarkStart w:id="140" w:name="bookmark140"/>
      <w:bookmarkEnd w:id="140"/>
      <w:r>
        <w:rPr>
          <w:color w:val="000000"/>
          <w:spacing w:val="0"/>
          <w:w w:val="100"/>
          <w:position w:val="0"/>
        </w:rPr>
        <w:t>All film industry ISICs (5911, 5912, 5913, 5914) all collapse to the same INDNAICS code (5121 Motion picture and video Industries).</w:t>
      </w:r>
    </w:p>
    <w:p>
      <w:pPr>
        <w:pStyle w:val="Style30"/>
        <w:keepNext w:val="0"/>
        <w:keepLines w:val="0"/>
        <w:widowControl w:val="0"/>
        <w:numPr>
          <w:ilvl w:val="0"/>
          <w:numId w:val="15"/>
        </w:numPr>
        <w:shd w:val="clear" w:color="auto" w:fill="auto"/>
        <w:tabs>
          <w:tab w:pos="348" w:val="left"/>
        </w:tabs>
        <w:bidi w:val="0"/>
        <w:spacing w:before="0" w:after="120" w:line="240" w:lineRule="auto"/>
        <w:ind w:left="360" w:right="0" w:hanging="360"/>
        <w:jc w:val="left"/>
      </w:pPr>
      <w:bookmarkStart w:id="141" w:name="bookmark141"/>
      <w:bookmarkEnd w:id="141"/>
      <w:r>
        <w:rPr>
          <w:color w:val="000000"/>
          <w:spacing w:val="0"/>
          <w:w w:val="100"/>
          <w:position w:val="0"/>
        </w:rPr>
        <w:t>Radio and TV broadcasting ISIC codes have the same INDNAICS code (515 Broadcasting, except Internet).</w:t>
      </w:r>
    </w:p>
    <w:p>
      <w:pPr>
        <w:pStyle w:val="Style30"/>
        <w:keepNext w:val="0"/>
        <w:keepLines w:val="0"/>
        <w:widowControl w:val="0"/>
        <w:numPr>
          <w:ilvl w:val="0"/>
          <w:numId w:val="15"/>
        </w:numPr>
        <w:shd w:val="clear" w:color="auto" w:fill="auto"/>
        <w:tabs>
          <w:tab w:pos="348" w:val="left"/>
        </w:tabs>
        <w:bidi w:val="0"/>
        <w:spacing w:before="0" w:after="120" w:line="240" w:lineRule="auto"/>
        <w:ind w:left="360" w:right="0" w:hanging="360"/>
        <w:jc w:val="left"/>
      </w:pPr>
      <w:bookmarkStart w:id="142" w:name="bookmark142"/>
      <w:bookmarkEnd w:id="142"/>
      <w:r>
        <w:rPr>
          <w:color w:val="000000"/>
          <w:spacing w:val="0"/>
          <w:w w:val="100"/>
          <w:position w:val="0"/>
        </w:rPr>
        <w:t>INDNAICS cell 5418 (Advertising, public relations, and related services) maps to two ISIC cells (6202 ‘Computer consultancy and computer facilities management activities’, and 7310 ‘Advertising'). Based on descriptors we assign it to ISIC 7310.</w:t>
      </w:r>
    </w:p>
    <w:p>
      <w:pPr>
        <w:pStyle w:val="Style30"/>
        <w:keepNext w:val="0"/>
        <w:keepLines w:val="0"/>
        <w:widowControl w:val="0"/>
        <w:numPr>
          <w:ilvl w:val="0"/>
          <w:numId w:val="15"/>
        </w:numPr>
        <w:shd w:val="clear" w:color="auto" w:fill="auto"/>
        <w:tabs>
          <w:tab w:pos="348" w:val="left"/>
        </w:tabs>
        <w:bidi w:val="0"/>
        <w:spacing w:before="0" w:after="120" w:line="240" w:lineRule="auto"/>
        <w:ind w:left="360" w:right="0" w:hanging="360"/>
        <w:jc w:val="left"/>
      </w:pPr>
      <w:bookmarkStart w:id="143" w:name="bookmark143"/>
      <w:bookmarkEnd w:id="143"/>
      <w:r>
        <w:rPr>
          <w:color w:val="000000"/>
          <w:spacing w:val="0"/>
          <w:w w:val="100"/>
          <w:position w:val="0"/>
        </w:rPr>
        <w:t>SIC code 7021 (Public relations and communication activities) maps to ISIC 7020 ‘Management consultancy’, which makes it one of the many SIC-ISIC fuzzy match cases. The ISIC cell then maps to INDNAICS 5416 (Management, scientific and technical consultancy services), which is a bad match. Elsewhere in the crosswalk SIC 7310 (Advertising) maps to INDNAICS 5418 (Advertising, public relations and related services), which covers the industry activity we need. We therefore drop the first instance of NAICS 5416, although we use it elsewhere (see note 8).</w:t>
      </w:r>
    </w:p>
    <w:p>
      <w:pPr>
        <w:pStyle w:val="Style30"/>
        <w:keepNext w:val="0"/>
        <w:keepLines w:val="0"/>
        <w:widowControl w:val="0"/>
        <w:numPr>
          <w:ilvl w:val="0"/>
          <w:numId w:val="15"/>
        </w:numPr>
        <w:shd w:val="clear" w:color="auto" w:fill="auto"/>
        <w:tabs>
          <w:tab w:pos="348" w:val="left"/>
        </w:tabs>
        <w:bidi w:val="0"/>
        <w:spacing w:before="0" w:after="120" w:line="240" w:lineRule="auto"/>
        <w:ind w:left="360" w:right="0" w:hanging="360"/>
        <w:jc w:val="left"/>
      </w:pPr>
      <w:bookmarkStart w:id="144" w:name="bookmark144"/>
      <w:bookmarkEnd w:id="144"/>
      <w:r>
        <w:rPr>
          <w:color w:val="000000"/>
          <w:spacing w:val="0"/>
          <w:w w:val="100"/>
          <w:position w:val="0"/>
        </w:rPr>
        <w:t>ISIC cell 7420 ‘Photographic activity’ maps to a number of apparently unrelated INDNAICS cells (5182 Data processing, hosting, and related services, 5419Z Other professional, scientific and technical services (excluding vets), 711 Independent artists, performing arts, spectator sports and related industries, 8129 Other personal services). More detailed NAICS codes provide a precise match to photography, but these codes are unavailable for ACS or other US labour force data. In this case we keep INDNAICS 8129, other personal services, as the least worst option, but this is arguably a bad match: we drop it completely in a robustness check.</w:t>
      </w:r>
    </w:p>
    <w:p>
      <w:pPr>
        <w:pStyle w:val="Style30"/>
        <w:keepNext w:val="0"/>
        <w:keepLines w:val="0"/>
        <w:widowControl w:val="0"/>
        <w:numPr>
          <w:ilvl w:val="0"/>
          <w:numId w:val="15"/>
        </w:numPr>
        <w:shd w:val="clear" w:color="auto" w:fill="auto"/>
        <w:tabs>
          <w:tab w:pos="348" w:val="left"/>
        </w:tabs>
        <w:bidi w:val="0"/>
        <w:spacing w:before="0" w:after="120" w:line="240" w:lineRule="auto"/>
        <w:ind w:left="360" w:right="0" w:hanging="360"/>
        <w:jc w:val="left"/>
      </w:pPr>
      <w:bookmarkStart w:id="145" w:name="bookmark145"/>
      <w:bookmarkEnd w:id="145"/>
      <w:r>
        <w:rPr>
          <w:color w:val="000000"/>
          <w:spacing w:val="0"/>
          <w:w w:val="100"/>
          <w:position w:val="0"/>
        </w:rPr>
        <w:t>The SIC cell for translation/interpretation activities (74.3) maps to a much larger ISIC cell (7490, ‘Other professional, scientific and technical activities not elsewhere classified’), and this then maps to the two INDNAICS codes 5419Z (Other professional, scientific and technical services, excluding vets) and 5416 (Management, scientific and technical consulting services). This is arguably a bad match: we drop these cells completely in a robustness check.</w:t>
      </w:r>
    </w:p>
    <w:p>
      <w:pPr>
        <w:pStyle w:val="Style30"/>
        <w:keepNext w:val="0"/>
        <w:keepLines w:val="0"/>
        <w:widowControl w:val="0"/>
        <w:numPr>
          <w:ilvl w:val="0"/>
          <w:numId w:val="15"/>
        </w:numPr>
        <w:shd w:val="clear" w:color="auto" w:fill="auto"/>
        <w:tabs>
          <w:tab w:pos="348" w:val="left"/>
        </w:tabs>
        <w:bidi w:val="0"/>
        <w:spacing w:before="0" w:after="120" w:line="240" w:lineRule="auto"/>
        <w:ind w:left="360" w:right="0" w:hanging="360"/>
        <w:jc w:val="left"/>
      </w:pPr>
      <w:bookmarkStart w:id="146" w:name="bookmark146"/>
      <w:bookmarkEnd w:id="146"/>
      <w:r>
        <w:rPr>
          <w:color w:val="000000"/>
          <w:spacing w:val="0"/>
          <w:w w:val="100"/>
          <w:position w:val="0"/>
        </w:rPr>
        <w:t>INDNAICS cell 711 (Independent artists, performing arts, spectator sports and related industries) maps to ISIC cells 7490 ‘Other professional services’ and 9000 ‘Creative, arts and entertainment’. Based on descriptors we assign this to 9000.</w:t>
      </w:r>
      <w:r>
        <w:br w:type="page"/>
      </w:r>
    </w:p>
    <w:p>
      <w:pPr>
        <w:pStyle w:val="Style54"/>
        <w:keepNext/>
        <w:keepLines/>
        <w:widowControl w:val="0"/>
        <w:shd w:val="clear" w:color="auto" w:fill="auto"/>
        <w:bidi w:val="0"/>
        <w:spacing w:before="0" w:after="280" w:line="240" w:lineRule="auto"/>
        <w:ind w:left="0" w:right="0" w:firstLine="160"/>
        <w:jc w:val="left"/>
      </w:pPr>
      <w:bookmarkStart w:id="147" w:name="bookmark147"/>
      <w:bookmarkStart w:id="148" w:name="bookmark148"/>
      <w:bookmarkStart w:id="149" w:name="bookmark149"/>
      <w:r>
        <w:rPr>
          <w:b w:val="0"/>
          <w:bCs w:val="0"/>
          <w:spacing w:val="0"/>
          <w:w w:val="100"/>
          <w:position w:val="0"/>
          <w:sz w:val="24"/>
          <w:szCs w:val="24"/>
        </w:rPr>
        <w:t xml:space="preserve">TABLE A8 </w:t>
      </w:r>
      <w:r>
        <w:rPr>
          <w:spacing w:val="0"/>
          <w:w w:val="100"/>
          <w:position w:val="0"/>
          <w:sz w:val="24"/>
          <w:szCs w:val="24"/>
        </w:rPr>
        <w:t>CANADIAN CREATIVE OCCUPATIONS: ISIC - NAICS CROSSWALK</w:t>
      </w:r>
      <w:bookmarkEnd w:id="147"/>
      <w:bookmarkEnd w:id="148"/>
      <w:bookmarkEnd w:id="149"/>
    </w:p>
    <w:tbl>
      <w:tblPr>
        <w:tblOverlap w:val="never"/>
        <w:jc w:val="center"/>
        <w:tblLayout w:type="fixed"/>
      </w:tblPr>
      <w:tblGrid>
        <w:gridCol w:w="1037"/>
        <w:gridCol w:w="3984"/>
        <w:gridCol w:w="1286"/>
        <w:gridCol w:w="3691"/>
      </w:tblGrid>
      <w:tr>
        <w:trPr>
          <w:trHeight w:val="25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b/>
                <w:bCs/>
                <w:color w:val="5091CD"/>
                <w:spacing w:val="0"/>
                <w:w w:val="100"/>
                <w:position w:val="0"/>
                <w:sz w:val="18"/>
                <w:szCs w:val="18"/>
              </w:rPr>
              <w:t>ISIC4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b/>
                <w:bCs/>
                <w:color w:val="5091CD"/>
                <w:spacing w:val="0"/>
                <w:w w:val="100"/>
                <w:position w:val="0"/>
                <w:sz w:val="18"/>
                <w:szCs w:val="18"/>
              </w:rPr>
              <w:t>ISIC4 descriptor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5091CD"/>
                <w:spacing w:val="0"/>
                <w:w w:val="100"/>
                <w:position w:val="0"/>
                <w:sz w:val="18"/>
                <w:szCs w:val="18"/>
              </w:rPr>
              <w:t>NAICS07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b/>
                <w:bCs/>
                <w:color w:val="5091CD"/>
                <w:spacing w:val="0"/>
                <w:w w:val="100"/>
                <w:position w:val="0"/>
                <w:sz w:val="18"/>
                <w:szCs w:val="18"/>
              </w:rPr>
              <w:t>NAICS07 descriptor</w:t>
            </w:r>
          </w:p>
        </w:tc>
      </w:tr>
      <w:tr>
        <w:trPr>
          <w:trHeight w:val="322" w:hRule="exact"/>
        </w:trPr>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3211</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Manufacture of jewellery and related</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3279</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Other Nonmetallic Mineral Product</w:t>
            </w:r>
          </w:p>
        </w:tc>
      </w:tr>
      <w:tr>
        <w:trPr>
          <w:trHeight w:val="446" w:hRule="exact"/>
        </w:trPr>
        <w:tc>
          <w:tcPr>
            <w:tcBorders/>
            <w:shd w:val="clear" w:color="auto" w:fill="DDE0EF"/>
            <w:vAlign w:val="top"/>
          </w:tcPr>
          <w:p>
            <w:pPr>
              <w:widowControl w:val="0"/>
              <w:rPr>
                <w:sz w:val="10"/>
                <w:szCs w:val="10"/>
              </w:rPr>
            </w:pP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articles</w:t>
            </w:r>
          </w:p>
        </w:tc>
        <w:tc>
          <w:tcPr>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3399</w:t>
            </w: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Manufacturing</w:t>
            </w:r>
          </w:p>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Other Miscellaneous Manufacturing</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5811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Book publishing</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5111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Newspaper, Periodical, Book, and</w:t>
            </w:r>
          </w:p>
        </w:tc>
      </w:tr>
      <w:tr>
        <w:trPr>
          <w:trHeight w:val="20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DD042B"/>
                <w:spacing w:val="0"/>
                <w:w w:val="100"/>
                <w:position w:val="0"/>
                <w:sz w:val="16"/>
                <w:szCs w:val="16"/>
              </w:rPr>
              <w:t>5812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Publishing of directories and mailing lists</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Directory Publishers</w:t>
            </w:r>
          </w:p>
        </w:tc>
      </w:tr>
      <w:tr>
        <w:trPr>
          <w:trHeight w:val="3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5813</w:t>
            </w:r>
          </w:p>
        </w:tc>
        <w:tc>
          <w:tcPr>
            <w:tcBorders/>
            <w:shd w:val="clear" w:color="auto" w:fill="FFFFFF"/>
            <w:vAlign w:val="bottom"/>
          </w:tcPr>
          <w:p>
            <w:pPr>
              <w:pStyle w:val="Style9"/>
              <w:keepNext w:val="0"/>
              <w:keepLines w:val="0"/>
              <w:widowControl w:val="0"/>
              <w:shd w:val="clear" w:color="auto" w:fill="auto"/>
              <w:bidi w:val="0"/>
              <w:spacing w:before="0" w:after="0" w:line="257" w:lineRule="auto"/>
              <w:ind w:left="400" w:right="0" w:firstLine="0"/>
              <w:jc w:val="left"/>
              <w:rPr>
                <w:sz w:val="16"/>
                <w:szCs w:val="16"/>
              </w:rPr>
            </w:pPr>
            <w:r>
              <w:rPr>
                <w:rFonts w:ascii="Arial" w:eastAsia="Arial" w:hAnsi="Arial" w:cs="Arial"/>
                <w:color w:val="5091CD"/>
                <w:spacing w:val="0"/>
                <w:w w:val="100"/>
                <w:position w:val="0"/>
                <w:sz w:val="16"/>
                <w:szCs w:val="16"/>
              </w:rPr>
              <w:t>Publishing of newspapers, journals and periodicals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DD042B"/>
                <w:spacing w:val="0"/>
                <w:w w:val="100"/>
                <w:position w:val="0"/>
                <w:sz w:val="16"/>
                <w:szCs w:val="16"/>
              </w:rPr>
              <w:t>5819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DD042B"/>
                <w:spacing w:val="0"/>
                <w:w w:val="100"/>
                <w:position w:val="0"/>
                <w:sz w:val="16"/>
                <w:szCs w:val="16"/>
              </w:rPr>
              <w:t>Other publishing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DD042B"/>
                <w:spacing w:val="0"/>
                <w:w w:val="100"/>
                <w:position w:val="0"/>
                <w:sz w:val="16"/>
                <w:szCs w:val="16"/>
              </w:rPr>
              <w:t>5820</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DD042B"/>
                <w:spacing w:val="0"/>
                <w:w w:val="100"/>
                <w:position w:val="0"/>
                <w:sz w:val="16"/>
                <w:szCs w:val="16"/>
              </w:rPr>
              <w:t>Software publishing</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DD042B"/>
                <w:spacing w:val="0"/>
                <w:w w:val="100"/>
                <w:position w:val="0"/>
                <w:sz w:val="16"/>
                <w:szCs w:val="16"/>
              </w:rPr>
              <w:t>5112</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DD042B"/>
                <w:spacing w:val="0"/>
                <w:w w:val="100"/>
                <w:position w:val="0"/>
                <w:sz w:val="16"/>
                <w:szCs w:val="16"/>
              </w:rPr>
              <w:t>Software publishers</w:t>
            </w:r>
          </w:p>
        </w:tc>
      </w:tr>
      <w:tr>
        <w:trPr>
          <w:trHeight w:val="42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5911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57" w:lineRule="auto"/>
              <w:ind w:left="400" w:right="0" w:firstLine="0"/>
              <w:jc w:val="left"/>
              <w:rPr>
                <w:sz w:val="16"/>
                <w:szCs w:val="16"/>
              </w:rPr>
            </w:pPr>
            <w:r>
              <w:rPr>
                <w:rFonts w:ascii="Arial" w:eastAsia="Arial" w:hAnsi="Arial" w:cs="Arial"/>
                <w:color w:val="5091CD"/>
                <w:spacing w:val="0"/>
                <w:w w:val="100"/>
                <w:position w:val="0"/>
                <w:sz w:val="16"/>
                <w:szCs w:val="16"/>
              </w:rPr>
              <w:t>Motion picture, video and television programme production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5121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Motion Picture and Video Industries</w:t>
            </w:r>
          </w:p>
        </w:tc>
      </w:tr>
      <w:tr>
        <w:trPr>
          <w:trHeight w:val="40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5912</w:t>
            </w:r>
          </w:p>
        </w:tc>
        <w:tc>
          <w:tcPr>
            <w:tcBorders/>
            <w:shd w:val="clear" w:color="auto" w:fill="FFFFFF"/>
            <w:vAlign w:val="bottom"/>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5091CD"/>
                <w:spacing w:val="0"/>
                <w:w w:val="100"/>
                <w:position w:val="0"/>
                <w:sz w:val="16"/>
                <w:szCs w:val="16"/>
              </w:rPr>
              <w:t>Motion picture, video and television programme post-production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DD042B"/>
                <w:spacing w:val="0"/>
                <w:w w:val="100"/>
                <w:position w:val="0"/>
                <w:sz w:val="16"/>
                <w:szCs w:val="16"/>
              </w:rPr>
              <w:t>5913</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DD042B"/>
                <w:spacing w:val="0"/>
                <w:w w:val="100"/>
                <w:position w:val="0"/>
                <w:sz w:val="16"/>
                <w:szCs w:val="16"/>
              </w:rPr>
              <w:t>Motion picture, video and television programme distribution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DD042B"/>
                <w:spacing w:val="0"/>
                <w:w w:val="100"/>
                <w:position w:val="0"/>
                <w:sz w:val="16"/>
                <w:szCs w:val="16"/>
              </w:rPr>
              <w:t>5914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Motion picture projection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5920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400" w:right="0" w:firstLine="0"/>
              <w:jc w:val="left"/>
              <w:rPr>
                <w:sz w:val="16"/>
                <w:szCs w:val="16"/>
              </w:rPr>
            </w:pPr>
            <w:r>
              <w:rPr>
                <w:rFonts w:ascii="Arial" w:eastAsia="Arial" w:hAnsi="Arial" w:cs="Arial"/>
                <w:color w:val="5091CD"/>
                <w:spacing w:val="0"/>
                <w:w w:val="100"/>
                <w:position w:val="0"/>
                <w:sz w:val="16"/>
                <w:szCs w:val="16"/>
              </w:rPr>
              <w:t>Sound recording and music publishing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5122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Sound Recording Industries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6010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5091CD"/>
                <w:spacing w:val="0"/>
                <w:w w:val="100"/>
                <w:position w:val="0"/>
                <w:sz w:val="16"/>
                <w:szCs w:val="16"/>
              </w:rPr>
              <w:t>Radio broadcasting</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5151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Radio and Television Broadcasting</w:t>
            </w:r>
          </w:p>
        </w:tc>
      </w:tr>
      <w:tr>
        <w:trPr>
          <w:trHeight w:val="2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6020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5091CD"/>
                <w:spacing w:val="0"/>
                <w:w w:val="100"/>
                <w:position w:val="0"/>
                <w:sz w:val="16"/>
                <w:szCs w:val="16"/>
              </w:rPr>
              <w:t>Television programming and broadcasting</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5152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Cable and Other Subscription</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5091CD"/>
                <w:spacing w:val="0"/>
                <w:w w:val="100"/>
                <w:position w:val="0"/>
                <w:sz w:val="16"/>
                <w:szCs w:val="16"/>
              </w:rPr>
              <w:t>activities</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Programming</w:t>
            </w:r>
          </w:p>
        </w:tc>
      </w:tr>
      <w:tr>
        <w:trPr>
          <w:trHeight w:val="230" w:hRule="exact"/>
        </w:trPr>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6201</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400" w:right="0" w:firstLine="0"/>
              <w:jc w:val="left"/>
              <w:rPr>
                <w:sz w:val="16"/>
                <w:szCs w:val="16"/>
              </w:rPr>
            </w:pPr>
            <w:r>
              <w:rPr>
                <w:rFonts w:ascii="Arial" w:eastAsia="Arial" w:hAnsi="Arial" w:cs="Arial"/>
                <w:color w:val="5091CD"/>
                <w:spacing w:val="0"/>
                <w:w w:val="100"/>
                <w:position w:val="0"/>
                <w:sz w:val="16"/>
                <w:szCs w:val="16"/>
              </w:rPr>
              <w:t>Computer programming activities</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5415</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Computer Systems Design and Related</w:t>
            </w:r>
          </w:p>
        </w:tc>
      </w:tr>
      <w:tr>
        <w:trPr>
          <w:trHeight w:val="442" w:hRule="exact"/>
        </w:trPr>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6202</w:t>
            </w:r>
          </w:p>
        </w:tc>
        <w:tc>
          <w:tcPr>
            <w:tcBorders/>
            <w:shd w:val="clear" w:color="auto" w:fill="DDE0EF"/>
            <w:vAlign w:val="top"/>
          </w:tcPr>
          <w:p>
            <w:pPr>
              <w:pStyle w:val="Style9"/>
              <w:keepNext w:val="0"/>
              <w:keepLines w:val="0"/>
              <w:widowControl w:val="0"/>
              <w:shd w:val="clear" w:color="auto" w:fill="auto"/>
              <w:bidi w:val="0"/>
              <w:spacing w:before="0" w:after="0" w:line="264" w:lineRule="auto"/>
              <w:ind w:left="400" w:right="0" w:firstLine="0"/>
              <w:jc w:val="left"/>
              <w:rPr>
                <w:sz w:val="16"/>
                <w:szCs w:val="16"/>
              </w:rPr>
            </w:pPr>
            <w:r>
              <w:rPr>
                <w:rFonts w:ascii="Arial" w:eastAsia="Arial" w:hAnsi="Arial" w:cs="Arial"/>
                <w:color w:val="5091CD"/>
                <w:spacing w:val="0"/>
                <w:w w:val="100"/>
                <w:position w:val="0"/>
                <w:sz w:val="16"/>
                <w:szCs w:val="16"/>
              </w:rPr>
              <w:t>Computer consultancy and computer facilities management activities</w:t>
            </w:r>
          </w:p>
        </w:tc>
        <w:tc>
          <w:tcPr>
            <w:tcBorders/>
            <w:shd w:val="clear" w:color="auto" w:fill="DDE0EF"/>
            <w:vAlign w:val="top"/>
          </w:tcPr>
          <w:p>
            <w:pPr>
              <w:widowControl w:val="0"/>
              <w:rPr>
                <w:sz w:val="10"/>
                <w:szCs w:val="10"/>
              </w:rPr>
            </w:pPr>
          </w:p>
        </w:tc>
        <w:tc>
          <w:tcPr>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5091CD"/>
                <w:spacing w:val="0"/>
                <w:w w:val="100"/>
                <w:position w:val="0"/>
                <w:sz w:val="16"/>
                <w:szCs w:val="16"/>
              </w:rPr>
              <w:t>Services</w:t>
            </w:r>
          </w:p>
        </w:tc>
      </w:tr>
      <w:tr>
        <w:trPr>
          <w:trHeight w:val="466" w:hRule="exact"/>
        </w:trPr>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7020</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Management consultancy activities</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5416</w:t>
            </w:r>
          </w:p>
        </w:tc>
        <w:tc>
          <w:tcPr>
            <w:tcBorders>
              <w:top w:val="single" w:sz="4"/>
            </w:tcBorders>
            <w:shd w:val="clear" w:color="auto" w:fill="DDE0EF"/>
            <w:vAlign w:val="top"/>
          </w:tcPr>
          <w:p>
            <w:pPr>
              <w:pStyle w:val="Style9"/>
              <w:keepNext w:val="0"/>
              <w:keepLines w:val="0"/>
              <w:widowControl w:val="0"/>
              <w:shd w:val="clear" w:color="auto" w:fill="auto"/>
              <w:bidi w:val="0"/>
              <w:spacing w:before="0" w:after="0" w:line="257" w:lineRule="auto"/>
              <w:ind w:left="240" w:right="0" w:firstLine="0"/>
              <w:jc w:val="left"/>
              <w:rPr>
                <w:sz w:val="16"/>
                <w:szCs w:val="16"/>
              </w:rPr>
            </w:pPr>
            <w:r>
              <w:rPr>
                <w:rFonts w:ascii="Arial" w:eastAsia="Arial" w:hAnsi="Arial" w:cs="Arial"/>
                <w:color w:val="5091CD"/>
                <w:spacing w:val="0"/>
                <w:w w:val="100"/>
                <w:position w:val="0"/>
                <w:sz w:val="16"/>
                <w:szCs w:val="16"/>
              </w:rPr>
              <w:t>Management, Scientific and Technical Consulting Services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7110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Architectural and engineering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5413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5091CD"/>
                <w:spacing w:val="0"/>
                <w:w w:val="100"/>
                <w:position w:val="0"/>
                <w:sz w:val="16"/>
                <w:szCs w:val="16"/>
              </w:rPr>
              <w:t>Architectural, Engineering, and Related</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and related technical consultancy</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5091CD"/>
                <w:spacing w:val="0"/>
                <w:w w:val="100"/>
                <w:position w:val="0"/>
                <w:sz w:val="16"/>
                <w:szCs w:val="16"/>
              </w:rPr>
              <w:t>Services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7310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Advertising</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5418</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57" w:lineRule="auto"/>
              <w:ind w:left="240" w:right="0" w:firstLine="0"/>
              <w:jc w:val="both"/>
              <w:rPr>
                <w:sz w:val="16"/>
                <w:szCs w:val="16"/>
              </w:rPr>
            </w:pPr>
            <w:r>
              <w:rPr>
                <w:rFonts w:ascii="Arial" w:eastAsia="Arial" w:hAnsi="Arial" w:cs="Arial"/>
                <w:color w:val="5091CD"/>
                <w:spacing w:val="0"/>
                <w:w w:val="100"/>
                <w:position w:val="0"/>
                <w:sz w:val="16"/>
                <w:szCs w:val="16"/>
              </w:rPr>
              <w:t>Advertising, Public Relations, and Related Services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7410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Specialized design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5414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5091CD"/>
                <w:spacing w:val="0"/>
                <w:w w:val="100"/>
                <w:position w:val="0"/>
                <w:sz w:val="16"/>
                <w:szCs w:val="16"/>
              </w:rPr>
              <w:t>Specialized Design Services</w:t>
            </w:r>
          </w:p>
        </w:tc>
      </w:tr>
      <w:tr>
        <w:trPr>
          <w:trHeight w:val="46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7420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Photographic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5419</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both"/>
              <w:rPr>
                <w:sz w:val="16"/>
                <w:szCs w:val="16"/>
              </w:rPr>
            </w:pPr>
            <w:r>
              <w:rPr>
                <w:rFonts w:ascii="Arial" w:eastAsia="Arial" w:hAnsi="Arial" w:cs="Arial"/>
                <w:color w:val="5091CD"/>
                <w:spacing w:val="0"/>
                <w:w w:val="100"/>
                <w:position w:val="0"/>
                <w:sz w:val="16"/>
                <w:szCs w:val="16"/>
              </w:rPr>
              <w:t>Other Professional, Scientific, and Technical Services</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7490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Other professional, scientific and technical</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5416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5091CD"/>
                <w:spacing w:val="0"/>
                <w:w w:val="100"/>
                <w:position w:val="0"/>
                <w:sz w:val="16"/>
                <w:szCs w:val="16"/>
              </w:rPr>
              <w:t>Management, Scientific, and Technical</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activities n.e.c.</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5091CD"/>
                <w:spacing w:val="0"/>
                <w:w w:val="100"/>
                <w:position w:val="0"/>
                <w:sz w:val="16"/>
                <w:szCs w:val="16"/>
              </w:rPr>
              <w:t>Consulting Services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DD042B"/>
                <w:spacing w:val="0"/>
                <w:w w:val="100"/>
                <w:position w:val="0"/>
                <w:sz w:val="16"/>
                <w:szCs w:val="16"/>
              </w:rPr>
              <w:t>8542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DD042B"/>
                <w:spacing w:val="0"/>
                <w:w w:val="100"/>
                <w:position w:val="0"/>
                <w:sz w:val="16"/>
                <w:szCs w:val="16"/>
              </w:rPr>
              <w:t>Cultural education</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DD042B"/>
                <w:spacing w:val="0"/>
                <w:w w:val="100"/>
                <w:position w:val="0"/>
                <w:sz w:val="16"/>
                <w:szCs w:val="16"/>
              </w:rPr>
              <w:t>6116</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DD042B"/>
                <w:spacing w:val="0"/>
                <w:w w:val="100"/>
                <w:position w:val="0"/>
                <w:sz w:val="16"/>
                <w:szCs w:val="16"/>
              </w:rPr>
              <w:t>Other Schools and Instruction</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9000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Creative, arts and entertainment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7111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5091CD"/>
                <w:spacing w:val="0"/>
                <w:w w:val="100"/>
                <w:position w:val="0"/>
                <w:sz w:val="16"/>
                <w:szCs w:val="16"/>
              </w:rPr>
              <w:t>Performing Arts Companies</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7113</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both"/>
              <w:rPr>
                <w:sz w:val="16"/>
                <w:szCs w:val="16"/>
              </w:rPr>
            </w:pPr>
            <w:r>
              <w:rPr>
                <w:rFonts w:ascii="Arial" w:eastAsia="Arial" w:hAnsi="Arial" w:cs="Arial"/>
                <w:color w:val="5091CD"/>
                <w:spacing w:val="0"/>
                <w:w w:val="100"/>
                <w:position w:val="0"/>
                <w:sz w:val="16"/>
                <w:szCs w:val="16"/>
              </w:rPr>
              <w:t>Promoters of Performing Arts, Sports, and Similar Events</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7715</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240" w:right="0" w:firstLine="0"/>
              <w:jc w:val="both"/>
              <w:rPr>
                <w:sz w:val="16"/>
                <w:szCs w:val="16"/>
              </w:rPr>
            </w:pPr>
            <w:r>
              <w:rPr>
                <w:rFonts w:ascii="Arial" w:eastAsia="Arial" w:hAnsi="Arial" w:cs="Arial"/>
                <w:color w:val="5091CD"/>
                <w:spacing w:val="0"/>
                <w:w w:val="100"/>
                <w:position w:val="0"/>
                <w:sz w:val="16"/>
                <w:szCs w:val="16"/>
              </w:rPr>
              <w:t>Independent Artists, Writers, and Performers</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9101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Library and archives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5191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both"/>
              <w:rPr>
                <w:sz w:val="16"/>
                <w:szCs w:val="16"/>
              </w:rPr>
            </w:pPr>
            <w:r>
              <w:rPr>
                <w:rFonts w:ascii="Arial" w:eastAsia="Arial" w:hAnsi="Arial" w:cs="Arial"/>
                <w:color w:val="5091CD"/>
                <w:spacing w:val="0"/>
                <w:w w:val="100"/>
                <w:position w:val="0"/>
                <w:sz w:val="16"/>
                <w:szCs w:val="16"/>
              </w:rPr>
              <w:t>Libraries, archives and information services</w:t>
            </w:r>
          </w:p>
        </w:tc>
      </w:tr>
      <w:tr>
        <w:trPr>
          <w:trHeight w:val="221" w:hRule="exact"/>
        </w:trPr>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5091CD"/>
                <w:spacing w:val="0"/>
                <w:w w:val="100"/>
                <w:position w:val="0"/>
                <w:sz w:val="16"/>
                <w:szCs w:val="16"/>
              </w:rPr>
              <w:t>9102</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Museums activities and operation of</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5091CD"/>
                <w:spacing w:val="0"/>
                <w:w w:val="100"/>
                <w:position w:val="0"/>
                <w:sz w:val="16"/>
                <w:szCs w:val="16"/>
              </w:rPr>
              <w:t>7121</w:t>
            </w:r>
          </w:p>
        </w:tc>
        <w:tc>
          <w:tcPr>
            <w:tcBorders>
              <w:top w:val="single" w:sz="4"/>
            </w:tcBorders>
            <w:shd w:val="clear" w:color="auto" w:fill="DDE0EF"/>
            <w:vAlign w:val="bottom"/>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5091CD"/>
                <w:spacing w:val="0"/>
                <w:w w:val="100"/>
                <w:position w:val="0"/>
                <w:sz w:val="16"/>
                <w:szCs w:val="16"/>
              </w:rPr>
              <w:t>Museums, Historical Sites, and Similar</w:t>
            </w:r>
          </w:p>
        </w:tc>
      </w:tr>
      <w:tr>
        <w:trPr>
          <w:trHeight w:val="250" w:hRule="exact"/>
        </w:trPr>
        <w:tc>
          <w:tcPr>
            <w:tcBorders>
              <w:bottom w:val="single" w:sz="4"/>
            </w:tcBorders>
            <w:shd w:val="clear" w:color="auto" w:fill="DDE0EF"/>
            <w:vAlign w:val="top"/>
          </w:tcPr>
          <w:p>
            <w:pPr>
              <w:widowControl w:val="0"/>
              <w:rPr>
                <w:sz w:val="10"/>
                <w:szCs w:val="10"/>
              </w:rPr>
            </w:pPr>
          </w:p>
        </w:tc>
        <w:tc>
          <w:tcPr>
            <w:tcBorders>
              <w:bottom w:val="single" w:sz="4"/>
            </w:tcBorders>
            <w:shd w:val="clear" w:color="auto" w:fill="DDE0E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historical sites and buildings</w:t>
            </w:r>
          </w:p>
        </w:tc>
        <w:tc>
          <w:tcPr>
            <w:tcBorders>
              <w:bottom w:val="single" w:sz="4"/>
            </w:tcBorders>
            <w:shd w:val="clear" w:color="auto" w:fill="DDE0EF"/>
            <w:vAlign w:val="top"/>
          </w:tcPr>
          <w:p>
            <w:pPr>
              <w:widowControl w:val="0"/>
              <w:rPr>
                <w:sz w:val="10"/>
                <w:szCs w:val="10"/>
              </w:rPr>
            </w:pPr>
          </w:p>
        </w:tc>
        <w:tc>
          <w:tcPr>
            <w:tcBorders>
              <w:bottom w:val="single" w:sz="4"/>
            </w:tcBorders>
            <w:shd w:val="clear" w:color="auto" w:fill="DDE0EF"/>
            <w:vAlign w:val="top"/>
          </w:tcPr>
          <w:p>
            <w:pPr>
              <w:pStyle w:val="Style9"/>
              <w:keepNext w:val="0"/>
              <w:keepLines w:val="0"/>
              <w:widowControl w:val="0"/>
              <w:shd w:val="clear" w:color="auto" w:fill="auto"/>
              <w:bidi w:val="0"/>
              <w:spacing w:before="0" w:after="0" w:line="240" w:lineRule="auto"/>
              <w:ind w:left="240" w:right="0" w:firstLine="0"/>
              <w:jc w:val="both"/>
              <w:rPr>
                <w:sz w:val="16"/>
                <w:szCs w:val="16"/>
              </w:rPr>
            </w:pPr>
            <w:r>
              <w:rPr>
                <w:rFonts w:ascii="Arial" w:eastAsia="Arial" w:hAnsi="Arial" w:cs="Arial"/>
                <w:color w:val="5091CD"/>
                <w:spacing w:val="0"/>
                <w:w w:val="100"/>
                <w:position w:val="0"/>
                <w:sz w:val="16"/>
                <w:szCs w:val="16"/>
              </w:rPr>
              <w:t>Institutions</w:t>
            </w:r>
          </w:p>
        </w:tc>
      </w:tr>
    </w:tbl>
    <w:p>
      <w:pPr>
        <w:widowControl w:val="0"/>
        <w:spacing w:after="499" w:line="1" w:lineRule="exact"/>
      </w:pPr>
    </w:p>
    <w:p>
      <w:pPr>
        <w:pStyle w:val="Style37"/>
        <w:keepNext w:val="0"/>
        <w:keepLines w:val="0"/>
        <w:widowControl w:val="0"/>
        <w:shd w:val="clear" w:color="auto" w:fill="auto"/>
        <w:bidi w:val="0"/>
        <w:spacing w:before="0" w:after="0"/>
        <w:ind w:left="320" w:right="0" w:firstLine="0"/>
        <w:jc w:val="left"/>
      </w:pPr>
      <w:r>
        <w:rPr>
          <w:b/>
          <w:bCs/>
          <w:color w:val="D34852"/>
          <w:spacing w:val="0"/>
          <w:w w:val="100"/>
          <w:position w:val="0"/>
        </w:rPr>
        <w:t xml:space="preserve">Red text </w:t>
      </w:r>
      <w:r>
        <w:rPr>
          <w:spacing w:val="0"/>
          <w:w w:val="100"/>
          <w:position w:val="0"/>
        </w:rPr>
        <w:t xml:space="preserve">= not in Bakhshi, Freeman and Higgs 2013. </w:t>
      </w:r>
      <w:r>
        <w:rPr>
          <w:b/>
          <w:bCs/>
          <w:color w:val="009578"/>
          <w:spacing w:val="0"/>
          <w:w w:val="100"/>
          <w:position w:val="0"/>
        </w:rPr>
        <w:t xml:space="preserve">Green highlight </w:t>
      </w:r>
      <w:r>
        <w:rPr>
          <w:spacing w:val="0"/>
          <w:w w:val="100"/>
          <w:position w:val="0"/>
        </w:rPr>
        <w:t xml:space="preserve">= fuzzy crosswalk from SIC-ISIC. </w:t>
      </w:r>
      <w:r>
        <w:rPr>
          <w:b/>
          <w:bCs/>
          <w:spacing w:val="0"/>
          <w:w w:val="100"/>
          <w:position w:val="0"/>
        </w:rPr>
        <w:t xml:space="preserve">Grey highlight </w:t>
      </w:r>
      <w:r>
        <w:rPr>
          <w:spacing w:val="0"/>
          <w:w w:val="100"/>
          <w:position w:val="0"/>
        </w:rPr>
        <w:t>= bad match. All groups included but subject to sensitivity tests.</w:t>
      </w:r>
    </w:p>
    <w:p>
      <w:pPr>
        <w:pStyle w:val="Style30"/>
        <w:keepNext w:val="0"/>
        <w:keepLines w:val="0"/>
        <w:widowControl w:val="0"/>
        <w:shd w:val="clear" w:color="auto" w:fill="auto"/>
        <w:bidi w:val="0"/>
        <w:spacing w:before="0" w:after="120" w:line="240" w:lineRule="auto"/>
        <w:ind w:left="160" w:right="0" w:firstLine="0"/>
        <w:jc w:val="left"/>
      </w:pPr>
      <w:r>
        <w:rPr>
          <w:color w:val="000000"/>
          <w:spacing w:val="0"/>
          <w:w w:val="100"/>
          <w:position w:val="0"/>
        </w:rPr>
        <w:t>Industry crosswalking from UK SIC codes to ISIC codes reproduces the crosswalk already done for the US above. We then crosswalk from ISIC to NAICS 2007 codes using Statistics Canada (Statistics Canada 2012).</w:t>
      </w:r>
    </w:p>
    <w:p>
      <w:pPr>
        <w:pStyle w:val="Style30"/>
        <w:keepNext w:val="0"/>
        <w:keepLines w:val="0"/>
        <w:widowControl w:val="0"/>
        <w:shd w:val="clear" w:color="auto" w:fill="auto"/>
        <w:bidi w:val="0"/>
        <w:spacing w:before="0" w:after="120" w:line="240" w:lineRule="auto"/>
        <w:ind w:left="160" w:right="0" w:firstLine="0"/>
        <w:jc w:val="left"/>
      </w:pPr>
      <w:r>
        <w:rPr>
          <w:color w:val="000000"/>
          <w:spacing w:val="0"/>
          <w:w w:val="100"/>
          <w:position w:val="0"/>
        </w:rPr>
        <w:t>In each case we attempt a 1:1 match where the crosswalk allows this. Where it does not we follow the decision rules set out in Section 4 to deal with multiple matches, marginal cases and possible errors in the crosswalk itself. We identify, in red, industries not originally designed as creative by Bakhshi et al. (2012) but subsequently denoted creative by DCMS (2014).</w:t>
      </w:r>
    </w:p>
    <w:p>
      <w:pPr>
        <w:pStyle w:val="Style30"/>
        <w:keepNext w:val="0"/>
        <w:keepLines w:val="0"/>
        <w:widowControl w:val="0"/>
        <w:shd w:val="clear" w:color="auto" w:fill="auto"/>
        <w:bidi w:val="0"/>
        <w:spacing w:before="0" w:after="120" w:line="240" w:lineRule="auto"/>
        <w:ind w:left="160" w:right="0" w:firstLine="0"/>
        <w:jc w:val="left"/>
      </w:pPr>
      <w:r>
        <w:rPr>
          <w:color w:val="000000"/>
          <w:spacing w:val="0"/>
          <w:w w:val="100"/>
          <w:position w:val="0"/>
        </w:rPr>
        <w:t>As set out in Section 3 and explained in the US crosswalk, industry crosswalking is less precise than occupational crosswalking at all stages of the crosswalking process. We identify, in green, industries where the initial SIC-ISIC crosswalking is fuzzy: in Section 5 we use an APS-based workaround to test the extent to which this induces error in the Canadian estimates.</w:t>
      </w:r>
    </w:p>
    <w:p>
      <w:pPr>
        <w:pStyle w:val="Style30"/>
        <w:keepNext w:val="0"/>
        <w:keepLines w:val="0"/>
        <w:widowControl w:val="0"/>
        <w:shd w:val="clear" w:color="auto" w:fill="auto"/>
        <w:bidi w:val="0"/>
        <w:spacing w:before="0" w:after="120" w:line="240" w:lineRule="auto"/>
        <w:ind w:left="160" w:right="0" w:firstLine="0"/>
        <w:jc w:val="left"/>
      </w:pPr>
      <w:r>
        <w:rPr>
          <w:color w:val="000000"/>
          <w:spacing w:val="0"/>
          <w:w w:val="100"/>
          <w:position w:val="0"/>
        </w:rPr>
        <w:t>In the ISIC-NAICS stage of the crosswalk, we again have a number of cases where ISIC codes are collapsed into single four-digit NAICS codes, as well as some cases of multiple matches and two bad matches. Specifically:</w:t>
      </w:r>
    </w:p>
    <w:p>
      <w:pPr>
        <w:pStyle w:val="Style30"/>
        <w:keepNext w:val="0"/>
        <w:keepLines w:val="0"/>
        <w:widowControl w:val="0"/>
        <w:numPr>
          <w:ilvl w:val="0"/>
          <w:numId w:val="17"/>
        </w:numPr>
        <w:shd w:val="clear" w:color="auto" w:fill="auto"/>
        <w:tabs>
          <w:tab w:pos="506" w:val="left"/>
        </w:tabs>
        <w:bidi w:val="0"/>
        <w:spacing w:before="0" w:after="120" w:line="240" w:lineRule="auto"/>
        <w:ind w:left="500" w:right="0" w:hanging="340"/>
        <w:jc w:val="left"/>
      </w:pPr>
      <w:bookmarkStart w:id="150" w:name="bookmark150"/>
      <w:bookmarkEnd w:id="150"/>
      <w:r>
        <w:rPr>
          <w:color w:val="000000"/>
          <w:spacing w:val="0"/>
          <w:w w:val="100"/>
          <w:position w:val="0"/>
        </w:rPr>
        <w:t>Publishing industry ISICs (5811 ‘Book publishing', 5812 ‘Publishing of directories and mailing lists', 5813 ‘Publishing of newspapers, journals and periodicals', 5819 ‘Other publishing activities') collapse to the NAICS codes 5111 (Newspaper, Periodical, Book, and Directory Publishers) and 5191 (Other Information Services).</w:t>
      </w:r>
    </w:p>
    <w:p>
      <w:pPr>
        <w:pStyle w:val="Style30"/>
        <w:keepNext w:val="0"/>
        <w:keepLines w:val="0"/>
        <w:widowControl w:val="0"/>
        <w:numPr>
          <w:ilvl w:val="0"/>
          <w:numId w:val="17"/>
        </w:numPr>
        <w:shd w:val="clear" w:color="auto" w:fill="auto"/>
        <w:tabs>
          <w:tab w:pos="506" w:val="left"/>
        </w:tabs>
        <w:bidi w:val="0"/>
        <w:spacing w:before="0" w:after="120" w:line="240" w:lineRule="auto"/>
        <w:ind w:left="500" w:right="0" w:hanging="340"/>
        <w:jc w:val="left"/>
      </w:pPr>
      <w:bookmarkStart w:id="151" w:name="bookmark151"/>
      <w:bookmarkEnd w:id="151"/>
      <w:r>
        <w:rPr>
          <w:color w:val="000000"/>
          <w:spacing w:val="0"/>
          <w:w w:val="100"/>
          <w:position w:val="0"/>
        </w:rPr>
        <w:t>The NAICS cell 5191 (Other information services) maps to multiple ISIC cells (5820 ‘Software publishing', 5920 ‘Sound recording and music publishing activities', 6010 ‘Radio broadcasting', 6020 ‘Television programming and broadcasting activities') as well as 5191 ‘Libraries and archives'. The NAICS descriptor states: ‘This industry group comprises establishments, not classified to any other industry, primarily engaged in providing other information services. The main components are news syndicates, libraries and archives, and other information search services on a contract basis'. On this basis we ascribe the INDNAICS cell to ISIC 5191 and drop it from other matches.</w:t>
      </w:r>
    </w:p>
    <w:p>
      <w:pPr>
        <w:pStyle w:val="Style30"/>
        <w:keepNext w:val="0"/>
        <w:keepLines w:val="0"/>
        <w:widowControl w:val="0"/>
        <w:numPr>
          <w:ilvl w:val="0"/>
          <w:numId w:val="17"/>
        </w:numPr>
        <w:shd w:val="clear" w:color="auto" w:fill="auto"/>
        <w:tabs>
          <w:tab w:pos="506" w:val="left"/>
        </w:tabs>
        <w:bidi w:val="0"/>
        <w:spacing w:before="0" w:after="120" w:line="240" w:lineRule="auto"/>
        <w:ind w:left="500" w:right="0" w:hanging="340"/>
        <w:jc w:val="left"/>
      </w:pPr>
      <w:bookmarkStart w:id="152" w:name="bookmark152"/>
      <w:bookmarkEnd w:id="152"/>
      <w:r>
        <w:rPr>
          <w:color w:val="000000"/>
          <w:spacing w:val="0"/>
          <w:w w:val="100"/>
          <w:position w:val="0"/>
        </w:rPr>
        <w:t>All film industry ISICs (5911, 5912, 5913, 5914) all collapse to the same NAICS code (5121 Motion Picture and Video Industries).</w:t>
      </w:r>
    </w:p>
    <w:p>
      <w:pPr>
        <w:pStyle w:val="Style30"/>
        <w:keepNext w:val="0"/>
        <w:keepLines w:val="0"/>
        <w:widowControl w:val="0"/>
        <w:numPr>
          <w:ilvl w:val="0"/>
          <w:numId w:val="17"/>
        </w:numPr>
        <w:shd w:val="clear" w:color="auto" w:fill="auto"/>
        <w:tabs>
          <w:tab w:pos="506" w:val="left"/>
        </w:tabs>
        <w:bidi w:val="0"/>
        <w:spacing w:before="0" w:after="120" w:line="240" w:lineRule="auto"/>
        <w:ind w:left="500" w:right="0" w:hanging="340"/>
        <w:jc w:val="left"/>
      </w:pPr>
      <w:bookmarkStart w:id="153" w:name="bookmark153"/>
      <w:bookmarkEnd w:id="153"/>
      <w:r>
        <w:rPr>
          <w:color w:val="000000"/>
          <w:spacing w:val="0"/>
          <w:w w:val="100"/>
          <w:position w:val="0"/>
        </w:rPr>
        <w:t>NAICS 5418 (Advertising, Public Relations, and Related Services) appears in two ISIC cells: 7020 ‘Management consultancy activities' and 7310 ‘Advertising'. The ISIC 7020 descriptor states that it ‘excludes advertising activities, see 7310 ... [and] market research and public opinion polling, see 7320'. On this basis we match from ISIC 7310 and drop the ISIC 7020 - NAICS 5418 correspondence.</w:t>
      </w:r>
    </w:p>
    <w:p>
      <w:pPr>
        <w:pStyle w:val="Style30"/>
        <w:keepNext w:val="0"/>
        <w:keepLines w:val="0"/>
        <w:widowControl w:val="0"/>
        <w:numPr>
          <w:ilvl w:val="0"/>
          <w:numId w:val="17"/>
        </w:numPr>
        <w:shd w:val="clear" w:color="auto" w:fill="auto"/>
        <w:tabs>
          <w:tab w:pos="506" w:val="left"/>
        </w:tabs>
        <w:bidi w:val="0"/>
        <w:spacing w:before="0" w:after="120" w:line="240" w:lineRule="auto"/>
        <w:ind w:left="500" w:right="0" w:hanging="340"/>
        <w:jc w:val="left"/>
      </w:pPr>
      <w:bookmarkStart w:id="154" w:name="bookmark154"/>
      <w:bookmarkEnd w:id="154"/>
      <w:r>
        <w:rPr>
          <w:color w:val="000000"/>
          <w:spacing w:val="0"/>
          <w:w w:val="100"/>
          <w:position w:val="0"/>
        </w:rPr>
        <w:t>SIC code 7021 (Public relations and communication activities) maps to ISIC 7020 ‘Management consultancy', which makes it one of the many SIC-ISIC fuzzy match cases. The ISIC cell then maps to NAICS 5416 (Management, scientific and technical consultancy services), which is a bad match. Elsewhere in the crosswalk SIC 7310 (Advertising) maps to NAICS 5418 (Advertising, Public Relations, and Related Services), which covers the industry activity we need. We therefore drop the first instance of NAICS 5416, although we use it elsewhere (see note 6).</w:t>
      </w:r>
    </w:p>
    <w:p>
      <w:pPr>
        <w:pStyle w:val="Style30"/>
        <w:keepNext w:val="0"/>
        <w:keepLines w:val="0"/>
        <w:widowControl w:val="0"/>
        <w:numPr>
          <w:ilvl w:val="0"/>
          <w:numId w:val="17"/>
        </w:numPr>
        <w:shd w:val="clear" w:color="auto" w:fill="auto"/>
        <w:tabs>
          <w:tab w:pos="506" w:val="left"/>
        </w:tabs>
        <w:bidi w:val="0"/>
        <w:spacing w:before="0" w:after="120" w:line="240" w:lineRule="auto"/>
        <w:ind w:left="500" w:right="0" w:hanging="340"/>
        <w:jc w:val="left"/>
      </w:pPr>
      <w:bookmarkStart w:id="155" w:name="bookmark155"/>
      <w:bookmarkEnd w:id="155"/>
      <w:r>
        <w:rPr>
          <w:color w:val="000000"/>
          <w:spacing w:val="0"/>
          <w:w w:val="100"/>
          <w:position w:val="0"/>
        </w:rPr>
        <w:t>The SIC cell for translation/interpretation activities (74.3) maps to a much larger ISIC cell (7490, ‘Other professional, scientific and technical activities not elsewhere classified'), and this then maps to the two NAICS codes 5419Z (Other professional, scientific and technical services, excluding vets) and 5416 (Management, scientific and technical consulting services). This is arguably a bad match: we drop these cells completely in a robustness check.</w:t>
      </w:r>
    </w:p>
    <w:p>
      <w:pPr>
        <w:pStyle w:val="Style30"/>
        <w:keepNext w:val="0"/>
        <w:keepLines w:val="0"/>
        <w:widowControl w:val="0"/>
        <w:numPr>
          <w:ilvl w:val="0"/>
          <w:numId w:val="17"/>
        </w:numPr>
        <w:shd w:val="clear" w:color="auto" w:fill="auto"/>
        <w:tabs>
          <w:tab w:pos="506" w:val="left"/>
        </w:tabs>
        <w:bidi w:val="0"/>
        <w:spacing w:before="0" w:after="120" w:line="240" w:lineRule="auto"/>
        <w:ind w:left="500" w:right="0" w:hanging="340"/>
        <w:jc w:val="left"/>
      </w:pPr>
      <w:bookmarkStart w:id="156" w:name="bookmark156"/>
      <w:bookmarkEnd w:id="156"/>
      <w:r>
        <w:rPr>
          <w:color w:val="000000"/>
          <w:spacing w:val="0"/>
          <w:w w:val="100"/>
          <w:position w:val="0"/>
        </w:rPr>
        <w:t>ISIC cell 7420 ‘Photographic activity' maps to a number of apparently unrelated NAICS cells (5182 Data processing, hosting, and related services, 5419 Other professional, scientific and technical services, 7115 Independent artists, writers and performances, 8129 Other personal services). More detailed NAICS codes provide a precise match to photography, but these codes are unavailable for CNHS or Canadian labour force data. In this case we keep NAICS 8129, other personal services, as the least worst option, but this is arguably a bad match: we drop it completely in a robustness check.</w:t>
      </w:r>
      <w:r>
        <w:br w:type="page"/>
      </w:r>
    </w:p>
    <w:p>
      <w:pPr>
        <w:pStyle w:val="Style73"/>
        <w:keepNext/>
        <w:keepLines/>
        <w:widowControl w:val="0"/>
        <w:pBdr>
          <w:bottom w:val="single" w:sz="4" w:space="0" w:color="auto"/>
        </w:pBdr>
        <w:shd w:val="clear" w:color="auto" w:fill="auto"/>
        <w:bidi w:val="0"/>
        <w:spacing w:before="0" w:after="620" w:line="240" w:lineRule="auto"/>
        <w:ind w:left="0" w:right="0" w:firstLine="180"/>
        <w:jc w:val="left"/>
      </w:pPr>
      <w:bookmarkStart w:id="157" w:name="bookmark157"/>
      <w:bookmarkStart w:id="158" w:name="bookmark158"/>
      <w:bookmarkStart w:id="159" w:name="bookmark159"/>
      <w:r>
        <w:rPr>
          <w:spacing w:val="0"/>
          <w:w w:val="100"/>
          <w:position w:val="0"/>
        </w:rPr>
        <w:t>Appendix 4 / Additional sub-sectoral information</w:t>
      </w:r>
      <w:bookmarkEnd w:id="157"/>
      <w:bookmarkEnd w:id="158"/>
      <w:bookmarkEnd w:id="159"/>
    </w:p>
    <w:p>
      <w:pPr>
        <w:pStyle w:val="Style54"/>
        <w:keepNext/>
        <w:keepLines/>
        <w:widowControl w:val="0"/>
        <w:shd w:val="clear" w:color="auto" w:fill="auto"/>
        <w:bidi w:val="0"/>
        <w:spacing w:before="0" w:after="300" w:line="240" w:lineRule="auto"/>
        <w:ind w:left="0" w:right="0" w:firstLine="180"/>
        <w:jc w:val="left"/>
      </w:pPr>
      <w:bookmarkStart w:id="160" w:name="bookmark160"/>
      <w:bookmarkStart w:id="161" w:name="bookmark161"/>
      <w:bookmarkStart w:id="162" w:name="bookmark162"/>
      <w:r>
        <w:rPr>
          <w:b w:val="0"/>
          <w:bCs w:val="0"/>
          <w:spacing w:val="0"/>
          <w:w w:val="100"/>
          <w:position w:val="0"/>
          <w:sz w:val="24"/>
          <w:szCs w:val="24"/>
        </w:rPr>
        <w:t xml:space="preserve">TABLE A9 </w:t>
      </w:r>
      <w:r>
        <w:rPr>
          <w:spacing w:val="0"/>
          <w:w w:val="100"/>
          <w:position w:val="0"/>
          <w:sz w:val="24"/>
          <w:szCs w:val="24"/>
        </w:rPr>
        <w:t>DCMS CREATIVE INDUSTRIES, 2011-13</w:t>
      </w:r>
      <w:bookmarkEnd w:id="160"/>
      <w:bookmarkEnd w:id="161"/>
      <w:bookmarkEnd w:id="162"/>
    </w:p>
    <w:tbl>
      <w:tblPr>
        <w:tblOverlap w:val="never"/>
        <w:jc w:val="center"/>
        <w:tblLayout w:type="fixed"/>
      </w:tblPr>
      <w:tblGrid>
        <w:gridCol w:w="773"/>
        <w:gridCol w:w="3614"/>
        <w:gridCol w:w="1382"/>
        <w:gridCol w:w="816"/>
        <w:gridCol w:w="845"/>
        <w:gridCol w:w="811"/>
        <w:gridCol w:w="1042"/>
        <w:gridCol w:w="710"/>
      </w:tblGrid>
      <w:tr>
        <w:trPr>
          <w:trHeight w:val="65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SIC07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00539B"/>
                <w:spacing w:val="0"/>
                <w:w w:val="100"/>
                <w:position w:val="0"/>
                <w:sz w:val="18"/>
                <w:szCs w:val="18"/>
              </w:rPr>
              <w:t>SIC07 Descriptor</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33" w:lineRule="auto"/>
              <w:ind w:left="0" w:right="0" w:firstLine="0"/>
              <w:jc w:val="center"/>
              <w:rPr>
                <w:sz w:val="18"/>
                <w:szCs w:val="18"/>
              </w:rPr>
            </w:pPr>
            <w:r>
              <w:rPr>
                <w:rFonts w:ascii="Arial" w:eastAsia="Arial" w:hAnsi="Arial" w:cs="Arial"/>
                <w:b/>
                <w:bCs/>
                <w:color w:val="00539B"/>
                <w:spacing w:val="0"/>
                <w:w w:val="100"/>
                <w:position w:val="0"/>
                <w:sz w:val="18"/>
                <w:szCs w:val="18"/>
              </w:rPr>
              <w:t>DCMS industry group</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539B"/>
                <w:spacing w:val="0"/>
                <w:w w:val="100"/>
                <w:position w:val="0"/>
                <w:sz w:val="18"/>
                <w:szCs w:val="18"/>
              </w:rPr>
              <w:t>Intensity</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539B"/>
                <w:spacing w:val="0"/>
                <w:w w:val="100"/>
                <w:position w:val="0"/>
                <w:sz w:val="18"/>
                <w:szCs w:val="18"/>
              </w:rPr>
              <w:t>Jobs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33" w:lineRule="auto"/>
              <w:ind w:left="0" w:right="0" w:firstLine="0"/>
              <w:jc w:val="center"/>
              <w:rPr>
                <w:sz w:val="18"/>
                <w:szCs w:val="18"/>
              </w:rPr>
            </w:pPr>
            <w:r>
              <w:rPr>
                <w:rFonts w:ascii="Arial" w:eastAsia="Arial" w:hAnsi="Arial" w:cs="Arial"/>
                <w:b/>
                <w:bCs/>
                <w:color w:val="00539B"/>
                <w:spacing w:val="0"/>
                <w:w w:val="100"/>
                <w:position w:val="0"/>
                <w:sz w:val="18"/>
                <w:szCs w:val="18"/>
              </w:rPr>
              <w:t>Creative jobs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30" w:lineRule="auto"/>
              <w:ind w:left="0" w:right="0" w:firstLine="0"/>
              <w:jc w:val="center"/>
              <w:rPr>
                <w:sz w:val="18"/>
                <w:szCs w:val="18"/>
              </w:rPr>
            </w:pPr>
            <w:r>
              <w:rPr>
                <w:rFonts w:ascii="Arial" w:eastAsia="Arial" w:hAnsi="Arial" w:cs="Arial"/>
                <w:b/>
                <w:bCs/>
                <w:color w:val="00539B"/>
                <w:spacing w:val="0"/>
                <w:w w:val="100"/>
                <w:position w:val="0"/>
                <w:sz w:val="18"/>
                <w:szCs w:val="18"/>
              </w:rPr>
              <w:t>% creative industries jobs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539B"/>
                <w:spacing w:val="0"/>
                <w:w w:val="100"/>
                <w:position w:val="0"/>
                <w:sz w:val="18"/>
                <w:szCs w:val="18"/>
              </w:rPr>
              <w:t>%</w:t>
            </w:r>
          </w:p>
          <w:p>
            <w:pPr>
              <w:pStyle w:val="Style9"/>
              <w:keepNext w:val="0"/>
              <w:keepLines w:val="0"/>
              <w:widowControl w:val="0"/>
              <w:shd w:val="clear" w:color="auto" w:fill="auto"/>
              <w:bidi w:val="0"/>
              <w:spacing w:before="0" w:after="0" w:line="233" w:lineRule="auto"/>
              <w:ind w:left="0" w:right="0" w:firstLine="0"/>
              <w:jc w:val="right"/>
              <w:rPr>
                <w:sz w:val="18"/>
                <w:szCs w:val="18"/>
              </w:rPr>
            </w:pPr>
            <w:r>
              <w:rPr>
                <w:rFonts w:ascii="Arial" w:eastAsia="Arial" w:hAnsi="Arial" w:cs="Arial"/>
                <w:b/>
                <w:bCs/>
                <w:color w:val="00539B"/>
                <w:spacing w:val="0"/>
                <w:w w:val="100"/>
                <w:position w:val="0"/>
                <w:sz w:val="18"/>
                <w:szCs w:val="18"/>
              </w:rPr>
              <w:t>all jobs</w:t>
            </w:r>
          </w:p>
        </w:tc>
      </w:tr>
      <w:tr>
        <w:trPr>
          <w:trHeight w:val="322"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70.21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PR and communication activities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Advertising</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539B"/>
                <w:spacing w:val="0"/>
                <w:w w:val="100"/>
                <w:position w:val="0"/>
                <w:sz w:val="16"/>
                <w:szCs w:val="16"/>
              </w:rPr>
              <w:t>0.620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19,000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12,000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1.25%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0.07%</w:t>
            </w:r>
          </w:p>
        </w:tc>
      </w:tr>
      <w:tr>
        <w:trPr>
          <w:trHeight w:val="20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73.11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Advertising agencies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and</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0.525</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94,000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50,000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6.10%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0.33%</w:t>
            </w:r>
          </w:p>
        </w:tc>
      </w:tr>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73.12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Media representation</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539B"/>
                <w:spacing w:val="0"/>
                <w:w w:val="100"/>
                <w:position w:val="0"/>
                <w:sz w:val="16"/>
                <w:szCs w:val="16"/>
              </w:rPr>
              <w:t>marketing</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0.497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29,000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14,000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1.86%</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0.10%</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71.11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Architectural activities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Architecture</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0.647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90,000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58,000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5.80%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0.31%</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32.12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00539B"/>
                <w:spacing w:val="0"/>
                <w:w w:val="100"/>
                <w:position w:val="0"/>
                <w:sz w:val="16"/>
                <w:szCs w:val="16"/>
              </w:rPr>
              <w:t>Manufacture of jewellery and related articles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Crafts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0.557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4,000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0.48%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0.03%</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74.1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Specialised design activities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Design activities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0.613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106,000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65,000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6.83%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0.37%</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59.11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Motion picture video and TV production</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Film, TV,</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0.714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62,000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44,000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3.99%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0.21%</w:t>
            </w:r>
          </w:p>
        </w:tc>
      </w:tr>
      <w:tr>
        <w:trPr>
          <w:trHeight w:val="40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59.12</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240" w:right="0" w:firstLine="0"/>
              <w:jc w:val="left"/>
              <w:rPr>
                <w:sz w:val="16"/>
                <w:szCs w:val="16"/>
              </w:rPr>
            </w:pPr>
            <w:r>
              <w:rPr>
                <w:rFonts w:ascii="Arial" w:eastAsia="Arial" w:hAnsi="Arial" w:cs="Arial"/>
                <w:color w:val="00539B"/>
                <w:spacing w:val="0"/>
                <w:w w:val="100"/>
                <w:position w:val="0"/>
                <w:sz w:val="16"/>
                <w:szCs w:val="16"/>
              </w:rPr>
              <w:t>Motion picture video and TV post-production</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center"/>
              <w:rPr>
                <w:sz w:val="16"/>
                <w:szCs w:val="16"/>
              </w:rPr>
            </w:pPr>
            <w:r>
              <w:rPr>
                <w:rFonts w:ascii="Arial" w:eastAsia="Arial" w:hAnsi="Arial" w:cs="Arial"/>
                <w:color w:val="00539B"/>
                <w:spacing w:val="0"/>
                <w:w w:val="100"/>
                <w:position w:val="0"/>
                <w:sz w:val="16"/>
                <w:szCs w:val="16"/>
              </w:rPr>
              <w:t>video, radio and</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0.637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0.70%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0.04%</w:t>
            </w:r>
          </w:p>
        </w:tc>
      </w:tr>
      <w:tr>
        <w:trPr>
          <w:trHeight w:val="19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59.13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D00A2C"/>
                <w:spacing w:val="0"/>
                <w:w w:val="100"/>
                <w:position w:val="0"/>
                <w:sz w:val="16"/>
                <w:szCs w:val="16"/>
              </w:rPr>
              <w:t>Motion picture video and TV distribution</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photography</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0.214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2,000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0.44%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0.02%</w:t>
            </w:r>
          </w:p>
        </w:tc>
      </w:tr>
      <w:tr>
        <w:trPr>
          <w:trHeight w:val="2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59.14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D00A2C"/>
                <w:spacing w:val="0"/>
                <w:w w:val="100"/>
                <w:position w:val="0"/>
                <w:sz w:val="16"/>
                <w:szCs w:val="16"/>
              </w:rPr>
              <w:t>Motion picture projection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0.081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18,000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1.16%</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0.06%</w:t>
            </w:r>
          </w:p>
        </w:tc>
      </w:tr>
      <w:tr>
        <w:trPr>
          <w:trHeight w:val="2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60.1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Radio broadcasting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0.623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1.10%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0.06%</w:t>
            </w:r>
          </w:p>
        </w:tc>
      </w:tr>
      <w:tr>
        <w:trPr>
          <w:trHeight w:val="2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60.2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TV programming and broadcasting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0.536</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51,000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27,000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3.26%</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0.18%</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74.2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Photographic activities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0.790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47,000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37,000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3.04%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0.16%</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58.21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240" w:right="0" w:firstLine="0"/>
              <w:jc w:val="left"/>
              <w:rPr>
                <w:sz w:val="16"/>
                <w:szCs w:val="16"/>
              </w:rPr>
            </w:pPr>
            <w:r>
              <w:rPr>
                <w:rFonts w:ascii="Arial" w:eastAsia="Arial" w:hAnsi="Arial" w:cs="Arial"/>
                <w:color w:val="00539B"/>
                <w:spacing w:val="0"/>
                <w:w w:val="100"/>
                <w:position w:val="0"/>
                <w:sz w:val="16"/>
                <w:szCs w:val="16"/>
              </w:rPr>
              <w:t>Publishing of computer games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IT software</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1,000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0.13%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0.01%</w:t>
            </w:r>
          </w:p>
        </w:tc>
      </w:tr>
      <w:tr>
        <w:trPr>
          <w:trHeight w:val="2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58.29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Other software publishing</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and computer</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0.390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18,000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1.20%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0.06%</w:t>
            </w:r>
          </w:p>
        </w:tc>
      </w:tr>
      <w:tr>
        <w:trPr>
          <w:trHeight w:val="19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62.01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Computer programming activities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services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0.556</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223,000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124,000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14.42%</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0.78%</w:t>
            </w:r>
          </w:p>
        </w:tc>
      </w:tr>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62.02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Computer consulting activities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0.327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279,000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91,000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18.02%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0.97%</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91.01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D00A2C"/>
                <w:spacing w:val="0"/>
                <w:w w:val="100"/>
                <w:position w:val="0"/>
                <w:sz w:val="16"/>
                <w:szCs w:val="16"/>
              </w:rPr>
              <w:t>Library and archive activities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539B"/>
                <w:spacing w:val="0"/>
                <w:w w:val="100"/>
                <w:position w:val="0"/>
                <w:sz w:val="16"/>
                <w:szCs w:val="16"/>
              </w:rPr>
              <w:t>Museums,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0.237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49,000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12,000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3.20%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0.17%</w:t>
            </w:r>
          </w:p>
        </w:tc>
      </w:tr>
      <w:tr>
        <w:trPr>
          <w:trHeight w:val="44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91.02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D00A2C"/>
                <w:spacing w:val="0"/>
                <w:w w:val="100"/>
                <w:position w:val="0"/>
                <w:sz w:val="16"/>
                <w:szCs w:val="16"/>
              </w:rPr>
              <w:t>Museum activities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center"/>
              <w:rPr>
                <w:sz w:val="16"/>
                <w:szCs w:val="16"/>
              </w:rPr>
            </w:pPr>
            <w:r>
              <w:rPr>
                <w:rFonts w:ascii="Arial" w:eastAsia="Arial" w:hAnsi="Arial" w:cs="Arial"/>
                <w:color w:val="00539B"/>
                <w:spacing w:val="0"/>
                <w:w w:val="100"/>
                <w:position w:val="0"/>
                <w:sz w:val="16"/>
                <w:szCs w:val="16"/>
              </w:rPr>
              <w:t>galleries and libraries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0.233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33,000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8,000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2.13%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0.11%</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59.2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Sound recording and music publishing</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Music</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0.547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11,000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6,000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0.70%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0.04%</w:t>
            </w:r>
          </w:p>
        </w:tc>
      </w:tr>
      <w:tr>
        <w:trPr>
          <w:trHeight w:val="2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85.52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Cultural education</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performing and</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0.382</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29,000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11,000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1.87%</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0.10%</w:t>
            </w:r>
          </w:p>
        </w:tc>
      </w:tr>
      <w:tr>
        <w:trPr>
          <w:trHeight w:val="2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90.01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Performing arts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539B"/>
                <w:spacing w:val="0"/>
                <w:w w:val="100"/>
                <w:position w:val="0"/>
                <w:sz w:val="16"/>
                <w:szCs w:val="16"/>
              </w:rPr>
              <w:t>visual arts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0.797</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42,000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34,000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2.75%</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0.15%</w:t>
            </w:r>
          </w:p>
        </w:tc>
      </w:tr>
      <w:tr>
        <w:trPr>
          <w:trHeight w:val="2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90.02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Support activities to performing arts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0.521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6,000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0.74%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0.04%</w:t>
            </w:r>
          </w:p>
        </w:tc>
      </w:tr>
      <w:tr>
        <w:trPr>
          <w:trHeight w:val="19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90.03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Artistic creation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0.914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74,000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67,000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4.78%</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0.26%</w:t>
            </w:r>
          </w:p>
        </w:tc>
      </w:tr>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90.04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Operation of arts facilities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0.420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23,000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10,000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1.48%</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0.08%</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58.11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Book publishing</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539B"/>
                <w:spacing w:val="0"/>
                <w:w w:val="100"/>
                <w:position w:val="0"/>
                <w:sz w:val="16"/>
                <w:szCs w:val="16"/>
              </w:rPr>
              <w:t>Publishing</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0.467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43,000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20,000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2.82%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0.15%</w:t>
            </w:r>
          </w:p>
        </w:tc>
      </w:tr>
      <w:tr>
        <w:trPr>
          <w:trHeight w:val="19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58.12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D00A2C"/>
                <w:spacing w:val="0"/>
                <w:w w:val="100"/>
                <w:position w:val="0"/>
                <w:sz w:val="16"/>
                <w:szCs w:val="16"/>
              </w:rPr>
              <w:t>Publishing of directories and mailing lists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0.237</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539B"/>
                <w:spacing w:val="0"/>
                <w:w w:val="100"/>
                <w:position w:val="0"/>
                <w:sz w:val="16"/>
                <w:szCs w:val="16"/>
              </w:rPr>
              <w:t>1,000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0.16%</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0.01%</w:t>
            </w:r>
          </w:p>
        </w:tc>
      </w:tr>
      <w:tr>
        <w:trPr>
          <w:trHeight w:val="20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58.13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Publishing of newspapers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0.469</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46,000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22,000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2.99%</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0.16%</w:t>
            </w:r>
          </w:p>
        </w:tc>
      </w:tr>
      <w:tr>
        <w:trPr>
          <w:trHeight w:val="19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58.14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Publishing of journals and periodicals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0.604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49,000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30,000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3.19%</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0.17%</w:t>
            </w:r>
          </w:p>
        </w:tc>
      </w:tr>
      <w:tr>
        <w:trPr>
          <w:trHeight w:val="19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58.19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Other publishing activities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0.367</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34,000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12,000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2.19%</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0.12%</w:t>
            </w:r>
          </w:p>
        </w:tc>
      </w:tr>
      <w:tr>
        <w:trPr>
          <w:trHeight w:val="21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74.3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539B"/>
                <w:spacing w:val="0"/>
                <w:w w:val="100"/>
                <w:position w:val="0"/>
                <w:sz w:val="16"/>
                <w:szCs w:val="16"/>
              </w:rPr>
              <w:t>Translation and interpretation activities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0.855</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19,000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16,000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1.21%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0.06%</w:t>
            </w:r>
          </w:p>
        </w:tc>
      </w:tr>
    </w:tbl>
    <w:p>
      <w:pPr>
        <w:pStyle w:val="Style57"/>
        <w:keepNext w:val="0"/>
        <w:keepLines w:val="0"/>
        <w:widowControl w:val="0"/>
        <w:shd w:val="clear" w:color="auto" w:fill="auto"/>
        <w:bidi w:val="0"/>
        <w:spacing w:before="0" w:after="0" w:line="271" w:lineRule="auto"/>
        <w:ind w:left="312" w:right="0" w:firstLine="0"/>
        <w:jc w:val="left"/>
      </w:pPr>
      <w:r>
        <w:rPr>
          <w:spacing w:val="0"/>
          <w:w w:val="100"/>
          <w:position w:val="0"/>
        </w:rPr>
        <w:t>Source: Annual Population Survey.</w:t>
      </w:r>
    </w:p>
    <w:p>
      <w:pPr>
        <w:widowControl w:val="0"/>
        <w:spacing w:after="59" w:line="1" w:lineRule="exact"/>
      </w:pPr>
    </w:p>
    <w:p>
      <w:pPr>
        <w:pStyle w:val="Style37"/>
        <w:keepNext w:val="0"/>
        <w:keepLines w:val="0"/>
        <w:widowControl w:val="0"/>
        <w:shd w:val="clear" w:color="auto" w:fill="auto"/>
        <w:bidi w:val="0"/>
        <w:spacing w:before="0" w:after="300"/>
        <w:ind w:left="320" w:right="0" w:firstLine="0"/>
        <w:jc w:val="left"/>
      </w:pPr>
      <w:r>
        <w:rPr>
          <w:b/>
          <w:bCs/>
          <w:color w:val="E43655"/>
          <w:spacing w:val="0"/>
          <w:w w:val="100"/>
          <w:position w:val="0"/>
        </w:rPr>
        <w:t xml:space="preserve">Red text </w:t>
      </w:r>
      <w:r>
        <w:rPr>
          <w:spacing w:val="0"/>
          <w:w w:val="100"/>
          <w:position w:val="0"/>
        </w:rPr>
        <w:t>indicates below BFH creative intensity threshold. Figures exclude small cells and volatile cells, and second jobs. Both samples have armed forces jobs removed to align sampling frames. All counts rounded to the nearest thousand.</w:t>
      </w:r>
      <w:r>
        <w:br w:type="page"/>
      </w:r>
    </w:p>
    <w:p>
      <w:pPr>
        <w:pStyle w:val="Style54"/>
        <w:keepNext/>
        <w:keepLines/>
        <w:widowControl w:val="0"/>
        <w:shd w:val="clear" w:color="auto" w:fill="auto"/>
        <w:bidi w:val="0"/>
        <w:spacing w:before="0" w:after="460" w:line="240" w:lineRule="auto"/>
        <w:ind w:left="0" w:right="0" w:firstLine="180"/>
        <w:jc w:val="left"/>
      </w:pPr>
      <w:bookmarkStart w:id="163" w:name="bookmark163"/>
      <w:bookmarkStart w:id="164" w:name="bookmark164"/>
      <w:bookmarkStart w:id="165" w:name="bookmark165"/>
      <w:r>
        <w:rPr>
          <w:b w:val="0"/>
          <w:bCs w:val="0"/>
          <w:spacing w:val="0"/>
          <w:w w:val="100"/>
          <w:position w:val="0"/>
          <w:sz w:val="24"/>
          <w:szCs w:val="24"/>
        </w:rPr>
        <w:t xml:space="preserve">TABLE A10 </w:t>
      </w:r>
      <w:r>
        <w:rPr>
          <w:spacing w:val="0"/>
          <w:w w:val="100"/>
          <w:position w:val="0"/>
          <w:sz w:val="24"/>
          <w:szCs w:val="24"/>
        </w:rPr>
        <w:t>DCMS CREATIVE INDUSTRIES, 2011-13</w:t>
      </w:r>
      <w:bookmarkEnd w:id="163"/>
      <w:bookmarkEnd w:id="164"/>
      <w:bookmarkEnd w:id="165"/>
    </w:p>
    <w:tbl>
      <w:tblPr>
        <w:tblOverlap w:val="never"/>
        <w:jc w:val="center"/>
        <w:tblLayout w:type="fixed"/>
      </w:tblPr>
      <w:tblGrid>
        <w:gridCol w:w="965"/>
        <w:gridCol w:w="3422"/>
        <w:gridCol w:w="1382"/>
        <w:gridCol w:w="816"/>
        <w:gridCol w:w="845"/>
        <w:gridCol w:w="811"/>
        <w:gridCol w:w="1042"/>
        <w:gridCol w:w="710"/>
      </w:tblGrid>
      <w:tr>
        <w:trPr>
          <w:trHeight w:val="65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INDNAICS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INDNAICS Descriptor</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28" w:lineRule="auto"/>
              <w:ind w:left="0" w:right="0" w:firstLine="0"/>
              <w:jc w:val="center"/>
              <w:rPr>
                <w:sz w:val="18"/>
                <w:szCs w:val="18"/>
              </w:rPr>
            </w:pPr>
            <w:r>
              <w:rPr>
                <w:rFonts w:ascii="Arial" w:eastAsia="Arial" w:hAnsi="Arial" w:cs="Arial"/>
                <w:b/>
                <w:bCs/>
                <w:color w:val="00539B"/>
                <w:spacing w:val="0"/>
                <w:w w:val="100"/>
                <w:position w:val="0"/>
                <w:sz w:val="18"/>
                <w:szCs w:val="18"/>
              </w:rPr>
              <w:t>DCMS industry group</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539B"/>
                <w:spacing w:val="0"/>
                <w:w w:val="100"/>
                <w:position w:val="0"/>
                <w:sz w:val="18"/>
                <w:szCs w:val="18"/>
              </w:rPr>
              <w:t>Intensity</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539B"/>
                <w:spacing w:val="0"/>
                <w:w w:val="100"/>
                <w:position w:val="0"/>
                <w:sz w:val="18"/>
                <w:szCs w:val="18"/>
              </w:rPr>
              <w:t>Jobs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28" w:lineRule="auto"/>
              <w:ind w:left="0" w:right="0" w:firstLine="0"/>
              <w:jc w:val="center"/>
              <w:rPr>
                <w:sz w:val="18"/>
                <w:szCs w:val="18"/>
              </w:rPr>
            </w:pPr>
            <w:r>
              <w:rPr>
                <w:rFonts w:ascii="Arial" w:eastAsia="Arial" w:hAnsi="Arial" w:cs="Arial"/>
                <w:b/>
                <w:bCs/>
                <w:color w:val="00539B"/>
                <w:spacing w:val="0"/>
                <w:w w:val="100"/>
                <w:position w:val="0"/>
                <w:sz w:val="18"/>
                <w:szCs w:val="18"/>
              </w:rPr>
              <w:t>Creative jobs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30" w:lineRule="auto"/>
              <w:ind w:left="0" w:right="0" w:firstLine="0"/>
              <w:jc w:val="center"/>
              <w:rPr>
                <w:sz w:val="18"/>
                <w:szCs w:val="18"/>
              </w:rPr>
            </w:pPr>
            <w:r>
              <w:rPr>
                <w:rFonts w:ascii="Arial" w:eastAsia="Arial" w:hAnsi="Arial" w:cs="Arial"/>
                <w:b/>
                <w:bCs/>
                <w:color w:val="00539B"/>
                <w:spacing w:val="0"/>
                <w:w w:val="100"/>
                <w:position w:val="0"/>
                <w:sz w:val="18"/>
                <w:szCs w:val="18"/>
              </w:rPr>
              <w:t>% creative industries jobs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539B"/>
                <w:spacing w:val="0"/>
                <w:w w:val="100"/>
                <w:position w:val="0"/>
                <w:sz w:val="18"/>
                <w:szCs w:val="18"/>
              </w:rPr>
              <w:t>%</w:t>
            </w:r>
          </w:p>
          <w:p>
            <w:pPr>
              <w:pStyle w:val="Style9"/>
              <w:keepNext w:val="0"/>
              <w:keepLines w:val="0"/>
              <w:widowControl w:val="0"/>
              <w:shd w:val="clear" w:color="auto" w:fill="auto"/>
              <w:bidi w:val="0"/>
              <w:spacing w:before="0" w:after="0" w:line="228" w:lineRule="auto"/>
              <w:ind w:left="0" w:right="0" w:firstLine="0"/>
              <w:jc w:val="right"/>
              <w:rPr>
                <w:sz w:val="18"/>
                <w:szCs w:val="18"/>
              </w:rPr>
            </w:pPr>
            <w:r>
              <w:rPr>
                <w:rFonts w:ascii="Arial" w:eastAsia="Arial" w:hAnsi="Arial" w:cs="Arial"/>
                <w:b/>
                <w:bCs/>
                <w:color w:val="00539B"/>
                <w:spacing w:val="0"/>
                <w:w w:val="100"/>
                <w:position w:val="0"/>
                <w:sz w:val="18"/>
                <w:szCs w:val="18"/>
              </w:rPr>
              <w:t>all jobs</w:t>
            </w:r>
          </w:p>
        </w:tc>
      </w:tr>
      <w:tr>
        <w:trPr>
          <w:trHeight w:val="52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5416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D00A2C"/>
                <w:spacing w:val="0"/>
                <w:w w:val="100"/>
                <w:position w:val="0"/>
                <w:sz w:val="16"/>
                <w:szCs w:val="16"/>
              </w:rPr>
              <w:t>Management scientific and technical consulting</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center"/>
              <w:rPr>
                <w:sz w:val="16"/>
                <w:szCs w:val="16"/>
              </w:rPr>
            </w:pPr>
            <w:r>
              <w:rPr>
                <w:rFonts w:ascii="Arial" w:eastAsia="Arial" w:hAnsi="Arial" w:cs="Arial"/>
                <w:color w:val="00539B"/>
                <w:spacing w:val="0"/>
                <w:w w:val="100"/>
                <w:position w:val="0"/>
                <w:sz w:val="16"/>
                <w:szCs w:val="16"/>
              </w:rPr>
              <w:t>Advertising and</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1,387,000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179,000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13.49%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0.97%</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5418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Advertising and related services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marketing</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0.290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494,000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143,000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4.81%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0.35%</w:t>
            </w:r>
          </w:p>
        </w:tc>
      </w:tr>
      <w:tr>
        <w:trPr>
          <w:trHeight w:val="47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5413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D00A2C"/>
                <w:spacing w:val="0"/>
                <w:w w:val="100"/>
                <w:position w:val="0"/>
                <w:sz w:val="16"/>
                <w:szCs w:val="16"/>
              </w:rPr>
              <w:t>Architectural, engineering and related services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Architecture</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0.212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1,418,000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301,000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13.80%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0.99%</w:t>
            </w:r>
          </w:p>
        </w:tc>
      </w:tr>
      <w:tr>
        <w:trPr>
          <w:trHeight w:val="42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3279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D00A2C"/>
                <w:spacing w:val="0"/>
                <w:w w:val="100"/>
                <w:position w:val="0"/>
                <w:sz w:val="16"/>
                <w:szCs w:val="16"/>
              </w:rPr>
              <w:t>Miscellaneous non-metallic mineral products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Crafts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0.126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79,000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0.76%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0.05%</w:t>
            </w:r>
          </w:p>
        </w:tc>
      </w:tr>
      <w:tr>
        <w:trPr>
          <w:trHeight w:val="44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3399M</w:t>
            </w:r>
            <w:r>
              <w:rPr>
                <w:rFonts w:ascii="Arial" w:eastAsia="Arial" w:hAnsi="Arial" w:cs="Arial"/>
                <w:color w:val="D00A2C"/>
                <w:spacing w:val="0"/>
                <w:w w:val="100"/>
                <w:position w:val="0"/>
                <w:sz w:val="16"/>
                <w:szCs w:val="16"/>
                <w:vertAlign w:val="superscript"/>
              </w:rPr>
              <w:t>1</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D00A2C"/>
                <w:spacing w:val="0"/>
                <w:w w:val="100"/>
                <w:position w:val="0"/>
                <w:sz w:val="16"/>
                <w:szCs w:val="16"/>
              </w:rPr>
              <w:t>Sporting and athletic goods; doll, toy and game manufacturing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0.152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111,000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1.08%</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0.08%</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5414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Specialized design services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Design</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0.711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320,000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228,000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3.12%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0.22%</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5121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Motion pictures and video industries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Film, TV,</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0.361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394,000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142,000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3.83%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0.28%</w:t>
            </w:r>
          </w:p>
        </w:tc>
      </w:tr>
      <w:tr>
        <w:trPr>
          <w:trHeight w:val="45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515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Broadcasting except Internet</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center"/>
              <w:rPr>
                <w:sz w:val="16"/>
                <w:szCs w:val="16"/>
              </w:rPr>
            </w:pPr>
            <w:r>
              <w:rPr>
                <w:rFonts w:ascii="Arial" w:eastAsia="Arial" w:hAnsi="Arial" w:cs="Arial"/>
                <w:color w:val="00539B"/>
                <w:spacing w:val="0"/>
                <w:w w:val="100"/>
                <w:position w:val="0"/>
                <w:sz w:val="16"/>
                <w:szCs w:val="16"/>
              </w:rPr>
              <w:t>video, radio and photography</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0.236</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569,000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134,000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5.54%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0.4%</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5112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Software publishing</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IT, software</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0.195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70,000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13,000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0.67%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0.05%</w:t>
            </w:r>
          </w:p>
        </w:tc>
      </w:tr>
      <w:tr>
        <w:trPr>
          <w:trHeight w:val="3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5182</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D00A2C"/>
                <w:spacing w:val="0"/>
                <w:w w:val="100"/>
                <w:position w:val="0"/>
                <w:sz w:val="16"/>
                <w:szCs w:val="16"/>
              </w:rPr>
              <w:t>Data processing hosting and related services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center"/>
              <w:rPr>
                <w:sz w:val="16"/>
                <w:szCs w:val="16"/>
              </w:rPr>
            </w:pPr>
            <w:r>
              <w:rPr>
                <w:rFonts w:ascii="Arial" w:eastAsia="Arial" w:hAnsi="Arial" w:cs="Arial"/>
                <w:color w:val="00539B"/>
                <w:spacing w:val="0"/>
                <w:w w:val="100"/>
                <w:position w:val="0"/>
                <w:sz w:val="16"/>
                <w:szCs w:val="16"/>
              </w:rPr>
              <w:t>and computer services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0.132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105,000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14,000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1.02%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0.07%</w:t>
            </w:r>
          </w:p>
        </w:tc>
      </w:tr>
      <w:tr>
        <w:trPr>
          <w:trHeight w:val="44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5415</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D00A2C"/>
                <w:spacing w:val="0"/>
                <w:w w:val="100"/>
                <w:position w:val="0"/>
                <w:sz w:val="16"/>
                <w:szCs w:val="16"/>
              </w:rPr>
              <w:t>Computer systems design and related services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0.229</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1,894,000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432,000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18.41%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1.32%</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51912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Libraries and archives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Museums,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0.325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226,000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74,000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2.20%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0.16%</w:t>
            </w:r>
          </w:p>
        </w:tc>
      </w:tr>
      <w:tr>
        <w:trPr>
          <w:trHeight w:val="44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712</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D00A2C"/>
                <w:spacing w:val="0"/>
                <w:w w:val="100"/>
                <w:position w:val="0"/>
                <w:sz w:val="16"/>
                <w:szCs w:val="16"/>
              </w:rPr>
              <w:t>Museums art galleries historical sites and similar institutions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57" w:lineRule="auto"/>
              <w:ind w:left="0" w:right="0" w:firstLine="0"/>
              <w:jc w:val="center"/>
              <w:rPr>
                <w:sz w:val="16"/>
                <w:szCs w:val="16"/>
              </w:rPr>
            </w:pPr>
            <w:r>
              <w:rPr>
                <w:rFonts w:ascii="Arial" w:eastAsia="Arial" w:hAnsi="Arial" w:cs="Arial"/>
                <w:color w:val="00539B"/>
                <w:spacing w:val="0"/>
                <w:w w:val="100"/>
                <w:position w:val="0"/>
                <w:sz w:val="16"/>
                <w:szCs w:val="16"/>
              </w:rPr>
              <w:t>galleries and libraries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0.150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370,000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55,000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3.60%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0.26%</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5122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Sound recording industries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Music,</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0.274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30,000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8,000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0.29%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0.02%</w:t>
            </w:r>
          </w:p>
        </w:tc>
      </w:tr>
      <w:tr>
        <w:trPr>
          <w:trHeight w:val="3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611M3</w:t>
            </w:r>
            <w:r>
              <w:rPr>
                <w:rFonts w:ascii="Arial" w:eastAsia="Arial" w:hAnsi="Arial" w:cs="Arial"/>
                <w:color w:val="00539B"/>
                <w:spacing w:val="0"/>
                <w:w w:val="100"/>
                <w:position w:val="0"/>
                <w:sz w:val="16"/>
                <w:szCs w:val="16"/>
                <w:vertAlign w:val="superscript"/>
              </w:rPr>
              <w:t>2</w:t>
            </w:r>
          </w:p>
        </w:tc>
        <w:tc>
          <w:tcPr>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Other schools, instruction and educational services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center"/>
              <w:rPr>
                <w:sz w:val="16"/>
                <w:szCs w:val="16"/>
              </w:rPr>
            </w:pPr>
            <w:r>
              <w:rPr>
                <w:rFonts w:ascii="Arial" w:eastAsia="Arial" w:hAnsi="Arial" w:cs="Arial"/>
                <w:color w:val="00539B"/>
                <w:spacing w:val="0"/>
                <w:w w:val="100"/>
                <w:position w:val="0"/>
                <w:sz w:val="16"/>
                <w:szCs w:val="16"/>
              </w:rPr>
              <w:t>performing and visual arts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0.499</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698,000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348,000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6.80%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0.49%</w:t>
            </w:r>
          </w:p>
        </w:tc>
      </w:tr>
      <w:tr>
        <w:trPr>
          <w:trHeight w:val="45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711</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Independent artists, performing arts, spectator sports and related industries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0.473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712,000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337,000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6.93%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0.50%</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51111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Newspaper publishers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Publishing</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0.336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279,000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94,000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2.72%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0.20%</w:t>
            </w:r>
          </w:p>
        </w:tc>
      </w:tr>
      <w:tr>
        <w:trPr>
          <w:trHeight w:val="40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5111Z3</w:t>
            </w:r>
          </w:p>
        </w:tc>
        <w:tc>
          <w:tcPr>
            <w:tcBorders/>
            <w:shd w:val="clear" w:color="auto" w:fill="FFFFFF"/>
            <w:vAlign w:val="bottom"/>
          </w:tcPr>
          <w:p>
            <w:pPr>
              <w:pStyle w:val="Style9"/>
              <w:keepNext w:val="0"/>
              <w:keepLines w:val="0"/>
              <w:widowControl w:val="0"/>
              <w:shd w:val="clear" w:color="auto" w:fill="auto"/>
              <w:bidi w:val="0"/>
              <w:spacing w:before="0" w:after="0" w:line="257" w:lineRule="auto"/>
              <w:ind w:left="0" w:right="0" w:firstLine="0"/>
              <w:jc w:val="left"/>
              <w:rPr>
                <w:sz w:val="16"/>
                <w:szCs w:val="16"/>
              </w:rPr>
            </w:pPr>
            <w:r>
              <w:rPr>
                <w:rFonts w:ascii="Arial" w:eastAsia="Arial" w:hAnsi="Arial" w:cs="Arial"/>
                <w:color w:val="00539B"/>
                <w:spacing w:val="0"/>
                <w:w w:val="100"/>
                <w:position w:val="0"/>
                <w:sz w:val="16"/>
                <w:szCs w:val="16"/>
              </w:rPr>
              <w:t>Periodical book and directory publishers (except newspapers)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0.367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281,000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103,000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2.74%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0.20%</w:t>
            </w:r>
          </w:p>
        </w:tc>
      </w:tr>
      <w:tr>
        <w:trPr>
          <w:trHeight w:val="3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51913</w:t>
            </w:r>
          </w:p>
        </w:tc>
        <w:tc>
          <w:tcPr>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D00A2C"/>
                <w:spacing w:val="0"/>
                <w:w w:val="100"/>
                <w:position w:val="0"/>
                <w:sz w:val="16"/>
                <w:szCs w:val="16"/>
              </w:rPr>
              <w:t>Internet publishing, broadcasting and web search portals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0.280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77,000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22,000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0.75%</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0.05%</w:t>
            </w:r>
          </w:p>
        </w:tc>
      </w:tr>
      <w:tr>
        <w:trPr>
          <w:trHeight w:val="60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5191ZM</w:t>
            </w:r>
            <w:r>
              <w:rPr>
                <w:rFonts w:ascii="Arial" w:eastAsia="Arial" w:hAnsi="Arial" w:cs="Arial"/>
                <w:color w:val="00539B"/>
                <w:spacing w:val="0"/>
                <w:w w:val="100"/>
                <w:position w:val="0"/>
                <w:sz w:val="16"/>
                <w:szCs w:val="16"/>
                <w:vertAlign w:val="superscript"/>
              </w:rPr>
              <w:t>4</w:t>
            </w:r>
          </w:p>
        </w:tc>
        <w:tc>
          <w:tcPr>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Other information services (except libraries and archives; internet publishing and broadcasting and web search portals)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0.327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40,000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13,000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0.39%</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0.03%</w:t>
            </w:r>
          </w:p>
        </w:tc>
      </w:tr>
      <w:tr>
        <w:trPr>
          <w:trHeight w:val="40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5419Z</w:t>
            </w:r>
            <w:r>
              <w:rPr>
                <w:rFonts w:ascii="Arial" w:eastAsia="Arial" w:hAnsi="Arial" w:cs="Arial"/>
                <w:color w:val="00539B"/>
                <w:spacing w:val="0"/>
                <w:w w:val="100"/>
                <w:position w:val="0"/>
                <w:sz w:val="16"/>
                <w:szCs w:val="16"/>
                <w:vertAlign w:val="superscript"/>
              </w:rPr>
              <w:t>5</w:t>
            </w:r>
          </w:p>
        </w:tc>
        <w:tc>
          <w:tcPr>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left"/>
              <w:rPr>
                <w:sz w:val="16"/>
                <w:szCs w:val="16"/>
              </w:rPr>
            </w:pPr>
            <w:r>
              <w:rPr>
                <w:rFonts w:ascii="Arial" w:eastAsia="Arial" w:hAnsi="Arial" w:cs="Arial"/>
                <w:color w:val="00539B"/>
                <w:spacing w:val="0"/>
                <w:w w:val="100"/>
                <w:position w:val="0"/>
                <w:sz w:val="16"/>
                <w:szCs w:val="16"/>
              </w:rPr>
              <w:t>Other professional, scientific and technical services (except vets)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0.374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385,000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144,000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539B"/>
                <w:spacing w:val="0"/>
                <w:w w:val="100"/>
                <w:position w:val="0"/>
                <w:sz w:val="16"/>
                <w:szCs w:val="16"/>
              </w:rPr>
              <w:t>3.74%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0.27%</w:t>
            </w:r>
          </w:p>
        </w:tc>
      </w:tr>
      <w:tr>
        <w:trPr>
          <w:trHeight w:val="2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8129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Other personal services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0.016</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339,000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539B"/>
                <w:spacing w:val="0"/>
                <w:w w:val="100"/>
                <w:position w:val="0"/>
                <w:sz w:val="16"/>
                <w:szCs w:val="16"/>
              </w:rPr>
              <w:t>3.30%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539B"/>
                <w:spacing w:val="0"/>
                <w:w w:val="100"/>
                <w:position w:val="0"/>
                <w:sz w:val="16"/>
                <w:szCs w:val="16"/>
              </w:rPr>
              <w:t>0.24%</w:t>
            </w:r>
          </w:p>
        </w:tc>
      </w:tr>
    </w:tbl>
    <w:p>
      <w:pPr>
        <w:widowControl w:val="0"/>
        <w:spacing w:after="459" w:line="1" w:lineRule="exact"/>
      </w:pPr>
    </w:p>
    <w:p>
      <w:pPr>
        <w:pStyle w:val="Style37"/>
        <w:keepNext w:val="0"/>
        <w:keepLines w:val="0"/>
        <w:widowControl w:val="0"/>
        <w:shd w:val="clear" w:color="auto" w:fill="auto"/>
        <w:bidi w:val="0"/>
        <w:spacing w:before="0" w:after="0"/>
        <w:ind w:left="0" w:right="0" w:firstLine="320"/>
        <w:jc w:val="left"/>
      </w:pPr>
      <w:r>
        <w:rPr>
          <w:spacing w:val="0"/>
          <w:w w:val="100"/>
          <w:position w:val="0"/>
        </w:rPr>
        <w:t>Source: Annual Population Survey.</w:t>
      </w:r>
    </w:p>
    <w:p>
      <w:pPr>
        <w:pStyle w:val="Style37"/>
        <w:keepNext w:val="0"/>
        <w:keepLines w:val="0"/>
        <w:widowControl w:val="0"/>
        <w:shd w:val="clear" w:color="auto" w:fill="auto"/>
        <w:bidi w:val="0"/>
        <w:spacing w:before="0" w:after="0"/>
        <w:ind w:left="320" w:right="0" w:firstLine="0"/>
        <w:jc w:val="left"/>
      </w:pPr>
      <w:r>
        <w:rPr>
          <w:b/>
          <w:bCs/>
          <w:color w:val="E43655"/>
          <w:spacing w:val="0"/>
          <w:w w:val="100"/>
          <w:position w:val="0"/>
        </w:rPr>
        <w:t xml:space="preserve">Red text </w:t>
      </w:r>
      <w:r>
        <w:rPr>
          <w:spacing w:val="0"/>
          <w:w w:val="100"/>
          <w:position w:val="0"/>
        </w:rPr>
        <w:t>indicates below BFH creative intensity threshold. Figures exclude small cells and volatile cells, and second jobs. Both samples have armed forces jobs removed to align sampling frames. All counts rounded to the nearest thousand.</w:t>
      </w:r>
    </w:p>
    <w:p>
      <w:pPr>
        <w:pStyle w:val="Style37"/>
        <w:keepNext w:val="0"/>
        <w:keepLines w:val="0"/>
        <w:widowControl w:val="0"/>
        <w:shd w:val="clear" w:color="auto" w:fill="auto"/>
        <w:tabs>
          <w:tab w:pos="5254" w:val="left"/>
        </w:tabs>
        <w:bidi w:val="0"/>
        <w:spacing w:before="0" w:after="0"/>
        <w:ind w:left="320" w:right="0" w:firstLine="0"/>
        <w:jc w:val="left"/>
      </w:pPr>
      <w:r>
        <w:rPr>
          <w:spacing w:val="0"/>
          <w:w w:val="100"/>
          <w:position w:val="0"/>
        </w:rPr>
        <w:t>Key for hybrid cells:</w:t>
        <w:tab/>
      </w:r>
      <w:r>
        <w:rPr>
          <w:b/>
          <w:bCs/>
          <w:spacing w:val="0"/>
          <w:w w:val="100"/>
          <w:position w:val="0"/>
        </w:rPr>
        <w:t xml:space="preserve">3 </w:t>
      </w:r>
      <w:r>
        <w:rPr>
          <w:spacing w:val="0"/>
          <w:w w:val="100"/>
          <w:position w:val="0"/>
        </w:rPr>
        <w:t>= NAICS 5111 except 51111</w:t>
      </w:r>
    </w:p>
    <w:p>
      <w:pPr>
        <w:pStyle w:val="Style37"/>
        <w:keepNext w:val="0"/>
        <w:keepLines w:val="0"/>
        <w:widowControl w:val="0"/>
        <w:numPr>
          <w:ilvl w:val="0"/>
          <w:numId w:val="19"/>
        </w:numPr>
        <w:shd w:val="clear" w:color="auto" w:fill="auto"/>
        <w:tabs>
          <w:tab w:pos="558" w:val="left"/>
          <w:tab w:pos="5254" w:val="left"/>
        </w:tabs>
        <w:bidi w:val="0"/>
        <w:spacing w:before="0" w:after="0"/>
        <w:ind w:left="320" w:right="0" w:firstLine="0"/>
        <w:jc w:val="left"/>
      </w:pPr>
      <w:bookmarkStart w:id="166" w:name="bookmark166"/>
      <w:bookmarkEnd w:id="166"/>
      <w:r>
        <w:rPr>
          <w:spacing w:val="0"/>
          <w:w w:val="100"/>
          <w:position w:val="0"/>
        </w:rPr>
        <w:t>= NAICS 33992 (sporting goods) and 33993 (toys, dolls and</w:t>
        <w:tab/>
      </w:r>
      <w:r>
        <w:rPr>
          <w:b/>
          <w:bCs/>
          <w:spacing w:val="0"/>
          <w:w w:val="100"/>
          <w:position w:val="0"/>
        </w:rPr>
        <w:t xml:space="preserve">4 </w:t>
      </w:r>
      <w:r>
        <w:rPr>
          <w:spacing w:val="0"/>
          <w:w w:val="100"/>
          <w:position w:val="0"/>
        </w:rPr>
        <w:t>= NAICS 5191 except 51912 and 51913</w:t>
      </w:r>
    </w:p>
    <w:p>
      <w:pPr>
        <w:pStyle w:val="Style37"/>
        <w:keepNext w:val="0"/>
        <w:keepLines w:val="0"/>
        <w:widowControl w:val="0"/>
        <w:shd w:val="clear" w:color="auto" w:fill="auto"/>
        <w:tabs>
          <w:tab w:pos="5254" w:val="left"/>
        </w:tabs>
        <w:bidi w:val="0"/>
        <w:spacing w:before="0" w:after="0" w:line="240" w:lineRule="auto"/>
        <w:ind w:left="0" w:right="0" w:firstLine="560"/>
        <w:jc w:val="left"/>
      </w:pPr>
      <w:r>
        <w:rPr>
          <w:spacing w:val="0"/>
          <w:w w:val="100"/>
          <w:position w:val="0"/>
          <w:sz w:val="14"/>
          <w:szCs w:val="14"/>
          <w:vertAlign w:val="superscript"/>
        </w:rPr>
        <w:t>games)</w:t>
      </w:r>
      <w:r>
        <w:rPr>
          <w:spacing w:val="0"/>
          <w:w w:val="100"/>
          <w:position w:val="0"/>
          <w:sz w:val="14"/>
          <w:szCs w:val="14"/>
        </w:rPr>
        <w:tab/>
      </w:r>
      <w:r>
        <w:rPr>
          <w:b/>
          <w:bCs/>
          <w:spacing w:val="0"/>
          <w:w w:val="100"/>
          <w:position w:val="0"/>
        </w:rPr>
        <w:t xml:space="preserve">5 </w:t>
      </w:r>
      <w:r>
        <w:rPr>
          <w:spacing w:val="0"/>
          <w:w w:val="100"/>
          <w:position w:val="0"/>
        </w:rPr>
        <w:t>= NAICS 5419 except 54194. All counts rounded to the</w:t>
      </w:r>
    </w:p>
    <w:p>
      <w:pPr>
        <w:pStyle w:val="Style37"/>
        <w:keepNext w:val="0"/>
        <w:keepLines w:val="0"/>
        <w:widowControl w:val="0"/>
        <w:numPr>
          <w:ilvl w:val="0"/>
          <w:numId w:val="19"/>
        </w:numPr>
        <w:shd w:val="clear" w:color="auto" w:fill="auto"/>
        <w:tabs>
          <w:tab w:pos="592" w:val="left"/>
          <w:tab w:pos="5254" w:val="left"/>
        </w:tabs>
        <w:bidi w:val="0"/>
        <w:spacing w:before="0" w:after="0"/>
        <w:ind w:left="0" w:right="0" w:firstLine="320"/>
        <w:jc w:val="left"/>
      </w:pPr>
      <w:bookmarkStart w:id="167" w:name="bookmark167"/>
      <w:bookmarkEnd w:id="167"/>
      <w:r>
        <w:rPr>
          <w:spacing w:val="0"/>
          <w:w w:val="100"/>
          <w:position w:val="0"/>
        </w:rPr>
        <w:t>= NAICS 6116 and 6117</w:t>
        <w:tab/>
        <w:t>nearest thousand.</w:t>
      </w:r>
      <w:r>
        <w:br w:type="page"/>
      </w:r>
    </w:p>
    <w:p>
      <w:pPr>
        <w:pStyle w:val="Style54"/>
        <w:keepNext/>
        <w:keepLines/>
        <w:widowControl w:val="0"/>
        <w:shd w:val="clear" w:color="auto" w:fill="auto"/>
        <w:bidi w:val="0"/>
        <w:spacing w:before="0" w:after="420" w:line="240" w:lineRule="auto"/>
        <w:ind w:left="1580" w:right="0" w:hanging="1400"/>
        <w:jc w:val="left"/>
      </w:pPr>
      <w:bookmarkStart w:id="168" w:name="bookmark168"/>
      <w:bookmarkStart w:id="169" w:name="bookmark169"/>
      <w:bookmarkStart w:id="170" w:name="bookmark170"/>
      <w:r>
        <w:rPr>
          <w:b w:val="0"/>
          <w:bCs w:val="0"/>
          <w:spacing w:val="0"/>
          <w:w w:val="100"/>
          <w:position w:val="0"/>
          <w:sz w:val="24"/>
          <w:szCs w:val="24"/>
        </w:rPr>
        <w:t xml:space="preserve">TABLE A11 </w:t>
      </w:r>
      <w:r>
        <w:rPr>
          <w:spacing w:val="0"/>
          <w:w w:val="100"/>
          <w:position w:val="0"/>
          <w:sz w:val="24"/>
          <w:szCs w:val="24"/>
        </w:rPr>
        <w:t>DCMS CREATIVE INDUSTRIES CROSSWALKED TO CANADIAN INDUSTRIES, 2011</w:t>
      </w:r>
      <w:bookmarkEnd w:id="168"/>
      <w:bookmarkEnd w:id="169"/>
      <w:bookmarkEnd w:id="170"/>
    </w:p>
    <w:tbl>
      <w:tblPr>
        <w:tblOverlap w:val="never"/>
        <w:jc w:val="center"/>
        <w:tblLayout w:type="fixed"/>
      </w:tblPr>
      <w:tblGrid>
        <w:gridCol w:w="806"/>
        <w:gridCol w:w="3883"/>
        <w:gridCol w:w="1392"/>
        <w:gridCol w:w="1349"/>
        <w:gridCol w:w="1334"/>
        <w:gridCol w:w="1138"/>
      </w:tblGrid>
      <w:tr>
        <w:trPr>
          <w:trHeight w:val="65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5091CD"/>
                <w:spacing w:val="0"/>
                <w:w w:val="100"/>
                <w:position w:val="0"/>
                <w:sz w:val="18"/>
                <w:szCs w:val="18"/>
              </w:rPr>
              <w:t>NAICS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b/>
                <w:bCs/>
                <w:color w:val="5091CD"/>
                <w:spacing w:val="0"/>
                <w:w w:val="100"/>
                <w:position w:val="0"/>
                <w:sz w:val="18"/>
                <w:szCs w:val="18"/>
              </w:rPr>
              <w:t>NAICS descriptor</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30" w:lineRule="auto"/>
              <w:ind w:left="0" w:right="0" w:firstLine="0"/>
              <w:jc w:val="center"/>
              <w:rPr>
                <w:sz w:val="18"/>
                <w:szCs w:val="18"/>
              </w:rPr>
            </w:pPr>
            <w:r>
              <w:rPr>
                <w:rFonts w:ascii="Arial" w:eastAsia="Arial" w:hAnsi="Arial" w:cs="Arial"/>
                <w:b/>
                <w:bCs/>
                <w:color w:val="5091CD"/>
                <w:spacing w:val="0"/>
                <w:w w:val="100"/>
                <w:position w:val="0"/>
                <w:sz w:val="18"/>
                <w:szCs w:val="18"/>
              </w:rPr>
              <w:t>Crosswalked DCMS industry group</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5091CD"/>
                <w:spacing w:val="0"/>
                <w:w w:val="100"/>
                <w:position w:val="0"/>
                <w:sz w:val="18"/>
                <w:szCs w:val="18"/>
              </w:rPr>
              <w:t>Intensity</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5091CD"/>
                <w:spacing w:val="0"/>
                <w:w w:val="100"/>
                <w:position w:val="0"/>
                <w:sz w:val="18"/>
                <w:szCs w:val="18"/>
              </w:rPr>
              <w:t>Jobs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28" w:lineRule="auto"/>
              <w:ind w:left="0" w:right="0" w:firstLine="0"/>
              <w:jc w:val="center"/>
              <w:rPr>
                <w:sz w:val="18"/>
                <w:szCs w:val="18"/>
              </w:rPr>
            </w:pPr>
            <w:r>
              <w:rPr>
                <w:rFonts w:ascii="Arial" w:eastAsia="Arial" w:hAnsi="Arial" w:cs="Arial"/>
                <w:b/>
                <w:bCs/>
                <w:color w:val="5091CD"/>
                <w:spacing w:val="0"/>
                <w:w w:val="100"/>
                <w:position w:val="0"/>
                <w:sz w:val="18"/>
                <w:szCs w:val="18"/>
              </w:rPr>
              <w:t>Creative jobs</w:t>
            </w:r>
          </w:p>
        </w:tc>
      </w:tr>
      <w:tr>
        <w:trPr>
          <w:trHeight w:val="5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5418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64" w:lineRule="auto"/>
              <w:ind w:left="200" w:right="0" w:firstLine="0"/>
              <w:jc w:val="left"/>
              <w:rPr>
                <w:sz w:val="16"/>
                <w:szCs w:val="16"/>
              </w:rPr>
            </w:pPr>
            <w:r>
              <w:rPr>
                <w:rFonts w:ascii="Arial" w:eastAsia="Arial" w:hAnsi="Arial" w:cs="Arial"/>
                <w:color w:val="D00A2C"/>
                <w:spacing w:val="0"/>
                <w:w w:val="100"/>
                <w:position w:val="0"/>
                <w:sz w:val="16"/>
                <w:szCs w:val="16"/>
              </w:rPr>
              <w:t>Advertising, public relations, and related services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64" w:lineRule="auto"/>
              <w:ind w:left="0" w:right="0" w:firstLine="0"/>
              <w:jc w:val="center"/>
              <w:rPr>
                <w:sz w:val="16"/>
                <w:szCs w:val="16"/>
              </w:rPr>
            </w:pPr>
            <w:r>
              <w:rPr>
                <w:rFonts w:ascii="Arial" w:eastAsia="Arial" w:hAnsi="Arial" w:cs="Arial"/>
                <w:color w:val="5091CD"/>
                <w:spacing w:val="0"/>
                <w:w w:val="100"/>
                <w:position w:val="0"/>
                <w:sz w:val="16"/>
                <w:szCs w:val="16"/>
              </w:rPr>
              <w:t>Advertising and</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71,000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16,000</w:t>
            </w:r>
          </w:p>
        </w:tc>
      </w:tr>
      <w:tr>
        <w:trPr>
          <w:trHeight w:val="45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5416</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200" w:right="0" w:firstLine="0"/>
              <w:jc w:val="left"/>
              <w:rPr>
                <w:sz w:val="16"/>
                <w:szCs w:val="16"/>
              </w:rPr>
            </w:pPr>
            <w:r>
              <w:rPr>
                <w:rFonts w:ascii="Arial" w:eastAsia="Arial" w:hAnsi="Arial" w:cs="Arial"/>
                <w:color w:val="D00A2C"/>
                <w:spacing w:val="0"/>
                <w:w w:val="100"/>
                <w:position w:val="0"/>
                <w:sz w:val="16"/>
                <w:szCs w:val="16"/>
              </w:rPr>
              <w:t>Management, scientific and technical consulting services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marketing</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0.269</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152,000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41,000</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5413</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00A2C"/>
                <w:spacing w:val="0"/>
                <w:w w:val="100"/>
                <w:position w:val="0"/>
                <w:sz w:val="16"/>
                <w:szCs w:val="16"/>
              </w:rPr>
              <w:t>Architectural, engineering and related services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Architecture</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0.153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5091CD"/>
                <w:spacing w:val="0"/>
                <w:w w:val="100"/>
                <w:position w:val="0"/>
                <w:sz w:val="16"/>
                <w:szCs w:val="16"/>
              </w:rPr>
              <w:t>259,000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39,000</w:t>
            </w:r>
          </w:p>
        </w:tc>
      </w:tr>
      <w:tr>
        <w:trPr>
          <w:trHeight w:val="42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3279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57" w:lineRule="auto"/>
              <w:ind w:left="200" w:right="0" w:firstLine="0"/>
              <w:jc w:val="left"/>
              <w:rPr>
                <w:sz w:val="16"/>
                <w:szCs w:val="16"/>
              </w:rPr>
            </w:pPr>
            <w:r>
              <w:rPr>
                <w:rFonts w:ascii="Arial" w:eastAsia="Arial" w:hAnsi="Arial" w:cs="Arial"/>
                <w:color w:val="D00A2C"/>
                <w:spacing w:val="0"/>
                <w:w w:val="100"/>
                <w:position w:val="0"/>
                <w:sz w:val="16"/>
                <w:szCs w:val="16"/>
              </w:rPr>
              <w:t>Other non-metallic mineral product manufacturing</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Crafts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0.205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8,000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5091CD"/>
                <w:spacing w:val="0"/>
                <w:w w:val="100"/>
                <w:position w:val="0"/>
                <w:sz w:val="16"/>
                <w:szCs w:val="16"/>
              </w:rPr>
              <w:t>2,000</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3399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200" w:right="0" w:firstLine="0"/>
              <w:jc w:val="left"/>
              <w:rPr>
                <w:sz w:val="16"/>
                <w:szCs w:val="16"/>
              </w:rPr>
            </w:pPr>
            <w:r>
              <w:rPr>
                <w:rFonts w:ascii="Arial" w:eastAsia="Arial" w:hAnsi="Arial" w:cs="Arial"/>
                <w:color w:val="D00A2C"/>
                <w:spacing w:val="0"/>
                <w:w w:val="100"/>
                <w:position w:val="0"/>
                <w:sz w:val="16"/>
                <w:szCs w:val="16"/>
              </w:rPr>
              <w:t>Other miscellaneous manufacturing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0.143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45,000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6,000</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5414</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Specialized design services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Design</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0.756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56,000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42,000</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5121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Motion picture and video industries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Film, TV,</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0.528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61,000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32,000</w:t>
            </w:r>
          </w:p>
        </w:tc>
      </w:tr>
      <w:tr>
        <w:trPr>
          <w:trHeight w:val="19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5122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Sound recording industries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video, radio and</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0.732</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5,000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3,000</w:t>
            </w:r>
          </w:p>
        </w:tc>
      </w:tr>
      <w:tr>
        <w:trPr>
          <w:trHeight w:val="20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5151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Radio and television broadcasting</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photography</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0.546</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40,000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22,000</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5152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Pay and specialty television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0.514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5091CD"/>
                <w:spacing w:val="0"/>
                <w:w w:val="100"/>
                <w:position w:val="0"/>
                <w:sz w:val="16"/>
                <w:szCs w:val="16"/>
              </w:rPr>
              <w:t>2,000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5091CD"/>
                <w:spacing w:val="0"/>
                <w:w w:val="100"/>
                <w:position w:val="0"/>
                <w:sz w:val="16"/>
                <w:szCs w:val="16"/>
              </w:rPr>
              <w:t>1,000</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5112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Software publishers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IT, software</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0.650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29,000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19,000</w:t>
            </w:r>
          </w:p>
        </w:tc>
      </w:tr>
      <w:tr>
        <w:trPr>
          <w:trHeight w:val="2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5182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Data processing, hosting, and related services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and computer</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0.320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10,000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3,000</w:t>
            </w:r>
          </w:p>
        </w:tc>
      </w:tr>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5415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Computer systems design and related services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services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0.607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239,000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091CD"/>
                <w:spacing w:val="0"/>
                <w:w w:val="100"/>
                <w:position w:val="0"/>
                <w:sz w:val="16"/>
                <w:szCs w:val="16"/>
              </w:rPr>
              <w:t>145,000</w:t>
            </w:r>
          </w:p>
        </w:tc>
      </w:tr>
      <w:tr>
        <w:trPr>
          <w:trHeight w:val="42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5111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57" w:lineRule="auto"/>
              <w:ind w:left="200" w:right="0" w:firstLine="0"/>
              <w:jc w:val="left"/>
              <w:rPr>
                <w:sz w:val="16"/>
                <w:szCs w:val="16"/>
              </w:rPr>
            </w:pPr>
            <w:r>
              <w:rPr>
                <w:rFonts w:ascii="Arial" w:eastAsia="Arial" w:hAnsi="Arial" w:cs="Arial"/>
                <w:color w:val="5091CD"/>
                <w:spacing w:val="0"/>
                <w:w w:val="100"/>
                <w:position w:val="0"/>
                <w:sz w:val="16"/>
                <w:szCs w:val="16"/>
              </w:rPr>
              <w:t>Newspaper, periodical, book and director publishers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Publishing</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0.394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65,000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26,000</w:t>
            </w:r>
          </w:p>
        </w:tc>
      </w:tr>
      <w:tr>
        <w:trPr>
          <w:trHeight w:val="19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5191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Other information services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0.370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45,000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17,000</w:t>
            </w:r>
          </w:p>
        </w:tc>
      </w:tr>
      <w:tr>
        <w:trPr>
          <w:trHeight w:val="3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5419</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200" w:right="0" w:firstLine="0"/>
              <w:jc w:val="left"/>
              <w:rPr>
                <w:sz w:val="16"/>
                <w:szCs w:val="16"/>
              </w:rPr>
            </w:pPr>
            <w:r>
              <w:rPr>
                <w:rFonts w:ascii="Arial" w:eastAsia="Arial" w:hAnsi="Arial" w:cs="Arial"/>
                <w:color w:val="5091CD"/>
                <w:spacing w:val="0"/>
                <w:w w:val="100"/>
                <w:position w:val="0"/>
                <w:sz w:val="16"/>
                <w:szCs w:val="16"/>
              </w:rPr>
              <w:t>Other professional, scientific and technical services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0.357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88,000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32,000</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8129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00A2C"/>
                <w:spacing w:val="0"/>
                <w:w w:val="100"/>
                <w:position w:val="0"/>
                <w:sz w:val="16"/>
                <w:szCs w:val="16"/>
              </w:rPr>
              <w:t>Other personal services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0.041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28,000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5091CD"/>
                <w:spacing w:val="0"/>
                <w:w w:val="100"/>
                <w:position w:val="0"/>
                <w:sz w:val="16"/>
                <w:szCs w:val="16"/>
              </w:rPr>
              <w:t>1,000</w:t>
            </w:r>
          </w:p>
        </w:tc>
      </w:tr>
      <w:tr>
        <w:trPr>
          <w:trHeight w:val="66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7121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00A2C"/>
                <w:spacing w:val="0"/>
                <w:w w:val="100"/>
                <w:position w:val="0"/>
                <w:sz w:val="16"/>
                <w:szCs w:val="16"/>
              </w:rPr>
              <w:t>Heritage institutions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59" w:lineRule="auto"/>
              <w:ind w:left="0" w:right="0" w:firstLine="0"/>
              <w:jc w:val="center"/>
              <w:rPr>
                <w:sz w:val="16"/>
                <w:szCs w:val="16"/>
              </w:rPr>
            </w:pPr>
            <w:r>
              <w:rPr>
                <w:rFonts w:ascii="Arial" w:eastAsia="Arial" w:hAnsi="Arial" w:cs="Arial"/>
                <w:color w:val="5091CD"/>
                <w:spacing w:val="0"/>
                <w:w w:val="100"/>
                <w:position w:val="0"/>
                <w:sz w:val="16"/>
                <w:szCs w:val="16"/>
              </w:rPr>
              <w:t>Museums, galleries and libraries</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0.149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32,000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5,000</w:t>
            </w: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6116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00A2C"/>
                <w:spacing w:val="0"/>
                <w:w w:val="100"/>
                <w:position w:val="0"/>
                <w:sz w:val="16"/>
                <w:szCs w:val="16"/>
              </w:rPr>
              <w:t>Other school and instruction</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Music,</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0.259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104,000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27,000</w:t>
            </w:r>
          </w:p>
        </w:tc>
      </w:tr>
      <w:tr>
        <w:trPr>
          <w:trHeight w:val="20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7111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5091CD"/>
                <w:spacing w:val="0"/>
                <w:w w:val="100"/>
                <w:position w:val="0"/>
                <w:sz w:val="16"/>
                <w:szCs w:val="16"/>
              </w:rPr>
              <w:t>Performing arts companies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091CD"/>
                <w:spacing w:val="0"/>
                <w:w w:val="100"/>
                <w:position w:val="0"/>
                <w:sz w:val="16"/>
                <w:szCs w:val="16"/>
              </w:rPr>
              <w:t>performing and</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5091CD"/>
                <w:spacing w:val="0"/>
                <w:w w:val="100"/>
                <w:position w:val="0"/>
                <w:sz w:val="16"/>
                <w:szCs w:val="16"/>
              </w:rPr>
              <w:t>0.638</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29,000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5091CD"/>
                <w:spacing w:val="0"/>
                <w:w w:val="100"/>
                <w:position w:val="0"/>
                <w:sz w:val="16"/>
                <w:szCs w:val="16"/>
              </w:rPr>
              <w:t>18,000</w:t>
            </w:r>
          </w:p>
        </w:tc>
      </w:tr>
      <w:tr>
        <w:trPr>
          <w:trHeight w:val="2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7113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D00A2C"/>
                <w:spacing w:val="0"/>
                <w:w w:val="100"/>
                <w:position w:val="0"/>
                <w:sz w:val="16"/>
                <w:szCs w:val="16"/>
              </w:rPr>
              <w:t>Promoters (presenters) of performing arts,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091CD"/>
                <w:spacing w:val="0"/>
                <w:w w:val="100"/>
                <w:position w:val="0"/>
                <w:sz w:val="16"/>
                <w:szCs w:val="16"/>
              </w:rPr>
              <w:t>visual arts</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5091CD"/>
                <w:spacing w:val="0"/>
                <w:w w:val="100"/>
                <w:position w:val="0"/>
                <w:sz w:val="16"/>
                <w:szCs w:val="16"/>
              </w:rPr>
              <w:t>0.137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5091CD"/>
                <w:spacing w:val="0"/>
                <w:w w:val="100"/>
                <w:position w:val="0"/>
                <w:sz w:val="16"/>
                <w:szCs w:val="16"/>
              </w:rPr>
              <w:t>16,000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5091CD"/>
                <w:spacing w:val="0"/>
                <w:w w:val="100"/>
                <w:position w:val="0"/>
                <w:sz w:val="16"/>
                <w:szCs w:val="16"/>
              </w:rPr>
              <w:t>2,000</w:t>
            </w:r>
          </w:p>
        </w:tc>
      </w:tr>
    </w:tbl>
    <w:p>
      <w:pPr>
        <w:pStyle w:val="Style57"/>
        <w:keepNext w:val="0"/>
        <w:keepLines w:val="0"/>
        <w:widowControl w:val="0"/>
        <w:shd w:val="clear" w:color="auto" w:fill="auto"/>
        <w:bidi w:val="0"/>
        <w:spacing w:before="0" w:after="0" w:line="240" w:lineRule="auto"/>
        <w:ind w:left="998" w:right="0" w:firstLine="0"/>
        <w:jc w:val="left"/>
        <w:rPr>
          <w:sz w:val="16"/>
          <w:szCs w:val="16"/>
        </w:rPr>
      </w:pPr>
      <w:r>
        <w:rPr>
          <w:color w:val="D00A2C"/>
          <w:spacing w:val="0"/>
          <w:w w:val="100"/>
          <w:position w:val="0"/>
          <w:sz w:val="16"/>
          <w:szCs w:val="16"/>
        </w:rPr>
        <w:t>sports and similar events</w:t>
      </w:r>
    </w:p>
    <w:p>
      <w:pPr>
        <w:widowControl w:val="0"/>
        <w:spacing w:after="419" w:line="1" w:lineRule="exact"/>
      </w:pPr>
    </w:p>
    <w:p>
      <w:pPr>
        <w:pStyle w:val="Style37"/>
        <w:keepNext w:val="0"/>
        <w:keepLines w:val="0"/>
        <w:widowControl w:val="0"/>
        <w:shd w:val="clear" w:color="auto" w:fill="auto"/>
        <w:bidi w:val="0"/>
        <w:spacing w:before="0" w:after="40"/>
        <w:ind w:left="0" w:right="0" w:firstLine="260"/>
        <w:jc w:val="left"/>
      </w:pPr>
      <w:r>
        <w:rPr>
          <w:spacing w:val="0"/>
          <w:w w:val="100"/>
          <w:position w:val="0"/>
        </w:rPr>
        <w:t>Source: Annual Population Survey.</w:t>
      </w:r>
    </w:p>
    <w:p>
      <w:pPr>
        <w:pStyle w:val="Style37"/>
        <w:keepNext w:val="0"/>
        <w:keepLines w:val="0"/>
        <w:widowControl w:val="0"/>
        <w:shd w:val="clear" w:color="auto" w:fill="auto"/>
        <w:bidi w:val="0"/>
        <w:spacing w:before="0" w:after="0"/>
        <w:ind w:left="260" w:right="0" w:firstLine="0"/>
        <w:jc w:val="left"/>
      </w:pPr>
      <w:r>
        <w:rPr>
          <w:b/>
          <w:bCs/>
          <w:color w:val="E43655"/>
          <w:spacing w:val="0"/>
          <w:w w:val="100"/>
          <w:position w:val="0"/>
        </w:rPr>
        <w:t xml:space="preserve">Red text </w:t>
      </w:r>
      <w:r>
        <w:rPr>
          <w:spacing w:val="0"/>
          <w:w w:val="100"/>
          <w:position w:val="0"/>
        </w:rPr>
        <w:t>indicates below BFH creative intensity threshold. Figures exclude small cells and volatile cells, and second jobs. Both samples have armed forces jobs removed to align sampling frames. All counts rounded to the nearest thousand.</w:t>
      </w:r>
      <w:r>
        <w:br w:type="page"/>
      </w:r>
    </w:p>
    <w:p>
      <w:pPr>
        <w:pStyle w:val="Style54"/>
        <w:keepNext/>
        <w:keepLines/>
        <w:widowControl w:val="0"/>
        <w:shd w:val="clear" w:color="auto" w:fill="auto"/>
        <w:bidi w:val="0"/>
        <w:spacing w:before="0" w:after="300" w:line="240" w:lineRule="auto"/>
        <w:ind w:left="0" w:right="0" w:firstLine="0"/>
        <w:jc w:val="both"/>
      </w:pPr>
      <w:bookmarkStart w:id="171" w:name="bookmark171"/>
      <w:bookmarkStart w:id="172" w:name="bookmark172"/>
      <w:bookmarkStart w:id="173" w:name="bookmark173"/>
      <w:r>
        <w:rPr>
          <w:b w:val="0"/>
          <w:bCs w:val="0"/>
          <w:spacing w:val="0"/>
          <w:w w:val="100"/>
          <w:position w:val="0"/>
          <w:sz w:val="24"/>
          <w:szCs w:val="24"/>
        </w:rPr>
        <w:t xml:space="preserve">TABLE A12 </w:t>
      </w:r>
      <w:r>
        <w:rPr>
          <w:spacing w:val="0"/>
          <w:w w:val="100"/>
          <w:position w:val="0"/>
          <w:sz w:val="24"/>
          <w:szCs w:val="24"/>
        </w:rPr>
        <w:t>LOSS OF DETAIL FROM SIC TO ISIC CROSSWALKING</w:t>
      </w:r>
      <w:bookmarkEnd w:id="171"/>
      <w:bookmarkEnd w:id="172"/>
      <w:bookmarkEnd w:id="173"/>
    </w:p>
    <w:tbl>
      <w:tblPr>
        <w:tblOverlap w:val="never"/>
        <w:jc w:val="center"/>
        <w:tblLayout w:type="fixed"/>
      </w:tblPr>
      <w:tblGrid>
        <w:gridCol w:w="936"/>
        <w:gridCol w:w="3960"/>
        <w:gridCol w:w="1445"/>
        <w:gridCol w:w="3470"/>
      </w:tblGrid>
      <w:tr>
        <w:trPr>
          <w:trHeight w:val="45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SIC07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b/>
                <w:bCs/>
                <w:color w:val="00539B"/>
                <w:spacing w:val="0"/>
                <w:w w:val="100"/>
                <w:position w:val="0"/>
                <w:sz w:val="18"/>
                <w:szCs w:val="18"/>
              </w:rPr>
              <w:t>Descriptor</w:t>
            </w:r>
          </w:p>
        </w:tc>
        <w:tc>
          <w:tcPr>
            <w:tcBorders/>
            <w:shd w:val="clear" w:color="auto" w:fill="FFFFFF"/>
            <w:vAlign w:val="top"/>
          </w:tcPr>
          <w:p>
            <w:pPr>
              <w:pStyle w:val="Style9"/>
              <w:keepNext w:val="0"/>
              <w:keepLines w:val="0"/>
              <w:widowControl w:val="0"/>
              <w:shd w:val="clear" w:color="auto" w:fill="auto"/>
              <w:bidi w:val="0"/>
              <w:spacing w:before="0" w:after="0" w:line="233" w:lineRule="auto"/>
              <w:ind w:left="220" w:right="0" w:firstLine="0"/>
              <w:jc w:val="left"/>
              <w:rPr>
                <w:sz w:val="18"/>
                <w:szCs w:val="18"/>
              </w:rPr>
            </w:pPr>
            <w:r>
              <w:rPr>
                <w:rFonts w:ascii="Arial" w:eastAsia="Arial" w:hAnsi="Arial" w:cs="Arial"/>
                <w:b/>
                <w:bCs/>
                <w:color w:val="00539B"/>
                <w:spacing w:val="0"/>
                <w:w w:val="100"/>
                <w:position w:val="0"/>
                <w:sz w:val="18"/>
                <w:szCs w:val="18"/>
              </w:rPr>
              <w:t>ISIC equivalent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539B"/>
                <w:spacing w:val="0"/>
                <w:w w:val="100"/>
                <w:position w:val="0"/>
                <w:sz w:val="18"/>
                <w:szCs w:val="18"/>
              </w:rPr>
              <w:t>Descriptor</w:t>
            </w:r>
          </w:p>
        </w:tc>
      </w:tr>
      <w:tr>
        <w:trPr>
          <w:trHeight w:val="322"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3212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Manufacture of jewellery and related</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3211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Manufacture of jewellery and related</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articles</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articles</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3211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D00A2C"/>
                <w:spacing w:val="0"/>
                <w:w w:val="100"/>
                <w:position w:val="0"/>
                <w:sz w:val="16"/>
                <w:szCs w:val="16"/>
              </w:rPr>
              <w:t>Striking of coins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5821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Publishing of computer games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5820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Software publishing</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5829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D00A2C"/>
                <w:spacing w:val="0"/>
                <w:w w:val="100"/>
                <w:position w:val="0"/>
                <w:sz w:val="16"/>
                <w:szCs w:val="16"/>
              </w:rPr>
              <w:t>Other software publishing</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6202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Computer consultancy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6202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Computer consultancy and computer</w:t>
            </w:r>
          </w:p>
        </w:tc>
      </w:tr>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6203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Computer facilities management activities</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facilities management activities</w:t>
            </w:r>
          </w:p>
        </w:tc>
      </w:tr>
      <w:tr>
        <w:trPr>
          <w:trHeight w:val="42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00A2C"/>
                <w:spacing w:val="0"/>
                <w:w w:val="100"/>
                <w:position w:val="0"/>
                <w:sz w:val="16"/>
                <w:szCs w:val="16"/>
              </w:rPr>
              <w:t>7021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64" w:lineRule="auto"/>
              <w:ind w:left="380" w:right="0" w:firstLine="0"/>
              <w:jc w:val="left"/>
              <w:rPr>
                <w:sz w:val="16"/>
                <w:szCs w:val="16"/>
              </w:rPr>
            </w:pPr>
            <w:r>
              <w:rPr>
                <w:rFonts w:ascii="Arial" w:eastAsia="Arial" w:hAnsi="Arial" w:cs="Arial"/>
                <w:color w:val="D00A2C"/>
                <w:spacing w:val="0"/>
                <w:w w:val="100"/>
                <w:position w:val="0"/>
                <w:sz w:val="16"/>
                <w:szCs w:val="16"/>
              </w:rPr>
              <w:t>Public relations and communication activities</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7020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Management consultancy activities</w:t>
            </w:r>
          </w:p>
        </w:tc>
      </w:tr>
      <w:tr>
        <w:trPr>
          <w:trHeight w:val="44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7022</w:t>
            </w:r>
          </w:p>
        </w:tc>
        <w:tc>
          <w:tcPr>
            <w:tcBorders/>
            <w:shd w:val="clear" w:color="auto" w:fill="FFFFFF"/>
            <w:vAlign w:val="top"/>
          </w:tcPr>
          <w:p>
            <w:pPr>
              <w:pStyle w:val="Style9"/>
              <w:keepNext w:val="0"/>
              <w:keepLines w:val="0"/>
              <w:widowControl w:val="0"/>
              <w:shd w:val="clear" w:color="auto" w:fill="auto"/>
              <w:bidi w:val="0"/>
              <w:spacing w:before="0" w:after="0" w:line="264" w:lineRule="auto"/>
              <w:ind w:left="380" w:right="0" w:firstLine="0"/>
              <w:jc w:val="left"/>
              <w:rPr>
                <w:sz w:val="16"/>
                <w:szCs w:val="16"/>
              </w:rPr>
            </w:pPr>
            <w:r>
              <w:rPr>
                <w:rFonts w:ascii="Arial" w:eastAsia="Arial" w:hAnsi="Arial" w:cs="Arial"/>
                <w:color w:val="00539B"/>
                <w:spacing w:val="0"/>
                <w:w w:val="100"/>
                <w:position w:val="0"/>
                <w:sz w:val="16"/>
                <w:szCs w:val="16"/>
              </w:rPr>
              <w:t>Business and other management consultancy activities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743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539B"/>
                <w:spacing w:val="0"/>
                <w:w w:val="100"/>
                <w:position w:val="0"/>
                <w:sz w:val="16"/>
                <w:szCs w:val="16"/>
              </w:rPr>
              <w:t>Translation and interpretation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7490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Other professional, scientific and technical</w:t>
            </w:r>
          </w:p>
        </w:tc>
      </w:tr>
      <w:tr>
        <w:trPr>
          <w:trHeight w:val="44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749</w:t>
            </w:r>
          </w:p>
        </w:tc>
        <w:tc>
          <w:tcPr>
            <w:tcBorders/>
            <w:shd w:val="clear" w:color="auto" w:fill="FFFFFF"/>
            <w:vAlign w:val="top"/>
          </w:tcPr>
          <w:p>
            <w:pPr>
              <w:pStyle w:val="Style9"/>
              <w:keepNext w:val="0"/>
              <w:keepLines w:val="0"/>
              <w:widowControl w:val="0"/>
              <w:shd w:val="clear" w:color="auto" w:fill="auto"/>
              <w:bidi w:val="0"/>
              <w:spacing w:before="0" w:after="0" w:line="257" w:lineRule="auto"/>
              <w:ind w:left="380" w:right="0" w:firstLine="0"/>
              <w:jc w:val="left"/>
              <w:rPr>
                <w:sz w:val="16"/>
                <w:szCs w:val="16"/>
              </w:rPr>
            </w:pPr>
            <w:r>
              <w:rPr>
                <w:rFonts w:ascii="Arial" w:eastAsia="Arial" w:hAnsi="Arial" w:cs="Arial"/>
                <w:color w:val="00539B"/>
                <w:spacing w:val="0"/>
                <w:w w:val="100"/>
                <w:position w:val="0"/>
                <w:sz w:val="16"/>
                <w:szCs w:val="16"/>
              </w:rPr>
              <w:t>Other professional, scientific and technical activities n.e.c.</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activities n.e.c.</w:t>
            </w:r>
          </w:p>
        </w:tc>
        <w:tc>
          <w:tcPr>
            <w:tcBorders/>
            <w:shd w:val="clear" w:color="auto" w:fill="FFFFFF"/>
            <w:vAlign w:val="top"/>
          </w:tcPr>
          <w:p>
            <w:pPr>
              <w:widowControl w:val="0"/>
              <w:rPr>
                <w:sz w:val="10"/>
                <w:szCs w:val="10"/>
              </w:rPr>
            </w:pPr>
          </w:p>
        </w:tc>
      </w:tr>
      <w:tr>
        <w:trPr>
          <w:trHeight w:val="2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91.02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380" w:right="0" w:firstLine="0"/>
              <w:jc w:val="left"/>
              <w:rPr>
                <w:sz w:val="16"/>
                <w:szCs w:val="16"/>
              </w:rPr>
            </w:pPr>
            <w:r>
              <w:rPr>
                <w:rFonts w:ascii="Arial" w:eastAsia="Arial" w:hAnsi="Arial" w:cs="Arial"/>
                <w:color w:val="00539B"/>
                <w:spacing w:val="0"/>
                <w:w w:val="100"/>
                <w:position w:val="0"/>
                <w:sz w:val="16"/>
                <w:szCs w:val="16"/>
              </w:rPr>
              <w:t>Museum activities</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539B"/>
                <w:spacing w:val="0"/>
                <w:w w:val="100"/>
                <w:position w:val="0"/>
                <w:sz w:val="16"/>
                <w:szCs w:val="16"/>
              </w:rPr>
              <w:t>9102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Museums activities and operation of</w:t>
            </w:r>
          </w:p>
        </w:tc>
      </w:tr>
      <w:tr>
        <w:trPr>
          <w:trHeight w:val="21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9103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380" w:right="0" w:firstLine="0"/>
              <w:jc w:val="left"/>
              <w:rPr>
                <w:sz w:val="16"/>
                <w:szCs w:val="16"/>
              </w:rPr>
            </w:pPr>
            <w:r>
              <w:rPr>
                <w:rFonts w:ascii="Arial" w:eastAsia="Arial" w:hAnsi="Arial" w:cs="Arial"/>
                <w:color w:val="00539B"/>
                <w:spacing w:val="0"/>
                <w:w w:val="100"/>
                <w:position w:val="0"/>
                <w:sz w:val="16"/>
                <w:szCs w:val="16"/>
              </w:rPr>
              <w:t>Operation of historical sites and buildings</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539B"/>
                <w:spacing w:val="0"/>
                <w:w w:val="100"/>
                <w:position w:val="0"/>
                <w:sz w:val="16"/>
                <w:szCs w:val="16"/>
              </w:rPr>
              <w:t>historical sites and buildings</w:t>
            </w:r>
          </w:p>
        </w:tc>
      </w:tr>
    </w:tbl>
    <w:p>
      <w:pPr>
        <w:pStyle w:val="Style57"/>
        <w:keepNext w:val="0"/>
        <w:keepLines w:val="0"/>
        <w:widowControl w:val="0"/>
        <w:shd w:val="clear" w:color="auto" w:fill="auto"/>
        <w:bidi w:val="0"/>
        <w:spacing w:before="0" w:after="0" w:line="240" w:lineRule="auto"/>
        <w:ind w:left="1301" w:right="0" w:firstLine="0"/>
        <w:jc w:val="left"/>
        <w:rPr>
          <w:sz w:val="16"/>
          <w:szCs w:val="16"/>
        </w:rPr>
      </w:pPr>
      <w:r>
        <w:rPr>
          <w:color w:val="00539B"/>
          <w:spacing w:val="0"/>
          <w:w w:val="100"/>
          <w:position w:val="0"/>
          <w:sz w:val="16"/>
          <w:szCs w:val="16"/>
        </w:rPr>
        <w:t>and similar visitor attractions</w:t>
      </w:r>
    </w:p>
    <w:p>
      <w:pPr>
        <w:widowControl w:val="0"/>
        <w:spacing w:after="1079" w:line="1" w:lineRule="exact"/>
      </w:pPr>
    </w:p>
    <w:p>
      <w:pPr>
        <w:pStyle w:val="Style54"/>
        <w:keepNext/>
        <w:keepLines/>
        <w:widowControl w:val="0"/>
        <w:shd w:val="clear" w:color="auto" w:fill="auto"/>
        <w:bidi w:val="0"/>
        <w:spacing w:before="0" w:after="300" w:line="240" w:lineRule="auto"/>
        <w:ind w:left="0" w:right="0" w:firstLine="0"/>
        <w:jc w:val="both"/>
      </w:pPr>
      <w:bookmarkStart w:id="174" w:name="bookmark174"/>
      <w:bookmarkStart w:id="175" w:name="bookmark175"/>
      <w:bookmarkStart w:id="176" w:name="bookmark176"/>
      <w:r>
        <w:rPr>
          <w:b w:val="0"/>
          <w:bCs w:val="0"/>
          <w:spacing w:val="0"/>
          <w:w w:val="100"/>
          <w:position w:val="0"/>
          <w:sz w:val="24"/>
          <w:szCs w:val="24"/>
        </w:rPr>
        <w:t xml:space="preserve">TABLE A13 </w:t>
      </w:r>
      <w:r>
        <w:rPr>
          <w:spacing w:val="0"/>
          <w:w w:val="100"/>
          <w:position w:val="0"/>
          <w:sz w:val="24"/>
          <w:szCs w:val="24"/>
        </w:rPr>
        <w:t>‘MARGINAL’ CREATIVE OCCUPATIONS</w:t>
      </w:r>
      <w:bookmarkEnd w:id="174"/>
      <w:bookmarkEnd w:id="175"/>
      <w:bookmarkEnd w:id="176"/>
    </w:p>
    <w:tbl>
      <w:tblPr>
        <w:tblOverlap w:val="never"/>
        <w:jc w:val="center"/>
        <w:tblLayout w:type="fixed"/>
      </w:tblPr>
      <w:tblGrid>
        <w:gridCol w:w="1142"/>
        <w:gridCol w:w="8813"/>
      </w:tblGrid>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b/>
                <w:bCs/>
                <w:color w:val="00539B"/>
                <w:spacing w:val="0"/>
                <w:w w:val="100"/>
                <w:position w:val="0"/>
                <w:sz w:val="18"/>
                <w:szCs w:val="18"/>
              </w:rPr>
              <w:t>ISCO08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b/>
                <w:bCs/>
                <w:color w:val="00539B"/>
                <w:spacing w:val="0"/>
                <w:w w:val="100"/>
                <w:position w:val="0"/>
                <w:sz w:val="18"/>
                <w:szCs w:val="18"/>
              </w:rPr>
              <w:t>Descriptor</w:t>
            </w:r>
          </w:p>
        </w:tc>
      </w:tr>
      <w:tr>
        <w:trPr>
          <w:trHeight w:val="37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1221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Sales and marketing managers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1222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Advertising and public relations managers</w:t>
            </w:r>
          </w:p>
        </w:tc>
      </w:tr>
      <w:tr>
        <w:trPr>
          <w:trHeight w:val="26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1330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Information and communications technology services managers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2511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Systems analysts</w:t>
            </w:r>
          </w:p>
        </w:tc>
      </w:tr>
      <w:tr>
        <w:trPr>
          <w:trHeight w:val="26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2512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Software developers</w:t>
            </w:r>
          </w:p>
        </w:tc>
      </w:tr>
      <w:tr>
        <w:trPr>
          <w:trHeight w:val="2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539B"/>
                <w:spacing w:val="0"/>
                <w:w w:val="100"/>
                <w:position w:val="0"/>
                <w:sz w:val="16"/>
                <w:szCs w:val="16"/>
              </w:rPr>
              <w:t>2513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539B"/>
                <w:spacing w:val="0"/>
                <w:w w:val="100"/>
                <w:position w:val="0"/>
                <w:sz w:val="16"/>
                <w:szCs w:val="16"/>
              </w:rPr>
              <w:t>Web and multimedia developers</w:t>
            </w:r>
          </w:p>
        </w:tc>
      </w:tr>
    </w:tbl>
    <w:p>
      <w:pPr>
        <w:sectPr>
          <w:footnotePr>
            <w:pos w:val="pageBottom"/>
            <w:numFmt w:val="decimal"/>
            <w:numStart w:val="2"/>
            <w:numRestart w:val="continuous"/>
            <w15:footnoteColumns w:val="1"/>
          </w:footnotePr>
          <w:pgSz w:w="11900" w:h="16840"/>
          <w:pgMar w:top="1676" w:right="835" w:bottom="1138" w:left="840" w:header="0" w:footer="710" w:gutter="0"/>
          <w:cols w:space="720"/>
          <w:noEndnote/>
          <w:rtlGutter w:val="0"/>
          <w:docGrid w:linePitch="360"/>
        </w:sectPr>
      </w:pPr>
    </w:p>
    <w:p>
      <w:pPr>
        <w:pStyle w:val="Style28"/>
        <w:keepNext/>
        <w:keepLines/>
        <w:widowControl w:val="0"/>
        <w:pBdr>
          <w:bottom w:val="single" w:sz="4" w:space="0" w:color="auto"/>
        </w:pBdr>
        <w:shd w:val="clear" w:color="auto" w:fill="auto"/>
        <w:bidi w:val="0"/>
        <w:spacing w:before="0" w:line="240" w:lineRule="auto"/>
        <w:ind w:left="0" w:right="0" w:firstLine="0"/>
        <w:jc w:val="left"/>
      </w:pPr>
      <w:bookmarkStart w:id="177" w:name="bookmark177"/>
      <w:bookmarkStart w:id="178" w:name="bookmark178"/>
      <w:bookmarkStart w:id="179" w:name="bookmark179"/>
      <w:r>
        <w:rPr>
          <w:spacing w:val="0"/>
          <w:w w:val="100"/>
          <w:position w:val="0"/>
        </w:rPr>
        <w:t>ENDNOTES</w:t>
      </w:r>
      <w:bookmarkEnd w:id="177"/>
      <w:bookmarkEnd w:id="178"/>
      <w:bookmarkEnd w:id="179"/>
    </w:p>
    <w:p>
      <w:pPr>
        <w:pStyle w:val="Style37"/>
        <w:keepNext w:val="0"/>
        <w:keepLines w:val="0"/>
        <w:widowControl w:val="0"/>
        <w:numPr>
          <w:ilvl w:val="0"/>
          <w:numId w:val="21"/>
        </w:numPr>
        <w:shd w:val="clear" w:color="auto" w:fill="auto"/>
        <w:tabs>
          <w:tab w:pos="259" w:val="left"/>
        </w:tabs>
        <w:bidi w:val="0"/>
        <w:spacing w:before="0" w:after="40" w:line="257" w:lineRule="auto"/>
        <w:ind w:left="0" w:right="0" w:firstLine="0"/>
        <w:jc w:val="left"/>
      </w:pPr>
      <w:bookmarkStart w:id="180" w:name="bookmark180"/>
      <w:bookmarkEnd w:id="180"/>
      <w:r>
        <w:rPr>
          <w:color w:val="000000"/>
          <w:spacing w:val="0"/>
          <w:w w:val="100"/>
          <w:position w:val="0"/>
        </w:rPr>
        <w:t>International Standard Classification of Occupations.</w:t>
      </w:r>
    </w:p>
    <w:p>
      <w:pPr>
        <w:pStyle w:val="Style37"/>
        <w:keepNext w:val="0"/>
        <w:keepLines w:val="0"/>
        <w:widowControl w:val="0"/>
        <w:numPr>
          <w:ilvl w:val="0"/>
          <w:numId w:val="21"/>
        </w:numPr>
        <w:shd w:val="clear" w:color="auto" w:fill="auto"/>
        <w:tabs>
          <w:tab w:pos="259" w:val="left"/>
        </w:tabs>
        <w:bidi w:val="0"/>
        <w:spacing w:before="0" w:after="40" w:line="257" w:lineRule="auto"/>
        <w:ind w:left="0" w:right="0" w:firstLine="0"/>
        <w:jc w:val="left"/>
      </w:pPr>
      <w:bookmarkStart w:id="181" w:name="bookmark181"/>
      <w:bookmarkEnd w:id="181"/>
      <w:r>
        <w:rPr>
          <w:color w:val="000000"/>
          <w:spacing w:val="0"/>
          <w:w w:val="100"/>
          <w:position w:val="0"/>
        </w:rPr>
        <w:t>International Standard Industrial Classification.</w:t>
      </w:r>
    </w:p>
    <w:p>
      <w:pPr>
        <w:pStyle w:val="Style37"/>
        <w:keepNext w:val="0"/>
        <w:keepLines w:val="0"/>
        <w:widowControl w:val="0"/>
        <w:numPr>
          <w:ilvl w:val="0"/>
          <w:numId w:val="21"/>
        </w:numPr>
        <w:shd w:val="clear" w:color="auto" w:fill="auto"/>
        <w:tabs>
          <w:tab w:pos="259" w:val="left"/>
        </w:tabs>
        <w:bidi w:val="0"/>
        <w:spacing w:before="0" w:after="0" w:line="257" w:lineRule="auto"/>
        <w:ind w:left="260" w:right="0" w:hanging="260"/>
        <w:jc w:val="left"/>
      </w:pPr>
      <w:bookmarkStart w:id="182" w:name="bookmark182"/>
      <w:bookmarkEnd w:id="182"/>
      <w:r>
        <w:rPr>
          <w:color w:val="000000"/>
          <w:spacing w:val="0"/>
          <w:w w:val="100"/>
          <w:position w:val="0"/>
        </w:rPr>
        <w:t>For occupations we use US OCCSOC (Occupation Standard Occupational Classification Code) codes and Canadian NOC-S (National Occupational Classification-Statistics) codes. For industries we use North American Industry Classification System (NAICS) 2007 codes and the closely related INDNAICS (Industry, NAICS classification) codes. The NAICS framework is designed to produce comparable industry statistics for the USA, Canada and Mexico. NAICS coding is identical in the US and Canada to four-digit detail, and for some sectors to five-digit detail. Our preferred US dataset, the American Community Survey, uses INDNAICS codes which are based on crosswalking US Census industry codes to NAICS07. For the industries we are interested in, 20/23 sectors are measured using four</w:t>
      </w:r>
    </w:p>
    <w:p>
      <w:pPr>
        <w:pStyle w:val="Style37"/>
        <w:keepNext w:val="0"/>
        <w:keepLines w:val="0"/>
        <w:widowControl w:val="0"/>
        <w:shd w:val="clear" w:color="auto" w:fill="auto"/>
        <w:bidi w:val="0"/>
        <w:spacing w:before="0" w:after="40" w:line="257" w:lineRule="auto"/>
        <w:ind w:left="260" w:right="0" w:firstLine="0"/>
        <w:jc w:val="left"/>
      </w:pPr>
      <w:r>
        <w:rPr>
          <w:color w:val="000000"/>
          <w:spacing w:val="0"/>
          <w:w w:val="100"/>
          <w:position w:val="0"/>
        </w:rPr>
        <w:t>or five-digit NAICS codes and three are measured using three-digit NAICS. The OES dataset which we use for robustness tests uses standard NAICS codes.</w:t>
      </w:r>
    </w:p>
    <w:p>
      <w:pPr>
        <w:pStyle w:val="Style37"/>
        <w:keepNext w:val="0"/>
        <w:keepLines w:val="0"/>
        <w:widowControl w:val="0"/>
        <w:numPr>
          <w:ilvl w:val="0"/>
          <w:numId w:val="21"/>
        </w:numPr>
        <w:shd w:val="clear" w:color="auto" w:fill="auto"/>
        <w:tabs>
          <w:tab w:pos="259" w:val="left"/>
        </w:tabs>
        <w:bidi w:val="0"/>
        <w:spacing w:before="0" w:after="40" w:line="254" w:lineRule="auto"/>
        <w:ind w:left="260" w:right="0" w:hanging="260"/>
        <w:jc w:val="left"/>
      </w:pPr>
      <w:bookmarkStart w:id="183" w:name="bookmark183"/>
      <w:bookmarkEnd w:id="183"/>
      <w:r>
        <w:rPr>
          <w:color w:val="000000"/>
          <w:spacing w:val="0"/>
          <w:w w:val="100"/>
          <w:position w:val="0"/>
        </w:rPr>
        <w:t>Due to its smaller size, the American Community Survey offers somewhat noisier count estimates compared with alternative datasets such as the Decennial Census. However, Decennial individual-level microdata is not publicly available after 2000.</w:t>
      </w:r>
    </w:p>
    <w:p>
      <w:pPr>
        <w:pStyle w:val="Style37"/>
        <w:keepNext w:val="0"/>
        <w:keepLines w:val="0"/>
        <w:widowControl w:val="0"/>
        <w:numPr>
          <w:ilvl w:val="0"/>
          <w:numId w:val="21"/>
        </w:numPr>
        <w:shd w:val="clear" w:color="auto" w:fill="auto"/>
        <w:tabs>
          <w:tab w:pos="259" w:val="left"/>
        </w:tabs>
        <w:bidi w:val="0"/>
        <w:spacing w:before="0" w:after="40" w:line="257" w:lineRule="auto"/>
        <w:ind w:left="260" w:right="0" w:hanging="260"/>
        <w:jc w:val="left"/>
      </w:pPr>
      <w:bookmarkStart w:id="184" w:name="bookmark184"/>
      <w:bookmarkEnd w:id="184"/>
      <w:r>
        <w:rPr>
          <w:color w:val="000000"/>
          <w:spacing w:val="0"/>
          <w:w w:val="100"/>
          <w:position w:val="0"/>
        </w:rPr>
        <w:t>Portfolio working is particularly common for creative workers. Removing second jobs will thus affect creative economy workers more than others, and will have the effect of reducing total creative economy employment. Conversely, removing armed forces employment reduces the size of the non-creative workforce (so raises the creative economy's employment share). We can see both effects in our data. For example, in 2012 our analysis finds 2.487 million jobs in the UK creative economy (8.7 per cent of all employment) while the DCMS analysis finds 2.55 million creative economy jobs (8.5 per cent of all employment).</w:t>
      </w:r>
    </w:p>
    <w:p>
      <w:pPr>
        <w:pStyle w:val="Style37"/>
        <w:keepNext w:val="0"/>
        <w:keepLines w:val="0"/>
        <w:widowControl w:val="0"/>
        <w:numPr>
          <w:ilvl w:val="0"/>
          <w:numId w:val="21"/>
        </w:numPr>
        <w:shd w:val="clear" w:color="auto" w:fill="auto"/>
        <w:tabs>
          <w:tab w:pos="259" w:val="left"/>
        </w:tabs>
        <w:bidi w:val="0"/>
        <w:spacing w:before="0" w:after="40" w:line="257" w:lineRule="auto"/>
        <w:ind w:left="0" w:right="0" w:firstLine="0"/>
        <w:jc w:val="left"/>
      </w:pPr>
      <w:bookmarkStart w:id="185" w:name="bookmark185"/>
      <w:bookmarkEnd w:id="185"/>
      <w:r>
        <w:rPr>
          <w:color w:val="000000"/>
          <w:spacing w:val="0"/>
          <w:w w:val="100"/>
          <w:position w:val="0"/>
        </w:rPr>
        <w:t>Sub-national data was not available for Canada due to disclosure restrictions.</w:t>
      </w:r>
    </w:p>
    <w:p>
      <w:pPr>
        <w:pStyle w:val="Style37"/>
        <w:keepNext w:val="0"/>
        <w:keepLines w:val="0"/>
        <w:widowControl w:val="0"/>
        <w:numPr>
          <w:ilvl w:val="0"/>
          <w:numId w:val="21"/>
        </w:numPr>
        <w:shd w:val="clear" w:color="auto" w:fill="auto"/>
        <w:tabs>
          <w:tab w:pos="259" w:val="left"/>
        </w:tabs>
        <w:bidi w:val="0"/>
        <w:spacing w:before="0" w:after="40" w:line="259" w:lineRule="auto"/>
        <w:ind w:left="260" w:right="0" w:hanging="260"/>
        <w:jc w:val="left"/>
      </w:pPr>
      <w:bookmarkStart w:id="186" w:name="bookmark186"/>
      <w:bookmarkEnd w:id="186"/>
      <w:r>
        <w:rPr>
          <w:color w:val="000000"/>
          <w:spacing w:val="0"/>
          <w:w w:val="100"/>
          <w:position w:val="0"/>
        </w:rPr>
        <w:t>NUTS stands for Nomenclature of Territorial Units for Statistics. These are the geographical units used by the European Union. In the UK NUTS1 corresponds to regions, and the devolved administrations. NUTS2 and NUTS3 correspond to subregional geographies, with NUTS3 having the highest level of spatial resolution.</w:t>
      </w:r>
    </w:p>
    <w:p>
      <w:pPr>
        <w:pStyle w:val="Style37"/>
        <w:keepNext w:val="0"/>
        <w:keepLines w:val="0"/>
        <w:widowControl w:val="0"/>
        <w:numPr>
          <w:ilvl w:val="0"/>
          <w:numId w:val="21"/>
        </w:numPr>
        <w:shd w:val="clear" w:color="auto" w:fill="auto"/>
        <w:tabs>
          <w:tab w:pos="259" w:val="left"/>
        </w:tabs>
        <w:bidi w:val="0"/>
        <w:spacing w:before="0" w:after="40" w:line="254" w:lineRule="auto"/>
        <w:ind w:left="260" w:right="0" w:hanging="260"/>
        <w:jc w:val="left"/>
      </w:pPr>
      <w:bookmarkStart w:id="187" w:name="bookmark187"/>
      <w:bookmarkEnd w:id="187"/>
      <w:r>
        <w:rPr>
          <w:color w:val="000000"/>
          <w:spacing w:val="0"/>
          <w:w w:val="100"/>
          <w:position w:val="0"/>
        </w:rPr>
        <w:t>This area covers: Inner London, Outer London, Berkshire, Buckinghamshire and Oxfordshire, Surrey, East and West Sussex, Bedfordshire and Hertfordshire, Hampshire and Isle of Wight, East Anglia, Kent and Essex.</w:t>
      </w:r>
    </w:p>
    <w:p>
      <w:pPr>
        <w:pStyle w:val="Style37"/>
        <w:keepNext w:val="0"/>
        <w:keepLines w:val="0"/>
        <w:widowControl w:val="0"/>
        <w:numPr>
          <w:ilvl w:val="0"/>
          <w:numId w:val="21"/>
        </w:numPr>
        <w:shd w:val="clear" w:color="auto" w:fill="auto"/>
        <w:tabs>
          <w:tab w:pos="259" w:val="left"/>
        </w:tabs>
        <w:bidi w:val="0"/>
        <w:spacing w:before="0" w:after="40" w:line="257" w:lineRule="auto"/>
        <w:ind w:left="0" w:right="0" w:firstLine="0"/>
        <w:jc w:val="left"/>
      </w:pPr>
      <w:bookmarkStart w:id="188" w:name="bookmark188"/>
      <w:bookmarkEnd w:id="188"/>
      <w:r>
        <w:rPr>
          <w:color w:val="000000"/>
          <w:spacing w:val="0"/>
          <w:w w:val="100"/>
          <w:position w:val="0"/>
        </w:rPr>
        <w:t>GLA Intelligence (2014) ‘Commuting in London.' Census Information Scheme 2014-16.</w:t>
      </w:r>
    </w:p>
    <w:p>
      <w:pPr>
        <w:pStyle w:val="Style37"/>
        <w:keepNext w:val="0"/>
        <w:keepLines w:val="0"/>
        <w:widowControl w:val="0"/>
        <w:numPr>
          <w:ilvl w:val="0"/>
          <w:numId w:val="21"/>
        </w:numPr>
        <w:shd w:val="clear" w:color="auto" w:fill="auto"/>
        <w:tabs>
          <w:tab w:pos="308" w:val="left"/>
        </w:tabs>
        <w:bidi w:val="0"/>
        <w:spacing w:before="0" w:after="40" w:line="254" w:lineRule="auto"/>
        <w:ind w:left="260" w:right="0" w:hanging="260"/>
        <w:jc w:val="left"/>
      </w:pPr>
      <w:bookmarkStart w:id="189" w:name="bookmark189"/>
      <w:bookmarkEnd w:id="189"/>
      <w:r>
        <w:rPr>
          <w:color w:val="000000"/>
          <w:spacing w:val="0"/>
          <w:w w:val="100"/>
          <w:position w:val="0"/>
        </w:rPr>
        <w:t>The analysis closest to ours is King et al. (2009), who conduct a cross-country analysis for the US, Canada and Sweden. However, they adopt a much simpler treatment that aggregates occupations into four groups based on Creative Class concepts, and groups industries into four blocs.</w:t>
      </w:r>
    </w:p>
    <w:p>
      <w:pPr>
        <w:pStyle w:val="Style37"/>
        <w:keepNext w:val="0"/>
        <w:keepLines w:val="0"/>
        <w:widowControl w:val="0"/>
        <w:numPr>
          <w:ilvl w:val="0"/>
          <w:numId w:val="21"/>
        </w:numPr>
        <w:shd w:val="clear" w:color="auto" w:fill="auto"/>
        <w:tabs>
          <w:tab w:pos="308" w:val="left"/>
        </w:tabs>
        <w:bidi w:val="0"/>
        <w:spacing w:before="0" w:after="40" w:line="259" w:lineRule="auto"/>
        <w:ind w:left="260" w:right="0" w:hanging="260"/>
        <w:jc w:val="left"/>
      </w:pPr>
      <w:bookmarkStart w:id="190" w:name="bookmark190"/>
      <w:bookmarkEnd w:id="190"/>
      <w:r>
        <w:rPr>
          <w:color w:val="000000"/>
          <w:spacing w:val="0"/>
          <w:w w:val="100"/>
          <w:position w:val="0"/>
        </w:rPr>
        <w:t>Specifically, BFH set the threshold so it lies an equal distance from the mean distributions of DCMS' 2011 lists of ‘creative' and ‘non</w:t>
        <w:softHyphen/>
        <w:t>creative' industries. The threshold is then used to reclassify industries between creative and non-creative categories, before further sensitivity checks are run.</w:t>
      </w:r>
    </w:p>
    <w:p>
      <w:pPr>
        <w:pStyle w:val="Style37"/>
        <w:keepNext w:val="0"/>
        <w:keepLines w:val="0"/>
        <w:widowControl w:val="0"/>
        <w:numPr>
          <w:ilvl w:val="0"/>
          <w:numId w:val="21"/>
        </w:numPr>
        <w:shd w:val="clear" w:color="auto" w:fill="auto"/>
        <w:tabs>
          <w:tab w:pos="308" w:val="left"/>
        </w:tabs>
        <w:bidi w:val="0"/>
        <w:spacing w:before="0" w:after="40" w:line="257" w:lineRule="auto"/>
        <w:ind w:left="260" w:right="0" w:hanging="260"/>
        <w:jc w:val="left"/>
      </w:pPr>
      <w:bookmarkStart w:id="191" w:name="bookmark191"/>
      <w:bookmarkEnd w:id="191"/>
      <w:r>
        <w:rPr>
          <w:color w:val="000000"/>
          <w:spacing w:val="0"/>
          <w:w w:val="100"/>
          <w:position w:val="0"/>
        </w:rPr>
        <w:t>King et al. (2009) conduct a cross-country analysis of job structures within industries for the US, Canada and Sweden. They use a single year of data and adopt simple typologies that aggregate occupations into four groups based on Creative Class concepts, and group industries into four blocs. Falk et al. (2011) cover productivity and employment in the creative industries across EU27 countries, between 2000 and 2008. They use business data (rather than labour force data) and use NACE1.1 codes (rather than the current NACE2 codes we use). Boix et al. (2010) compare geographies of creative industry activity in the UK, France, Italy and Spain, using a single year of data (between 1999 and 2007 depending on the country) and two-digit SIC/NACE codes. Boix et al. (2014) extend this analysis using three-digit NACE codes on the same years of data.</w:t>
      </w:r>
    </w:p>
    <w:p>
      <w:pPr>
        <w:pStyle w:val="Style37"/>
        <w:keepNext w:val="0"/>
        <w:keepLines w:val="0"/>
        <w:widowControl w:val="0"/>
        <w:numPr>
          <w:ilvl w:val="0"/>
          <w:numId w:val="21"/>
        </w:numPr>
        <w:shd w:val="clear" w:color="auto" w:fill="auto"/>
        <w:tabs>
          <w:tab w:pos="308" w:val="left"/>
        </w:tabs>
        <w:bidi w:val="0"/>
        <w:spacing w:before="0" w:after="40" w:line="257" w:lineRule="auto"/>
        <w:ind w:left="0" w:right="0" w:firstLine="0"/>
        <w:jc w:val="left"/>
      </w:pPr>
      <w:bookmarkStart w:id="192" w:name="bookmark192"/>
      <w:bookmarkEnd w:id="192"/>
      <w:r>
        <w:rPr>
          <w:color w:val="000000"/>
          <w:spacing w:val="0"/>
          <w:w w:val="100"/>
          <w:position w:val="0"/>
        </w:rPr>
        <w:t>Occupational Crosswalk for SOC codes.</w:t>
      </w:r>
    </w:p>
    <w:p>
      <w:pPr>
        <w:pStyle w:val="Style37"/>
        <w:keepNext w:val="0"/>
        <w:keepLines w:val="0"/>
        <w:widowControl w:val="0"/>
        <w:numPr>
          <w:ilvl w:val="0"/>
          <w:numId w:val="21"/>
        </w:numPr>
        <w:shd w:val="clear" w:color="auto" w:fill="auto"/>
        <w:tabs>
          <w:tab w:pos="308" w:val="left"/>
        </w:tabs>
        <w:bidi w:val="0"/>
        <w:spacing w:before="0" w:after="40" w:line="254" w:lineRule="auto"/>
        <w:ind w:left="260" w:right="0" w:hanging="260"/>
        <w:jc w:val="left"/>
      </w:pPr>
      <w:bookmarkStart w:id="193" w:name="bookmark193"/>
      <w:bookmarkEnd w:id="193"/>
      <w:r>
        <w:rPr>
          <w:color w:val="000000"/>
          <w:spacing w:val="0"/>
          <w:w w:val="100"/>
          <w:position w:val="0"/>
        </w:rPr>
        <w:t>Concordance tables, in this instance, are tables that show the relationship between the national occupational coding classification and the international occupational coding classification.</w:t>
      </w:r>
    </w:p>
    <w:p>
      <w:pPr>
        <w:pStyle w:val="Style37"/>
        <w:keepNext w:val="0"/>
        <w:keepLines w:val="0"/>
        <w:widowControl w:val="0"/>
        <w:numPr>
          <w:ilvl w:val="0"/>
          <w:numId w:val="21"/>
        </w:numPr>
        <w:shd w:val="clear" w:color="auto" w:fill="auto"/>
        <w:tabs>
          <w:tab w:pos="308" w:val="left"/>
        </w:tabs>
        <w:bidi w:val="0"/>
        <w:spacing w:before="0" w:after="40" w:line="254" w:lineRule="auto"/>
        <w:ind w:left="260" w:right="0" w:hanging="260"/>
        <w:jc w:val="left"/>
      </w:pPr>
      <w:bookmarkStart w:id="194" w:name="bookmark194"/>
      <w:bookmarkEnd w:id="194"/>
      <w:r>
        <w:rPr>
          <w:color w:val="000000"/>
          <w:spacing w:val="0"/>
          <w:w w:val="100"/>
          <w:position w:val="0"/>
        </w:rPr>
        <w:t>An alternative approach would be to start with an agreed set of US/Canadian creative occupations and industries, and crosswalk these to UK industries and occupations using the same method.</w:t>
      </w:r>
    </w:p>
    <w:p>
      <w:pPr>
        <w:pStyle w:val="Style37"/>
        <w:keepNext w:val="0"/>
        <w:keepLines w:val="0"/>
        <w:widowControl w:val="0"/>
        <w:numPr>
          <w:ilvl w:val="0"/>
          <w:numId w:val="21"/>
        </w:numPr>
        <w:shd w:val="clear" w:color="auto" w:fill="auto"/>
        <w:tabs>
          <w:tab w:pos="308" w:val="left"/>
        </w:tabs>
        <w:bidi w:val="0"/>
        <w:spacing w:before="0" w:after="40" w:line="254" w:lineRule="auto"/>
        <w:ind w:left="260" w:right="0" w:hanging="260"/>
        <w:jc w:val="left"/>
      </w:pPr>
      <w:bookmarkStart w:id="195" w:name="bookmark195"/>
      <w:bookmarkEnd w:id="195"/>
      <w:r>
        <w:rPr>
          <w:color w:val="000000"/>
          <w:spacing w:val="0"/>
          <w:w w:val="100"/>
          <w:position w:val="0"/>
        </w:rPr>
        <w:t>The NAICS system provides a common industry coding framework for the US and Canada. The two countries' industry codes thus share the same high-level structure but differ at the most detailed five and six digit-level. In our case we are almost always working with four-digit codes: we use the same crosswalk and make changes as appropriate.</w:t>
      </w:r>
    </w:p>
    <w:p>
      <w:pPr>
        <w:pStyle w:val="Style37"/>
        <w:keepNext w:val="0"/>
        <w:keepLines w:val="0"/>
        <w:widowControl w:val="0"/>
        <w:numPr>
          <w:ilvl w:val="0"/>
          <w:numId w:val="21"/>
        </w:numPr>
        <w:shd w:val="clear" w:color="auto" w:fill="auto"/>
        <w:tabs>
          <w:tab w:pos="308" w:val="left"/>
        </w:tabs>
        <w:bidi w:val="0"/>
        <w:spacing w:before="0" w:after="40" w:line="259" w:lineRule="auto"/>
        <w:ind w:left="260" w:right="0" w:hanging="260"/>
        <w:jc w:val="left"/>
      </w:pPr>
      <w:bookmarkStart w:id="196" w:name="bookmark196"/>
      <w:bookmarkEnd w:id="196"/>
      <w:r>
        <w:rPr>
          <w:color w:val="000000"/>
          <w:spacing w:val="0"/>
          <w:w w:val="100"/>
          <w:position w:val="0"/>
        </w:rPr>
        <w:t>Due to its size, the American Community Survey offers somewhat noisier count estimates, as compared with the Decennial Census. However, Decennial individual-level microdata is not publicly available after 2000. This is another reason to measure ACS-derived counts of employment against values derived from the OES, keeping in mind differences in each dataset's sampling frame.</w:t>
      </w:r>
    </w:p>
    <w:p>
      <w:pPr>
        <w:pStyle w:val="Style37"/>
        <w:keepNext w:val="0"/>
        <w:keepLines w:val="0"/>
        <w:widowControl w:val="0"/>
        <w:numPr>
          <w:ilvl w:val="0"/>
          <w:numId w:val="21"/>
        </w:numPr>
        <w:shd w:val="clear" w:color="auto" w:fill="auto"/>
        <w:tabs>
          <w:tab w:pos="308" w:val="left"/>
        </w:tabs>
        <w:bidi w:val="0"/>
        <w:spacing w:before="0" w:after="40" w:line="257" w:lineRule="auto"/>
        <w:ind w:left="0" w:right="0" w:firstLine="0"/>
        <w:jc w:val="left"/>
      </w:pPr>
      <w:bookmarkStart w:id="197" w:name="bookmark197"/>
      <w:bookmarkEnd w:id="197"/>
      <w:r>
        <w:rPr>
          <w:color w:val="000000"/>
          <w:spacing w:val="0"/>
          <w:w w:val="100"/>
          <w:position w:val="0"/>
        </w:rPr>
        <w:t>Specifically, 11 are crosswalked at NAICS4, five at hybrid NAICS4/5 level and three at NAICS5 level.</w:t>
      </w:r>
    </w:p>
    <w:p>
      <w:pPr>
        <w:pStyle w:val="Style37"/>
        <w:keepNext w:val="0"/>
        <w:keepLines w:val="0"/>
        <w:widowControl w:val="0"/>
        <w:numPr>
          <w:ilvl w:val="0"/>
          <w:numId w:val="21"/>
        </w:numPr>
        <w:shd w:val="clear" w:color="auto" w:fill="auto"/>
        <w:tabs>
          <w:tab w:pos="308" w:val="left"/>
        </w:tabs>
        <w:bidi w:val="0"/>
        <w:spacing w:before="0" w:after="40" w:line="262" w:lineRule="auto"/>
        <w:ind w:left="260" w:right="0" w:hanging="260"/>
        <w:jc w:val="left"/>
      </w:pPr>
      <w:bookmarkStart w:id="198" w:name="bookmark198"/>
      <w:bookmarkEnd w:id="198"/>
      <w:r>
        <w:rPr>
          <w:color w:val="000000"/>
          <w:spacing w:val="0"/>
          <w:w w:val="100"/>
          <w:position w:val="0"/>
        </w:rPr>
        <w:t>The ACS also provides spatial identifiers from PUMAS (areas of at least 100,000 people) upwards, giving us a further flexibility if required. Working at PUMA level would require restricting the analysis to urban areas where the sample size per unit is greatest.</w:t>
      </w:r>
    </w:p>
    <w:p>
      <w:pPr>
        <w:pStyle w:val="Style37"/>
        <w:keepNext w:val="0"/>
        <w:keepLines w:val="0"/>
        <w:widowControl w:val="0"/>
        <w:numPr>
          <w:ilvl w:val="0"/>
          <w:numId w:val="21"/>
        </w:numPr>
        <w:shd w:val="clear" w:color="auto" w:fill="auto"/>
        <w:tabs>
          <w:tab w:pos="342" w:val="left"/>
        </w:tabs>
        <w:bidi w:val="0"/>
        <w:spacing w:before="0" w:after="40" w:line="257" w:lineRule="auto"/>
        <w:ind w:left="260" w:right="0" w:hanging="260"/>
        <w:jc w:val="left"/>
      </w:pPr>
      <w:bookmarkStart w:id="199" w:name="bookmark199"/>
      <w:bookmarkEnd w:id="199"/>
      <w:r>
        <w:rPr>
          <w:color w:val="000000"/>
          <w:spacing w:val="0"/>
          <w:w w:val="100"/>
          <w:position w:val="0"/>
        </w:rPr>
        <w:t>The extent of second jobs in the APS is not huge in terms of the wider workforce. In the aggregated 2013 data 1,148,956 people reported a second job: 3.89 per cent of those in work and 1.84 per cent of all respondents. The APS does not include those living in communal establishments (except for student halls or NHS housing). As such, it will include anyone in the armed forces except those living in communal establishments. For this analysis, we remove ACS respondents working in the armed forces. In the 2013 data this accounts for 0.67 per cent of employees.</w:t>
      </w:r>
    </w:p>
    <w:p>
      <w:pPr>
        <w:pStyle w:val="Style37"/>
        <w:keepNext w:val="0"/>
        <w:keepLines w:val="0"/>
        <w:widowControl w:val="0"/>
        <w:numPr>
          <w:ilvl w:val="0"/>
          <w:numId w:val="21"/>
        </w:numPr>
        <w:shd w:val="clear" w:color="auto" w:fill="auto"/>
        <w:tabs>
          <w:tab w:pos="342" w:val="left"/>
        </w:tabs>
        <w:bidi w:val="0"/>
        <w:spacing w:before="0" w:after="40" w:line="262" w:lineRule="auto"/>
        <w:ind w:left="260" w:right="0" w:hanging="260"/>
        <w:jc w:val="left"/>
      </w:pPr>
      <w:bookmarkStart w:id="200" w:name="bookmark200"/>
      <w:bookmarkEnd w:id="200"/>
      <w:r>
        <w:rPr>
          <w:color w:val="000000"/>
          <w:spacing w:val="0"/>
          <w:w w:val="100"/>
          <w:position w:val="0"/>
        </w:rPr>
        <w:t>Outside RDC access, Statistics Canada can provide bespoke runs of the full CLFS data. We asked StatCan to provide us with illustrative coverage for the industry*occupational data pulls needed.</w:t>
      </w:r>
    </w:p>
    <w:p>
      <w:pPr>
        <w:pStyle w:val="Style37"/>
        <w:keepNext w:val="0"/>
        <w:keepLines w:val="0"/>
        <w:widowControl w:val="0"/>
        <w:numPr>
          <w:ilvl w:val="0"/>
          <w:numId w:val="21"/>
        </w:numPr>
        <w:shd w:val="clear" w:color="auto" w:fill="auto"/>
        <w:tabs>
          <w:tab w:pos="342" w:val="left"/>
        </w:tabs>
        <w:bidi w:val="0"/>
        <w:spacing w:before="0" w:after="40" w:line="259" w:lineRule="auto"/>
        <w:ind w:left="260" w:right="0" w:hanging="260"/>
        <w:jc w:val="left"/>
      </w:pPr>
      <w:bookmarkStart w:id="201" w:name="bookmark201"/>
      <w:bookmarkEnd w:id="201"/>
      <w:r>
        <w:rPr>
          <w:color w:val="000000"/>
          <w:spacing w:val="0"/>
          <w:w w:val="100"/>
          <w:position w:val="0"/>
        </w:rPr>
        <w:t>It is possible to aggregate in shares from local authorities to TTWAs using postcode weights (e.g. Gibbons et al. 2008) but this does not permit analysis in counts. NUTS2 areas are also part of a common EU-wide spatial coding system, and also provide comparability with sub-national EU analysis in future research projects.</w:t>
      </w:r>
    </w:p>
    <w:p>
      <w:pPr>
        <w:pStyle w:val="Style37"/>
        <w:keepNext w:val="0"/>
        <w:keepLines w:val="0"/>
        <w:widowControl w:val="0"/>
        <w:numPr>
          <w:ilvl w:val="0"/>
          <w:numId w:val="21"/>
        </w:numPr>
        <w:shd w:val="clear" w:color="auto" w:fill="auto"/>
        <w:tabs>
          <w:tab w:pos="342" w:val="left"/>
        </w:tabs>
        <w:bidi w:val="0"/>
        <w:spacing w:before="0" w:after="40" w:line="254" w:lineRule="auto"/>
        <w:ind w:left="260" w:right="0" w:hanging="260"/>
        <w:jc w:val="left"/>
      </w:pPr>
      <w:bookmarkStart w:id="202" w:name="bookmark202"/>
      <w:bookmarkEnd w:id="202"/>
      <w:r>
        <w:rPr>
          <w:color w:val="000000"/>
          <w:spacing w:val="0"/>
          <w:w w:val="100"/>
          <w:position w:val="0"/>
        </w:rPr>
        <w:t>Ideally we would also want to specify more local spatial units that can pick up these small area differences. In practice neither of our datasets can be used for ‘hyperlocal' analysis.</w:t>
      </w:r>
    </w:p>
    <w:p>
      <w:pPr>
        <w:pStyle w:val="Style37"/>
        <w:keepNext w:val="0"/>
        <w:keepLines w:val="0"/>
        <w:widowControl w:val="0"/>
        <w:numPr>
          <w:ilvl w:val="0"/>
          <w:numId w:val="21"/>
        </w:numPr>
        <w:shd w:val="clear" w:color="auto" w:fill="auto"/>
        <w:tabs>
          <w:tab w:pos="342" w:val="left"/>
        </w:tabs>
        <w:bidi w:val="0"/>
        <w:spacing w:before="0" w:after="40" w:line="259" w:lineRule="auto"/>
        <w:ind w:left="260" w:right="0" w:hanging="260"/>
        <w:jc w:val="left"/>
      </w:pPr>
      <w:bookmarkStart w:id="203" w:name="bookmark203"/>
      <w:bookmarkStart w:id="204" w:name="bookmark204"/>
      <w:bookmarkEnd w:id="204"/>
      <w:r>
        <w:rPr>
          <w:color w:val="000000"/>
          <w:spacing w:val="0"/>
          <w:w w:val="100"/>
          <w:position w:val="0"/>
        </w:rPr>
        <w:t>Originally designed for manufacturing sectors, industry codes such as SICs were able to pick out both broad ‘industry space' and specific inputs/output industries within these (e.g. optical equipment =&gt; cameras =&gt; camera lenses). These typologies have, in recent years, been increasingly developed to include service sector activities. It is still harder to do this for parts of the economy - such as</w:t>
      </w:r>
      <w:bookmarkEnd w:id="203"/>
    </w:p>
    <w:p>
      <w:pPr>
        <w:pStyle w:val="Style37"/>
        <w:keepNext w:val="0"/>
        <w:keepLines w:val="0"/>
        <w:widowControl w:val="0"/>
        <w:shd w:val="clear" w:color="auto" w:fill="auto"/>
        <w:bidi w:val="0"/>
        <w:spacing w:before="0" w:after="40" w:line="257" w:lineRule="auto"/>
        <w:ind w:left="0" w:right="0" w:firstLine="260"/>
        <w:jc w:val="left"/>
      </w:pPr>
      <w:r>
        <w:rPr>
          <w:color w:val="000000"/>
          <w:spacing w:val="0"/>
          <w:w w:val="100"/>
          <w:position w:val="0"/>
        </w:rPr>
        <w:t>creative sectors - where activity is much more service-orientated.</w:t>
      </w:r>
    </w:p>
    <w:p>
      <w:pPr>
        <w:pStyle w:val="Style37"/>
        <w:keepNext w:val="0"/>
        <w:keepLines w:val="0"/>
        <w:widowControl w:val="0"/>
        <w:numPr>
          <w:ilvl w:val="0"/>
          <w:numId w:val="21"/>
        </w:numPr>
        <w:shd w:val="clear" w:color="auto" w:fill="auto"/>
        <w:tabs>
          <w:tab w:pos="332" w:val="left"/>
        </w:tabs>
        <w:bidi w:val="0"/>
        <w:spacing w:before="0" w:after="40" w:line="257" w:lineRule="auto"/>
        <w:ind w:left="0" w:right="0" w:firstLine="0"/>
        <w:jc w:val="left"/>
      </w:pPr>
      <w:bookmarkStart w:id="205" w:name="bookmark205"/>
      <w:bookmarkEnd w:id="205"/>
      <w:r>
        <w:rPr>
          <w:color w:val="000000"/>
          <w:spacing w:val="0"/>
          <w:w w:val="100"/>
          <w:position w:val="0"/>
        </w:rPr>
        <w:t>UN-DESA (2008) gives an overview of the ISIC4 standard. ILO (2007) gives an overview of ISCO08.</w:t>
      </w:r>
    </w:p>
    <w:p>
      <w:pPr>
        <w:pStyle w:val="Style37"/>
        <w:keepNext w:val="0"/>
        <w:keepLines w:val="0"/>
        <w:widowControl w:val="0"/>
        <w:numPr>
          <w:ilvl w:val="0"/>
          <w:numId w:val="21"/>
        </w:numPr>
        <w:shd w:val="clear" w:color="auto" w:fill="auto"/>
        <w:tabs>
          <w:tab w:pos="337" w:val="left"/>
        </w:tabs>
        <w:bidi w:val="0"/>
        <w:spacing w:before="0" w:after="40" w:line="257" w:lineRule="auto"/>
        <w:ind w:left="260" w:right="0" w:hanging="260"/>
        <w:jc w:val="left"/>
      </w:pPr>
      <w:bookmarkStart w:id="206" w:name="bookmark206"/>
      <w:bookmarkEnd w:id="206"/>
      <w:r>
        <w:rPr>
          <w:color w:val="000000"/>
          <w:spacing w:val="0"/>
          <w:w w:val="100"/>
          <w:position w:val="0"/>
        </w:rPr>
        <w:t>An alternative approach to multiple matches would be to generate weights based on the number of matches, and use these to adjust US/Canadian employment accordingly. For example, a 1:1 match is weighted 1, a 1:2 match is worth 0.5 on both US/Canada cells, a 1:3 match is worth 0.33 and so on. The drawback to this approach is that it takes no account of match quality and could therefore include some bad or irrelevant matches. Decision rules would therefore also be required in this case.</w:t>
      </w:r>
    </w:p>
    <w:p>
      <w:pPr>
        <w:pStyle w:val="Style37"/>
        <w:keepNext w:val="0"/>
        <w:keepLines w:val="0"/>
        <w:widowControl w:val="0"/>
        <w:numPr>
          <w:ilvl w:val="0"/>
          <w:numId w:val="21"/>
        </w:numPr>
        <w:shd w:val="clear" w:color="auto" w:fill="auto"/>
        <w:tabs>
          <w:tab w:pos="337" w:val="left"/>
        </w:tabs>
        <w:bidi w:val="0"/>
        <w:spacing w:before="0" w:after="40" w:line="257" w:lineRule="auto"/>
        <w:ind w:left="260" w:right="0" w:hanging="260"/>
        <w:jc w:val="left"/>
      </w:pPr>
      <w:bookmarkStart w:id="207" w:name="bookmark207"/>
      <w:bookmarkEnd w:id="207"/>
      <w:r>
        <w:rPr>
          <w:color w:val="000000"/>
          <w:spacing w:val="0"/>
          <w:w w:val="100"/>
          <w:position w:val="0"/>
        </w:rPr>
        <w:t>We use the following concordance tables: SOC2010 - ISCO08 - taken from ONS (2010) ‘Mapping Standard Occupational Classification 2010.' (SOC2010) unit group with size of organisation to ISCO08 unit group,</w:t>
      </w:r>
      <w:r>
        <w:fldChar w:fldCharType="begin"/>
      </w:r>
      <w:r>
        <w:rPr/>
        <w:instrText> HYPERLINK "http://bit.ly/1DUa4gj" </w:instrText>
      </w:r>
      <w:r>
        <w:fldChar w:fldCharType="separate"/>
      </w:r>
      <w:r>
        <w:rPr>
          <w:color w:val="000000"/>
          <w:spacing w:val="0"/>
          <w:w w:val="100"/>
          <w:position w:val="0"/>
        </w:rPr>
        <w:t xml:space="preserve"> http://bit.ly/1DUa4gj </w:t>
      </w:r>
      <w:r>
        <w:fldChar w:fldCharType="end"/>
      </w:r>
      <w:r>
        <w:rPr>
          <w:color w:val="000000"/>
          <w:spacing w:val="0"/>
          <w:w w:val="100"/>
          <w:position w:val="0"/>
        </w:rPr>
        <w:t>(accessed 9 February 2015); ISCO08 - OCCSOC (US ACS) - two sources. BLS (2012) ISCO08-SOC crosswalk,</w:t>
      </w:r>
      <w:r>
        <w:fldChar w:fldCharType="begin"/>
      </w:r>
      <w:r>
        <w:rPr/>
        <w:instrText> HYPERLINK "http://1.usa.gov/1Dx6UkI" </w:instrText>
      </w:r>
      <w:r>
        <w:fldChar w:fldCharType="separate"/>
      </w:r>
      <w:r>
        <w:rPr>
          <w:color w:val="000000"/>
          <w:spacing w:val="0"/>
          <w:w w:val="100"/>
          <w:position w:val="0"/>
        </w:rPr>
        <w:t xml:space="preserve"> http://1.usa.gov/1Dx6UkI </w:t>
      </w:r>
      <w:r>
        <w:fldChar w:fldCharType="end"/>
      </w:r>
      <w:r>
        <w:rPr>
          <w:color w:val="000000"/>
          <w:spacing w:val="0"/>
          <w:w w:val="100"/>
          <w:position w:val="0"/>
        </w:rPr>
        <w:t>(accessed 9 February 2015); IPUMS Occupation Crosswalk - OCC and OCCSOC ACS and PRCS Samples,</w:t>
      </w:r>
      <w:r>
        <w:fldChar w:fldCharType="begin"/>
      </w:r>
      <w:r>
        <w:rPr/>
        <w:instrText> HYPERLINK "http://bit.ly/1AaTPwo" </w:instrText>
      </w:r>
      <w:r>
        <w:fldChar w:fldCharType="separate"/>
      </w:r>
      <w:r>
        <w:rPr>
          <w:color w:val="000000"/>
          <w:spacing w:val="0"/>
          <w:w w:val="100"/>
          <w:position w:val="0"/>
        </w:rPr>
        <w:t xml:space="preserve"> http://bit.ly/1AaTPwo </w:t>
      </w:r>
      <w:r>
        <w:fldChar w:fldCharType="end"/>
      </w:r>
      <w:r>
        <w:rPr>
          <w:color w:val="000000"/>
          <w:spacing w:val="0"/>
          <w:w w:val="100"/>
          <w:position w:val="0"/>
        </w:rPr>
        <w:t>(accessed 9 February 2015).</w:t>
      </w:r>
    </w:p>
    <w:p>
      <w:pPr>
        <w:pStyle w:val="Style37"/>
        <w:keepNext w:val="0"/>
        <w:keepLines w:val="0"/>
        <w:widowControl w:val="0"/>
        <w:numPr>
          <w:ilvl w:val="0"/>
          <w:numId w:val="21"/>
        </w:numPr>
        <w:shd w:val="clear" w:color="auto" w:fill="auto"/>
        <w:tabs>
          <w:tab w:pos="337" w:val="left"/>
        </w:tabs>
        <w:bidi w:val="0"/>
        <w:spacing w:before="0" w:after="40" w:line="259" w:lineRule="auto"/>
        <w:ind w:left="260" w:right="0" w:hanging="260"/>
        <w:jc w:val="left"/>
      </w:pPr>
      <w:bookmarkStart w:id="208" w:name="bookmark208"/>
      <w:bookmarkEnd w:id="208"/>
      <w:r>
        <w:rPr>
          <w:color w:val="000000"/>
          <w:spacing w:val="0"/>
          <w:w w:val="100"/>
          <w:position w:val="0"/>
        </w:rPr>
        <w:t>In the original concordance table SOC5449 (other skilled trades not elsewhere classified) is matched to ISCO7316 (sign writers, decorative painters, engravers and etchers). We amend this to ISCO7319 (Handicraft workers not elsewhere classified) and proceed on this basis.</w:t>
      </w:r>
    </w:p>
    <w:p>
      <w:pPr>
        <w:pStyle w:val="Style37"/>
        <w:keepNext w:val="0"/>
        <w:keepLines w:val="0"/>
        <w:widowControl w:val="0"/>
        <w:numPr>
          <w:ilvl w:val="0"/>
          <w:numId w:val="21"/>
        </w:numPr>
        <w:shd w:val="clear" w:color="auto" w:fill="auto"/>
        <w:tabs>
          <w:tab w:pos="337" w:val="left"/>
        </w:tabs>
        <w:bidi w:val="0"/>
        <w:spacing w:before="0" w:after="40" w:line="257" w:lineRule="auto"/>
        <w:ind w:left="260" w:right="0" w:hanging="260"/>
        <w:jc w:val="left"/>
      </w:pPr>
      <w:bookmarkStart w:id="209" w:name="bookmark209"/>
      <w:bookmarkEnd w:id="209"/>
      <w:r>
        <w:rPr>
          <w:color w:val="000000"/>
          <w:spacing w:val="0"/>
          <w:w w:val="100"/>
          <w:position w:val="0"/>
        </w:rPr>
        <w:t>We use the following concordance tables: ISCO08 - NOC2011 - NOC-S6 - two sources. Statistics Canada Concordance: International Standard Classification of Occupations (ISCO) 2008 to National Occupational Classification (NOC) 2011,</w:t>
      </w:r>
      <w:r>
        <w:fldChar w:fldCharType="begin"/>
      </w:r>
      <w:r>
        <w:rPr/>
        <w:instrText> HYPERLINK "http://bit.ly/1Dx7YVA" </w:instrText>
      </w:r>
      <w:r>
        <w:fldChar w:fldCharType="separate"/>
      </w:r>
      <w:r>
        <w:rPr>
          <w:color w:val="000000"/>
          <w:spacing w:val="0"/>
          <w:w w:val="100"/>
          <w:position w:val="0"/>
        </w:rPr>
        <w:t xml:space="preserve"> http://bit.ly/1Dx7YVA</w:t>
      </w:r>
      <w:r>
        <w:fldChar w:fldCharType="end"/>
      </w:r>
      <w:r>
        <w:rPr>
          <w:color w:val="000000"/>
          <w:spacing w:val="0"/>
          <w:w w:val="100"/>
          <w:position w:val="0"/>
        </w:rPr>
        <w:t xml:space="preserve"> (accessed 9 February 2015); Statistics Canada Concordance: National Occupational Classification (NOC) 2011 to National Occupational Classification for Statistics (NOC-S) 2006,</w:t>
      </w:r>
      <w:r>
        <w:fldChar w:fldCharType="begin"/>
      </w:r>
      <w:r>
        <w:rPr/>
        <w:instrText> HYPERLINK "http://bit.ly/1J6IO0o" </w:instrText>
      </w:r>
      <w:r>
        <w:fldChar w:fldCharType="separate"/>
      </w:r>
      <w:r>
        <w:rPr>
          <w:color w:val="000000"/>
          <w:spacing w:val="0"/>
          <w:w w:val="100"/>
          <w:position w:val="0"/>
        </w:rPr>
        <w:t xml:space="preserve"> http://bit.ly/1J6IO0o </w:t>
      </w:r>
      <w:r>
        <w:fldChar w:fldCharType="end"/>
      </w:r>
      <w:r>
        <w:rPr>
          <w:color w:val="000000"/>
          <w:spacing w:val="0"/>
          <w:w w:val="100"/>
          <w:position w:val="0"/>
        </w:rPr>
        <w:t>(accessed 9 February 2015).</w:t>
      </w:r>
    </w:p>
    <w:p>
      <w:pPr>
        <w:pStyle w:val="Style37"/>
        <w:keepNext w:val="0"/>
        <w:keepLines w:val="0"/>
        <w:widowControl w:val="0"/>
        <w:numPr>
          <w:ilvl w:val="0"/>
          <w:numId w:val="21"/>
        </w:numPr>
        <w:shd w:val="clear" w:color="auto" w:fill="auto"/>
        <w:tabs>
          <w:tab w:pos="337" w:val="left"/>
        </w:tabs>
        <w:bidi w:val="0"/>
        <w:spacing w:before="0" w:after="40" w:line="259" w:lineRule="auto"/>
        <w:ind w:left="260" w:right="0" w:hanging="260"/>
        <w:jc w:val="left"/>
      </w:pPr>
      <w:bookmarkStart w:id="210" w:name="bookmark210"/>
      <w:bookmarkEnd w:id="210"/>
      <w:r>
        <w:rPr>
          <w:color w:val="000000"/>
          <w:spacing w:val="0"/>
          <w:w w:val="100"/>
          <w:position w:val="0"/>
        </w:rPr>
        <w:t>We use the following concordance tables: SIC07/NACE revision 2 - ISIC4 - taken from United Nations Statistics Division, Correspondence between ISIC Rev 4 and NACE Rev 2,</w:t>
      </w:r>
      <w:r>
        <w:fldChar w:fldCharType="begin"/>
      </w:r>
      <w:r>
        <w:rPr/>
        <w:instrText> HYPERLINK "http://bit.ly/1DcxmPY" </w:instrText>
      </w:r>
      <w:r>
        <w:fldChar w:fldCharType="separate"/>
      </w:r>
      <w:r>
        <w:rPr>
          <w:color w:val="000000"/>
          <w:spacing w:val="0"/>
          <w:w w:val="100"/>
          <w:position w:val="0"/>
        </w:rPr>
        <w:t xml:space="preserve"> http://bit.ly/1DcxmPY </w:t>
      </w:r>
      <w:r>
        <w:fldChar w:fldCharType="end"/>
      </w:r>
      <w:r>
        <w:rPr>
          <w:color w:val="000000"/>
          <w:spacing w:val="0"/>
          <w:w w:val="100"/>
          <w:position w:val="0"/>
        </w:rPr>
        <w:t>(accessed 9 February 2015). Descriptors from Central Statistics Office Ireland NACECoder,</w:t>
      </w:r>
      <w:r>
        <w:fldChar w:fldCharType="begin"/>
      </w:r>
      <w:r>
        <w:rPr/>
        <w:instrText> HYPERLINK "http://bit.ly/1DcxuPw" </w:instrText>
      </w:r>
      <w:r>
        <w:fldChar w:fldCharType="separate"/>
      </w:r>
      <w:r>
        <w:rPr>
          <w:color w:val="000000"/>
          <w:spacing w:val="0"/>
          <w:w w:val="100"/>
          <w:position w:val="0"/>
        </w:rPr>
        <w:t xml:space="preserve"> http://bit.ly/1DcxuPw</w:t>
      </w:r>
      <w:r>
        <w:fldChar w:fldCharType="end"/>
      </w:r>
      <w:r>
        <w:rPr>
          <w:color w:val="000000"/>
          <w:spacing w:val="0"/>
          <w:w w:val="100"/>
          <w:position w:val="0"/>
        </w:rPr>
        <w:t xml:space="preserve"> (accessed 9 February 2015). ISIC4 - NAICS07 - INDNAICS - two sources. US Census Bureau Concordances: 2007 NAICS to ISIC4,</w:t>
      </w:r>
      <w:r>
        <w:fldChar w:fldCharType="begin"/>
      </w:r>
      <w:r>
        <w:rPr/>
        <w:instrText> HYPERLINK "http://1.usa.gov/1DcxNdi" </w:instrText>
      </w:r>
      <w:r>
        <w:fldChar w:fldCharType="separate"/>
      </w:r>
      <w:r>
        <w:rPr>
          <w:color w:val="000000"/>
          <w:spacing w:val="0"/>
          <w:w w:val="100"/>
          <w:position w:val="0"/>
        </w:rPr>
        <w:t xml:space="preserve"> http://1.usa.gov/1DcxNdi </w:t>
      </w:r>
      <w:r>
        <w:fldChar w:fldCharType="end"/>
      </w:r>
      <w:r>
        <w:rPr>
          <w:color w:val="000000"/>
          <w:spacing w:val="0"/>
          <w:w w:val="100"/>
          <w:position w:val="0"/>
        </w:rPr>
        <w:t>(accessed 9 February 2015); IPUMS Codes for Industry (IND) and NAICS Industry (INDNAICS) in the 2003-onward ACS/PRCS Samples,</w:t>
      </w:r>
      <w:r>
        <w:fldChar w:fldCharType="begin"/>
      </w:r>
      <w:r>
        <w:rPr/>
        <w:instrText> HYPERLINK "http://bit.ly/1Dcy0x3" </w:instrText>
      </w:r>
      <w:r>
        <w:fldChar w:fldCharType="separate"/>
      </w:r>
      <w:r>
        <w:rPr>
          <w:color w:val="000000"/>
          <w:spacing w:val="0"/>
          <w:w w:val="100"/>
          <w:position w:val="0"/>
        </w:rPr>
        <w:t xml:space="preserve"> http://bit.ly/1Dcy0x3 </w:t>
      </w:r>
      <w:r>
        <w:fldChar w:fldCharType="end"/>
      </w:r>
      <w:r>
        <w:rPr>
          <w:color w:val="000000"/>
          <w:spacing w:val="0"/>
          <w:w w:val="100"/>
          <w:position w:val="0"/>
        </w:rPr>
        <w:t>(accessed 9 February 2015).</w:t>
      </w:r>
    </w:p>
    <w:p>
      <w:pPr>
        <w:pStyle w:val="Style37"/>
        <w:keepNext w:val="0"/>
        <w:keepLines w:val="0"/>
        <w:widowControl w:val="0"/>
        <w:numPr>
          <w:ilvl w:val="0"/>
          <w:numId w:val="21"/>
        </w:numPr>
        <w:shd w:val="clear" w:color="auto" w:fill="auto"/>
        <w:tabs>
          <w:tab w:pos="337" w:val="left"/>
        </w:tabs>
        <w:bidi w:val="0"/>
        <w:spacing w:before="0" w:after="0" w:line="257" w:lineRule="auto"/>
        <w:ind w:left="260" w:right="0" w:hanging="260"/>
        <w:jc w:val="left"/>
      </w:pPr>
      <w:bookmarkStart w:id="211" w:name="bookmark211"/>
      <w:bookmarkEnd w:id="211"/>
      <w:r>
        <w:rPr>
          <w:color w:val="000000"/>
          <w:spacing w:val="0"/>
          <w:w w:val="100"/>
          <w:position w:val="0"/>
        </w:rPr>
        <w:t>The methodology of the crosswalk for the CCI SIC/SOC was initially developed in Pratt, A. C. (1997) The cultural industries production system: a case study of employment change in Britain, 1984-91. Environment and Planning A 29 (11):1953-1974. In this the technique</w:t>
      </w:r>
    </w:p>
    <w:p>
      <w:pPr>
        <w:pStyle w:val="Style37"/>
        <w:keepNext w:val="0"/>
        <w:keepLines w:val="0"/>
        <w:widowControl w:val="0"/>
        <w:shd w:val="clear" w:color="auto" w:fill="auto"/>
        <w:bidi w:val="0"/>
        <w:spacing w:before="0" w:after="40" w:line="257" w:lineRule="auto"/>
        <w:ind w:left="260" w:right="0" w:firstLine="0"/>
        <w:jc w:val="left"/>
      </w:pPr>
      <w:r>
        <w:rPr>
          <w:color w:val="000000"/>
          <w:spacing w:val="0"/>
          <w:w w:val="100"/>
          <w:position w:val="0"/>
        </w:rPr>
        <w:t>is first described as a way to use the 4 digit disaggregation and re-aggregating the codes for the CCI. This methodology was used to generate the DCMS (2004) Data evidence toolkit; the UNESCO (2009) Framework for Cultural Statistics; the UNCTAD (2008, 2010); and the UNESCO (2013) Creative economy report (using a variant developed for cultural trade). Methodologies are discussed in both reports.</w:t>
      </w:r>
    </w:p>
    <w:p>
      <w:pPr>
        <w:pStyle w:val="Style37"/>
        <w:keepNext w:val="0"/>
        <w:keepLines w:val="0"/>
        <w:widowControl w:val="0"/>
        <w:numPr>
          <w:ilvl w:val="0"/>
          <w:numId w:val="21"/>
        </w:numPr>
        <w:shd w:val="clear" w:color="auto" w:fill="auto"/>
        <w:tabs>
          <w:tab w:pos="337" w:val="left"/>
        </w:tabs>
        <w:bidi w:val="0"/>
        <w:spacing w:before="0" w:after="0" w:line="257" w:lineRule="auto"/>
        <w:ind w:left="260" w:right="0" w:hanging="260"/>
        <w:jc w:val="left"/>
      </w:pPr>
      <w:bookmarkStart w:id="212" w:name="bookmark212"/>
      <w:bookmarkEnd w:id="212"/>
      <w:r>
        <w:rPr>
          <w:color w:val="000000"/>
          <w:spacing w:val="0"/>
          <w:w w:val="100"/>
          <w:position w:val="0"/>
        </w:rPr>
        <w:t>Specifically, three are crosswalked at NAICS3-level, 11 are crosswalked at NAICS4-level, five at hybrid NAICS4/5-level and three at NAICS5-level. In a couple of cases, as shown in Table A6 in Appendix A3, INDNAICS descriptors vary slightly from standard NAICS descriptors in order to accommodate crosswalking in closely related sectors at different levels of detail and eliminate double counting. For example, we have a detailed NAICS coding on newspaper publishing (51111) but less detailed information for all other publishing.</w:t>
      </w:r>
    </w:p>
    <w:p>
      <w:pPr>
        <w:pStyle w:val="Style37"/>
        <w:keepNext w:val="0"/>
        <w:keepLines w:val="0"/>
        <w:widowControl w:val="0"/>
        <w:shd w:val="clear" w:color="auto" w:fill="auto"/>
        <w:bidi w:val="0"/>
        <w:spacing w:before="0" w:after="40" w:line="257" w:lineRule="auto"/>
        <w:ind w:left="260" w:right="0" w:firstLine="0"/>
        <w:jc w:val="left"/>
      </w:pPr>
      <w:r>
        <w:rPr>
          <w:color w:val="000000"/>
          <w:spacing w:val="0"/>
          <w:w w:val="100"/>
          <w:position w:val="0"/>
        </w:rPr>
        <w:t>In this case a four-digit NAICS code (5111) is used, but newspaper publishing is excluded and the descriptor is ‘Periodical, book, and directory publishing (except newspapers)'.</w:t>
      </w:r>
    </w:p>
    <w:p>
      <w:pPr>
        <w:pStyle w:val="Style37"/>
        <w:keepNext w:val="0"/>
        <w:keepLines w:val="0"/>
        <w:widowControl w:val="0"/>
        <w:numPr>
          <w:ilvl w:val="0"/>
          <w:numId w:val="21"/>
        </w:numPr>
        <w:shd w:val="clear" w:color="auto" w:fill="auto"/>
        <w:tabs>
          <w:tab w:pos="337" w:val="left"/>
        </w:tabs>
        <w:bidi w:val="0"/>
        <w:spacing w:before="0" w:after="40" w:line="259" w:lineRule="auto"/>
        <w:ind w:left="260" w:right="0" w:hanging="260"/>
        <w:jc w:val="left"/>
      </w:pPr>
      <w:bookmarkStart w:id="213" w:name="bookmark213"/>
      <w:bookmarkEnd w:id="213"/>
      <w:r>
        <w:rPr>
          <w:color w:val="000000"/>
          <w:spacing w:val="0"/>
          <w:w w:val="100"/>
          <w:position w:val="0"/>
        </w:rPr>
        <w:t>We use the same SIC/NACE-ISIC concordance table as for US industries, plus the following table to link from ISIC to NAICS: Statistics Canada Concordance between the North American Industry Classification System (NAICS) 2007 and the International Standard Industrial Classification (ISIC), Revision 4,</w:t>
      </w:r>
      <w:r>
        <w:fldChar w:fldCharType="begin"/>
      </w:r>
      <w:r>
        <w:rPr/>
        <w:instrText> HYPERLINK "http://bit.ly/1DcyUK3" </w:instrText>
      </w:r>
      <w:r>
        <w:fldChar w:fldCharType="separate"/>
      </w:r>
      <w:r>
        <w:rPr>
          <w:color w:val="000000"/>
          <w:spacing w:val="0"/>
          <w:w w:val="100"/>
          <w:position w:val="0"/>
        </w:rPr>
        <w:t xml:space="preserve"> http://bit.ly/1DcyUK3 </w:t>
      </w:r>
      <w:r>
        <w:fldChar w:fldCharType="end"/>
      </w:r>
      <w:r>
        <w:rPr>
          <w:color w:val="000000"/>
          <w:spacing w:val="0"/>
          <w:w w:val="100"/>
          <w:position w:val="0"/>
        </w:rPr>
        <w:t>(accessed 9 February 2015).</w:t>
      </w:r>
    </w:p>
    <w:p>
      <w:pPr>
        <w:pStyle w:val="Style37"/>
        <w:keepNext w:val="0"/>
        <w:keepLines w:val="0"/>
        <w:widowControl w:val="0"/>
        <w:numPr>
          <w:ilvl w:val="0"/>
          <w:numId w:val="21"/>
        </w:numPr>
        <w:shd w:val="clear" w:color="auto" w:fill="auto"/>
        <w:tabs>
          <w:tab w:pos="337" w:val="left"/>
        </w:tabs>
        <w:bidi w:val="0"/>
        <w:spacing w:before="0" w:after="40" w:line="257" w:lineRule="auto"/>
        <w:ind w:left="260" w:right="0" w:hanging="260"/>
        <w:jc w:val="left"/>
      </w:pPr>
      <w:bookmarkStart w:id="214" w:name="bookmark214"/>
      <w:bookmarkEnd w:id="214"/>
      <w:r>
        <w:rPr>
          <w:color w:val="000000"/>
          <w:spacing w:val="0"/>
          <w:w w:val="100"/>
          <w:position w:val="0"/>
        </w:rPr>
        <w:t>In BFH, ‘volatile' industries are defined as those that move “from creative to non-creative or vice versa [in terms of intensity], or which change by more than one-fifth relative to its lowest value” (p35) between 2009 and 2010 (the last year of the analysis). Our data set ends in 2013, so we will apply this test between 2012 and 2013. ‘Small sample' SICs are defined for the UK APS data as those where sector employment totals are lower than 800. We apply the same tests to the US data.</w:t>
      </w:r>
    </w:p>
    <w:p>
      <w:pPr>
        <w:pStyle w:val="Style37"/>
        <w:keepNext w:val="0"/>
        <w:keepLines w:val="0"/>
        <w:widowControl w:val="0"/>
        <w:numPr>
          <w:ilvl w:val="0"/>
          <w:numId w:val="21"/>
        </w:numPr>
        <w:shd w:val="clear" w:color="auto" w:fill="auto"/>
        <w:tabs>
          <w:tab w:pos="337" w:val="left"/>
        </w:tabs>
        <w:bidi w:val="0"/>
        <w:spacing w:before="0" w:after="40" w:line="257" w:lineRule="auto"/>
        <w:ind w:left="260" w:right="0" w:hanging="260"/>
        <w:jc w:val="left"/>
      </w:pPr>
      <w:bookmarkStart w:id="215" w:name="bookmark215"/>
      <w:bookmarkEnd w:id="215"/>
      <w:r>
        <w:rPr>
          <w:color w:val="000000"/>
          <w:spacing w:val="0"/>
          <w:w w:val="100"/>
          <w:position w:val="0"/>
        </w:rPr>
        <w:t>In the UK we can see that industries that are relatively small in employment terms, such as computer games publishing (SIC 5821) and the publishing of directories and mailing lists (SIC 5812), are included despite having creative intensities below the BFH threshold of 0.3. More significantly, so are a few low-intensity sectors that employ a lot of people, notably motion picture projection (SIC 5914), libraries and archives (SIC 9101) and museums (SIC 9102). In part, this reflects real concerns that creative tasks are imperfectly captured in SOC codes, and so low intensities in these sectors may not reflect ‘true' levels of creativity. This seems less likely to be the case with activities such as mailing list publishing or movie projection, where inclusion likely reflects the departmental focus of the DCMS operates.</w:t>
      </w:r>
    </w:p>
    <w:p>
      <w:pPr>
        <w:pStyle w:val="Style37"/>
        <w:keepNext w:val="0"/>
        <w:keepLines w:val="0"/>
        <w:widowControl w:val="0"/>
        <w:numPr>
          <w:ilvl w:val="0"/>
          <w:numId w:val="21"/>
        </w:numPr>
        <w:shd w:val="clear" w:color="auto" w:fill="auto"/>
        <w:tabs>
          <w:tab w:pos="337" w:val="left"/>
        </w:tabs>
        <w:bidi w:val="0"/>
        <w:spacing w:before="0" w:after="40" w:line="254" w:lineRule="auto"/>
        <w:ind w:left="260" w:right="0" w:hanging="260"/>
        <w:jc w:val="left"/>
      </w:pPr>
      <w:bookmarkStart w:id="216" w:name="bookmark216"/>
      <w:bookmarkEnd w:id="216"/>
      <w:r>
        <w:rPr>
          <w:color w:val="000000"/>
          <w:spacing w:val="0"/>
          <w:w w:val="100"/>
          <w:position w:val="0"/>
        </w:rPr>
        <w:t>As we discuss in Section 3, at the extreme we have two UK industries - photographic activities (SIC 74.2) and translation/interpretation services (SIC74.3) - with no direct equivalents in the US data.</w:t>
      </w:r>
    </w:p>
    <w:p>
      <w:pPr>
        <w:pStyle w:val="Style37"/>
        <w:keepNext w:val="0"/>
        <w:keepLines w:val="0"/>
        <w:widowControl w:val="0"/>
        <w:numPr>
          <w:ilvl w:val="0"/>
          <w:numId w:val="21"/>
        </w:numPr>
        <w:shd w:val="clear" w:color="auto" w:fill="auto"/>
        <w:tabs>
          <w:tab w:pos="337" w:val="left"/>
        </w:tabs>
        <w:bidi w:val="0"/>
        <w:spacing w:before="0" w:after="40" w:line="257" w:lineRule="auto"/>
        <w:ind w:left="260" w:right="0" w:hanging="260"/>
        <w:jc w:val="left"/>
      </w:pPr>
      <w:bookmarkStart w:id="217" w:name="bookmark217"/>
      <w:bookmarkEnd w:id="217"/>
      <w:r>
        <w:rPr>
          <w:color w:val="000000"/>
          <w:spacing w:val="0"/>
          <w:w w:val="100"/>
          <w:position w:val="0"/>
        </w:rPr>
        <w:t>The intuition here is: the UK industry cells represent the economic activity we wish to compare with its US equivalent. We worry that precise comparison is not possible because of imprecision in the first stage of the crosswalk, from SIC to ISIC, which generates ‘excess'. The resulting US industry cells will then be less precise than we want. We want to remove this excess industry activity from the US cells. We do this by going back from the problematic ISIC codes to the additional SIC codes they match to, and using the UK employment shares of these cells to generate a fuzzy measure of the excess in the US cells. We then subtract this excess in the robustness test.</w:t>
      </w:r>
    </w:p>
    <w:p>
      <w:pPr>
        <w:pStyle w:val="Style37"/>
        <w:keepNext w:val="0"/>
        <w:keepLines w:val="0"/>
        <w:widowControl w:val="0"/>
        <w:numPr>
          <w:ilvl w:val="0"/>
          <w:numId w:val="21"/>
        </w:numPr>
        <w:shd w:val="clear" w:color="auto" w:fill="auto"/>
        <w:tabs>
          <w:tab w:pos="337" w:val="left"/>
        </w:tabs>
        <w:bidi w:val="0"/>
        <w:spacing w:before="0" w:after="40" w:line="254" w:lineRule="auto"/>
        <w:ind w:left="260" w:right="0" w:hanging="260"/>
        <w:jc w:val="left"/>
      </w:pPr>
      <w:bookmarkStart w:id="218" w:name="bookmark218"/>
      <w:bookmarkEnd w:id="218"/>
      <w:r>
        <w:rPr>
          <w:color w:val="000000"/>
          <w:spacing w:val="0"/>
          <w:w w:val="100"/>
          <w:position w:val="0"/>
        </w:rPr>
        <w:t>BFH run a similar test in the UK comparing LFS estimates to those from the ASHE business survey. However, they do not show headline employment estimates for creative industries or embedded jobs. Further research should reproduce our test on UK data.</w:t>
      </w:r>
    </w:p>
    <w:p>
      <w:pPr>
        <w:pStyle w:val="Style37"/>
        <w:keepNext w:val="0"/>
        <w:keepLines w:val="0"/>
        <w:widowControl w:val="0"/>
        <w:numPr>
          <w:ilvl w:val="0"/>
          <w:numId w:val="21"/>
        </w:numPr>
        <w:shd w:val="clear" w:color="auto" w:fill="auto"/>
        <w:tabs>
          <w:tab w:pos="337" w:val="left"/>
        </w:tabs>
        <w:bidi w:val="0"/>
        <w:spacing w:before="0" w:after="40" w:line="257" w:lineRule="auto"/>
        <w:ind w:left="0" w:right="0" w:firstLine="0"/>
        <w:jc w:val="left"/>
      </w:pPr>
      <w:bookmarkStart w:id="219" w:name="bookmark219"/>
      <w:bookmarkEnd w:id="219"/>
      <w:r>
        <w:rPr>
          <w:color w:val="000000"/>
          <w:spacing w:val="0"/>
          <w:w w:val="100"/>
          <w:position w:val="0"/>
        </w:rPr>
        <w:t>Data for all areas is available on request, as are counts for 2011.</w:t>
      </w:r>
    </w:p>
    <w:p>
      <w:pPr>
        <w:pStyle w:val="Style37"/>
        <w:keepNext w:val="0"/>
        <w:keepLines w:val="0"/>
        <w:widowControl w:val="0"/>
        <w:numPr>
          <w:ilvl w:val="0"/>
          <w:numId w:val="21"/>
        </w:numPr>
        <w:shd w:val="clear" w:color="auto" w:fill="auto"/>
        <w:tabs>
          <w:tab w:pos="346" w:val="left"/>
        </w:tabs>
        <w:bidi w:val="0"/>
        <w:spacing w:before="0" w:after="40" w:line="257" w:lineRule="auto"/>
        <w:ind w:left="0" w:right="0" w:firstLine="0"/>
        <w:jc w:val="left"/>
      </w:pPr>
      <w:bookmarkStart w:id="220" w:name="bookmark220"/>
      <w:bookmarkEnd w:id="220"/>
      <w:r>
        <w:rPr>
          <w:color w:val="000000"/>
          <w:spacing w:val="0"/>
          <w:w w:val="100"/>
          <w:position w:val="0"/>
        </w:rPr>
        <w:t>Togni, L. (2015) ‘The creative industries in London.' GLA Economics Working Paper 70.</w:t>
      </w:r>
    </w:p>
    <w:p>
      <w:pPr>
        <w:pStyle w:val="Style37"/>
        <w:keepNext w:val="0"/>
        <w:keepLines w:val="0"/>
        <w:widowControl w:val="0"/>
        <w:numPr>
          <w:ilvl w:val="0"/>
          <w:numId w:val="21"/>
        </w:numPr>
        <w:shd w:val="clear" w:color="auto" w:fill="auto"/>
        <w:tabs>
          <w:tab w:pos="346" w:val="left"/>
        </w:tabs>
        <w:bidi w:val="0"/>
        <w:spacing w:before="0" w:after="40" w:line="257" w:lineRule="auto"/>
        <w:ind w:left="0" w:right="0" w:firstLine="0"/>
        <w:jc w:val="left"/>
      </w:pPr>
      <w:bookmarkStart w:id="221" w:name="bookmark221"/>
      <w:bookmarkEnd w:id="221"/>
      <w:r>
        <w:rPr>
          <w:color w:val="000000"/>
          <w:spacing w:val="0"/>
          <w:w w:val="100"/>
          <w:position w:val="0"/>
        </w:rPr>
        <w:t>Source: US 2010 census and UK 2011 census.</w:t>
      </w:r>
    </w:p>
    <w:p>
      <w:pPr>
        <w:pStyle w:val="Style37"/>
        <w:keepNext w:val="0"/>
        <w:keepLines w:val="0"/>
        <w:widowControl w:val="0"/>
        <w:numPr>
          <w:ilvl w:val="0"/>
          <w:numId w:val="21"/>
        </w:numPr>
        <w:shd w:val="clear" w:color="auto" w:fill="auto"/>
        <w:tabs>
          <w:tab w:pos="346" w:val="left"/>
        </w:tabs>
        <w:bidi w:val="0"/>
        <w:spacing w:before="0" w:after="40" w:line="257" w:lineRule="auto"/>
        <w:ind w:left="0" w:right="0" w:firstLine="0"/>
        <w:jc w:val="left"/>
      </w:pPr>
      <w:bookmarkStart w:id="222" w:name="bookmark222"/>
      <w:bookmarkEnd w:id="222"/>
      <w:r>
        <w:rPr>
          <w:color w:val="000000"/>
          <w:spacing w:val="0"/>
          <w:w w:val="100"/>
          <w:position w:val="0"/>
        </w:rPr>
        <w:t>GLA Intelligence (2014) ‘Commuting in London.' Census Information Scheme 2014-16.</w:t>
      </w:r>
    </w:p>
    <w:p>
      <w:pPr>
        <w:pStyle w:val="Style37"/>
        <w:keepNext w:val="0"/>
        <w:keepLines w:val="0"/>
        <w:widowControl w:val="0"/>
        <w:numPr>
          <w:ilvl w:val="0"/>
          <w:numId w:val="21"/>
        </w:numPr>
        <w:shd w:val="clear" w:color="auto" w:fill="auto"/>
        <w:tabs>
          <w:tab w:pos="346" w:val="left"/>
        </w:tabs>
        <w:bidi w:val="0"/>
        <w:spacing w:before="0" w:after="40" w:line="257" w:lineRule="auto"/>
        <w:ind w:left="0" w:right="0" w:firstLine="0"/>
        <w:jc w:val="left"/>
        <w:sectPr>
          <w:footnotePr>
            <w:pos w:val="pageBottom"/>
            <w:numFmt w:val="decimal"/>
            <w:numStart w:val="2"/>
            <w:numRestart w:val="continuous"/>
            <w15:footnoteColumns w:val="1"/>
          </w:footnotePr>
          <w:pgSz w:w="11900" w:h="16840"/>
          <w:pgMar w:top="1940" w:right="1106" w:bottom="1719" w:left="1107" w:header="0" w:footer="1291" w:gutter="0"/>
          <w:cols w:space="720"/>
          <w:noEndnote/>
          <w:rtlGutter w:val="0"/>
          <w:docGrid w:linePitch="360"/>
        </w:sectPr>
      </w:pPr>
      <w:bookmarkStart w:id="223" w:name="bookmark223"/>
      <w:bookmarkEnd w:id="223"/>
      <w:r>
        <w:rPr>
          <w:color w:val="000000"/>
          <w:spacing w:val="0"/>
          <w:w w:val="100"/>
          <w:position w:val="0"/>
        </w:rPr>
        <w:t>Source: UK 2011 census.</w:t>
      </w:r>
    </w:p>
    <w:p>
      <w:pPr>
        <w:pStyle w:val="Style126"/>
        <w:keepNext/>
        <w:keepLines/>
        <w:widowControl w:val="0"/>
        <w:pBdr>
          <w:top w:val="single" w:sz="0" w:space="6" w:color="00529B"/>
          <w:left w:val="single" w:sz="0" w:space="18" w:color="00529B"/>
          <w:bottom w:val="single" w:sz="0" w:space="0" w:color="00529B"/>
          <w:right w:val="single" w:sz="0" w:space="18" w:color="00529B"/>
        </w:pBdr>
        <w:shd w:val="clear" w:color="auto" w:fill="00529B"/>
        <w:bidi w:val="0"/>
        <w:spacing w:before="0" w:line="240" w:lineRule="auto"/>
        <w:ind w:left="0" w:right="0" w:firstLine="0"/>
        <w:jc w:val="left"/>
      </w:pPr>
      <w:bookmarkStart w:id="224" w:name="bookmark224"/>
      <w:bookmarkStart w:id="225" w:name="bookmark225"/>
      <w:bookmarkStart w:id="226" w:name="bookmark226"/>
      <w:r>
        <w:rPr>
          <w:color w:val="FFFFFF"/>
          <w:spacing w:val="0"/>
          <w:w w:val="100"/>
          <w:position w:val="0"/>
        </w:rPr>
        <w:t>Nesta...</w:t>
      </w:r>
      <w:bookmarkEnd w:id="224"/>
      <w:bookmarkEnd w:id="225"/>
      <w:bookmarkEnd w:id="226"/>
    </w:p>
    <w:p>
      <w:pPr>
        <w:pStyle w:val="Style34"/>
        <w:keepNext w:val="0"/>
        <w:keepLines w:val="0"/>
        <w:widowControl w:val="0"/>
        <w:pBdr>
          <w:top w:val="single" w:sz="0" w:space="0" w:color="00529B"/>
          <w:left w:val="single" w:sz="0" w:space="18" w:color="00529B"/>
          <w:bottom w:val="single" w:sz="0" w:space="0" w:color="00529B"/>
          <w:right w:val="single" w:sz="0" w:space="18" w:color="00529B"/>
        </w:pBdr>
        <w:shd w:val="clear" w:color="auto" w:fill="00529B"/>
        <w:bidi w:val="0"/>
        <w:spacing w:before="0" w:after="120" w:line="259" w:lineRule="auto"/>
        <w:ind w:left="400" w:right="0" w:firstLine="20"/>
        <w:jc w:val="left"/>
        <w:rPr>
          <w:sz w:val="24"/>
          <w:szCs w:val="24"/>
        </w:rPr>
      </w:pPr>
      <w:r>
        <w:rPr>
          <w:color w:val="FFFFFF"/>
          <w:spacing w:val="0"/>
          <w:w w:val="100"/>
          <w:position w:val="0"/>
          <w:sz w:val="24"/>
          <w:szCs w:val="24"/>
        </w:rPr>
        <w:t>1 Plough Place London EC4A IDE</w:t>
      </w:r>
    </w:p>
    <w:p>
      <w:pPr>
        <w:pStyle w:val="Style34"/>
        <w:keepNext w:val="0"/>
        <w:keepLines w:val="0"/>
        <w:widowControl w:val="0"/>
        <w:pBdr>
          <w:top w:val="single" w:sz="0" w:space="0" w:color="00529B"/>
          <w:left w:val="single" w:sz="0" w:space="18" w:color="00529B"/>
          <w:bottom w:val="single" w:sz="0" w:space="4" w:color="00529B"/>
          <w:right w:val="single" w:sz="0" w:space="18" w:color="00529B"/>
        </w:pBdr>
        <w:shd w:val="clear" w:color="auto" w:fill="00529B"/>
        <w:bidi w:val="0"/>
        <w:spacing w:before="0" w:after="0" w:line="240" w:lineRule="auto"/>
        <w:ind w:left="0" w:right="0" w:firstLine="400"/>
        <w:jc w:val="left"/>
      </w:pPr>
      <w:r>
        <w:fldChar w:fldCharType="begin"/>
      </w:r>
      <w:r>
        <w:rPr/>
        <w:instrText> HYPERLINK "mailto:research@nesta.org.uk" </w:instrText>
      </w:r>
      <w:r>
        <w:fldChar w:fldCharType="separate"/>
      </w:r>
      <w:r>
        <w:rPr>
          <w:color w:val="FFFFFF"/>
          <w:spacing w:val="0"/>
          <w:w w:val="100"/>
          <w:position w:val="0"/>
        </w:rPr>
        <w:t>research@nesta.org.uk</w:t>
      </w:r>
      <w:r>
        <w:fldChar w:fldCharType="end"/>
      </w:r>
    </w:p>
    <w:p>
      <w:pPr>
        <w:pStyle w:val="Style34"/>
        <w:keepNext w:val="0"/>
        <w:keepLines w:val="0"/>
        <w:widowControl w:val="0"/>
        <w:pBdr>
          <w:top w:val="single" w:sz="0" w:space="6" w:color="00529B"/>
          <w:left w:val="single" w:sz="0" w:space="18" w:color="00529B"/>
          <w:bottom w:val="single" w:sz="0" w:space="4" w:color="00529B"/>
          <w:right w:val="single" w:sz="0" w:space="18" w:color="00529B"/>
        </w:pBdr>
        <w:shd w:val="clear" w:color="auto" w:fill="00529B"/>
        <w:bidi w:val="0"/>
        <w:spacing w:before="0" w:after="0" w:line="240" w:lineRule="auto"/>
        <w:ind w:left="0" w:right="0" w:firstLine="400"/>
        <w:jc w:val="left"/>
      </w:pPr>
      <w:r>
        <w:rPr>
          <w:color w:val="FFFFFF"/>
          <w:spacing w:val="0"/>
          <w:w w:val="100"/>
          <w:position w:val="0"/>
        </w:rPr>
        <w:t>*</w:t>
      </w:r>
      <w:r>
        <w:fldChar w:fldCharType="begin"/>
      </w:r>
      <w:r>
        <w:rPr/>
        <w:instrText> HYPERLINK "https://twitter.com/nesta_uk?ref_src=twsrc%5egoogle%7ctwcamp%5eserp%7ctwgr%5eauthor" </w:instrText>
      </w:r>
      <w:r>
        <w:fldChar w:fldCharType="separate"/>
      </w:r>
      <w:r>
        <w:rPr>
          <w:color w:val="FFFFFF"/>
          <w:spacing w:val="0"/>
          <w:w w:val="100"/>
          <w:position w:val="0"/>
        </w:rPr>
        <w:t xml:space="preserve"> @nesta_uk</w:t>
      </w:r>
      <w:r>
        <w:fldChar w:fldCharType="end"/>
      </w:r>
    </w:p>
    <w:p>
      <w:pPr>
        <w:pStyle w:val="Style34"/>
        <w:keepNext w:val="0"/>
        <w:keepLines w:val="0"/>
        <w:widowControl w:val="0"/>
        <w:pBdr>
          <w:top w:val="single" w:sz="0" w:space="6" w:color="00529B"/>
          <w:left w:val="single" w:sz="0" w:space="18" w:color="00529B"/>
          <w:bottom w:val="single" w:sz="0" w:space="4" w:color="00529B"/>
          <w:right w:val="single" w:sz="0" w:space="18" w:color="00529B"/>
        </w:pBdr>
        <w:shd w:val="clear" w:color="auto" w:fill="00529B"/>
        <w:bidi w:val="0"/>
        <w:spacing w:before="0" w:after="120" w:line="240" w:lineRule="auto"/>
        <w:ind w:left="0" w:right="0" w:firstLine="400"/>
        <w:jc w:val="left"/>
      </w:pPr>
      <w:r>
        <w:rPr>
          <w:color w:val="FFFFFF"/>
          <w:spacing w:val="0"/>
          <w:w w:val="100"/>
          <w:position w:val="0"/>
        </w:rPr>
        <w:t>f</w:t>
      </w:r>
      <w:r>
        <w:fldChar w:fldCharType="begin"/>
      </w:r>
      <w:r>
        <w:rPr/>
        <w:instrText> HYPERLINK "http://www.facebook.com/nesta.uk" </w:instrText>
      </w:r>
      <w:r>
        <w:fldChar w:fldCharType="separate"/>
      </w:r>
      <w:r>
        <w:rPr>
          <w:color w:val="FFFFFF"/>
          <w:spacing w:val="0"/>
          <w:w w:val="100"/>
          <w:position w:val="0"/>
        </w:rPr>
        <w:t xml:space="preserve"> www.facebook.com/nesta.uk</w:t>
      </w:r>
      <w:r>
        <w:fldChar w:fldCharType="end"/>
      </w:r>
    </w:p>
    <w:p>
      <w:pPr>
        <w:pStyle w:val="Style129"/>
        <w:keepNext w:val="0"/>
        <w:keepLines w:val="0"/>
        <w:widowControl w:val="0"/>
        <w:pBdr>
          <w:top w:val="single" w:sz="0" w:space="6" w:color="00529B"/>
          <w:left w:val="single" w:sz="0" w:space="18" w:color="00529B"/>
          <w:bottom w:val="single" w:sz="0" w:space="4" w:color="00529B"/>
          <w:right w:val="single" w:sz="0" w:space="18" w:color="00529B"/>
        </w:pBdr>
        <w:shd w:val="clear" w:color="auto" w:fill="00529B"/>
        <w:bidi w:val="0"/>
        <w:spacing w:before="0" w:after="74" w:line="240" w:lineRule="auto"/>
        <w:ind w:left="0" w:right="0"/>
        <w:jc w:val="left"/>
      </w:pPr>
      <w:r>
        <w:fldChar w:fldCharType="begin"/>
      </w:r>
      <w:r>
        <w:rPr/>
        <w:instrText> HYPERLINK "http://www.nesta.org.uk" </w:instrText>
      </w:r>
      <w:r>
        <w:fldChar w:fldCharType="separate"/>
      </w:r>
      <w:r>
        <w:rPr>
          <w:color w:val="FFFFFF"/>
          <w:spacing w:val="0"/>
          <w:w w:val="100"/>
          <w:position w:val="0"/>
        </w:rPr>
        <w:t>www.nesta.org.uk</w:t>
      </w:r>
      <w:r>
        <w:fldChar w:fldCharType="end"/>
      </w:r>
    </w:p>
    <w:p>
      <w:pPr>
        <w:pStyle w:val="Style129"/>
        <w:keepNext w:val="0"/>
        <w:keepLines w:val="0"/>
        <w:widowControl w:val="0"/>
        <w:pBdr>
          <w:top w:val="single" w:sz="0" w:space="6" w:color="00529B"/>
          <w:left w:val="single" w:sz="0" w:space="18" w:color="00529B"/>
          <w:bottom w:val="single" w:sz="0" w:space="0" w:color="00529B"/>
          <w:right w:val="single" w:sz="0" w:space="18" w:color="00529B"/>
        </w:pBdr>
        <w:shd w:val="clear" w:color="auto" w:fill="00529B"/>
        <w:bidi w:val="0"/>
        <w:spacing w:before="0" w:line="240" w:lineRule="auto"/>
        <w:ind w:left="0" w:right="0"/>
        <w:jc w:val="left"/>
      </w:pPr>
      <w:r>
        <w:drawing>
          <wp:anchor distT="0" distB="0" distL="114300" distR="114300" simplePos="0" relativeHeight="125829434" behindDoc="0" locked="0" layoutInCell="1" allowOverlap="1">
            <wp:simplePos x="0" y="0"/>
            <wp:positionH relativeFrom="page">
              <wp:posOffset>5787390</wp:posOffset>
            </wp:positionH>
            <wp:positionV relativeFrom="paragraph">
              <wp:posOffset>190500</wp:posOffset>
            </wp:positionV>
            <wp:extent cx="1054735" cy="365760"/>
            <wp:wrapSquare wrapText="bothSides"/>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26"/>
                    <a:stretch/>
                  </pic:blipFill>
                  <pic:spPr>
                    <a:xfrm>
                      <a:ext cx="1054735" cy="365760"/>
                    </a:xfrm>
                    <a:prstGeom prst="rect"/>
                  </pic:spPr>
                </pic:pic>
              </a:graphicData>
            </a:graphic>
          </wp:anchor>
        </w:drawing>
      </w:r>
      <w:r>
        <w:rPr>
          <w:color w:val="FFFFFF"/>
          <w:spacing w:val="0"/>
          <w:w w:val="100"/>
          <w:position w:val="0"/>
        </w:rPr>
        <w:t>March 2016</w:t>
      </w:r>
    </w:p>
    <w:p>
      <w:pPr>
        <w:pStyle w:val="Style37"/>
        <w:keepNext w:val="0"/>
        <w:keepLines w:val="0"/>
        <w:widowControl w:val="0"/>
        <w:pBdr>
          <w:top w:val="single" w:sz="0" w:space="0" w:color="00529B"/>
          <w:left w:val="single" w:sz="0" w:space="18" w:color="00529B"/>
          <w:bottom w:val="single" w:sz="0" w:space="4" w:color="00529B"/>
          <w:right w:val="single" w:sz="0" w:space="18" w:color="00529B"/>
        </w:pBdr>
        <w:shd w:val="clear" w:color="auto" w:fill="00529B"/>
        <w:bidi w:val="0"/>
        <w:spacing w:before="0" w:after="119" w:line="293" w:lineRule="auto"/>
        <w:ind w:left="400" w:right="0" w:firstLine="20"/>
        <w:jc w:val="left"/>
        <w:sectPr>
          <w:headerReference w:type="default" r:id="rId28"/>
          <w:footnotePr>
            <w:pos w:val="pageBottom"/>
            <w:numFmt w:val="decimal"/>
            <w:numStart w:val="2"/>
            <w:numRestart w:val="continuous"/>
            <w15:footnoteColumns w:val="1"/>
          </w:footnotePr>
          <w:pgSz w:w="11900" w:h="16840"/>
          <w:pgMar w:top="678" w:right="1490" w:bottom="478" w:left="723" w:header="250" w:footer="50" w:gutter="0"/>
          <w:cols w:space="720"/>
          <w:noEndnote/>
          <w:rtlGutter w:val="0"/>
          <w:docGrid w:linePitch="360"/>
        </w:sectPr>
      </w:pPr>
      <w:r>
        <w:rPr>
          <w:color w:val="FFFFFF"/>
          <w:spacing w:val="0"/>
          <w:w w:val="100"/>
          <w:position w:val="0"/>
        </w:rPr>
        <w:t>Nesta is a registered charity in England and Wales with company number 7706036 and charity number 1144091. Registered as a charity in Scotland number SCO42833. Registered office: 1 Plough Place, London, EC4A 1DE.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The starting point for the analysis in this paper is the Dynamic Mapping methodology for the creative economy developed by Bakhshi, Freeman and Higgs (2013) (hence BFH), which has been adapted by the UK government to generate its own creative economy estimates (Department for Culture Media and Sport 2014). This methodology is based on the principle that the creative industries are “those industries that specialise in the employment of creative talent for commercial purposes” (Bakhshi, Hargreaves and Mateos-Garcia, 2013) - that is, have unusually high proportions of their workforce employed in creative occupations. This is the notion that the intensive use of creative labour is a key distinguishing characteristic of the creative industries (Freeman, 2008). Use of both industries </w:t>
      </w:r>
      <w:r>
        <w:rPr>
          <w:i/>
          <w:iCs/>
          <w:color w:val="000000"/>
          <w:spacing w:val="0"/>
          <w:w w:val="100"/>
          <w:position w:val="0"/>
        </w:rPr>
        <w:t>and</w:t>
      </w:r>
      <w:r>
        <w:rPr>
          <w:color w:val="000000"/>
          <w:spacing w:val="0"/>
          <w:w w:val="100"/>
          <w:position w:val="0"/>
        </w:rPr>
        <w:t xml:space="preserve"> occupations to define the creative economy also has roots in the work of the European Leadership Group on Culture, under the auspices of the European Commission (Deroin, 2011). BFH’s analysis proceeds in five stages:</w:t>
      </w:r>
    </w:p>
    <w:p>
      <w:pPr>
        <w:pStyle w:val="Style2"/>
        <w:keepNext w:val="0"/>
        <w:keepLines w:val="0"/>
        <w:widowControl w:val="0"/>
        <w:shd w:val="clear" w:color="auto" w:fill="auto"/>
        <w:tabs>
          <w:tab w:pos="341" w:val="left"/>
        </w:tabs>
        <w:bidi w:val="0"/>
        <w:spacing w:before="0" w:after="0" w:line="240" w:lineRule="auto"/>
        <w:ind w:right="0"/>
        <w:jc w:val="left"/>
      </w:pPr>
      <w:r>
        <w:rPr>
          <w:b/>
          <w:bCs/>
          <w:color w:val="00539B"/>
          <w:spacing w:val="0"/>
          <w:w w:val="100"/>
          <w:position w:val="0"/>
        </w:rPr>
        <w:t>I.</w:t>
        <w:tab/>
      </w:r>
      <w:r>
        <w:rPr>
          <w:color w:val="000000"/>
          <w:spacing w:val="0"/>
          <w:w w:val="100"/>
          <w:position w:val="0"/>
        </w:rPr>
        <w:t xml:space="preserve">Determine the set of ‘creative occupations’, defined using four-digit SOC codes </w:t>
      </w:r>
      <w:r>
        <w:rPr>
          <w:i/>
          <w:iCs/>
          <w:color w:val="000000"/>
          <w:spacing w:val="0"/>
          <w:w w:val="100"/>
          <w:position w:val="0"/>
        </w:rPr>
        <w:t>o = 1,.... o</w:t>
      </w:r>
      <w:r>
        <w:rPr>
          <w:color w:val="000000"/>
          <w:spacing w:val="0"/>
          <w:w w:val="100"/>
          <w:position w:val="0"/>
        </w:rPr>
        <w:t xml:space="preserve"> for the set of all four-digit occupation codes </w:t>
      </w:r>
      <w:r>
        <w:rPr>
          <w:i/>
          <w:iCs/>
          <w:color w:val="000000"/>
          <w:spacing w:val="0"/>
          <w:w w:val="100"/>
          <w:position w:val="0"/>
        </w:rPr>
        <w:t>O.</w:t>
      </w:r>
      <w:r>
        <w:rPr>
          <w:color w:val="000000"/>
          <w:spacing w:val="0"/>
          <w:w w:val="100"/>
          <w:position w:val="0"/>
        </w:rPr>
        <w:t xml:space="preserve"> To do this, BFH subjectively score four-digit SOC codes in a ‘Creative Grid’, which is drawn from a review of the creative work literature and identifies five task-level features of creative work. BFH then score a longlist of occupations, keeping those four-digit SOCs that score four or more out of five in terms of task content.</w:t>
      </w:r>
    </w:p>
    <w:p>
      <w:pPr>
        <w:pStyle w:val="Style2"/>
        <w:keepNext w:val="0"/>
        <w:keepLines w:val="0"/>
        <w:widowControl w:val="0"/>
        <w:shd w:val="clear" w:color="auto" w:fill="auto"/>
        <w:tabs>
          <w:tab w:pos="336" w:val="left"/>
        </w:tabs>
        <w:bidi w:val="0"/>
        <w:spacing w:before="0" w:after="0" w:line="240" w:lineRule="auto"/>
        <w:ind w:right="0"/>
        <w:jc w:val="left"/>
      </w:pPr>
      <w:r>
        <w:rPr>
          <w:b/>
          <w:bCs/>
          <w:color w:val="00539B"/>
          <w:spacing w:val="0"/>
          <w:w w:val="100"/>
          <w:position w:val="0"/>
        </w:rPr>
        <w:t>II.</w:t>
        <w:tab/>
      </w:r>
      <w:r>
        <w:rPr>
          <w:color w:val="000000"/>
          <w:spacing w:val="0"/>
          <w:w w:val="100"/>
          <w:position w:val="0"/>
        </w:rPr>
        <w:t xml:space="preserve">Calculate total employment in each four-digit Standard Industrial Classification code (SIC4) industry cell </w:t>
      </w:r>
      <w:r>
        <w:rPr>
          <w:i/>
          <w:iCs/>
          <w:color w:val="000000"/>
          <w:spacing w:val="0"/>
          <w:w w:val="100"/>
          <w:position w:val="0"/>
        </w:rPr>
        <w:t>i</w:t>
      </w:r>
      <w:r>
        <w:rPr>
          <w:color w:val="000000"/>
          <w:spacing w:val="0"/>
          <w:w w:val="100"/>
          <w:position w:val="0"/>
        </w:rPr>
        <w:t xml:space="preserve"> across the set of all four-digit industries </w:t>
      </w:r>
      <w:r>
        <w:rPr>
          <w:i/>
          <w:iCs/>
          <w:color w:val="000000"/>
          <w:spacing w:val="0"/>
          <w:w w:val="100"/>
          <w:position w:val="0"/>
        </w:rPr>
        <w:t>I = 1, .... i.</w:t>
      </w:r>
      <w:r>
        <w:rPr>
          <w:color w:val="000000"/>
          <w:spacing w:val="0"/>
          <w:w w:val="100"/>
          <w:position w:val="0"/>
        </w:rPr>
        <w:t xml:space="preserve"> Work out the ‘creative intensity’ of each industry. This is specified as the share of creative occupations’ employment in industry </w:t>
      </w:r>
      <w:r>
        <w:rPr>
          <w:i/>
          <w:iCs/>
          <w:color w:val="000000"/>
          <w:spacing w:val="0"/>
          <w:w w:val="100"/>
          <w:position w:val="0"/>
        </w:rPr>
        <w:t>i,</w:t>
      </w:r>
      <w:r>
        <w:rPr>
          <w:color w:val="000000"/>
          <w:spacing w:val="0"/>
          <w:w w:val="100"/>
          <w:position w:val="0"/>
        </w:rPr>
        <w:t xml:space="preserve"> or </w:t>
      </w:r>
      <w:r>
        <w:rPr>
          <w:i/>
          <w:iCs/>
          <w:color w:val="000000"/>
          <w:spacing w:val="0"/>
          <w:w w:val="100"/>
          <w:position w:val="0"/>
        </w:rPr>
        <w:t>E</w:t>
      </w:r>
      <w:r>
        <w:rPr>
          <w:i/>
          <w:iCs/>
          <w:color w:val="000000"/>
          <w:spacing w:val="0"/>
          <w:w w:val="100"/>
          <w:position w:val="0"/>
          <w:sz w:val="11"/>
          <w:szCs w:val="11"/>
        </w:rPr>
        <w:t>o</w:t>
      </w:r>
      <w:r>
        <w:rPr>
          <w:i/>
          <w:iCs/>
          <w:color w:val="000000"/>
          <w:spacing w:val="0"/>
          <w:w w:val="100"/>
          <w:position w:val="0"/>
        </w:rPr>
        <w:t>/E</w:t>
      </w:r>
      <w:r>
        <w:rPr>
          <w:i/>
          <w:iCs/>
          <w:color w:val="000000"/>
          <w:spacing w:val="0"/>
          <w:w w:val="100"/>
          <w:position w:val="0"/>
          <w:sz w:val="11"/>
          <w:szCs w:val="11"/>
        </w:rPr>
        <w:t>i</w:t>
      </w:r>
      <w:r>
        <w:rPr>
          <w:color w:val="000000"/>
          <w:spacing w:val="0"/>
          <w:w w:val="100"/>
          <w:position w:val="0"/>
        </w:rPr>
        <w:t xml:space="preserve"> (where </w:t>
      </w:r>
      <w:r>
        <w:rPr>
          <w:i/>
          <w:iCs/>
          <w:color w:val="000000"/>
          <w:spacing w:val="0"/>
          <w:w w:val="100"/>
          <w:position w:val="0"/>
        </w:rPr>
        <w:t>E</w:t>
      </w:r>
      <w:r>
        <w:rPr>
          <w:i/>
          <w:iCs/>
          <w:color w:val="000000"/>
          <w:spacing w:val="0"/>
          <w:w w:val="100"/>
          <w:position w:val="0"/>
          <w:sz w:val="11"/>
          <w:szCs w:val="11"/>
        </w:rPr>
        <w:t>o</w:t>
      </w:r>
      <w:r>
        <w:rPr>
          <w:color w:val="000000"/>
          <w:spacing w:val="0"/>
          <w:w w:val="100"/>
          <w:position w:val="0"/>
        </w:rPr>
        <w:t xml:space="preserve"> is employment in creative occupations in industry </w:t>
      </w:r>
      <w:r>
        <w:rPr>
          <w:i/>
          <w:iCs/>
          <w:color w:val="000000"/>
          <w:spacing w:val="0"/>
          <w:w w:val="100"/>
          <w:position w:val="0"/>
        </w:rPr>
        <w:t>i</w:t>
      </w:r>
      <w:r>
        <w:rPr>
          <w:color w:val="000000"/>
          <w:spacing w:val="0"/>
          <w:w w:val="100"/>
          <w:position w:val="0"/>
        </w:rPr>
        <w:t xml:space="preserve"> and </w:t>
      </w:r>
      <w:r>
        <w:rPr>
          <w:i/>
          <w:iCs/>
          <w:color w:val="000000"/>
          <w:spacing w:val="0"/>
          <w:w w:val="100"/>
          <w:position w:val="0"/>
        </w:rPr>
        <w:t>E</w:t>
      </w:r>
      <w:r>
        <w:rPr>
          <w:i/>
          <w:iCs/>
          <w:color w:val="000000"/>
          <w:spacing w:val="0"/>
          <w:w w:val="100"/>
          <w:position w:val="0"/>
          <w:sz w:val="11"/>
          <w:szCs w:val="11"/>
        </w:rPr>
        <w:t>i</w:t>
      </w:r>
      <w:r>
        <w:rPr>
          <w:color w:val="000000"/>
          <w:spacing w:val="0"/>
          <w:w w:val="100"/>
          <w:position w:val="0"/>
        </w:rPr>
        <w:t xml:space="preserve"> is all employment in industry </w:t>
      </w:r>
      <w:r>
        <w:rPr>
          <w:i/>
          <w:iCs/>
          <w:color w:val="000000"/>
          <w:spacing w:val="0"/>
          <w:w w:val="100"/>
          <w:position w:val="0"/>
        </w:rPr>
        <w:t>i).</w:t>
      </w:r>
    </w:p>
    <w:p>
      <w:pPr>
        <w:pStyle w:val="Style2"/>
        <w:keepNext w:val="0"/>
        <w:keepLines w:val="0"/>
        <w:widowControl w:val="0"/>
        <w:shd w:val="clear" w:color="auto" w:fill="auto"/>
        <w:tabs>
          <w:tab w:pos="336" w:val="left"/>
        </w:tabs>
        <w:bidi w:val="0"/>
        <w:spacing w:before="0" w:after="0" w:line="240" w:lineRule="auto"/>
        <w:ind w:right="0"/>
        <w:jc w:val="left"/>
      </w:pPr>
      <w:r>
        <w:rPr>
          <w:b/>
          <w:bCs/>
          <w:color w:val="00539B"/>
          <w:spacing w:val="0"/>
          <w:w w:val="100"/>
          <w:position w:val="0"/>
        </w:rPr>
        <w:t>III.</w:t>
        <w:tab/>
      </w:r>
      <w:r>
        <w:rPr>
          <w:color w:val="000000"/>
          <w:spacing w:val="0"/>
          <w:w w:val="100"/>
          <w:position w:val="0"/>
        </w:rPr>
        <w:t>Set a creative intensity ‘threshold’, where industries with creative intensities above this threshold are classified as ‘creative industries’ and the rest ‘non-creative’. Denote those creative industries by ‘CI’. BFH use a probabilistic procedure to identify this threshold as 30 per cent for the UK over the period studied.</w:t>
      </w:r>
      <w:r>
        <w:rPr>
          <w:color w:val="000000"/>
          <w:spacing w:val="0"/>
          <w:w w:val="100"/>
          <w:position w:val="0"/>
          <w:vertAlign w:val="superscript"/>
        </w:rPr>
        <w:t>* I. 11 III. IV. V.</w:t>
      </w:r>
      <w:r>
        <w:rPr>
          <w:color w:val="000000"/>
          <w:spacing w:val="0"/>
          <w:w w:val="100"/>
          <w:position w:val="0"/>
        </w:rPr>
        <w:t xml:space="preserve"> They also exclude some ‘volatile’ industries where creative intensity is not consistently above the threshold, or where cells are based on small samples following official guidance.</w:t>
      </w:r>
    </w:p>
    <w:p>
      <w:pPr>
        <w:pStyle w:val="Style2"/>
        <w:keepNext w:val="0"/>
        <w:keepLines w:val="0"/>
        <w:widowControl w:val="0"/>
        <w:shd w:val="clear" w:color="auto" w:fill="auto"/>
        <w:tabs>
          <w:tab w:pos="336" w:val="left"/>
        </w:tabs>
        <w:bidi w:val="0"/>
        <w:spacing w:before="0" w:after="0" w:line="240" w:lineRule="auto"/>
        <w:ind w:right="0"/>
        <w:jc w:val="left"/>
      </w:pPr>
      <w:r>
        <w:rPr>
          <w:b/>
          <w:bCs/>
          <w:color w:val="00539B"/>
          <w:spacing w:val="0"/>
          <w:w w:val="100"/>
          <w:position w:val="0"/>
        </w:rPr>
        <w:t>IV.</w:t>
        <w:tab/>
      </w:r>
      <w:r>
        <w:rPr>
          <w:color w:val="000000"/>
          <w:spacing w:val="0"/>
          <w:w w:val="100"/>
          <w:position w:val="0"/>
        </w:rPr>
        <w:t xml:space="preserve">Calculate creative industries and creative economy employment following the Higgs et al. (2008) ‘creative trident’ approach. Specifically, creative economy employment is given by the sum of creative industries employment </w:t>
      </w:r>
      <w:r>
        <w:rPr>
          <w:i/>
          <w:iCs/>
          <w:color w:val="000000"/>
          <w:spacing w:val="0"/>
          <w:w w:val="100"/>
          <w:position w:val="0"/>
        </w:rPr>
        <w:t>(Ed)</w:t>
      </w:r>
      <w:r>
        <w:rPr>
          <w:color w:val="000000"/>
          <w:spacing w:val="0"/>
          <w:w w:val="100"/>
          <w:position w:val="0"/>
        </w:rPr>
        <w:t xml:space="preserve"> - that is, creative and non-creative jobs - and all creative jobs in other industries (‘embedded’ jobs, or </w:t>
      </w:r>
      <w:r>
        <w:rPr>
          <w:i/>
          <w:iCs/>
          <w:color w:val="000000"/>
          <w:spacing w:val="0"/>
          <w:w w:val="100"/>
          <w:position w:val="0"/>
        </w:rPr>
        <w:t>E</w:t>
      </w:r>
      <w:r>
        <w:rPr>
          <w:i/>
          <w:iCs/>
          <w:color w:val="000000"/>
          <w:spacing w:val="0"/>
          <w:w w:val="100"/>
          <w:position w:val="0"/>
          <w:sz w:val="11"/>
          <w:szCs w:val="11"/>
        </w:rPr>
        <w:t>coi</w:t>
      </w:r>
      <w:r>
        <w:rPr>
          <w:color w:val="000000"/>
          <w:spacing w:val="0"/>
          <w:w w:val="100"/>
          <w:position w:val="0"/>
        </w:rPr>
        <w:t xml:space="preserve"> across all non-creative industries i).</w:t>
      </w:r>
    </w:p>
    <w:p>
      <w:pPr>
        <w:pStyle w:val="Style2"/>
        <w:keepNext w:val="0"/>
        <w:keepLines w:val="0"/>
        <w:widowControl w:val="0"/>
        <w:shd w:val="clear" w:color="auto" w:fill="auto"/>
        <w:tabs>
          <w:tab w:pos="355" w:val="left"/>
        </w:tabs>
        <w:bidi w:val="0"/>
        <w:spacing w:before="0" w:after="0" w:line="240" w:lineRule="auto"/>
        <w:ind w:right="0"/>
        <w:jc w:val="left"/>
      </w:pPr>
      <w:bookmarkStart w:id="0" w:name="bookmark0"/>
      <w:r>
        <w:rPr>
          <w:b/>
          <w:bCs/>
          <w:color w:val="00539B"/>
          <w:spacing w:val="0"/>
          <w:w w:val="100"/>
          <w:position w:val="0"/>
        </w:rPr>
        <w:t>V.</w:t>
        <w:tab/>
      </w:r>
      <w:r>
        <w:rPr>
          <w:color w:val="000000"/>
          <w:spacing w:val="0"/>
          <w:w w:val="100"/>
          <w:position w:val="0"/>
        </w:rPr>
        <w:t>BFH also employ a series of sensitivity checks, which includes varying the set of ‘seed’ occupations (e.g. choosing an occupational threshold score of three instead of four), varying the set of creative industries, varying the creative intensity threshold and replicating the results using the ONS’s Annual Survey of Hours and Earnings (ASHE) business survey instead of labour force survey data.</w:t>
      </w:r>
      <w:bookmarkEnd w:id="0"/>
    </w:p>
    <w:sectPr>
      <w:footnotePr>
        <w:pos w:val="pageBottom"/>
        <w:numFmt w:val="decimal"/>
        <w:numStart w:val="2"/>
        <w:numRestart w:val="continuous"/>
        <w15:footnoteColumns w:val="1"/>
      </w:footnotePr>
      <w:type w:val="continuous"/>
      <w:pgSz w:w="11900" w:h="16840"/>
      <w:pgMar w:top="678" w:right="1490" w:bottom="478" w:left="7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336" w:val="left"/>
        </w:tabs>
        <w:bidi w:val="0"/>
        <w:spacing w:before="0" w:after="0" w:line="240" w:lineRule="auto"/>
        <w:ind w:left="380" w:right="0" w:hanging="380"/>
        <w:jc w:val="left"/>
      </w:pPr>
      <w:r>
        <w:rPr>
          <w:b/>
          <w:bCs/>
          <w:color w:val="00539B"/>
          <w:spacing w:val="0"/>
          <w:w w:val="100"/>
          <w:position w:val="0"/>
          <w:shd w:val="clear" w:color="auto" w:fill="FFFFFF"/>
        </w:rPr>
        <w:footnoteRef/>
      </w:r>
      <w:r>
        <w:rPr>
          <w:b/>
          <w:bCs/>
          <w:color w:val="00539B"/>
          <w:spacing w:val="0"/>
          <w:w w:val="100"/>
          <w:position w:val="0"/>
          <w:shd w:val="clear" w:color="auto" w:fill="FFFFFF"/>
        </w:rPr>
        <w:tab/>
      </w:r>
      <w:r>
        <w:rPr>
          <w:color w:val="000000"/>
          <w:spacing w:val="0"/>
          <w:w w:val="100"/>
          <w:position w:val="0"/>
          <w:shd w:val="clear" w:color="auto" w:fill="FFFFFF"/>
        </w:rPr>
        <w:t>The INDNAICS cell 5191ZM (Other information services, except libraries and archives, and internet publishing and broadcasting and web search portals) maps to multiple ISIC cells (5813 ‘Newspapers', 5819 ‘Other publishing', 5920 ‘Sound recording and music publishing</w:t>
      </w:r>
    </w:p>
  </w:footnote>
  <w:footnote w:id="3">
    <w:p>
      <w:pPr>
        <w:pStyle w:val="Style2"/>
        <w:keepNext w:val="0"/>
        <w:keepLines w:val="0"/>
        <w:widowControl w:val="0"/>
        <w:shd w:val="clear" w:color="auto" w:fill="auto"/>
        <w:tabs>
          <w:tab w:pos="716" w:val="left"/>
        </w:tabs>
        <w:bidi w:val="0"/>
        <w:spacing w:before="0" w:after="0" w:line="240" w:lineRule="auto"/>
        <w:ind w:left="0" w:right="0" w:firstLine="380"/>
        <w:jc w:val="left"/>
      </w:pPr>
      <w:r>
        <w:rPr>
          <w:color w:val="000000"/>
          <w:spacing w:val="0"/>
          <w:w w:val="100"/>
          <w:position w:val="0"/>
          <w:shd w:val="clear" w:color="auto" w:fill="FFFFFF"/>
        </w:rPr>
        <w:t>activities', 6010 ‘Radio broadcasting', 6020 ‘Television programming and broadcasting</w:t>
      </w:r>
    </w:p>
  </w:footnote>
  <w:footnote w:id="4">
    <w:p>
      <w:pPr>
        <w:pStyle w:val="Style2"/>
        <w:keepNext w:val="0"/>
        <w:keepLines w:val="0"/>
        <w:widowControl w:val="0"/>
        <w:shd w:val="clear" w:color="auto" w:fill="auto"/>
        <w:tabs>
          <w:tab w:pos="716" w:val="left"/>
        </w:tabs>
        <w:bidi w:val="0"/>
        <w:spacing w:before="0" w:after="0" w:line="240" w:lineRule="auto"/>
        <w:ind w:left="0" w:right="0" w:firstLine="380"/>
        <w:jc w:val="left"/>
      </w:pPr>
      <w:r>
        <w:rPr>
          <w:color w:val="000000"/>
          <w:spacing w:val="0"/>
          <w:w w:val="100"/>
          <w:position w:val="0"/>
          <w:shd w:val="clear" w:color="auto" w:fill="FFFFFF"/>
        </w:rPr>
        <w:t>activities', 5191 ‘Libraries and archives'). The INDNAICS descriptor specifies that ‘This industry</w:t>
      </w:r>
    </w:p>
  </w:footnote>
  <w:footnote w:id="5">
    <w:p>
      <w:pPr>
        <w:pStyle w:val="Style2"/>
        <w:keepNext w:val="0"/>
        <w:keepLines w:val="0"/>
        <w:widowControl w:val="0"/>
        <w:shd w:val="clear" w:color="auto" w:fill="auto"/>
        <w:tabs>
          <w:tab w:pos="355" w:val="left"/>
        </w:tabs>
        <w:bidi w:val="0"/>
        <w:spacing w:before="0" w:after="0" w:line="240" w:lineRule="auto"/>
        <w:ind w:left="380" w:right="0" w:hanging="380"/>
        <w:jc w:val="left"/>
      </w:pPr>
      <w:r>
        <w:rPr>
          <w:b/>
          <w:bCs/>
          <w:color w:val="00539B"/>
          <w:spacing w:val="0"/>
          <w:w w:val="100"/>
          <w:position w:val="0"/>
        </w:rPr>
        <w:footnoteRef/>
      </w:r>
      <w:r>
        <w:rPr>
          <w:b/>
          <w:bCs/>
          <w:color w:val="00539B"/>
          <w:spacing w:val="0"/>
          <w:w w:val="100"/>
          <w:position w:val="0"/>
        </w:rPr>
        <w:tab/>
      </w:r>
      <w:r>
        <w:rPr>
          <w:color w:val="000000"/>
          <w:spacing w:val="0"/>
          <w:w w:val="100"/>
          <w:position w:val="0"/>
        </w:rPr>
        <w:t>Large parts of the publishing industry (ISICs 5811 ‘Book publishing', 5812 ‘Publishing of directories and mailing lists', 5819 ‘Other publishing activities') collapse into the INDNAICS codes 51111 (Periodical, book, and directory publishers except newspapers) and 5191 (Other information services, and internet publishing and broadcasting and web search portals (except libraries and archives)).</w:t>
      </w:r>
    </w:p>
  </w:footnote>
  <w:footnote w:id="6">
    <w:p>
      <w:pPr>
        <w:pStyle w:val="Style2"/>
        <w:keepNext w:val="0"/>
        <w:keepLines w:val="0"/>
        <w:widowControl w:val="0"/>
        <w:shd w:val="clear" w:color="auto" w:fill="auto"/>
        <w:tabs>
          <w:tab w:pos="716" w:val="left"/>
        </w:tabs>
        <w:bidi w:val="0"/>
        <w:spacing w:before="0" w:after="0" w:line="240" w:lineRule="auto"/>
        <w:ind w:left="380" w:right="0" w:firstLine="0"/>
        <w:jc w:val="left"/>
      </w:pPr>
      <w:r>
        <w:rPr>
          <w:color w:val="000000"/>
          <w:spacing w:val="0"/>
          <w:w w:val="100"/>
          <w:position w:val="0"/>
        </w:rPr>
        <w:t>group comprises establishments, not classified to any other industry, primarily engaged in providing other information services. The main components are news syndicates, libraries and archives, and other information search services on a contract basis'. On this basis we ascribe the INDNAICS cell to ISIC 5191 and drop it from other matches.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372745</wp:posOffset>
              </wp:positionH>
              <wp:positionV relativeFrom="page">
                <wp:posOffset>426085</wp:posOffset>
              </wp:positionV>
              <wp:extent cx="5474335" cy="88265"/>
              <wp:wrapNone/>
              <wp:docPr id="3" name="Shape 3"/>
              <a:graphic xmlns:a="http://schemas.openxmlformats.org/drawingml/2006/main">
                <a:graphicData uri="http://schemas.microsoft.com/office/word/2010/wordprocessingShape">
                  <wps:wsp>
                    <wps:cNvSpPr txBox="1"/>
                    <wps:spPr>
                      <a:xfrm>
                        <a:ext cx="5474335" cy="882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539B"/>
                                <w:spacing w:val="0"/>
                                <w:w w:val="100"/>
                                <w:position w:val="0"/>
                                <w:sz w:val="16"/>
                                <w:szCs w:val="16"/>
                              </w:rPr>
                              <w:t>#</w:t>
                            </w:r>
                          </w:fldSimple>
                          <w:r>
                            <w:rPr>
                              <w:rFonts w:ascii="Arial" w:eastAsia="Arial" w:hAnsi="Arial" w:cs="Arial"/>
                              <w:color w:val="00539B"/>
                              <w:spacing w:val="0"/>
                              <w:w w:val="100"/>
                              <w:position w:val="0"/>
                              <w:sz w:val="16"/>
                              <w:szCs w:val="16"/>
                            </w:rPr>
                            <w:t xml:space="preserve"> </w:t>
                          </w:r>
                          <w:r>
                            <w:rPr>
                              <w:rFonts w:ascii="Arial" w:eastAsia="Arial" w:hAnsi="Arial" w:cs="Arial"/>
                              <w:b/>
                              <w:bCs/>
                              <w:color w:val="00539B"/>
                              <w:spacing w:val="0"/>
                              <w:w w:val="100"/>
                              <w:position w:val="0"/>
                              <w:sz w:val="16"/>
                              <w:szCs w:val="16"/>
                            </w:rPr>
                            <w:t xml:space="preserve">CREATIVE ECONOMY EMPLOYMENT IN THE US, CANADA AND THE UK </w:t>
                          </w:r>
                          <w:r>
                            <w:rPr>
                              <w:rFonts w:ascii="Arial" w:eastAsia="Arial" w:hAnsi="Arial" w:cs="Arial"/>
                              <w:color w:val="00539B"/>
                              <w:spacing w:val="0"/>
                              <w:w w:val="100"/>
                              <w:position w:val="0"/>
                              <w:sz w:val="16"/>
                              <w:szCs w:val="16"/>
                            </w:rPr>
                            <w:t>A COMPARATIVE ANALYSIS</w:t>
                          </w:r>
                        </w:p>
                      </w:txbxContent>
                    </wps:txbx>
                    <wps:bodyPr wrap="none" lIns="0" tIns="0" rIns="0" bIns="0">
                      <a:spAutoFit/>
                    </wps:bodyPr>
                  </wps:wsp>
                </a:graphicData>
              </a:graphic>
            </wp:anchor>
          </w:drawing>
        </mc:Choice>
        <mc:Fallback>
          <w:pict>
            <v:shape id="_x0000_s1029" type="#_x0000_t202" style="position:absolute;margin-left:29.350000000000001pt;margin-top:33.549999999999997pt;width:431.05000000000001pt;height:6.9500000000000002pt;z-index:-18874406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539B"/>
                          <w:spacing w:val="0"/>
                          <w:w w:val="100"/>
                          <w:position w:val="0"/>
                          <w:sz w:val="16"/>
                          <w:szCs w:val="16"/>
                        </w:rPr>
                        <w:t>#</w:t>
                      </w:r>
                    </w:fldSimple>
                    <w:r>
                      <w:rPr>
                        <w:rFonts w:ascii="Arial" w:eastAsia="Arial" w:hAnsi="Arial" w:cs="Arial"/>
                        <w:color w:val="00539B"/>
                        <w:spacing w:val="0"/>
                        <w:w w:val="100"/>
                        <w:position w:val="0"/>
                        <w:sz w:val="16"/>
                        <w:szCs w:val="16"/>
                      </w:rPr>
                      <w:t xml:space="preserve"> </w:t>
                    </w:r>
                    <w:r>
                      <w:rPr>
                        <w:rFonts w:ascii="Arial" w:eastAsia="Arial" w:hAnsi="Arial" w:cs="Arial"/>
                        <w:b/>
                        <w:bCs/>
                        <w:color w:val="00539B"/>
                        <w:spacing w:val="0"/>
                        <w:w w:val="100"/>
                        <w:position w:val="0"/>
                        <w:sz w:val="16"/>
                        <w:szCs w:val="16"/>
                      </w:rPr>
                      <w:t xml:space="preserve">CREATIVE ECONOMY EMPLOYMENT IN THE US, CANADA AND THE UK </w:t>
                    </w:r>
                    <w:r>
                      <w:rPr>
                        <w:rFonts w:ascii="Arial" w:eastAsia="Arial" w:hAnsi="Arial" w:cs="Arial"/>
                        <w:color w:val="00539B"/>
                        <w:spacing w:val="0"/>
                        <w:w w:val="100"/>
                        <w:position w:val="0"/>
                        <w:sz w:val="16"/>
                        <w:szCs w:val="16"/>
                      </w:rPr>
                      <w:t>A COMPARATIVE ANALYSIS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5B7BB5"/>
        <w:spacing w:val="0"/>
        <w:w w:val="100"/>
        <w:position w:val="0"/>
        <w:sz w:val="48"/>
        <w:szCs w:val="48"/>
        <w:u w:val="none"/>
        <w:shd w:val="clear" w:color="auto" w:fill="FFFFFF"/>
      </w:rPr>
    </w:lvl>
    <w:lvl w:ilvl="1">
      <w:start w:val="1"/>
      <w:numFmt w:val="decimal"/>
      <w:lvlText w:val="%1.%2"/>
      <w:rPr>
        <w:rFonts w:ascii="Tahoma" w:eastAsia="Tahoma" w:hAnsi="Tahoma" w:cs="Tahoma"/>
        <w:b w:val="0"/>
        <w:bCs w:val="0"/>
        <w:i w:val="0"/>
        <w:iCs w:val="0"/>
        <w:smallCaps w:val="0"/>
        <w:strike w:val="0"/>
        <w:color w:val="00539B"/>
        <w:spacing w:val="0"/>
        <w:w w:val="100"/>
        <w:position w:val="0"/>
        <w:sz w:val="26"/>
        <w:szCs w:val="26"/>
        <w:u w:val="none"/>
        <w:shd w:val="clear" w:color="auto" w:fill="FFFFFF"/>
      </w:rPr>
    </w:lvl>
  </w:abstractNum>
  <w:abstractNum w:abstractNumId="2">
    <w:multiLevelType w:val="multilevel"/>
    <w:lvl w:ilvl="0">
      <w:start w:val="1"/>
      <w:numFmt w:val="bullet"/>
      <w:lvlText w:val="•"/>
      <w:rPr>
        <w:rFonts w:ascii="Verdana" w:eastAsia="Verdana" w:hAnsi="Verdana" w:cs="Verdana"/>
        <w:b/>
        <w:bCs/>
        <w:i w:val="0"/>
        <w:iCs w:val="0"/>
        <w:smallCaps w:val="0"/>
        <w:strike w:val="0"/>
        <w:color w:val="00539B"/>
        <w:spacing w:val="0"/>
        <w:w w:val="100"/>
        <w:position w:val="0"/>
        <w:sz w:val="19"/>
        <w:szCs w:val="19"/>
        <w:u w:val="none"/>
        <w:shd w:val="clear" w:color="auto" w:fill="auto"/>
      </w:rPr>
    </w:lvl>
  </w:abstractNum>
  <w:abstractNum w:abstractNumId="4">
    <w:multiLevelType w:val="multilevel"/>
    <w:lvl w:ilvl="0">
      <w:start w:val="1"/>
      <w:numFmt w:val="decimal"/>
      <w:lvlText w:val="2.%1"/>
      <w:rPr>
        <w:rFonts w:ascii="Tahoma" w:eastAsia="Tahoma" w:hAnsi="Tahoma" w:cs="Tahoma"/>
        <w:b w:val="0"/>
        <w:bCs w:val="0"/>
        <w:i w:val="0"/>
        <w:iCs w:val="0"/>
        <w:smallCaps w:val="0"/>
        <w:strike w:val="0"/>
        <w:color w:val="00539B"/>
        <w:spacing w:val="0"/>
        <w:w w:val="100"/>
        <w:position w:val="0"/>
        <w:sz w:val="26"/>
        <w:szCs w:val="26"/>
        <w:u w:val="none"/>
        <w:shd w:val="clear" w:color="auto" w:fill="FFFFFF"/>
      </w:rPr>
    </w:lvl>
  </w:abstractNum>
  <w:abstractNum w:abstractNumId="6">
    <w:multiLevelType w:val="multilevel"/>
    <w:lvl w:ilvl="0">
      <w:start w:val="7"/>
      <w:numFmt w:val="decimal"/>
      <w:lvlText w:val="%1."/>
      <w:rPr>
        <w:rFonts w:ascii="Arial" w:eastAsia="Arial" w:hAnsi="Arial" w:cs="Arial"/>
        <w:b/>
        <w:bCs/>
        <w:i w:val="0"/>
        <w:iCs w:val="0"/>
        <w:smallCaps w:val="0"/>
        <w:strike w:val="0"/>
        <w:color w:val="5B7BB5"/>
        <w:spacing w:val="0"/>
        <w:w w:val="100"/>
        <w:position w:val="0"/>
        <w:sz w:val="48"/>
        <w:szCs w:val="48"/>
        <w:u w:val="none"/>
        <w:shd w:val="clear" w:color="auto" w:fill="FFFFFF"/>
      </w:rPr>
    </w:lvl>
  </w:abstractNum>
  <w:abstractNum w:abstractNumId="8">
    <w:multiLevelType w:val="multilevel"/>
    <w:lvl w:ilvl="0">
      <w:start w:val="1"/>
      <w:numFmt w:val="decimal"/>
      <w:lvlText w:val="%1."/>
      <w:rPr>
        <w:rFonts w:ascii="Verdana" w:eastAsia="Verdana" w:hAnsi="Verdana" w:cs="Verdana"/>
        <w:b/>
        <w:bCs/>
        <w:i w:val="0"/>
        <w:iCs w:val="0"/>
        <w:smallCaps w:val="0"/>
        <w:strike w:val="0"/>
        <w:color w:val="00539B"/>
        <w:spacing w:val="0"/>
        <w:w w:val="100"/>
        <w:position w:val="0"/>
        <w:sz w:val="19"/>
        <w:szCs w:val="19"/>
        <w:u w:val="none"/>
        <w:shd w:val="clear" w:color="auto" w:fill="auto"/>
      </w:rPr>
    </w:lvl>
  </w:abstractNum>
  <w:abstractNum w:abstractNumId="10">
    <w:multiLevelType w:val="multilevel"/>
    <w:lvl w:ilvl="0">
      <w:start w:val="1"/>
      <w:numFmt w:val="decimal"/>
      <w:lvlText w:val="%1."/>
      <w:rPr>
        <w:rFonts w:ascii="Verdana" w:eastAsia="Verdana" w:hAnsi="Verdana" w:cs="Verdana"/>
        <w:b/>
        <w:bCs/>
        <w:i w:val="0"/>
        <w:iCs w:val="0"/>
        <w:smallCaps w:val="0"/>
        <w:strike w:val="0"/>
        <w:color w:val="00539B"/>
        <w:spacing w:val="0"/>
        <w:w w:val="100"/>
        <w:position w:val="0"/>
        <w:sz w:val="19"/>
        <w:szCs w:val="19"/>
        <w:u w:val="none"/>
        <w:shd w:val="clear" w:color="auto" w:fill="auto"/>
      </w:rPr>
    </w:lvl>
  </w:abstractNum>
  <w:abstractNum w:abstractNumId="12">
    <w:multiLevelType w:val="multilevel"/>
    <w:lvl w:ilvl="0">
      <w:start w:val="1"/>
      <w:numFmt w:val="decimal"/>
      <w:lvlText w:val="%1"/>
      <w:rPr>
        <w:rFonts w:ascii="Arial" w:eastAsia="Arial" w:hAnsi="Arial" w:cs="Arial"/>
        <w:b/>
        <w:bCs/>
        <w:i w:val="0"/>
        <w:iCs w:val="0"/>
        <w:smallCaps w:val="0"/>
        <w:strike w:val="0"/>
        <w:color w:val="58595B"/>
        <w:spacing w:val="0"/>
        <w:w w:val="100"/>
        <w:position w:val="0"/>
        <w:sz w:val="13"/>
        <w:szCs w:val="13"/>
        <w:u w:val="none"/>
        <w:shd w:val="clear" w:color="auto" w:fill="auto"/>
      </w:rPr>
    </w:lvl>
  </w:abstractNum>
  <w:abstractNum w:abstractNumId="14">
    <w:multiLevelType w:val="multilevel"/>
    <w:lvl w:ilvl="0">
      <w:start w:val="3"/>
      <w:numFmt w:val="decimal"/>
      <w:lvlText w:val="%1."/>
      <w:rPr>
        <w:rFonts w:ascii="Verdana" w:eastAsia="Verdana" w:hAnsi="Verdana" w:cs="Verdana"/>
        <w:b/>
        <w:bCs/>
        <w:i w:val="0"/>
        <w:iCs w:val="0"/>
        <w:smallCaps w:val="0"/>
        <w:strike w:val="0"/>
        <w:color w:val="00539B"/>
        <w:spacing w:val="0"/>
        <w:w w:val="100"/>
        <w:position w:val="0"/>
        <w:sz w:val="19"/>
        <w:szCs w:val="19"/>
        <w:u w:val="none"/>
        <w:shd w:val="clear" w:color="auto" w:fill="auto"/>
      </w:rPr>
    </w:lvl>
  </w:abstractNum>
  <w:abstractNum w:abstractNumId="16">
    <w:multiLevelType w:val="multilevel"/>
    <w:lvl w:ilvl="0">
      <w:start w:val="1"/>
      <w:numFmt w:val="decimal"/>
      <w:lvlText w:val="%1."/>
      <w:rPr>
        <w:rFonts w:ascii="Verdana" w:eastAsia="Verdana" w:hAnsi="Verdana" w:cs="Verdana"/>
        <w:b/>
        <w:bCs/>
        <w:i w:val="0"/>
        <w:iCs w:val="0"/>
        <w:smallCaps w:val="0"/>
        <w:strike w:val="0"/>
        <w:color w:val="00539B"/>
        <w:spacing w:val="0"/>
        <w:w w:val="100"/>
        <w:position w:val="0"/>
        <w:sz w:val="19"/>
        <w:szCs w:val="19"/>
        <w:u w:val="none"/>
        <w:shd w:val="clear" w:color="auto" w:fill="auto"/>
      </w:rPr>
    </w:lvl>
  </w:abstractNum>
  <w:abstractNum w:abstractNumId="18">
    <w:multiLevelType w:val="multilevel"/>
    <w:lvl w:ilvl="0">
      <w:start w:val="1"/>
      <w:numFmt w:val="decimal"/>
      <w:lvlText w:val="%1"/>
      <w:rPr>
        <w:rFonts w:ascii="Arial" w:eastAsia="Arial" w:hAnsi="Arial" w:cs="Arial"/>
        <w:b/>
        <w:bCs/>
        <w:i w:val="0"/>
        <w:iCs w:val="0"/>
        <w:smallCaps w:val="0"/>
        <w:strike w:val="0"/>
        <w:color w:val="58595B"/>
        <w:spacing w:val="0"/>
        <w:w w:val="100"/>
        <w:position w:val="0"/>
        <w:sz w:val="13"/>
        <w:szCs w:val="13"/>
        <w:u w:val="none"/>
        <w:shd w:val="clear" w:color="auto" w:fill="auto"/>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GB" w:eastAsia="en-GB" w:bidi="en-GB"/>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Verdana" w:eastAsia="Verdana" w:hAnsi="Verdana" w:cs="Verdana"/>
      <w:b w:val="0"/>
      <w:bCs w:val="0"/>
      <w:i w:val="0"/>
      <w:iCs w:val="0"/>
      <w:smallCaps w:val="0"/>
      <w:strike w:val="0"/>
      <w:sz w:val="19"/>
      <w:szCs w:val="19"/>
      <w:u w:val="none"/>
      <w:shd w:val="clear" w:color="auto" w:fill="auto"/>
    </w:rPr>
  </w:style>
  <w:style w:type="character" w:customStyle="1" w:styleId="CharStyle10">
    <w:name w:val="Other_"/>
    <w:basedOn w:val="DefaultParagraphFont"/>
    <w:link w:val="Style9"/>
    <w:rPr>
      <w:rFonts w:ascii="Verdana" w:eastAsia="Verdana" w:hAnsi="Verdana" w:cs="Verdana"/>
      <w:b w:val="0"/>
      <w:bCs w:val="0"/>
      <w:i w:val="0"/>
      <w:iCs w:val="0"/>
      <w:smallCaps w:val="0"/>
      <w:strike w:val="0"/>
      <w:sz w:val="19"/>
      <w:szCs w:val="19"/>
      <w:u w:val="none"/>
      <w:shd w:val="clear" w:color="auto" w:fill="auto"/>
    </w:rPr>
  </w:style>
  <w:style w:type="character" w:customStyle="1" w:styleId="CharStyle13">
    <w:name w:val="Body text (4)_"/>
    <w:basedOn w:val="DefaultParagraphFont"/>
    <w:link w:val="Style12"/>
    <w:rPr>
      <w:rFonts w:ascii="Arial" w:eastAsia="Arial" w:hAnsi="Arial" w:cs="Arial"/>
      <w:b/>
      <w:bCs/>
      <w:i w:val="0"/>
      <w:iCs w:val="0"/>
      <w:smallCaps w:val="0"/>
      <w:strike w:val="0"/>
      <w:sz w:val="16"/>
      <w:szCs w:val="16"/>
      <w:u w:val="none"/>
      <w:shd w:val="clear" w:color="auto" w:fill="auto"/>
    </w:rPr>
  </w:style>
  <w:style w:type="character" w:customStyle="1" w:styleId="CharStyle29">
    <w:name w:val="Heading #2_"/>
    <w:basedOn w:val="DefaultParagraphFont"/>
    <w:link w:val="Style28"/>
    <w:rPr>
      <w:rFonts w:ascii="Arial" w:eastAsia="Arial" w:hAnsi="Arial" w:cs="Arial"/>
      <w:b/>
      <w:bCs/>
      <w:i w:val="0"/>
      <w:iCs w:val="0"/>
      <w:smallCaps w:val="0"/>
      <w:strike w:val="0"/>
      <w:color w:val="00539B"/>
      <w:sz w:val="48"/>
      <w:szCs w:val="48"/>
      <w:u w:val="none"/>
      <w:shd w:val="clear" w:color="auto" w:fill="auto"/>
    </w:rPr>
  </w:style>
  <w:style w:type="character" w:customStyle="1" w:styleId="CharStyle31">
    <w:name w:val="Body text_"/>
    <w:basedOn w:val="DefaultParagraphFont"/>
    <w:link w:val="Style30"/>
    <w:rPr>
      <w:rFonts w:ascii="Verdana" w:eastAsia="Verdana" w:hAnsi="Verdana" w:cs="Verdana"/>
      <w:b w:val="0"/>
      <w:bCs w:val="0"/>
      <w:i w:val="0"/>
      <w:iCs w:val="0"/>
      <w:smallCaps w:val="0"/>
      <w:strike w:val="0"/>
      <w:sz w:val="19"/>
      <w:szCs w:val="19"/>
      <w:u w:val="none"/>
      <w:shd w:val="clear" w:color="auto" w:fill="auto"/>
    </w:rPr>
  </w:style>
  <w:style w:type="character" w:customStyle="1" w:styleId="CharStyle35">
    <w:name w:val="Body text (2)_"/>
    <w:basedOn w:val="DefaultParagraphFont"/>
    <w:link w:val="Style34"/>
    <w:rPr>
      <w:rFonts w:ascii="Tahoma" w:eastAsia="Tahoma" w:hAnsi="Tahoma" w:cs="Tahoma"/>
      <w:b w:val="0"/>
      <w:bCs w:val="0"/>
      <w:i w:val="0"/>
      <w:iCs w:val="0"/>
      <w:smallCaps w:val="0"/>
      <w:strike w:val="0"/>
      <w:color w:val="00539B"/>
      <w:sz w:val="22"/>
      <w:szCs w:val="22"/>
      <w:u w:val="none"/>
      <w:shd w:val="clear" w:color="auto" w:fill="auto"/>
    </w:rPr>
  </w:style>
  <w:style w:type="character" w:customStyle="1" w:styleId="CharStyle38">
    <w:name w:val="Body text (3)_"/>
    <w:basedOn w:val="DefaultParagraphFont"/>
    <w:link w:val="Style37"/>
    <w:rPr>
      <w:rFonts w:ascii="Arial" w:eastAsia="Arial" w:hAnsi="Arial" w:cs="Arial"/>
      <w:b w:val="0"/>
      <w:bCs w:val="0"/>
      <w:i w:val="0"/>
      <w:iCs w:val="0"/>
      <w:smallCaps w:val="0"/>
      <w:strike w:val="0"/>
      <w:color w:val="58595B"/>
      <w:sz w:val="13"/>
      <w:szCs w:val="13"/>
      <w:u w:val="none"/>
      <w:shd w:val="clear" w:color="auto" w:fill="auto"/>
    </w:rPr>
  </w:style>
  <w:style w:type="character" w:customStyle="1" w:styleId="CharStyle47">
    <w:name w:val="Header or footer (2)_"/>
    <w:basedOn w:val="DefaultParagraphFont"/>
    <w:link w:val="Style4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5">
    <w:name w:val="Heading #4_"/>
    <w:basedOn w:val="DefaultParagraphFont"/>
    <w:link w:val="Style54"/>
    <w:rPr>
      <w:rFonts w:ascii="Arial" w:eastAsia="Arial" w:hAnsi="Arial" w:cs="Arial"/>
      <w:b/>
      <w:bCs/>
      <w:i w:val="0"/>
      <w:iCs w:val="0"/>
      <w:smallCaps w:val="0"/>
      <w:strike w:val="0"/>
      <w:color w:val="00539B"/>
      <w:u w:val="none"/>
      <w:shd w:val="clear" w:color="auto" w:fill="auto"/>
    </w:rPr>
  </w:style>
  <w:style w:type="character" w:customStyle="1" w:styleId="CharStyle58">
    <w:name w:val="Table caption_"/>
    <w:basedOn w:val="DefaultParagraphFont"/>
    <w:link w:val="Style57"/>
    <w:rPr>
      <w:rFonts w:ascii="Arial" w:eastAsia="Arial" w:hAnsi="Arial" w:cs="Arial"/>
      <w:b w:val="0"/>
      <w:bCs w:val="0"/>
      <w:i w:val="0"/>
      <w:iCs w:val="0"/>
      <w:smallCaps w:val="0"/>
      <w:strike w:val="0"/>
      <w:color w:val="58595B"/>
      <w:sz w:val="13"/>
      <w:szCs w:val="13"/>
      <w:u w:val="none"/>
      <w:shd w:val="clear" w:color="auto" w:fill="auto"/>
    </w:rPr>
  </w:style>
  <w:style w:type="character" w:customStyle="1" w:styleId="CharStyle74">
    <w:name w:val="Heading #3_"/>
    <w:basedOn w:val="DefaultParagraphFont"/>
    <w:link w:val="Style73"/>
    <w:rPr>
      <w:rFonts w:ascii="Tahoma" w:eastAsia="Tahoma" w:hAnsi="Tahoma" w:cs="Tahoma"/>
      <w:b/>
      <w:bCs/>
      <w:i w:val="0"/>
      <w:iCs w:val="0"/>
      <w:smallCaps w:val="0"/>
      <w:strike w:val="0"/>
      <w:color w:val="00539B"/>
      <w:sz w:val="26"/>
      <w:szCs w:val="26"/>
      <w:u w:val="none"/>
      <w:shd w:val="clear" w:color="auto" w:fill="auto"/>
    </w:rPr>
  </w:style>
  <w:style w:type="character" w:customStyle="1" w:styleId="CharStyle82">
    <w:name w:val="Picture caption_"/>
    <w:basedOn w:val="DefaultParagraphFont"/>
    <w:link w:val="Style81"/>
    <w:rPr>
      <w:rFonts w:ascii="Arial" w:eastAsia="Arial" w:hAnsi="Arial" w:cs="Arial"/>
      <w:b/>
      <w:bCs/>
      <w:i w:val="0"/>
      <w:iCs w:val="0"/>
      <w:smallCaps w:val="0"/>
      <w:strike w:val="0"/>
      <w:color w:val="00539B"/>
      <w:u w:val="none"/>
      <w:shd w:val="clear" w:color="auto" w:fill="auto"/>
    </w:rPr>
  </w:style>
  <w:style w:type="character" w:customStyle="1" w:styleId="CharStyle104">
    <w:name w:val="Body text (7)_"/>
    <w:basedOn w:val="DefaultParagraphFont"/>
    <w:link w:val="Style103"/>
    <w:rPr>
      <w:rFonts w:ascii="Arial" w:eastAsia="Arial" w:hAnsi="Arial" w:cs="Arial"/>
      <w:b w:val="0"/>
      <w:bCs w:val="0"/>
      <w:i w:val="0"/>
      <w:iCs w:val="0"/>
      <w:smallCaps w:val="0"/>
      <w:strike w:val="0"/>
      <w:sz w:val="19"/>
      <w:szCs w:val="19"/>
      <w:u w:val="none"/>
      <w:shd w:val="clear" w:color="auto" w:fill="auto"/>
    </w:rPr>
  </w:style>
  <w:style w:type="character" w:customStyle="1" w:styleId="CharStyle127">
    <w:name w:val="Heading #1_"/>
    <w:basedOn w:val="DefaultParagraphFont"/>
    <w:link w:val="Style126"/>
    <w:rPr>
      <w:rFonts w:ascii="Arial" w:eastAsia="Arial" w:hAnsi="Arial" w:cs="Arial"/>
      <w:b/>
      <w:bCs/>
      <w:i w:val="0"/>
      <w:iCs w:val="0"/>
      <w:smallCaps w:val="0"/>
      <w:strike w:val="0"/>
      <w:color w:val="EBEBEB"/>
      <w:sz w:val="98"/>
      <w:szCs w:val="98"/>
      <w:u w:val="none"/>
      <w:shd w:val="clear" w:color="auto" w:fill="auto"/>
    </w:rPr>
  </w:style>
  <w:style w:type="character" w:customStyle="1" w:styleId="CharStyle130">
    <w:name w:val="Body text (8)_"/>
    <w:basedOn w:val="DefaultParagraphFont"/>
    <w:link w:val="Style129"/>
    <w:rPr>
      <w:rFonts w:ascii="Arial" w:eastAsia="Arial" w:hAnsi="Arial" w:cs="Arial"/>
      <w:b/>
      <w:bCs/>
      <w:i w:val="0"/>
      <w:iCs w:val="0"/>
      <w:smallCaps w:val="0"/>
      <w:strike w:val="0"/>
      <w:color w:val="EBEBEB"/>
      <w:sz w:val="22"/>
      <w:szCs w:val="22"/>
      <w:u w:val="none"/>
      <w:shd w:val="clear" w:color="auto" w:fill="auto"/>
    </w:rPr>
  </w:style>
  <w:style w:type="paragraph" w:customStyle="1" w:styleId="Style2">
    <w:name w:val="Footnote"/>
    <w:basedOn w:val="Normal"/>
    <w:link w:val="CharStyle3"/>
    <w:pPr>
      <w:widowControl w:val="0"/>
      <w:shd w:val="clear" w:color="auto" w:fill="auto"/>
      <w:ind w:left="360" w:hanging="360"/>
    </w:pPr>
    <w:rPr>
      <w:rFonts w:ascii="Verdana" w:eastAsia="Verdana" w:hAnsi="Verdana" w:cs="Verdana"/>
      <w:b w:val="0"/>
      <w:bCs w:val="0"/>
      <w:i w:val="0"/>
      <w:iCs w:val="0"/>
      <w:smallCaps w:val="0"/>
      <w:strike w:val="0"/>
      <w:sz w:val="19"/>
      <w:szCs w:val="19"/>
      <w:u w:val="none"/>
      <w:shd w:val="clear" w:color="auto" w:fill="auto"/>
    </w:rPr>
  </w:style>
  <w:style w:type="paragraph" w:customStyle="1" w:styleId="Style9">
    <w:name w:val="Other"/>
    <w:basedOn w:val="Normal"/>
    <w:link w:val="CharStyle10"/>
    <w:pPr>
      <w:widowControl w:val="0"/>
      <w:shd w:val="clear" w:color="auto" w:fill="auto"/>
      <w:spacing w:after="140"/>
    </w:pPr>
    <w:rPr>
      <w:rFonts w:ascii="Verdana" w:eastAsia="Verdana" w:hAnsi="Verdana" w:cs="Verdana"/>
      <w:b w:val="0"/>
      <w:bCs w:val="0"/>
      <w:i w:val="0"/>
      <w:iCs w:val="0"/>
      <w:smallCaps w:val="0"/>
      <w:strike w:val="0"/>
      <w:sz w:val="19"/>
      <w:szCs w:val="19"/>
      <w:u w:val="none"/>
      <w:shd w:val="clear" w:color="auto" w:fill="auto"/>
    </w:rPr>
  </w:style>
  <w:style w:type="paragraph" w:customStyle="1" w:styleId="Style12">
    <w:name w:val="Body text (4)"/>
    <w:basedOn w:val="Normal"/>
    <w:link w:val="CharStyle13"/>
    <w:pPr>
      <w:widowControl w:val="0"/>
      <w:shd w:val="clear" w:color="auto" w:fill="auto"/>
    </w:pPr>
    <w:rPr>
      <w:rFonts w:ascii="Arial" w:eastAsia="Arial" w:hAnsi="Arial" w:cs="Arial"/>
      <w:b/>
      <w:bCs/>
      <w:i w:val="0"/>
      <w:iCs w:val="0"/>
      <w:smallCaps w:val="0"/>
      <w:strike w:val="0"/>
      <w:sz w:val="16"/>
      <w:szCs w:val="16"/>
      <w:u w:val="none"/>
      <w:shd w:val="clear" w:color="auto" w:fill="auto"/>
    </w:rPr>
  </w:style>
  <w:style w:type="paragraph" w:customStyle="1" w:styleId="Style28">
    <w:name w:val="Heading #2"/>
    <w:basedOn w:val="Normal"/>
    <w:link w:val="CharStyle29"/>
    <w:pPr>
      <w:widowControl w:val="0"/>
      <w:shd w:val="clear" w:color="auto" w:fill="auto"/>
      <w:spacing w:after="720" w:line="228" w:lineRule="auto"/>
      <w:ind w:left="540" w:hanging="360"/>
      <w:outlineLvl w:val="1"/>
    </w:pPr>
    <w:rPr>
      <w:rFonts w:ascii="Arial" w:eastAsia="Arial" w:hAnsi="Arial" w:cs="Arial"/>
      <w:b/>
      <w:bCs/>
      <w:i w:val="0"/>
      <w:iCs w:val="0"/>
      <w:smallCaps w:val="0"/>
      <w:strike w:val="0"/>
      <w:color w:val="00539B"/>
      <w:sz w:val="48"/>
      <w:szCs w:val="48"/>
      <w:u w:val="none"/>
      <w:shd w:val="clear" w:color="auto" w:fill="auto"/>
    </w:rPr>
  </w:style>
  <w:style w:type="paragraph" w:styleId="Style30">
    <w:name w:val="Body text"/>
    <w:basedOn w:val="Normal"/>
    <w:link w:val="CharStyle31"/>
    <w:qFormat/>
    <w:pPr>
      <w:widowControl w:val="0"/>
      <w:shd w:val="clear" w:color="auto" w:fill="auto"/>
      <w:spacing w:after="140"/>
    </w:pPr>
    <w:rPr>
      <w:rFonts w:ascii="Verdana" w:eastAsia="Verdana" w:hAnsi="Verdana" w:cs="Verdana"/>
      <w:b w:val="0"/>
      <w:bCs w:val="0"/>
      <w:i w:val="0"/>
      <w:iCs w:val="0"/>
      <w:smallCaps w:val="0"/>
      <w:strike w:val="0"/>
      <w:sz w:val="19"/>
      <w:szCs w:val="19"/>
      <w:u w:val="none"/>
      <w:shd w:val="clear" w:color="auto" w:fill="auto"/>
    </w:rPr>
  </w:style>
  <w:style w:type="paragraph" w:customStyle="1" w:styleId="Style34">
    <w:name w:val="Body text (2)"/>
    <w:basedOn w:val="Normal"/>
    <w:link w:val="CharStyle35"/>
    <w:pPr>
      <w:widowControl w:val="0"/>
      <w:shd w:val="clear" w:color="auto" w:fill="auto"/>
      <w:spacing w:after="560"/>
    </w:pPr>
    <w:rPr>
      <w:rFonts w:ascii="Tahoma" w:eastAsia="Tahoma" w:hAnsi="Tahoma" w:cs="Tahoma"/>
      <w:b w:val="0"/>
      <w:bCs w:val="0"/>
      <w:i w:val="0"/>
      <w:iCs w:val="0"/>
      <w:smallCaps w:val="0"/>
      <w:strike w:val="0"/>
      <w:color w:val="00539B"/>
      <w:sz w:val="22"/>
      <w:szCs w:val="22"/>
      <w:u w:val="none"/>
      <w:shd w:val="clear" w:color="auto" w:fill="auto"/>
    </w:rPr>
  </w:style>
  <w:style w:type="paragraph" w:customStyle="1" w:styleId="Style37">
    <w:name w:val="Body text (3)"/>
    <w:basedOn w:val="Normal"/>
    <w:link w:val="CharStyle38"/>
    <w:pPr>
      <w:widowControl w:val="0"/>
      <w:shd w:val="clear" w:color="auto" w:fill="auto"/>
      <w:spacing w:after="640" w:line="271" w:lineRule="auto"/>
      <w:ind w:left="160"/>
    </w:pPr>
    <w:rPr>
      <w:rFonts w:ascii="Arial" w:eastAsia="Arial" w:hAnsi="Arial" w:cs="Arial"/>
      <w:b w:val="0"/>
      <w:bCs w:val="0"/>
      <w:i w:val="0"/>
      <w:iCs w:val="0"/>
      <w:smallCaps w:val="0"/>
      <w:strike w:val="0"/>
      <w:color w:val="58595B"/>
      <w:sz w:val="13"/>
      <w:szCs w:val="13"/>
      <w:u w:val="none"/>
      <w:shd w:val="clear" w:color="auto" w:fill="auto"/>
    </w:rPr>
  </w:style>
  <w:style w:type="paragraph" w:customStyle="1" w:styleId="Style46">
    <w:name w:val="Header or footer (2)"/>
    <w:basedOn w:val="Normal"/>
    <w:link w:val="CharStyle4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4">
    <w:name w:val="Heading #4"/>
    <w:basedOn w:val="Normal"/>
    <w:link w:val="CharStyle55"/>
    <w:pPr>
      <w:widowControl w:val="0"/>
      <w:shd w:val="clear" w:color="auto" w:fill="auto"/>
      <w:spacing w:after="250"/>
      <w:outlineLvl w:val="3"/>
    </w:pPr>
    <w:rPr>
      <w:rFonts w:ascii="Arial" w:eastAsia="Arial" w:hAnsi="Arial" w:cs="Arial"/>
      <w:b/>
      <w:bCs/>
      <w:i w:val="0"/>
      <w:iCs w:val="0"/>
      <w:smallCaps w:val="0"/>
      <w:strike w:val="0"/>
      <w:color w:val="00539B"/>
      <w:u w:val="none"/>
      <w:shd w:val="clear" w:color="auto" w:fill="auto"/>
    </w:rPr>
  </w:style>
  <w:style w:type="paragraph" w:customStyle="1" w:styleId="Style57">
    <w:name w:val="Table caption"/>
    <w:basedOn w:val="Normal"/>
    <w:link w:val="CharStyle58"/>
    <w:pPr>
      <w:widowControl w:val="0"/>
      <w:shd w:val="clear" w:color="auto" w:fill="auto"/>
    </w:pPr>
    <w:rPr>
      <w:rFonts w:ascii="Arial" w:eastAsia="Arial" w:hAnsi="Arial" w:cs="Arial"/>
      <w:b w:val="0"/>
      <w:bCs w:val="0"/>
      <w:i w:val="0"/>
      <w:iCs w:val="0"/>
      <w:smallCaps w:val="0"/>
      <w:strike w:val="0"/>
      <w:color w:val="58595B"/>
      <w:sz w:val="13"/>
      <w:szCs w:val="13"/>
      <w:u w:val="none"/>
      <w:shd w:val="clear" w:color="auto" w:fill="auto"/>
    </w:rPr>
  </w:style>
  <w:style w:type="paragraph" w:customStyle="1" w:styleId="Style73">
    <w:name w:val="Heading #3"/>
    <w:basedOn w:val="Normal"/>
    <w:link w:val="CharStyle74"/>
    <w:pPr>
      <w:widowControl w:val="0"/>
      <w:shd w:val="clear" w:color="auto" w:fill="auto"/>
      <w:spacing w:after="260"/>
      <w:outlineLvl w:val="2"/>
    </w:pPr>
    <w:rPr>
      <w:rFonts w:ascii="Tahoma" w:eastAsia="Tahoma" w:hAnsi="Tahoma" w:cs="Tahoma"/>
      <w:b/>
      <w:bCs/>
      <w:i w:val="0"/>
      <w:iCs w:val="0"/>
      <w:smallCaps w:val="0"/>
      <w:strike w:val="0"/>
      <w:color w:val="00539B"/>
      <w:sz w:val="26"/>
      <w:szCs w:val="26"/>
      <w:u w:val="none"/>
      <w:shd w:val="clear" w:color="auto" w:fill="auto"/>
    </w:rPr>
  </w:style>
  <w:style w:type="paragraph" w:customStyle="1" w:styleId="Style81">
    <w:name w:val="Picture caption"/>
    <w:basedOn w:val="Normal"/>
    <w:link w:val="CharStyle82"/>
    <w:pPr>
      <w:widowControl w:val="0"/>
      <w:shd w:val="clear" w:color="auto" w:fill="auto"/>
    </w:pPr>
    <w:rPr>
      <w:rFonts w:ascii="Arial" w:eastAsia="Arial" w:hAnsi="Arial" w:cs="Arial"/>
      <w:b/>
      <w:bCs/>
      <w:i w:val="0"/>
      <w:iCs w:val="0"/>
      <w:smallCaps w:val="0"/>
      <w:strike w:val="0"/>
      <w:color w:val="00539B"/>
      <w:u w:val="none"/>
      <w:shd w:val="clear" w:color="auto" w:fill="auto"/>
    </w:rPr>
  </w:style>
  <w:style w:type="paragraph" w:customStyle="1" w:styleId="Style103">
    <w:name w:val="Body text (7)"/>
    <w:basedOn w:val="Normal"/>
    <w:link w:val="CharStyle104"/>
    <w:pPr>
      <w:widowControl w:val="0"/>
      <w:shd w:val="clear" w:color="auto" w:fill="auto"/>
      <w:spacing w:after="140"/>
    </w:pPr>
    <w:rPr>
      <w:rFonts w:ascii="Arial" w:eastAsia="Arial" w:hAnsi="Arial" w:cs="Arial"/>
      <w:b w:val="0"/>
      <w:bCs w:val="0"/>
      <w:i w:val="0"/>
      <w:iCs w:val="0"/>
      <w:smallCaps w:val="0"/>
      <w:strike w:val="0"/>
      <w:sz w:val="19"/>
      <w:szCs w:val="19"/>
      <w:u w:val="none"/>
      <w:shd w:val="clear" w:color="auto" w:fill="auto"/>
    </w:rPr>
  </w:style>
  <w:style w:type="paragraph" w:customStyle="1" w:styleId="Style126">
    <w:name w:val="Heading #1"/>
    <w:basedOn w:val="Normal"/>
    <w:link w:val="CharStyle127"/>
    <w:pPr>
      <w:widowControl w:val="0"/>
      <w:shd w:val="clear" w:color="auto" w:fill="auto"/>
      <w:spacing w:after="11140"/>
      <w:outlineLvl w:val="0"/>
    </w:pPr>
    <w:rPr>
      <w:rFonts w:ascii="Arial" w:eastAsia="Arial" w:hAnsi="Arial" w:cs="Arial"/>
      <w:b/>
      <w:bCs/>
      <w:i w:val="0"/>
      <w:iCs w:val="0"/>
      <w:smallCaps w:val="0"/>
      <w:strike w:val="0"/>
      <w:color w:val="EBEBEB"/>
      <w:sz w:val="98"/>
      <w:szCs w:val="98"/>
      <w:u w:val="none"/>
      <w:shd w:val="clear" w:color="auto" w:fill="auto"/>
    </w:rPr>
  </w:style>
  <w:style w:type="paragraph" w:customStyle="1" w:styleId="Style129">
    <w:name w:val="Body text (8)"/>
    <w:basedOn w:val="Normal"/>
    <w:link w:val="CharStyle130"/>
    <w:pPr>
      <w:widowControl w:val="0"/>
      <w:shd w:val="clear" w:color="auto" w:fill="auto"/>
      <w:spacing w:after="280"/>
      <w:ind w:firstLine="400"/>
    </w:pPr>
    <w:rPr>
      <w:rFonts w:ascii="Arial" w:eastAsia="Arial" w:hAnsi="Arial" w:cs="Arial"/>
      <w:b/>
      <w:bCs/>
      <w:i w:val="0"/>
      <w:iCs w:val="0"/>
      <w:smallCaps w:val="0"/>
      <w:strike w:val="0"/>
      <w:color w:val="EBEBEB"/>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png"/><Relationship Id="rId13" Type="http://schemas.openxmlformats.org/officeDocument/2006/relationships/image" Target="media/image4.png" TargetMode="External"/><Relationship Id="rId14" Type="http://schemas.openxmlformats.org/officeDocument/2006/relationships/image" Target="media/image5.png"/><Relationship Id="rId15" Type="http://schemas.openxmlformats.org/officeDocument/2006/relationships/image" Target="media/image5.pn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jpeg"/><Relationship Id="rId21" Type="http://schemas.openxmlformats.org/officeDocument/2006/relationships/image" Target="media/image8.jpeg" TargetMode="External"/><Relationship Id="rId22" Type="http://schemas.openxmlformats.org/officeDocument/2006/relationships/image" Target="media/image9.png"/><Relationship Id="rId23" Type="http://schemas.openxmlformats.org/officeDocument/2006/relationships/image" Target="media/image9.pn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header" Target="header2.xml"/></Relationships>
</file>