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3BB76" w14:textId="10DBE009" w:rsidR="005204B4" w:rsidRDefault="00A51472" w:rsidP="00A51472">
      <w:pPr>
        <w:pStyle w:val="Heading1"/>
        <w:rPr>
          <w:lang w:val="en-GB"/>
        </w:rPr>
      </w:pPr>
      <w:r>
        <w:rPr>
          <w:lang w:val="en-GB"/>
        </w:rPr>
        <w:t>Series Notes</w:t>
      </w:r>
    </w:p>
    <w:p w14:paraId="5E2E84A5" w14:textId="6AC08F01" w:rsidR="00A51472" w:rsidRDefault="00A51472" w:rsidP="00A51472">
      <w:pPr>
        <w:rPr>
          <w:lang w:val="en-GB"/>
        </w:rPr>
      </w:pPr>
      <w:r>
        <w:rPr>
          <w:lang w:val="en-GB"/>
        </w:rPr>
        <w:t>Isolated remarks on issues arising with particular providers and series</w:t>
      </w:r>
    </w:p>
    <w:p w14:paraId="783B0F99" w14:textId="6FBAFC7C" w:rsidR="00A51472" w:rsidRDefault="00A51472" w:rsidP="00A51472">
      <w:pPr>
        <w:rPr>
          <w:lang w:val="en-GB"/>
        </w:rPr>
      </w:pPr>
      <w:r>
        <w:rPr>
          <w:lang w:val="en-GB"/>
        </w:rPr>
        <w:t>Duplication</w:t>
      </w:r>
    </w:p>
    <w:p w14:paraId="737508BF" w14:textId="2D726D75" w:rsidR="00A51472" w:rsidRDefault="00A51472" w:rsidP="00A5147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WDI </w:t>
      </w:r>
      <w:r w:rsidR="00DA3CC8">
        <w:rPr>
          <w:lang w:val="en-GB"/>
        </w:rPr>
        <w:t xml:space="preserve">and WEO </w:t>
      </w:r>
      <w:r>
        <w:rPr>
          <w:lang w:val="en-GB"/>
        </w:rPr>
        <w:t xml:space="preserve">record components (eg Czech Republic, Slovakia) and </w:t>
      </w:r>
      <w:r w:rsidR="008D400B">
        <w:rPr>
          <w:lang w:val="en-GB"/>
        </w:rPr>
        <w:t xml:space="preserve">do not supply </w:t>
      </w:r>
      <w:r>
        <w:rPr>
          <w:lang w:val="en-GB"/>
        </w:rPr>
        <w:t>aggregates (eg Czech</w:t>
      </w:r>
      <w:r w:rsidR="00DA3CC8">
        <w:rPr>
          <w:lang w:val="en-GB"/>
        </w:rPr>
        <w:t>o</w:t>
      </w:r>
      <w:r>
        <w:rPr>
          <w:lang w:val="en-GB"/>
        </w:rPr>
        <w:t>s</w:t>
      </w:r>
      <w:r w:rsidR="00DA3CC8">
        <w:rPr>
          <w:lang w:val="en-GB"/>
        </w:rPr>
        <w:t>l</w:t>
      </w:r>
      <w:r>
        <w:rPr>
          <w:lang w:val="en-GB"/>
        </w:rPr>
        <w:t>ovakia, USSR, Yugoslavia, Ethiopia)</w:t>
      </w:r>
      <w:r w:rsidR="00DA3CC8">
        <w:rPr>
          <w:lang w:val="en-GB"/>
        </w:rPr>
        <w:t xml:space="preserve">, BUT before </w:t>
      </w:r>
      <w:r w:rsidR="008D400B">
        <w:rPr>
          <w:lang w:val="en-GB"/>
        </w:rPr>
        <w:t xml:space="preserve">a </w:t>
      </w:r>
      <w:r w:rsidR="00DA3CC8">
        <w:rPr>
          <w:lang w:val="en-GB"/>
        </w:rPr>
        <w:t xml:space="preserve">country divides, </w:t>
      </w:r>
      <w:r w:rsidR="008D400B">
        <w:rPr>
          <w:lang w:val="en-GB"/>
        </w:rPr>
        <w:t xml:space="preserve">they sometimes record the aggregate as if it were the part </w:t>
      </w:r>
      <w:r w:rsidR="00DA3CC8">
        <w:rPr>
          <w:lang w:val="en-GB"/>
        </w:rPr>
        <w:t>(so Czechoslovakia, prior to 2010, is presented as ‘Czech Republic’ as if the Czech Republic was the entire thing, until the split.</w:t>
      </w:r>
    </w:p>
    <w:p w14:paraId="7DB2B8C5" w14:textId="70A09784" w:rsidR="00DA3CC8" w:rsidRDefault="00300B06" w:rsidP="00A51472">
      <w:pPr>
        <w:pStyle w:val="ListParagraph"/>
        <w:numPr>
          <w:ilvl w:val="0"/>
          <w:numId w:val="2"/>
        </w:numPr>
      </w:pPr>
      <w:r w:rsidRPr="00300B06">
        <w:t>UN GDP figures record data for ‘F</w:t>
      </w:r>
      <w:r>
        <w:t>ormer’ entities which are duplicated in the year of transition</w:t>
      </w:r>
      <w:r w:rsidR="003C053A">
        <w:t xml:space="preserve">, for all GDP </w:t>
      </w:r>
      <w:r w:rsidR="0036355B">
        <w:rPr>
          <w:i/>
          <w:iCs/>
        </w:rPr>
        <w:t xml:space="preserve">measures </w:t>
      </w:r>
      <w:r w:rsidR="0036355B">
        <w:t xml:space="preserve">and </w:t>
      </w:r>
      <w:r w:rsidR="0036355B">
        <w:rPr>
          <w:i/>
          <w:iCs/>
        </w:rPr>
        <w:t>components</w:t>
      </w:r>
      <w:r w:rsidR="00815613">
        <w:rPr>
          <w:i/>
          <w:iCs/>
        </w:rPr>
        <w:t xml:space="preserve"> </w:t>
      </w:r>
      <w:r w:rsidR="00815613">
        <w:t>unless measured on constant LCU. These are:</w:t>
      </w:r>
    </w:p>
    <w:tbl>
      <w:tblPr>
        <w:tblW w:w="3500" w:type="dxa"/>
        <w:tblLook w:val="04A0" w:firstRow="1" w:lastRow="0" w:firstColumn="1" w:lastColumn="0" w:noHBand="0" w:noVBand="1"/>
      </w:tblPr>
      <w:tblGrid>
        <w:gridCol w:w="3500"/>
      </w:tblGrid>
      <w:tr w:rsidR="00815613" w:rsidRPr="00815613" w14:paraId="78E804B4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DACBA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LCU-CURRENT.1</w:t>
            </w:r>
          </w:p>
        </w:tc>
      </w:tr>
      <w:tr w:rsidR="00815613" w:rsidRPr="00815613" w14:paraId="1B233B77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962E1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LCU-CURRENT.2</w:t>
            </w:r>
          </w:p>
        </w:tc>
      </w:tr>
      <w:tr w:rsidR="00815613" w:rsidRPr="00815613" w14:paraId="555C98C4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D0319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LCU-CURRENT.3</w:t>
            </w:r>
          </w:p>
        </w:tc>
      </w:tr>
      <w:tr w:rsidR="00815613" w:rsidRPr="00815613" w14:paraId="0B9218F6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D8A5E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LCU-CURRENT.4</w:t>
            </w:r>
          </w:p>
        </w:tc>
      </w:tr>
      <w:tr w:rsidR="00815613" w:rsidRPr="00815613" w14:paraId="2F23ED5A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43C8D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LCU-CURRENT.5</w:t>
            </w:r>
          </w:p>
        </w:tc>
      </w:tr>
      <w:tr w:rsidR="00815613" w:rsidRPr="00815613" w14:paraId="3665C64F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5608D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LCU-CURRENT.9</w:t>
            </w:r>
          </w:p>
        </w:tc>
      </w:tr>
      <w:tr w:rsidR="00815613" w:rsidRPr="00815613" w14:paraId="2D47C8B9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58A4E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USD-CONSTANT.1</w:t>
            </w:r>
          </w:p>
        </w:tc>
      </w:tr>
      <w:tr w:rsidR="00815613" w:rsidRPr="00815613" w14:paraId="42968D8C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C3ABF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USD-CONSTANT.2</w:t>
            </w:r>
          </w:p>
        </w:tc>
      </w:tr>
      <w:tr w:rsidR="00815613" w:rsidRPr="00815613" w14:paraId="1F9E8207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11DBC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USD-CONSTANT.3</w:t>
            </w:r>
          </w:p>
        </w:tc>
      </w:tr>
      <w:tr w:rsidR="00815613" w:rsidRPr="00815613" w14:paraId="50FA637D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EFA05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USD-CONSTANT.4</w:t>
            </w:r>
          </w:p>
        </w:tc>
      </w:tr>
      <w:tr w:rsidR="00815613" w:rsidRPr="00815613" w14:paraId="724B05B2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78BCD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USD-CONSTANT.5</w:t>
            </w:r>
          </w:p>
        </w:tc>
      </w:tr>
      <w:tr w:rsidR="00815613" w:rsidRPr="00815613" w14:paraId="349B17B6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6FC8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USD-CONSTANT.9</w:t>
            </w:r>
          </w:p>
        </w:tc>
      </w:tr>
      <w:tr w:rsidR="00815613" w:rsidRPr="00815613" w14:paraId="6078A4B4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9629B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USD-CURRENT.1</w:t>
            </w:r>
          </w:p>
        </w:tc>
      </w:tr>
      <w:tr w:rsidR="00815613" w:rsidRPr="00815613" w14:paraId="12D9387D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389C6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USD-CURRENT.2</w:t>
            </w:r>
          </w:p>
        </w:tc>
      </w:tr>
      <w:tr w:rsidR="00815613" w:rsidRPr="00815613" w14:paraId="1581C53B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D8CB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USD-CURRENT.3</w:t>
            </w:r>
          </w:p>
        </w:tc>
      </w:tr>
      <w:tr w:rsidR="00815613" w:rsidRPr="00815613" w14:paraId="52A2567E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827F9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USD-CURRENT.4</w:t>
            </w:r>
          </w:p>
        </w:tc>
      </w:tr>
      <w:tr w:rsidR="00815613" w:rsidRPr="00815613" w14:paraId="145D3FCD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1436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USD-CURRENT.5</w:t>
            </w:r>
          </w:p>
        </w:tc>
      </w:tr>
      <w:tr w:rsidR="00815613" w:rsidRPr="00815613" w14:paraId="40BAFBA6" w14:textId="77777777" w:rsidTr="00815613">
        <w:trPr>
          <w:trHeight w:val="28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54954" w14:textId="77777777" w:rsidR="00815613" w:rsidRPr="00815613" w:rsidRDefault="00815613" w:rsidP="008156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15613">
              <w:rPr>
                <w:rFonts w:ascii="Calibri" w:eastAsia="Times New Roman" w:hAnsi="Calibri" w:cs="Calibri"/>
                <w:color w:val="000000"/>
                <w:lang w:eastAsia="en-CA"/>
              </w:rPr>
              <w:t>USD-CURRENT.9</w:t>
            </w:r>
          </w:p>
        </w:tc>
      </w:tr>
    </w:tbl>
    <w:p w14:paraId="5BE1A6E7" w14:textId="45495CF2" w:rsidR="00815613" w:rsidRDefault="00815613" w:rsidP="00A51472">
      <w:pPr>
        <w:pStyle w:val="ListParagraph"/>
        <w:numPr>
          <w:ilvl w:val="0"/>
          <w:numId w:val="2"/>
        </w:numPr>
      </w:pPr>
      <w:r>
        <w:t>For constant LCU, only former Former Netherlands Antilles and former Sudan are duplicated</w:t>
      </w:r>
    </w:p>
    <w:p w14:paraId="52822130" w14:textId="77777777" w:rsidR="00815613" w:rsidRDefault="00815613" w:rsidP="00A51472">
      <w:pPr>
        <w:pStyle w:val="ListParagraph"/>
        <w:numPr>
          <w:ilvl w:val="0"/>
          <w:numId w:val="2"/>
        </w:numPr>
      </w:pPr>
    </w:p>
    <w:p w14:paraId="5EF58763" w14:textId="600CFC50" w:rsidR="00300B06" w:rsidRDefault="00300B06" w:rsidP="00A51472">
      <w:pPr>
        <w:pStyle w:val="ListParagraph"/>
        <w:numPr>
          <w:ilvl w:val="0"/>
          <w:numId w:val="2"/>
        </w:numPr>
      </w:pPr>
      <w:r>
        <w:t>UN Population records only for aggregates – but is reasonably complete</w:t>
      </w:r>
    </w:p>
    <w:p w14:paraId="6D3873FC" w14:textId="10A2E2AA" w:rsidR="003C053A" w:rsidRPr="00300B06" w:rsidRDefault="003C053A" w:rsidP="00A51472">
      <w:pPr>
        <w:pStyle w:val="ListParagraph"/>
        <w:numPr>
          <w:ilvl w:val="0"/>
          <w:numId w:val="2"/>
        </w:numPr>
      </w:pPr>
      <w:r>
        <w:t>UN Official figures ditto</w:t>
      </w:r>
    </w:p>
    <w:p w14:paraId="5F669B3E" w14:textId="01B5483A" w:rsidR="00D57A9A" w:rsidRDefault="00D57A9A" w:rsidP="00D57A9A">
      <w:pPr>
        <w:rPr>
          <w:lang w:val="en-GB"/>
        </w:rPr>
      </w:pPr>
      <w:r>
        <w:rPr>
          <w:lang w:val="en-GB"/>
        </w:rPr>
        <w:t>Missing data</w:t>
      </w:r>
    </w:p>
    <w:p w14:paraId="22A080A2" w14:textId="098F398F" w:rsidR="00D57A9A" w:rsidRDefault="00D57A9A" w:rsidP="00D57A9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WDI clearly just records what it is able to</w:t>
      </w:r>
      <w:r w:rsidR="00287BF0">
        <w:rPr>
          <w:lang w:val="en-GB"/>
        </w:rPr>
        <w:t xml:space="preserve"> so there are breaks, including mid-series</w:t>
      </w:r>
      <w:r>
        <w:rPr>
          <w:lang w:val="en-GB"/>
        </w:rPr>
        <w:t xml:space="preserve">. Hence aggregates </w:t>
      </w:r>
      <w:r w:rsidR="00287BF0">
        <w:rPr>
          <w:lang w:val="en-GB"/>
        </w:rPr>
        <w:t xml:space="preserve">have to be checked, </w:t>
      </w:r>
      <w:r>
        <w:rPr>
          <w:lang w:val="en-GB"/>
        </w:rPr>
        <w:t>unless (presumably) calculated by World Bank itself and supplied as such</w:t>
      </w:r>
      <w:r w:rsidR="00287BF0">
        <w:rPr>
          <w:lang w:val="en-GB"/>
        </w:rPr>
        <w:t>.</w:t>
      </w:r>
    </w:p>
    <w:p w14:paraId="1EA5002A" w14:textId="26804A6F" w:rsidR="00D57A9A" w:rsidRDefault="00300B06" w:rsidP="00D57A9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WDI </w:t>
      </w:r>
      <w:r w:rsidR="00287BF0">
        <w:rPr>
          <w:lang w:val="en-GB"/>
        </w:rPr>
        <w:t>Coverage does go back to 1960 for a substantial selection of countries</w:t>
      </w:r>
    </w:p>
    <w:p w14:paraId="22B43C4C" w14:textId="63095399" w:rsidR="00300B06" w:rsidRDefault="00300B06" w:rsidP="00D57A9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WEO just goes back to 1980</w:t>
      </w:r>
    </w:p>
    <w:p w14:paraId="77D907F8" w14:textId="15F52AFE" w:rsidR="00300B06" w:rsidRPr="00D57A9A" w:rsidRDefault="00300B06" w:rsidP="00D57A9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WEO2002 went back to 1970</w:t>
      </w:r>
    </w:p>
    <w:p w14:paraId="2A92A9E5" w14:textId="6C59E485" w:rsidR="00A51472" w:rsidRDefault="00310B29" w:rsidP="00310B29">
      <w:pPr>
        <w:rPr>
          <w:lang w:val="en-GB"/>
        </w:rPr>
      </w:pPr>
      <w:r>
        <w:rPr>
          <w:lang w:val="en-GB"/>
        </w:rPr>
        <w:t>Dollar Series</w:t>
      </w:r>
    </w:p>
    <w:p w14:paraId="4FA0AA8B" w14:textId="797F085E" w:rsidR="00310B29" w:rsidRDefault="00287BF0" w:rsidP="00287BF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>WDI has USD series wherever it has LCU</w:t>
      </w:r>
    </w:p>
    <w:p w14:paraId="197103E6" w14:textId="647A22F8" w:rsidR="00300B06" w:rsidRDefault="00300B06" w:rsidP="00287BF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WEO has USD series</w:t>
      </w:r>
    </w:p>
    <w:p w14:paraId="3C9C80ED" w14:textId="13C8A8F9" w:rsidR="00300B06" w:rsidRPr="00287BF0" w:rsidRDefault="00300B06" w:rsidP="00287BF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UN has dollar series (need to be coded carefully)</w:t>
      </w:r>
    </w:p>
    <w:p w14:paraId="7867929A" w14:textId="565F0F39" w:rsidR="00C91635" w:rsidRDefault="00C91635" w:rsidP="00310B29">
      <w:pPr>
        <w:rPr>
          <w:lang w:val="en-GB"/>
        </w:rPr>
      </w:pPr>
      <w:r>
        <w:rPr>
          <w:lang w:val="en-GB"/>
        </w:rPr>
        <w:t>Series Counts</w:t>
      </w:r>
    </w:p>
    <w:p w14:paraId="17D7E077" w14:textId="25C09ED9" w:rsidR="00C91635" w:rsidRDefault="00C91635" w:rsidP="00310B29">
      <w:pPr>
        <w:rPr>
          <w:lang w:val="en-GB"/>
        </w:rPr>
      </w:pPr>
      <w:r>
        <w:rPr>
          <w:lang w:val="en-GB"/>
        </w:rPr>
        <w:tab/>
        <w:t>WDI about 400,000</w:t>
      </w:r>
    </w:p>
    <w:p w14:paraId="699ABEAD" w14:textId="33CDE37C" w:rsidR="00C91635" w:rsidRDefault="00C91635" w:rsidP="00310B29">
      <w:pPr>
        <w:rPr>
          <w:lang w:val="en-GB"/>
        </w:rPr>
      </w:pPr>
      <w:r>
        <w:rPr>
          <w:lang w:val="en-GB"/>
        </w:rPr>
        <w:tab/>
        <w:t>WEO about 90,000</w:t>
      </w:r>
    </w:p>
    <w:p w14:paraId="7C9CE356" w14:textId="4A95813B" w:rsidR="0034122B" w:rsidRDefault="0034122B" w:rsidP="0034122B">
      <w:pPr>
        <w:ind w:firstLine="720"/>
        <w:rPr>
          <w:lang w:val="en-GB"/>
        </w:rPr>
      </w:pPr>
      <w:r>
        <w:rPr>
          <w:lang w:val="en-GB"/>
        </w:rPr>
        <w:t>UN2018 776,000</w:t>
      </w:r>
    </w:p>
    <w:p w14:paraId="5CCBC470" w14:textId="6BF6F813" w:rsidR="007F31A2" w:rsidRDefault="007F31A2" w:rsidP="00310B29">
      <w:pPr>
        <w:rPr>
          <w:lang w:val="en-GB"/>
        </w:rPr>
      </w:pPr>
      <w:r>
        <w:rPr>
          <w:lang w:val="en-GB"/>
        </w:rPr>
        <w:t>Scaling Issues</w:t>
      </w:r>
    </w:p>
    <w:p w14:paraId="7C97E1AB" w14:textId="356DB46D" w:rsidR="007F31A2" w:rsidRDefault="007F31A2" w:rsidP="00310B29">
      <w:pPr>
        <w:rPr>
          <w:lang w:val="en-GB"/>
        </w:rPr>
      </w:pPr>
      <w:r>
        <w:rPr>
          <w:lang w:val="en-GB"/>
        </w:rPr>
        <w:tab/>
      </w:r>
      <w:r w:rsidR="00664E12">
        <w:rPr>
          <w:lang w:val="en-GB"/>
        </w:rPr>
        <w:t>WEO population needs to scale</w:t>
      </w:r>
      <w:r w:rsidR="000F707F">
        <w:rPr>
          <w:lang w:val="en-GB"/>
        </w:rPr>
        <w:t xml:space="preserve"> as follows:</w:t>
      </w:r>
    </w:p>
    <w:p w14:paraId="6DF84E47" w14:textId="77777777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NGDP_R</w:t>
      </w:r>
      <w:r w:rsidRPr="000F707F">
        <w:rPr>
          <w:lang w:val="en-GB"/>
        </w:rPr>
        <w:tab/>
        <w:t>Billions</w:t>
      </w:r>
      <w:r w:rsidRPr="000F707F">
        <w:rPr>
          <w:lang w:val="en-GB"/>
        </w:rPr>
        <w:tab/>
        <w:t>Gross domestic product, constant prices</w:t>
      </w:r>
    </w:p>
    <w:p w14:paraId="69DFDF3E" w14:textId="4CAF83B4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NGDP</w:t>
      </w:r>
      <w:r w:rsidRPr="000F707F">
        <w:rPr>
          <w:lang w:val="en-GB"/>
        </w:rPr>
        <w:tab/>
      </w:r>
      <w:r>
        <w:rPr>
          <w:lang w:val="en-GB"/>
        </w:rPr>
        <w:tab/>
      </w:r>
      <w:r w:rsidRPr="000F707F">
        <w:rPr>
          <w:lang w:val="en-GB"/>
        </w:rPr>
        <w:t>Billions</w:t>
      </w:r>
      <w:r w:rsidRPr="000F707F">
        <w:rPr>
          <w:lang w:val="en-GB"/>
        </w:rPr>
        <w:tab/>
        <w:t>Gross domestic product, current prices</w:t>
      </w:r>
    </w:p>
    <w:p w14:paraId="4C844BA1" w14:textId="045C5C86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NGDPD</w:t>
      </w:r>
      <w:r w:rsidRPr="000F707F">
        <w:rPr>
          <w:lang w:val="en-GB"/>
        </w:rPr>
        <w:tab/>
      </w:r>
      <w:r>
        <w:rPr>
          <w:lang w:val="en-GB"/>
        </w:rPr>
        <w:tab/>
      </w:r>
      <w:r w:rsidRPr="000F707F">
        <w:rPr>
          <w:lang w:val="en-GB"/>
        </w:rPr>
        <w:t>Billions</w:t>
      </w:r>
      <w:r w:rsidRPr="000F707F">
        <w:rPr>
          <w:lang w:val="en-GB"/>
        </w:rPr>
        <w:tab/>
        <w:t>Gross domestic product, current prices</w:t>
      </w:r>
    </w:p>
    <w:p w14:paraId="0A562DDE" w14:textId="77777777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PPPGDP</w:t>
      </w:r>
      <w:r w:rsidRPr="000F707F">
        <w:rPr>
          <w:lang w:val="en-GB"/>
        </w:rPr>
        <w:tab/>
        <w:t>Billions</w:t>
      </w:r>
      <w:r w:rsidRPr="000F707F">
        <w:rPr>
          <w:lang w:val="en-GB"/>
        </w:rPr>
        <w:tab/>
        <w:t>Gross domestic product, current prices</w:t>
      </w:r>
    </w:p>
    <w:p w14:paraId="272A50FA" w14:textId="77777777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GGR</w:t>
      </w:r>
      <w:r w:rsidRPr="000F707F">
        <w:rPr>
          <w:lang w:val="en-GB"/>
        </w:rPr>
        <w:tab/>
      </w:r>
      <w:r w:rsidRPr="000F707F">
        <w:rPr>
          <w:lang w:val="en-GB"/>
        </w:rPr>
        <w:tab/>
        <w:t>Billions</w:t>
      </w:r>
      <w:r w:rsidRPr="000F707F">
        <w:rPr>
          <w:lang w:val="en-GB"/>
        </w:rPr>
        <w:tab/>
        <w:t>General government revenue</w:t>
      </w:r>
    </w:p>
    <w:p w14:paraId="1D714A8F" w14:textId="77777777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GGX</w:t>
      </w:r>
      <w:r w:rsidRPr="000F707F">
        <w:rPr>
          <w:lang w:val="en-GB"/>
        </w:rPr>
        <w:tab/>
      </w:r>
      <w:r w:rsidRPr="000F707F">
        <w:rPr>
          <w:lang w:val="en-GB"/>
        </w:rPr>
        <w:tab/>
        <w:t>Billions</w:t>
      </w:r>
      <w:r w:rsidRPr="000F707F">
        <w:rPr>
          <w:lang w:val="en-GB"/>
        </w:rPr>
        <w:tab/>
        <w:t>General government total expenditure</w:t>
      </w:r>
    </w:p>
    <w:p w14:paraId="1E460B38" w14:textId="77777777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GGXCNL</w:t>
      </w:r>
      <w:r w:rsidRPr="000F707F">
        <w:rPr>
          <w:lang w:val="en-GB"/>
        </w:rPr>
        <w:tab/>
        <w:t>Billions</w:t>
      </w:r>
      <w:r w:rsidRPr="000F707F">
        <w:rPr>
          <w:lang w:val="en-GB"/>
        </w:rPr>
        <w:tab/>
        <w:t>General government net lending/borrowing</w:t>
      </w:r>
    </w:p>
    <w:p w14:paraId="002930D3" w14:textId="665622C5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GGSB</w:t>
      </w:r>
      <w:r w:rsidRPr="000F707F">
        <w:rPr>
          <w:lang w:val="en-GB"/>
        </w:rPr>
        <w:tab/>
      </w:r>
      <w:r>
        <w:rPr>
          <w:lang w:val="en-GB"/>
        </w:rPr>
        <w:tab/>
      </w:r>
      <w:r w:rsidRPr="000F707F">
        <w:rPr>
          <w:lang w:val="en-GB"/>
        </w:rPr>
        <w:t>Billions</w:t>
      </w:r>
      <w:r w:rsidRPr="000F707F">
        <w:rPr>
          <w:lang w:val="en-GB"/>
        </w:rPr>
        <w:tab/>
        <w:t>General government structural balance</w:t>
      </w:r>
    </w:p>
    <w:p w14:paraId="4742BB16" w14:textId="77777777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GGXONLB</w:t>
      </w:r>
      <w:r w:rsidRPr="000F707F">
        <w:rPr>
          <w:lang w:val="en-GB"/>
        </w:rPr>
        <w:tab/>
        <w:t>Billions</w:t>
      </w:r>
      <w:r w:rsidRPr="000F707F">
        <w:rPr>
          <w:lang w:val="en-GB"/>
        </w:rPr>
        <w:tab/>
        <w:t>General government primary net lending/borrowing</w:t>
      </w:r>
    </w:p>
    <w:p w14:paraId="661009D1" w14:textId="77777777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GGXWDN</w:t>
      </w:r>
      <w:r w:rsidRPr="000F707F">
        <w:rPr>
          <w:lang w:val="en-GB"/>
        </w:rPr>
        <w:tab/>
        <w:t>Billions</w:t>
      </w:r>
      <w:r w:rsidRPr="000F707F">
        <w:rPr>
          <w:lang w:val="en-GB"/>
        </w:rPr>
        <w:tab/>
        <w:t>General government net debt</w:t>
      </w:r>
    </w:p>
    <w:p w14:paraId="10558273" w14:textId="77777777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GGXWDG</w:t>
      </w:r>
      <w:r w:rsidRPr="000F707F">
        <w:rPr>
          <w:lang w:val="en-GB"/>
        </w:rPr>
        <w:tab/>
        <w:t>Billions</w:t>
      </w:r>
      <w:r w:rsidRPr="000F707F">
        <w:rPr>
          <w:lang w:val="en-GB"/>
        </w:rPr>
        <w:tab/>
        <w:t>General government gross debt</w:t>
      </w:r>
    </w:p>
    <w:p w14:paraId="3B7A425B" w14:textId="77777777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NGDP_FY</w:t>
      </w:r>
      <w:r w:rsidRPr="000F707F">
        <w:rPr>
          <w:lang w:val="en-GB"/>
        </w:rPr>
        <w:tab/>
        <w:t>Billions</w:t>
      </w:r>
      <w:r w:rsidRPr="000F707F">
        <w:rPr>
          <w:lang w:val="en-GB"/>
        </w:rPr>
        <w:tab/>
        <w:t>Gross domestic product corresponding to fiscal year, current prices</w:t>
      </w:r>
    </w:p>
    <w:p w14:paraId="5C5068F6" w14:textId="77777777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BCA</w:t>
      </w:r>
      <w:r w:rsidRPr="000F707F">
        <w:rPr>
          <w:lang w:val="en-GB"/>
        </w:rPr>
        <w:tab/>
      </w:r>
      <w:r w:rsidRPr="000F707F">
        <w:rPr>
          <w:lang w:val="en-GB"/>
        </w:rPr>
        <w:tab/>
        <w:t>Billions</w:t>
      </w:r>
      <w:r w:rsidRPr="000F707F">
        <w:rPr>
          <w:lang w:val="en-GB"/>
        </w:rPr>
        <w:tab/>
        <w:t>Current account balance</w:t>
      </w:r>
    </w:p>
    <w:p w14:paraId="13D77F49" w14:textId="1180D236" w:rsidR="000F707F" w:rsidRPr="000F707F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LE</w:t>
      </w:r>
      <w:r w:rsidRPr="000F707F">
        <w:rPr>
          <w:lang w:val="en-GB"/>
        </w:rPr>
        <w:tab/>
      </w:r>
      <w:r w:rsidRPr="000F707F">
        <w:rPr>
          <w:lang w:val="en-GB"/>
        </w:rPr>
        <w:tab/>
        <w:t>Millions</w:t>
      </w:r>
      <w:r w:rsidRPr="000F707F">
        <w:rPr>
          <w:lang w:val="en-GB"/>
        </w:rPr>
        <w:tab/>
      </w:r>
      <w:r>
        <w:rPr>
          <w:lang w:val="en-GB"/>
        </w:rPr>
        <w:t xml:space="preserve"> </w:t>
      </w:r>
      <w:r w:rsidRPr="000F707F">
        <w:rPr>
          <w:lang w:val="en-GB"/>
        </w:rPr>
        <w:t>Employment</w:t>
      </w:r>
    </w:p>
    <w:p w14:paraId="69D89EC6" w14:textId="160D11A6" w:rsidR="000F707F" w:rsidRPr="00310B29" w:rsidRDefault="000F707F" w:rsidP="000F707F">
      <w:pPr>
        <w:spacing w:after="0" w:line="240" w:lineRule="auto"/>
        <w:ind w:left="720"/>
        <w:rPr>
          <w:lang w:val="en-GB"/>
        </w:rPr>
      </w:pPr>
      <w:r w:rsidRPr="000F707F">
        <w:rPr>
          <w:lang w:val="en-GB"/>
        </w:rPr>
        <w:t>LP</w:t>
      </w:r>
      <w:r w:rsidRPr="000F707F">
        <w:rPr>
          <w:lang w:val="en-GB"/>
        </w:rPr>
        <w:tab/>
      </w:r>
      <w:r w:rsidRPr="000F707F">
        <w:rPr>
          <w:lang w:val="en-GB"/>
        </w:rPr>
        <w:tab/>
        <w:t>Millions</w:t>
      </w:r>
      <w:r w:rsidRPr="000F707F">
        <w:rPr>
          <w:lang w:val="en-GB"/>
        </w:rPr>
        <w:tab/>
      </w:r>
      <w:r>
        <w:rPr>
          <w:lang w:val="en-GB"/>
        </w:rPr>
        <w:t xml:space="preserve"> </w:t>
      </w:r>
      <w:r w:rsidRPr="000F707F">
        <w:rPr>
          <w:lang w:val="en-GB"/>
        </w:rPr>
        <w:t>Population</w:t>
      </w:r>
    </w:p>
    <w:sectPr w:rsidR="000F707F" w:rsidRPr="00310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2A15A9"/>
    <w:multiLevelType w:val="hybridMultilevel"/>
    <w:tmpl w:val="6A2694FE"/>
    <w:lvl w:ilvl="0" w:tplc="A5A660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775B0"/>
    <w:multiLevelType w:val="hybridMultilevel"/>
    <w:tmpl w:val="B7F6C6F0"/>
    <w:lvl w:ilvl="0" w:tplc="304EADE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5B"/>
    <w:rsid w:val="000F707F"/>
    <w:rsid w:val="00287BF0"/>
    <w:rsid w:val="00300B06"/>
    <w:rsid w:val="00310B29"/>
    <w:rsid w:val="0034122B"/>
    <w:rsid w:val="0036355B"/>
    <w:rsid w:val="003C053A"/>
    <w:rsid w:val="005204B4"/>
    <w:rsid w:val="00664E12"/>
    <w:rsid w:val="007F31A2"/>
    <w:rsid w:val="00815613"/>
    <w:rsid w:val="008A435B"/>
    <w:rsid w:val="008D400B"/>
    <w:rsid w:val="00A51472"/>
    <w:rsid w:val="00C91635"/>
    <w:rsid w:val="00D57A9A"/>
    <w:rsid w:val="00DA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42538"/>
  <w15:chartTrackingRefBased/>
  <w15:docId w15:val="{39250C21-C45E-4D31-9C00-4409E4A6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4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1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13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Freeman</dc:creator>
  <cp:keywords/>
  <dc:description/>
  <cp:lastModifiedBy>Alan Freeman</cp:lastModifiedBy>
  <cp:revision>14</cp:revision>
  <dcterms:created xsi:type="dcterms:W3CDTF">2020-09-26T17:44:00Z</dcterms:created>
  <dcterms:modified xsi:type="dcterms:W3CDTF">2020-09-26T20:28:00Z</dcterms:modified>
</cp:coreProperties>
</file>