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E7B7FB" w14:textId="2730D239" w:rsidR="003C53F6" w:rsidRPr="003C53F6" w:rsidRDefault="003C53F6" w:rsidP="003C53F6">
      <w:pPr>
        <w:pStyle w:val="PlainText"/>
        <w:tabs>
          <w:tab w:val="left" w:pos="5954"/>
        </w:tabs>
        <w:rPr>
          <w:rFonts w:ascii="Courier New" w:hAnsi="Courier New" w:cs="Courier New"/>
          <w:b/>
          <w:bCs/>
          <w:sz w:val="18"/>
          <w:szCs w:val="18"/>
        </w:rPr>
      </w:pPr>
      <w:r w:rsidRPr="003C53F6">
        <w:rPr>
          <w:rFonts w:ascii="Courier New" w:hAnsi="Courier New" w:cs="Courier New"/>
          <w:b/>
          <w:bCs/>
          <w:sz w:val="18"/>
          <w:szCs w:val="18"/>
        </w:rPr>
        <w:t>The folders, and what is in them</w:t>
      </w:r>
    </w:p>
    <w:p w14:paraId="2273BB07" w14:textId="38760698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├───.vs</w:t>
      </w:r>
    </w:p>
    <w:p w14:paraId="4CDACBCA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└───MACROHISTORY</w:t>
      </w:r>
    </w:p>
    <w:p w14:paraId="00C8F2D5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└───v16</w:t>
      </w:r>
    </w:p>
    <w:p w14:paraId="38187ED1" w14:textId="2A8D19BC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├───CHANGE TRACKING</w:t>
      </w:r>
      <w:r w:rsidR="003C53F6" w:rsidRPr="003C53F6">
        <w:rPr>
          <w:rFonts w:ascii="Courier New" w:hAnsi="Courier New" w:cs="Courier New"/>
          <w:sz w:val="18"/>
          <w:szCs w:val="18"/>
        </w:rPr>
        <w:tab/>
        <w:t>What it says on the tin</w:t>
      </w:r>
    </w:p>
    <w:p w14:paraId="1EC5DC90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├───DATA</w:t>
      </w:r>
    </w:p>
    <w:p w14:paraId="27AB4DF1" w14:textId="4B820CF4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├───OUTPUTS</w:t>
      </w:r>
      <w:r w:rsidR="003C53F6" w:rsidRPr="003C53F6">
        <w:rPr>
          <w:rFonts w:ascii="Courier New" w:hAnsi="Courier New" w:cs="Courier New"/>
          <w:sz w:val="18"/>
          <w:szCs w:val="18"/>
        </w:rPr>
        <w:tab/>
        <w:t>Results to be used externally</w:t>
      </w:r>
    </w:p>
    <w:p w14:paraId="71D9D0EB" w14:textId="36C26B43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├───SOURCE</w:t>
      </w:r>
      <w:r w:rsidR="003C53F6" w:rsidRPr="003C53F6">
        <w:rPr>
          <w:rFonts w:ascii="Courier New" w:hAnsi="Courier New" w:cs="Courier New"/>
          <w:sz w:val="18"/>
          <w:szCs w:val="18"/>
        </w:rPr>
        <w:tab/>
      </w:r>
      <w:proofErr w:type="gramStart"/>
      <w:r w:rsidR="003C53F6" w:rsidRPr="003C53F6">
        <w:rPr>
          <w:rFonts w:ascii="Courier New" w:hAnsi="Courier New" w:cs="Courier New"/>
          <w:sz w:val="18"/>
          <w:szCs w:val="18"/>
        </w:rPr>
        <w:t>The</w:t>
      </w:r>
      <w:proofErr w:type="gramEnd"/>
      <w:r w:rsidR="003C53F6" w:rsidRPr="003C53F6">
        <w:rPr>
          <w:rFonts w:ascii="Courier New" w:hAnsi="Courier New" w:cs="Courier New"/>
          <w:sz w:val="18"/>
          <w:szCs w:val="18"/>
        </w:rPr>
        <w:t xml:space="preserve"> CSV files that are imported</w:t>
      </w:r>
    </w:p>
    <w:p w14:paraId="4C30B451" w14:textId="1767754B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├───SOURCE ORIGINALS</w:t>
      </w:r>
      <w:r w:rsidR="003C53F6" w:rsidRPr="003C53F6">
        <w:rPr>
          <w:rFonts w:ascii="Courier New" w:hAnsi="Courier New" w:cs="Courier New"/>
          <w:sz w:val="18"/>
          <w:szCs w:val="18"/>
        </w:rPr>
        <w:tab/>
        <w:t>Originals for the imported CSV</w:t>
      </w:r>
    </w:p>
    <w:p w14:paraId="03826577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├───AMECO</w:t>
      </w:r>
    </w:p>
    <w:p w14:paraId="3C7B3822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├───Barro-</w:t>
      </w:r>
      <w:proofErr w:type="spellStart"/>
      <w:r w:rsidRPr="003C53F6">
        <w:rPr>
          <w:rFonts w:ascii="Courier New" w:hAnsi="Courier New" w:cs="Courier New"/>
          <w:sz w:val="18"/>
          <w:szCs w:val="18"/>
        </w:rPr>
        <w:t>Ursua</w:t>
      </w:r>
      <w:proofErr w:type="spellEnd"/>
    </w:p>
    <w:p w14:paraId="5E254924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├───</w:t>
      </w:r>
      <w:proofErr w:type="spellStart"/>
      <w:r w:rsidRPr="003C53F6">
        <w:rPr>
          <w:rFonts w:ascii="Courier New" w:hAnsi="Courier New" w:cs="Courier New"/>
          <w:sz w:val="18"/>
          <w:szCs w:val="18"/>
        </w:rPr>
        <w:t>Dumenil</w:t>
      </w:r>
      <w:proofErr w:type="spellEnd"/>
      <w:r w:rsidRPr="003C53F6">
        <w:rPr>
          <w:rFonts w:ascii="Courier New" w:hAnsi="Courier New" w:cs="Courier New"/>
          <w:sz w:val="18"/>
          <w:szCs w:val="18"/>
        </w:rPr>
        <w:t>-Levy</w:t>
      </w:r>
    </w:p>
    <w:p w14:paraId="5773CD48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├───Eurostat</w:t>
      </w:r>
    </w:p>
    <w:p w14:paraId="10972FE1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│   └───Archive</w:t>
      </w:r>
    </w:p>
    <w:p w14:paraId="131493B9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├───ICP</w:t>
      </w:r>
    </w:p>
    <w:p w14:paraId="1773D08A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├───IFS-WEO</w:t>
      </w:r>
    </w:p>
    <w:p w14:paraId="5113F7AD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├───IMF</w:t>
      </w:r>
    </w:p>
    <w:p w14:paraId="061194DF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├───</w:t>
      </w:r>
      <w:proofErr w:type="spellStart"/>
      <w:r w:rsidRPr="003C53F6">
        <w:rPr>
          <w:rFonts w:ascii="Courier New" w:hAnsi="Courier New" w:cs="Courier New"/>
          <w:sz w:val="18"/>
          <w:szCs w:val="18"/>
        </w:rPr>
        <w:t>Jorda</w:t>
      </w:r>
      <w:proofErr w:type="spellEnd"/>
      <w:r w:rsidRPr="003C53F6">
        <w:rPr>
          <w:rFonts w:ascii="Courier New" w:hAnsi="Courier New" w:cs="Courier New"/>
          <w:sz w:val="18"/>
          <w:szCs w:val="18"/>
        </w:rPr>
        <w:t xml:space="preserve"> et al</w:t>
      </w:r>
    </w:p>
    <w:p w14:paraId="6B88ED80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├───KLEMS</w:t>
      </w:r>
    </w:p>
    <w:p w14:paraId="7F0C3411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├───Maddison</w:t>
      </w:r>
    </w:p>
    <w:p w14:paraId="12367806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├───National Sources</w:t>
      </w:r>
    </w:p>
    <w:p w14:paraId="4EA73DCB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│   ├───Australia</w:t>
      </w:r>
    </w:p>
    <w:p w14:paraId="00FA76C2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│   ├───France</w:t>
      </w:r>
    </w:p>
    <w:p w14:paraId="23AA9412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│   ├───Japan</w:t>
      </w:r>
    </w:p>
    <w:p w14:paraId="61FF34BB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│   ├───UK</w:t>
      </w:r>
    </w:p>
    <w:p w14:paraId="1696C623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│   │   ├───Bank of England</w:t>
      </w:r>
    </w:p>
    <w:p w14:paraId="313BE091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│   │   ├───Blue Books Various</w:t>
      </w:r>
    </w:p>
    <w:p w14:paraId="6122E8D3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│   │   ├───More Documents</w:t>
      </w:r>
    </w:p>
    <w:p w14:paraId="134AD1CE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│   │   ├───ONS National Accounts</w:t>
      </w:r>
    </w:p>
    <w:p w14:paraId="385F7592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│   │   └───Retrieved from Archive</w:t>
      </w:r>
    </w:p>
    <w:p w14:paraId="412E428C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│   └───US</w:t>
      </w:r>
    </w:p>
    <w:p w14:paraId="26BBCCE7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│       ├───Archive</w:t>
      </w:r>
    </w:p>
    <w:p w14:paraId="0DB07DCE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│       │   └───US Rate and financialisation</w:t>
      </w:r>
    </w:p>
    <w:p w14:paraId="46D7110A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│       ├───BEA</w:t>
      </w:r>
    </w:p>
    <w:p w14:paraId="43B5983B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│       │   ├───</w:t>
      </w:r>
      <w:proofErr w:type="spellStart"/>
      <w:r w:rsidRPr="003C53F6">
        <w:rPr>
          <w:rFonts w:ascii="Courier New" w:hAnsi="Courier New" w:cs="Courier New"/>
          <w:sz w:val="18"/>
          <w:szCs w:val="18"/>
        </w:rPr>
        <w:t>FixedAssets</w:t>
      </w:r>
      <w:proofErr w:type="spellEnd"/>
    </w:p>
    <w:p w14:paraId="289DE2FB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│       │   └───GDP and Personal Income</w:t>
      </w:r>
    </w:p>
    <w:p w14:paraId="4C197EF7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│       ├───Fed Flow of Funds</w:t>
      </w:r>
    </w:p>
    <w:p w14:paraId="0928A406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│       │   ├───csv</w:t>
      </w:r>
    </w:p>
    <w:p w14:paraId="772928EF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│       │   └───</w:t>
      </w:r>
      <w:proofErr w:type="spellStart"/>
      <w:r w:rsidRPr="003C53F6">
        <w:rPr>
          <w:rFonts w:ascii="Courier New" w:hAnsi="Courier New" w:cs="Courier New"/>
          <w:sz w:val="18"/>
          <w:szCs w:val="18"/>
        </w:rPr>
        <w:t>data_dictionary</w:t>
      </w:r>
      <w:proofErr w:type="spellEnd"/>
    </w:p>
    <w:p w14:paraId="01143FDB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│       └───FRED</w:t>
      </w:r>
    </w:p>
    <w:p w14:paraId="00E25EBF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├───NBER</w:t>
      </w:r>
    </w:p>
    <w:p w14:paraId="075982FC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├───OECD</w:t>
      </w:r>
    </w:p>
    <w:p w14:paraId="1002A200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│   └───Archive</w:t>
      </w:r>
    </w:p>
    <w:p w14:paraId="500D97C9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├───Palgrave</w:t>
      </w:r>
    </w:p>
    <w:p w14:paraId="3484ED2F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├───Penn</w:t>
      </w:r>
    </w:p>
    <w:p w14:paraId="6A8C04E1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├───Scratch</w:t>
      </w:r>
    </w:p>
    <w:p w14:paraId="18A41FA8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├───TED</w:t>
      </w:r>
    </w:p>
    <w:p w14:paraId="6B5F236E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├───Temporary Archive</w:t>
      </w:r>
    </w:p>
    <w:p w14:paraId="3BDF2407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├───UN</w:t>
      </w:r>
    </w:p>
    <w:p w14:paraId="7A75FE20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│   └───ZIPS</w:t>
      </w:r>
    </w:p>
    <w:p w14:paraId="1BA30CCF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├───WB</w:t>
      </w:r>
    </w:p>
    <w:p w14:paraId="592F2C5A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└───WID</w:t>
      </w:r>
    </w:p>
    <w:p w14:paraId="01C559A8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    ├───INEQUALITY</w:t>
      </w:r>
    </w:p>
    <w:p w14:paraId="0B0D3729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    │   ├───COUNTRY</w:t>
      </w:r>
    </w:p>
    <w:p w14:paraId="1509CB0F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    │   └───REGION</w:t>
      </w:r>
    </w:p>
    <w:p w14:paraId="33BFBA89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    ├───MACRO</w:t>
      </w:r>
    </w:p>
    <w:p w14:paraId="5D63D7EC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    │   ├───COUNTRY</w:t>
      </w:r>
    </w:p>
    <w:p w14:paraId="5A5F5921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    │   └───REGION</w:t>
      </w:r>
    </w:p>
    <w:p w14:paraId="16EB27CC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    ├───PikettyZucman2013Data</w:t>
      </w:r>
    </w:p>
    <w:p w14:paraId="56628AA9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    └───XLSX</w:t>
      </w:r>
    </w:p>
    <w:p w14:paraId="1D6E4F29" w14:textId="6DCB8AB6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├───TESTS</w:t>
      </w:r>
      <w:r w:rsidR="003C53F6">
        <w:rPr>
          <w:rFonts w:ascii="Courier New" w:hAnsi="Courier New" w:cs="Courier New"/>
          <w:sz w:val="18"/>
          <w:szCs w:val="18"/>
        </w:rPr>
        <w:tab/>
        <w:t>Checks on the exported data</w:t>
      </w:r>
    </w:p>
    <w:p w14:paraId="2BDFA299" w14:textId="0109CD8B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└───VALIDATIONS</w:t>
      </w:r>
      <w:r w:rsidR="003C53F6">
        <w:rPr>
          <w:rFonts w:ascii="Courier New" w:hAnsi="Courier New" w:cs="Courier New"/>
          <w:sz w:val="18"/>
          <w:szCs w:val="18"/>
        </w:rPr>
        <w:tab/>
        <w:t>Checks on consistency of the imported data</w:t>
      </w:r>
    </w:p>
    <w:p w14:paraId="3D6DA518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├───France</w:t>
      </w:r>
    </w:p>
    <w:p w14:paraId="32635792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├───OECD-Eurostat</w:t>
      </w:r>
    </w:p>
    <w:p w14:paraId="28234B51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├───UK</w:t>
      </w:r>
    </w:p>
    <w:p w14:paraId="6D0D1CA5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└───USA</w:t>
      </w:r>
    </w:p>
    <w:p w14:paraId="2B10C4F4" w14:textId="708786AE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├───DOCUMENTATION</w:t>
      </w:r>
      <w:r w:rsidR="003C53F6">
        <w:rPr>
          <w:rFonts w:ascii="Courier New" w:hAnsi="Courier New" w:cs="Courier New"/>
          <w:sz w:val="18"/>
          <w:szCs w:val="18"/>
        </w:rPr>
        <w:tab/>
        <w:t>Documentation for the imported data</w:t>
      </w:r>
    </w:p>
    <w:p w14:paraId="3D608468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├───Blue Book</w:t>
      </w:r>
    </w:p>
    <w:p w14:paraId="3AC4535D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├───Capital Stock</w:t>
      </w:r>
    </w:p>
    <w:p w14:paraId="18BED880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└───Rate of Profit</w:t>
      </w:r>
    </w:p>
    <w:p w14:paraId="6C846570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lastRenderedPageBreak/>
        <w:t>│   ├───ESA changes</w:t>
      </w:r>
    </w:p>
    <w:p w14:paraId="2E3469B5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├───Financial Capital</w:t>
      </w:r>
    </w:p>
    <w:p w14:paraId="2BC80D83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└───World Economy Documents</w:t>
      </w:r>
    </w:p>
    <w:p w14:paraId="34BB1C61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├───Capital Flows</w:t>
      </w:r>
    </w:p>
    <w:p w14:paraId="093C7B26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│   ├───</w:t>
      </w:r>
      <w:proofErr w:type="spellStart"/>
      <w:r w:rsidRPr="003C53F6">
        <w:rPr>
          <w:rFonts w:ascii="Courier New" w:hAnsi="Courier New" w:cs="Courier New"/>
          <w:sz w:val="18"/>
          <w:szCs w:val="18"/>
        </w:rPr>
        <w:t>BoP</w:t>
      </w:r>
      <w:proofErr w:type="spellEnd"/>
      <w:r w:rsidRPr="003C53F6">
        <w:rPr>
          <w:rFonts w:ascii="Courier New" w:hAnsi="Courier New" w:cs="Courier New"/>
          <w:sz w:val="18"/>
          <w:szCs w:val="18"/>
        </w:rPr>
        <w:t xml:space="preserve"> Manual</w:t>
      </w:r>
    </w:p>
    <w:p w14:paraId="704D2656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│   ├───IMF Global Financial Stability</w:t>
      </w:r>
    </w:p>
    <w:p w14:paraId="5AC4A0A9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│   └───US dollar</w:t>
      </w:r>
    </w:p>
    <w:p w14:paraId="44545121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├───Education</w:t>
      </w:r>
    </w:p>
    <w:p w14:paraId="71B941BE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├───</w:t>
      </w:r>
      <w:proofErr w:type="spellStart"/>
      <w:r w:rsidRPr="003C53F6">
        <w:rPr>
          <w:rFonts w:ascii="Courier New" w:hAnsi="Courier New" w:cs="Courier New"/>
          <w:sz w:val="18"/>
          <w:szCs w:val="18"/>
        </w:rPr>
        <w:t>GfC</w:t>
      </w:r>
      <w:proofErr w:type="spellEnd"/>
    </w:p>
    <w:p w14:paraId="6B1BFF4C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├───Iran Oil Bourse Sources</w:t>
      </w:r>
    </w:p>
    <w:p w14:paraId="2C1DE864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├───Latin America</w:t>
      </w:r>
    </w:p>
    <w:p w14:paraId="12691FD2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│   ├───Argentina</w:t>
      </w:r>
    </w:p>
    <w:p w14:paraId="65F66672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│   ├───Bolivia</w:t>
      </w:r>
    </w:p>
    <w:p w14:paraId="38C5153B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│   ├───Colombia</w:t>
      </w:r>
    </w:p>
    <w:p w14:paraId="7BCC4EE6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│   ├───LA Document</w:t>
      </w:r>
    </w:p>
    <w:p w14:paraId="67FBBEEB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│   ├───Liberation</w:t>
      </w:r>
    </w:p>
    <w:p w14:paraId="3FD836D5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│   ├───Mexico</w:t>
      </w:r>
    </w:p>
    <w:p w14:paraId="64BC4DB6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│   ├───Official Documents</w:t>
      </w:r>
    </w:p>
    <w:p w14:paraId="26FE3222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│   └───Venezuela</w:t>
      </w:r>
    </w:p>
    <w:p w14:paraId="00D6153A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└───US dollar</w:t>
      </w:r>
    </w:p>
    <w:p w14:paraId="2FF90180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    └───US dollar Box</w:t>
      </w:r>
    </w:p>
    <w:p w14:paraId="7EBB6483" w14:textId="40A731E1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├───MACROHISTORY</w:t>
      </w:r>
      <w:r w:rsidR="003C53F6">
        <w:rPr>
          <w:rFonts w:ascii="Courier New" w:hAnsi="Courier New" w:cs="Courier New"/>
          <w:sz w:val="18"/>
          <w:szCs w:val="18"/>
        </w:rPr>
        <w:tab/>
        <w:t>All the geek stuff – done by Visual studio</w:t>
      </w:r>
    </w:p>
    <w:p w14:paraId="760BF933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├───bin</w:t>
      </w:r>
    </w:p>
    <w:p w14:paraId="446408A5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│   └───Development</w:t>
      </w:r>
    </w:p>
    <w:p w14:paraId="4CAC8A2B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└───obj</w:t>
      </w:r>
    </w:p>
    <w:p w14:paraId="123D6080" w14:textId="77777777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│       └───Development</w:t>
      </w:r>
    </w:p>
    <w:p w14:paraId="57ABCFE9" w14:textId="59A67E71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>└───SETUP</w:t>
      </w:r>
      <w:r w:rsidR="003C53F6">
        <w:rPr>
          <w:rFonts w:ascii="Courier New" w:hAnsi="Courier New" w:cs="Courier New"/>
          <w:sz w:val="18"/>
          <w:szCs w:val="18"/>
        </w:rPr>
        <w:tab/>
        <w:t xml:space="preserve">All </w:t>
      </w:r>
      <w:proofErr w:type="spellStart"/>
      <w:r w:rsidR="003C53F6">
        <w:rPr>
          <w:rFonts w:ascii="Courier New" w:hAnsi="Courier New" w:cs="Courier New"/>
          <w:sz w:val="18"/>
          <w:szCs w:val="18"/>
        </w:rPr>
        <w:t>sql</w:t>
      </w:r>
      <w:proofErr w:type="spellEnd"/>
      <w:r w:rsidR="003C53F6">
        <w:rPr>
          <w:rFonts w:ascii="Courier New" w:hAnsi="Courier New" w:cs="Courier New"/>
          <w:sz w:val="18"/>
          <w:szCs w:val="18"/>
        </w:rPr>
        <w:t xml:space="preserve"> scripts, and the meta data</w:t>
      </w:r>
    </w:p>
    <w:p w14:paraId="75540D6F" w14:textId="1544CC2F" w:rsidR="003A743B" w:rsidRPr="003C53F6" w:rsidRDefault="003A743B" w:rsidP="003C53F6">
      <w:pPr>
        <w:pStyle w:val="PlainText"/>
        <w:tabs>
          <w:tab w:val="left" w:pos="5954"/>
        </w:tabs>
        <w:rPr>
          <w:rFonts w:ascii="Courier New" w:hAnsi="Courier New" w:cs="Courier New"/>
          <w:sz w:val="18"/>
          <w:szCs w:val="18"/>
        </w:rPr>
      </w:pPr>
      <w:r w:rsidRPr="003C53F6">
        <w:rPr>
          <w:rFonts w:ascii="Courier New" w:hAnsi="Courier New" w:cs="Courier New"/>
          <w:sz w:val="18"/>
          <w:szCs w:val="18"/>
        </w:rPr>
        <w:t xml:space="preserve">    └───REDUNDANT</w:t>
      </w:r>
      <w:r w:rsidR="003C53F6">
        <w:rPr>
          <w:rFonts w:ascii="Courier New" w:hAnsi="Courier New" w:cs="Courier New"/>
          <w:sz w:val="18"/>
          <w:szCs w:val="18"/>
        </w:rPr>
        <w:tab/>
        <w:t>To be eliminated, kept in case of mistakes</w:t>
      </w:r>
    </w:p>
    <w:sectPr w:rsidR="003A743B" w:rsidRPr="003C53F6" w:rsidSect="003C53F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F5"/>
    <w:rsid w:val="00152EF5"/>
    <w:rsid w:val="003A743B"/>
    <w:rsid w:val="003C53F6"/>
    <w:rsid w:val="0059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39B46"/>
  <w15:chartTrackingRefBased/>
  <w15:docId w15:val="{5B51A354-9578-4951-A181-CDB6E10A0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F4D8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F4D8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Freeman</dc:creator>
  <cp:keywords/>
  <dc:description/>
  <cp:lastModifiedBy>Alan Freeman</cp:lastModifiedBy>
  <cp:revision>2</cp:revision>
  <dcterms:created xsi:type="dcterms:W3CDTF">2020-08-22T14:41:00Z</dcterms:created>
  <dcterms:modified xsi:type="dcterms:W3CDTF">2020-08-22T14:41:00Z</dcterms:modified>
</cp:coreProperties>
</file>