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132" w:rsidRDefault="00315D57">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rsidR="00F01132" w:rsidRDefault="00315D57">
      <w:pPr>
        <w:pStyle w:val="1"/>
        <w:spacing w:before="0" w:after="0" w:line="360" w:lineRule="auto"/>
      </w:pPr>
      <w:r>
        <w:rPr>
          <w:rFonts w:ascii="楷体" w:eastAsia="楷体" w:hAnsi="楷体" w:hint="eastAsia"/>
          <w:b/>
          <w:bCs/>
          <w:color w:val="215E99" w:themeColor="text2" w:themeTint="BF"/>
          <w:sz w:val="28"/>
          <w:szCs w:val="28"/>
        </w:rPr>
        <w:t>工作起止日期：</w:t>
      </w:r>
      <w:r w:rsidR="00592F51">
        <w:rPr>
          <w:rFonts w:ascii="楷体" w:eastAsia="楷体" w:hAnsi="楷体" w:hint="eastAsia"/>
          <w:b/>
          <w:bCs/>
          <w:color w:val="215E99" w:themeColor="text2" w:themeTint="BF"/>
          <w:sz w:val="28"/>
          <w:szCs w:val="28"/>
        </w:rPr>
        <w:t>2026.0</w:t>
      </w:r>
      <w:r w:rsidR="00B90CAD">
        <w:rPr>
          <w:rFonts w:ascii="楷体" w:eastAsia="楷体" w:hAnsi="楷体"/>
          <w:b/>
          <w:bCs/>
          <w:color w:val="215E99" w:themeColor="text2" w:themeTint="BF"/>
          <w:sz w:val="28"/>
          <w:szCs w:val="28"/>
        </w:rPr>
        <w:t>3.29</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w:t>
      </w:r>
      <w:r w:rsidR="00E7234C">
        <w:rPr>
          <w:rFonts w:ascii="楷体" w:eastAsia="楷体" w:hAnsi="楷体" w:hint="eastAsia"/>
          <w:b/>
          <w:bCs/>
          <w:color w:val="215E99" w:themeColor="text2" w:themeTint="BF"/>
          <w:sz w:val="28"/>
          <w:szCs w:val="28"/>
        </w:rPr>
        <w:t>2026.0</w:t>
      </w:r>
      <w:r w:rsidR="00B90CAD">
        <w:rPr>
          <w:rFonts w:ascii="楷体" w:eastAsia="楷体" w:hAnsi="楷体"/>
          <w:b/>
          <w:bCs/>
          <w:color w:val="215E99" w:themeColor="text2" w:themeTint="BF"/>
          <w:sz w:val="28"/>
          <w:szCs w:val="28"/>
        </w:rPr>
        <w:t>4.05</w:t>
      </w:r>
    </w:p>
    <w:p w:rsidR="00296BBB" w:rsidRPr="00296BBB" w:rsidRDefault="00315D57" w:rsidP="005C0291">
      <w:pPr>
        <w:pStyle w:val="af0"/>
        <w:numPr>
          <w:ilvl w:val="0"/>
          <w:numId w:val="1"/>
        </w:numPr>
        <w:spacing w:line="360" w:lineRule="auto"/>
        <w:rPr>
          <w:rFonts w:ascii="宋体" w:eastAsia="宋体" w:hAnsi="宋体"/>
          <w:b/>
          <w:bCs/>
          <w:sz w:val="24"/>
          <w:szCs w:val="24"/>
        </w:rPr>
      </w:pPr>
      <w:r w:rsidRPr="00296BBB">
        <w:rPr>
          <w:rFonts w:ascii="宋体" w:eastAsia="宋体" w:hAnsi="宋体" w:hint="eastAsia"/>
          <w:b/>
          <w:bCs/>
          <w:sz w:val="24"/>
          <w:szCs w:val="24"/>
        </w:rPr>
        <w:t>摘要（总体进展情况）</w:t>
      </w:r>
    </w:p>
    <w:p w:rsidR="00296BBB" w:rsidRPr="00296BBB" w:rsidRDefault="00B90CAD" w:rsidP="00592F51">
      <w:pPr>
        <w:spacing w:line="360" w:lineRule="auto"/>
        <w:rPr>
          <w:rFonts w:ascii="宋体" w:eastAsia="宋体" w:hAnsi="宋体" w:hint="eastAsia"/>
          <w:sz w:val="24"/>
          <w:szCs w:val="24"/>
        </w:rPr>
      </w:pPr>
      <w:r>
        <w:rPr>
          <w:rFonts w:ascii="宋体" w:eastAsia="宋体" w:hAnsi="宋体" w:hint="eastAsia"/>
          <w:sz w:val="24"/>
          <w:szCs w:val="24"/>
        </w:rPr>
        <w:t>在组会讨论基础上基于自身能力边界重新考虑研究方向，初步确定为基于知识图谱技术构建泵类设备故障诊断及预测模型，开发相关原型系统。周内对已有泵类设备资料进行简单梳理，研读时序知识图谱构建综述文章，初步判断可行，知识图谱</w:t>
      </w:r>
      <w:r w:rsidR="00EB7721">
        <w:rPr>
          <w:rFonts w:ascii="宋体" w:eastAsia="宋体" w:hAnsi="宋体" w:hint="eastAsia"/>
          <w:sz w:val="24"/>
          <w:szCs w:val="24"/>
        </w:rPr>
        <w:t>构建</w:t>
      </w:r>
      <w:r>
        <w:rPr>
          <w:rFonts w:ascii="宋体" w:eastAsia="宋体" w:hAnsi="宋体" w:hint="eastAsia"/>
          <w:sz w:val="24"/>
          <w:szCs w:val="24"/>
        </w:rPr>
        <w:t>可主要依赖维修手册及设备说明书展开，对设备实时运行数据要求较低，可采用仿真数据集</w:t>
      </w:r>
      <w:r w:rsidR="00EB7721">
        <w:rPr>
          <w:rFonts w:ascii="宋体" w:eastAsia="宋体" w:hAnsi="宋体" w:hint="eastAsia"/>
          <w:sz w:val="24"/>
          <w:szCs w:val="24"/>
        </w:rPr>
        <w:t>验证。</w:t>
      </w:r>
    </w:p>
    <w:p w:rsidR="00592F51" w:rsidRDefault="00315D57" w:rsidP="005C0291">
      <w:pPr>
        <w:pStyle w:val="af0"/>
        <w:numPr>
          <w:ilvl w:val="0"/>
          <w:numId w:val="1"/>
        </w:numPr>
        <w:tabs>
          <w:tab w:val="left" w:pos="720"/>
        </w:tabs>
        <w:spacing w:line="360" w:lineRule="auto"/>
        <w:rPr>
          <w:rFonts w:ascii="宋体" w:eastAsia="宋体" w:hAnsi="宋体"/>
          <w:b/>
          <w:bCs/>
          <w:sz w:val="24"/>
          <w:szCs w:val="24"/>
        </w:rPr>
      </w:pPr>
      <w:r w:rsidRPr="00592F51">
        <w:rPr>
          <w:rFonts w:ascii="宋体" w:eastAsia="宋体" w:hAnsi="宋体" w:hint="eastAsia"/>
          <w:b/>
          <w:bCs/>
          <w:sz w:val="24"/>
          <w:szCs w:val="24"/>
        </w:rPr>
        <w:t>本周既定的</w:t>
      </w:r>
      <w:r w:rsidRPr="00592F51">
        <w:rPr>
          <w:rFonts w:ascii="宋体" w:eastAsia="宋体" w:hAnsi="宋体"/>
          <w:b/>
          <w:bCs/>
          <w:sz w:val="24"/>
          <w:szCs w:val="24"/>
        </w:rPr>
        <w:t>目标</w:t>
      </w:r>
      <w:r w:rsidRPr="00592F51">
        <w:rPr>
          <w:rFonts w:ascii="宋体" w:eastAsia="宋体" w:hAnsi="宋体" w:hint="eastAsia"/>
          <w:b/>
          <w:bCs/>
          <w:sz w:val="24"/>
          <w:szCs w:val="24"/>
        </w:rPr>
        <w:t>及完成情况</w:t>
      </w:r>
    </w:p>
    <w:p w:rsidR="009E72D0" w:rsidRDefault="00EB7721" w:rsidP="00EB7721">
      <w:pPr>
        <w:pStyle w:val="a9"/>
        <w:widowControl/>
        <w:numPr>
          <w:ilvl w:val="0"/>
          <w:numId w:val="7"/>
        </w:numPr>
        <w:spacing w:beforeAutospacing="1" w:afterAutospacing="1"/>
        <w:rPr>
          <w:rFonts w:ascii="宋体" w:eastAsia="宋体" w:hAnsi="宋体"/>
        </w:rPr>
      </w:pPr>
      <w:r>
        <w:rPr>
          <w:rFonts w:ascii="宋体" w:eastAsia="宋体" w:hAnsi="宋体" w:hint="eastAsia"/>
        </w:rPr>
        <w:t>了解当前知识图谱技术的发展现状，</w:t>
      </w:r>
      <w:r w:rsidR="009E72D0">
        <w:rPr>
          <w:rFonts w:ascii="宋体" w:eastAsia="宋体" w:hAnsi="宋体" w:hint="eastAsia"/>
        </w:rPr>
        <w:t>已完成</w:t>
      </w:r>
    </w:p>
    <w:p w:rsidR="00EB7721" w:rsidRDefault="00EB7721" w:rsidP="00EB7721">
      <w:pPr>
        <w:pStyle w:val="a9"/>
        <w:widowControl/>
        <w:numPr>
          <w:ilvl w:val="0"/>
          <w:numId w:val="7"/>
        </w:numPr>
        <w:spacing w:beforeAutospacing="1" w:afterAutospacing="1"/>
        <w:rPr>
          <w:rFonts w:ascii="宋体" w:eastAsia="宋体" w:hAnsi="宋体" w:hint="eastAsia"/>
        </w:rPr>
      </w:pPr>
      <w:r>
        <w:rPr>
          <w:rFonts w:ascii="宋体" w:eastAsia="宋体" w:hAnsi="宋体" w:hint="eastAsia"/>
        </w:rPr>
        <w:t>梳理手中设备资料手册及相关数据，部分完成</w:t>
      </w:r>
    </w:p>
    <w:p w:rsidR="004B0CFF" w:rsidRPr="004B0CFF" w:rsidRDefault="00315D57" w:rsidP="005C0291">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rsidR="00C9470E" w:rsidRDefault="00EB7721" w:rsidP="005C0291">
      <w:pPr>
        <w:pStyle w:val="af0"/>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经查询阅读，传统知识图谱构建过程固然有结构清晰、可解释性强、计算简单推理快以及构建过程相对成熟等特点，但其无法描述故障的时序依赖性，简单来讲就是事后溯因能力强，事前预测能力弱。近年来时序KG的发展</w:t>
      </w:r>
      <w:r w:rsidR="00E65CEE">
        <w:rPr>
          <w:rFonts w:ascii="宋体" w:eastAsia="宋体" w:hAnsi="宋体" w:hint="eastAsia"/>
          <w:sz w:val="24"/>
          <w:szCs w:val="24"/>
        </w:rPr>
        <w:t>使得捕捉设备时序演变规律成为可能，但仍面临构建成本高、构建方法待改进、计算开销大以及小样本、稀疏数据下效果不稳定等问题。</w:t>
      </w:r>
    </w:p>
    <w:p w:rsidR="00E65CEE" w:rsidRDefault="00E65CEE" w:rsidP="005C0291">
      <w:pPr>
        <w:pStyle w:val="af0"/>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构建时序KG的主要难点集中于动态</w:t>
      </w:r>
      <w:r w:rsidR="00974C3B">
        <w:rPr>
          <w:rFonts w:ascii="宋体" w:eastAsia="宋体" w:hAnsi="宋体" w:hint="eastAsia"/>
          <w:sz w:val="24"/>
          <w:szCs w:val="24"/>
        </w:rPr>
        <w:t>实体</w:t>
      </w:r>
      <w:r>
        <w:rPr>
          <w:rFonts w:ascii="宋体" w:eastAsia="宋体" w:hAnsi="宋体" w:hint="eastAsia"/>
          <w:sz w:val="24"/>
          <w:szCs w:val="24"/>
        </w:rPr>
        <w:t>Embedding向量构建、时序关系抽取以及时序信息融合等关键技术。针对</w:t>
      </w:r>
      <w:r w:rsidR="00974C3B">
        <w:rPr>
          <w:rFonts w:ascii="宋体" w:eastAsia="宋体" w:hAnsi="宋体" w:hint="eastAsia"/>
          <w:sz w:val="24"/>
          <w:szCs w:val="24"/>
        </w:rPr>
        <w:t>Embedding向量构建过程，考虑结合深度学习模型的强特征表示能力，与TKG形成互补，但目前对于常用深度学习模型的了解有限，难以确定如何基于自身已有材料进行选择。此外，如何从现有非结构化数据（使用手册、维修手册等）中大量提取模型构建所需知识尚需进一步研究确认。</w:t>
      </w:r>
    </w:p>
    <w:p w:rsidR="00B32F80" w:rsidRDefault="00E65CEE" w:rsidP="00E65CEE">
      <w:pPr>
        <w:pStyle w:val="af0"/>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目前手中设备手册类型较为杂乱，无系列化产品资料，并且由于手册多为用户节选版本，非设备入厂时的完整版本，难以统计缺失，评估可用性</w:t>
      </w:r>
    </w:p>
    <w:p w:rsidR="00974C3B" w:rsidRPr="00E65CEE" w:rsidRDefault="00974C3B" w:rsidP="00974C3B">
      <w:pPr>
        <w:pStyle w:val="af0"/>
        <w:tabs>
          <w:tab w:val="left" w:pos="720"/>
        </w:tabs>
        <w:spacing w:line="360" w:lineRule="auto"/>
        <w:ind w:left="360"/>
        <w:rPr>
          <w:rFonts w:ascii="宋体" w:eastAsia="宋体" w:hAnsi="宋体" w:hint="eastAsia"/>
          <w:sz w:val="24"/>
          <w:szCs w:val="24"/>
        </w:rPr>
      </w:pPr>
    </w:p>
    <w:p w:rsidR="00E50133" w:rsidRPr="00556945" w:rsidRDefault="00E50133" w:rsidP="00907E6A">
      <w:pPr>
        <w:pStyle w:val="af0"/>
        <w:tabs>
          <w:tab w:val="left" w:pos="720"/>
        </w:tabs>
        <w:spacing w:line="360" w:lineRule="auto"/>
        <w:ind w:left="360"/>
        <w:jc w:val="center"/>
        <w:rPr>
          <w:rFonts w:ascii="宋体" w:eastAsia="宋体" w:hAnsi="宋体"/>
          <w:sz w:val="24"/>
          <w:szCs w:val="24"/>
        </w:rPr>
      </w:pPr>
    </w:p>
    <w:p w:rsidR="00D507C4" w:rsidRPr="005567BE" w:rsidRDefault="00315D57" w:rsidP="005C0291">
      <w:pPr>
        <w:pStyle w:val="af0"/>
        <w:numPr>
          <w:ilvl w:val="0"/>
          <w:numId w:val="1"/>
        </w:numPr>
        <w:tabs>
          <w:tab w:val="left" w:pos="720"/>
        </w:tabs>
        <w:spacing w:line="360" w:lineRule="auto"/>
        <w:rPr>
          <w:rFonts w:ascii="宋体" w:eastAsia="宋体" w:hAnsi="宋体"/>
          <w:b/>
          <w:bCs/>
          <w:sz w:val="24"/>
          <w:szCs w:val="24"/>
        </w:rPr>
      </w:pPr>
      <w:r w:rsidRPr="004C0C82">
        <w:rPr>
          <w:rFonts w:ascii="宋体" w:eastAsia="宋体" w:hAnsi="宋体" w:hint="eastAsia"/>
          <w:b/>
          <w:bCs/>
          <w:sz w:val="24"/>
          <w:szCs w:val="24"/>
        </w:rPr>
        <w:lastRenderedPageBreak/>
        <w:t>取得的成果</w:t>
      </w:r>
    </w:p>
    <w:p w:rsidR="005B13B1" w:rsidRPr="00907E6A" w:rsidRDefault="00BE6356" w:rsidP="00BE6356">
      <w:pPr>
        <w:pStyle w:val="af0"/>
        <w:numPr>
          <w:ilvl w:val="0"/>
          <w:numId w:val="4"/>
        </w:numPr>
        <w:tabs>
          <w:tab w:val="left" w:pos="720"/>
        </w:tabs>
        <w:spacing w:line="360" w:lineRule="auto"/>
        <w:rPr>
          <w:rFonts w:ascii="宋体" w:eastAsia="宋体" w:hAnsi="宋体"/>
          <w:sz w:val="24"/>
          <w:szCs w:val="24"/>
        </w:rPr>
      </w:pPr>
      <w:r w:rsidRPr="00BE6356">
        <w:rPr>
          <w:rFonts w:ascii="宋体" w:eastAsia="宋体" w:hAnsi="宋体" w:hint="eastAsia"/>
          <w:sz w:val="24"/>
          <w:szCs w:val="24"/>
        </w:rPr>
        <w:t>传统知识图谱相当于一个加强版的静态的设备说明书，可以描述各个部件、各类故障的基本关联，但不能实时更新设备状态及关联。而融入时序信息的时序</w:t>
      </w:r>
      <w:r w:rsidRPr="00BE6356">
        <w:rPr>
          <w:rFonts w:ascii="宋体" w:eastAsia="宋体" w:hAnsi="宋体"/>
          <w:sz w:val="24"/>
          <w:szCs w:val="24"/>
        </w:rPr>
        <w:t>KG，可以同时描述设备各部件、故障之间的复杂关联及其随时间演化的规律。</w:t>
      </w:r>
    </w:p>
    <w:p w:rsidR="00907E6A" w:rsidRDefault="00BE6356" w:rsidP="00BE6356">
      <w:pPr>
        <w:pStyle w:val="af0"/>
        <w:numPr>
          <w:ilvl w:val="0"/>
          <w:numId w:val="4"/>
        </w:numPr>
        <w:tabs>
          <w:tab w:val="left" w:pos="720"/>
        </w:tabs>
        <w:spacing w:line="360" w:lineRule="auto"/>
        <w:rPr>
          <w:rFonts w:ascii="宋体" w:eastAsia="宋体" w:hAnsi="宋体"/>
          <w:sz w:val="24"/>
          <w:szCs w:val="24"/>
        </w:rPr>
      </w:pPr>
      <w:r w:rsidRPr="00BE6356">
        <w:rPr>
          <w:rFonts w:ascii="宋体" w:eastAsia="宋体" w:hAnsi="宋体" w:hint="eastAsia"/>
          <w:sz w:val="24"/>
          <w:szCs w:val="24"/>
        </w:rPr>
        <w:t>时序知识图谱是在传统知识图谱构建过程的基础上，化实体</w:t>
      </w:r>
      <w:r w:rsidRPr="00BE6356">
        <w:rPr>
          <w:rFonts w:ascii="宋体" w:eastAsia="宋体" w:hAnsi="宋体"/>
          <w:sz w:val="24"/>
          <w:szCs w:val="24"/>
        </w:rPr>
        <w:t>Embedding向量为动态向量，对时间更新，同时在关系抽取层面增加时序信息抽取，便于模型根据设备历史运行数据主动挖掘规律，更好实现设备故障预测</w:t>
      </w:r>
      <w:r w:rsidR="00B32F80">
        <w:rPr>
          <w:rFonts w:ascii="宋体" w:eastAsia="宋体" w:hAnsi="宋体" w:hint="eastAsia"/>
          <w:sz w:val="24"/>
          <w:szCs w:val="24"/>
        </w:rPr>
        <w:t>。</w:t>
      </w:r>
    </w:p>
    <w:p w:rsidR="00BE6356" w:rsidRDefault="00BE6356" w:rsidP="008D2D78">
      <w:pPr>
        <w:pStyle w:val="af0"/>
        <w:numPr>
          <w:ilvl w:val="0"/>
          <w:numId w:val="4"/>
        </w:numPr>
        <w:tabs>
          <w:tab w:val="left" w:pos="720"/>
        </w:tabs>
        <w:spacing w:line="360" w:lineRule="auto"/>
        <w:rPr>
          <w:rFonts w:ascii="宋体" w:eastAsia="宋体" w:hAnsi="宋体"/>
          <w:sz w:val="24"/>
          <w:szCs w:val="24"/>
        </w:rPr>
      </w:pPr>
      <w:r w:rsidRPr="00BE6356">
        <w:rPr>
          <w:rFonts w:ascii="宋体" w:eastAsia="宋体" w:hAnsi="宋体" w:hint="eastAsia"/>
          <w:sz w:val="24"/>
          <w:szCs w:val="24"/>
        </w:rPr>
        <w:t>时序KG构建过程：</w:t>
      </w:r>
    </w:p>
    <w:p w:rsidR="00BE6356" w:rsidRDefault="00BE6356" w:rsidP="00BE6356">
      <w:pPr>
        <w:pStyle w:val="af0"/>
        <w:numPr>
          <w:ilvl w:val="0"/>
          <w:numId w:val="8"/>
        </w:numPr>
        <w:tabs>
          <w:tab w:val="left" w:pos="720"/>
        </w:tabs>
        <w:spacing w:line="360" w:lineRule="auto"/>
        <w:rPr>
          <w:rFonts w:ascii="宋体" w:eastAsia="宋体" w:hAnsi="宋体"/>
          <w:sz w:val="24"/>
          <w:szCs w:val="24"/>
        </w:rPr>
      </w:pPr>
      <w:r w:rsidRPr="00BE6356">
        <w:rPr>
          <w:rFonts w:ascii="宋体" w:eastAsia="宋体" w:hAnsi="宋体" w:hint="eastAsia"/>
          <w:sz w:val="24"/>
          <w:szCs w:val="24"/>
        </w:rPr>
        <w:t>首先是要提取数据，结构化数据包括数据库表、</w:t>
      </w:r>
      <w:r w:rsidRPr="00BE6356">
        <w:rPr>
          <w:rFonts w:ascii="宋体" w:eastAsia="宋体" w:hAnsi="宋体"/>
          <w:sz w:val="24"/>
          <w:szCs w:val="24"/>
        </w:rPr>
        <w:t>Excel、传感器数值记录等，半结构化数据主要包括运行日志、HTML、XML、维修工单等；非结构化数据主要包括文本说明书、故障案例、专家文档等。</w:t>
      </w:r>
    </w:p>
    <w:p w:rsidR="00BE6356" w:rsidRDefault="00BE6356" w:rsidP="00BE6356">
      <w:pPr>
        <w:pStyle w:val="af0"/>
        <w:numPr>
          <w:ilvl w:val="0"/>
          <w:numId w:val="8"/>
        </w:numPr>
        <w:tabs>
          <w:tab w:val="left" w:pos="720"/>
        </w:tabs>
        <w:spacing w:line="360" w:lineRule="auto"/>
        <w:rPr>
          <w:rFonts w:ascii="宋体" w:eastAsia="宋体" w:hAnsi="宋体"/>
          <w:sz w:val="24"/>
          <w:szCs w:val="24"/>
        </w:rPr>
      </w:pPr>
      <w:r w:rsidRPr="00BE6356">
        <w:rPr>
          <w:rFonts w:ascii="宋体" w:eastAsia="宋体" w:hAnsi="宋体" w:hint="eastAsia"/>
          <w:sz w:val="24"/>
          <w:szCs w:val="24"/>
        </w:rPr>
        <w:t>收集完数据后要将设备、零部件、故障等“实体”变成可以随时间变化的</w:t>
      </w:r>
      <w:r w:rsidRPr="00BE6356">
        <w:rPr>
          <w:rFonts w:ascii="宋体" w:eastAsia="宋体" w:hAnsi="宋体"/>
          <w:sz w:val="24"/>
          <w:szCs w:val="24"/>
        </w:rPr>
        <w:t>Embedding向量，从而可以实时更新、反映设备状态变化（如磨损、疲劳、老化、故障等）。关系抽取是要从数据中自动识别实体之间的关系，同时抽取时间信息。</w:t>
      </w:r>
    </w:p>
    <w:p w:rsidR="00BE6356" w:rsidRDefault="00BE6356" w:rsidP="00BE6356">
      <w:pPr>
        <w:pStyle w:val="af0"/>
        <w:numPr>
          <w:ilvl w:val="0"/>
          <w:numId w:val="8"/>
        </w:numPr>
        <w:tabs>
          <w:tab w:val="left" w:pos="720"/>
        </w:tabs>
        <w:spacing w:line="360" w:lineRule="auto"/>
        <w:rPr>
          <w:rFonts w:ascii="宋体" w:eastAsia="宋体" w:hAnsi="宋体"/>
          <w:sz w:val="24"/>
          <w:szCs w:val="24"/>
        </w:rPr>
      </w:pPr>
      <w:r w:rsidRPr="00BE6356">
        <w:rPr>
          <w:rFonts w:ascii="宋体" w:eastAsia="宋体" w:hAnsi="宋体"/>
          <w:sz w:val="24"/>
          <w:szCs w:val="24"/>
        </w:rPr>
        <w:t>到时序关系嵌入这一步主要是将前面提取出的时间、时间段、时间顺序增加到之前构建的实体Embedding向量中，从而说明上述状态变化内在关联、发生及持续时间。</w:t>
      </w:r>
    </w:p>
    <w:p w:rsidR="00BE6356" w:rsidRPr="00BE6356" w:rsidRDefault="00BE6356" w:rsidP="00BE6356">
      <w:pPr>
        <w:pStyle w:val="af0"/>
        <w:numPr>
          <w:ilvl w:val="0"/>
          <w:numId w:val="8"/>
        </w:numPr>
        <w:tabs>
          <w:tab w:val="left" w:pos="720"/>
        </w:tabs>
        <w:spacing w:line="360" w:lineRule="auto"/>
        <w:rPr>
          <w:rFonts w:ascii="宋体" w:eastAsia="宋体" w:hAnsi="宋体"/>
          <w:sz w:val="24"/>
          <w:szCs w:val="24"/>
        </w:rPr>
      </w:pPr>
      <w:r w:rsidRPr="00BE6356">
        <w:rPr>
          <w:rFonts w:ascii="宋体" w:eastAsia="宋体" w:hAnsi="宋体" w:hint="eastAsia"/>
          <w:sz w:val="24"/>
          <w:szCs w:val="24"/>
        </w:rPr>
        <w:t>完成上述步骤后便要对不同来源、不同时间戳、可能重复的知识进行去重、对齐、合并等操作，最终要形成完整的带时间信息的知识网络。此后便可基于此网络进行推理预测。</w:t>
      </w:r>
    </w:p>
    <w:p w:rsidR="001B6551" w:rsidRPr="005B13B1" w:rsidRDefault="001B6551" w:rsidP="00907E6A">
      <w:pPr>
        <w:tabs>
          <w:tab w:val="left" w:pos="720"/>
        </w:tabs>
        <w:spacing w:line="360" w:lineRule="auto"/>
        <w:jc w:val="center"/>
        <w:rPr>
          <w:rFonts w:ascii="宋体" w:eastAsia="宋体" w:hAnsi="宋体"/>
          <w:sz w:val="24"/>
          <w:szCs w:val="24"/>
        </w:rPr>
      </w:pPr>
    </w:p>
    <w:p w:rsidR="00F01132" w:rsidRPr="00142017" w:rsidRDefault="00315D57" w:rsidP="005C0291">
      <w:pPr>
        <w:pStyle w:val="af0"/>
        <w:numPr>
          <w:ilvl w:val="0"/>
          <w:numId w:val="1"/>
        </w:numPr>
        <w:tabs>
          <w:tab w:val="left" w:pos="720"/>
        </w:tabs>
        <w:spacing w:line="360" w:lineRule="auto"/>
        <w:rPr>
          <w:rFonts w:ascii="宋体" w:eastAsia="宋体" w:hAnsi="宋体"/>
          <w:b/>
          <w:bCs/>
          <w:sz w:val="24"/>
          <w:szCs w:val="24"/>
        </w:rPr>
      </w:pPr>
      <w:r w:rsidRPr="00142017">
        <w:rPr>
          <w:rFonts w:ascii="宋体" w:eastAsia="宋体" w:hAnsi="宋体" w:hint="eastAsia"/>
          <w:b/>
          <w:bCs/>
          <w:sz w:val="24"/>
          <w:szCs w:val="24"/>
        </w:rPr>
        <w:t>新增的文献目录及文献的价值</w:t>
      </w:r>
    </w:p>
    <w:p w:rsidR="00BE6356" w:rsidRDefault="009E72D0" w:rsidP="00BE6356">
      <w:pPr>
        <w:tabs>
          <w:tab w:val="left" w:pos="720"/>
        </w:tabs>
        <w:spacing w:line="360" w:lineRule="auto"/>
        <w:ind w:firstLineChars="100" w:firstLine="240"/>
        <w:rPr>
          <w:rFonts w:ascii="宋体" w:eastAsia="宋体" w:hAnsi="宋体"/>
          <w:bCs/>
          <w:sz w:val="24"/>
          <w:szCs w:val="24"/>
        </w:rPr>
      </w:pPr>
      <w:r>
        <w:rPr>
          <w:rFonts w:ascii="宋体" w:eastAsia="宋体" w:hAnsi="宋体" w:hint="eastAsia"/>
          <w:bCs/>
          <w:sz w:val="24"/>
          <w:szCs w:val="24"/>
        </w:rPr>
        <w:t>《</w:t>
      </w:r>
      <w:r w:rsidR="00BE6356" w:rsidRPr="00BE6356">
        <w:rPr>
          <w:rFonts w:ascii="宋体" w:eastAsia="宋体" w:hAnsi="宋体"/>
          <w:bCs/>
          <w:sz w:val="24"/>
          <w:szCs w:val="24"/>
        </w:rPr>
        <w:t>时序指示图谱构建关键技术及研究进展</w:t>
      </w:r>
      <w:r>
        <w:rPr>
          <w:rFonts w:ascii="宋体" w:eastAsia="宋体" w:hAnsi="宋体" w:hint="eastAsia"/>
          <w:bCs/>
          <w:sz w:val="24"/>
          <w:szCs w:val="24"/>
        </w:rPr>
        <w:t>》</w:t>
      </w:r>
    </w:p>
    <w:p w:rsidR="00D51222" w:rsidRDefault="00BE6356" w:rsidP="00D51222">
      <w:pPr>
        <w:pStyle w:val="af0"/>
        <w:tabs>
          <w:tab w:val="left" w:pos="720"/>
        </w:tabs>
        <w:spacing w:line="360" w:lineRule="auto"/>
        <w:ind w:left="360"/>
        <w:rPr>
          <w:rFonts w:ascii="宋体" w:eastAsia="宋体" w:hAnsi="宋体"/>
          <w:bCs/>
          <w:sz w:val="24"/>
          <w:szCs w:val="24"/>
        </w:rPr>
      </w:pPr>
      <w:r w:rsidRPr="00BE6356">
        <w:rPr>
          <w:rFonts w:ascii="宋体" w:eastAsia="宋体" w:hAnsi="宋体" w:hint="eastAsia"/>
          <w:bCs/>
          <w:sz w:val="24"/>
          <w:szCs w:val="24"/>
        </w:rPr>
        <w:t>该文献在描述时序知识图谱相较于传统</w:t>
      </w:r>
      <w:r w:rsidRPr="00BE6356">
        <w:rPr>
          <w:rFonts w:ascii="宋体" w:eastAsia="宋体" w:hAnsi="宋体"/>
          <w:bCs/>
          <w:sz w:val="24"/>
          <w:szCs w:val="24"/>
        </w:rPr>
        <w:t>KG的优良表现的基础上给出了构建时序KG的流程简介，然后以此为基础分别梳理该领域关于时序知识抽取、时序信息嵌入和时序逻辑推理等三类时序KG</w:t>
      </w:r>
      <w:r>
        <w:rPr>
          <w:rFonts w:ascii="宋体" w:eastAsia="宋体" w:hAnsi="宋体"/>
          <w:bCs/>
          <w:sz w:val="24"/>
          <w:szCs w:val="24"/>
        </w:rPr>
        <w:t>构建关键技术的发展历程及研究进展并进行总结，</w:t>
      </w:r>
      <w:r>
        <w:rPr>
          <w:rFonts w:ascii="宋体" w:eastAsia="宋体" w:hAnsi="宋体" w:hint="eastAsia"/>
          <w:bCs/>
          <w:sz w:val="24"/>
          <w:szCs w:val="24"/>
        </w:rPr>
        <w:t>之后</w:t>
      </w:r>
      <w:r w:rsidRPr="00BE6356">
        <w:rPr>
          <w:rFonts w:ascii="宋体" w:eastAsia="宋体" w:hAnsi="宋体"/>
          <w:bCs/>
          <w:sz w:val="24"/>
          <w:szCs w:val="24"/>
        </w:rPr>
        <w:t>则是通过描述铝电解氧化铝浓度多粒度知识图谱的构</w:t>
      </w:r>
      <w:r w:rsidRPr="00BE6356">
        <w:rPr>
          <w:rFonts w:ascii="宋体" w:eastAsia="宋体" w:hAnsi="宋体"/>
          <w:bCs/>
          <w:sz w:val="24"/>
          <w:szCs w:val="24"/>
        </w:rPr>
        <w:lastRenderedPageBreak/>
        <w:t>建过程进行说明优势（数据包括工厂实时生产运行数据、生产报表，目标是辅助执行下料决策）。</w:t>
      </w:r>
      <w:r>
        <w:rPr>
          <w:rFonts w:ascii="宋体" w:eastAsia="宋体" w:hAnsi="宋体" w:hint="eastAsia"/>
          <w:bCs/>
          <w:sz w:val="24"/>
          <w:szCs w:val="24"/>
        </w:rPr>
        <w:t>最后</w:t>
      </w:r>
      <w:r w:rsidRPr="00BE6356">
        <w:rPr>
          <w:rFonts w:ascii="宋体" w:eastAsia="宋体" w:hAnsi="宋体"/>
          <w:bCs/>
          <w:sz w:val="24"/>
          <w:szCs w:val="24"/>
        </w:rPr>
        <w:t>在展望中提出时序KG是未来趋势，但目前研究多基于传统KG进行拓展，对于KG中的动态知识价值评价、动态关系量化表示、动态多粒度知识空间的构筑、表达、分析和操作等方</w:t>
      </w:r>
      <w:r w:rsidRPr="00BE6356">
        <w:rPr>
          <w:rFonts w:ascii="宋体" w:eastAsia="宋体" w:hAnsi="宋体" w:hint="eastAsia"/>
          <w:bCs/>
          <w:sz w:val="24"/>
          <w:szCs w:val="24"/>
        </w:rPr>
        <w:t>面的研究仍需进一步投入精力。</w:t>
      </w:r>
    </w:p>
    <w:p w:rsidR="00BE6356" w:rsidRDefault="00BE6356" w:rsidP="00BE6356">
      <w:pPr>
        <w:pStyle w:val="af0"/>
        <w:tabs>
          <w:tab w:val="left" w:pos="720"/>
        </w:tabs>
        <w:spacing w:line="360" w:lineRule="auto"/>
        <w:ind w:left="360"/>
        <w:rPr>
          <w:rFonts w:ascii="宋体" w:eastAsia="宋体" w:hAnsi="宋体"/>
          <w:bCs/>
          <w:sz w:val="24"/>
          <w:szCs w:val="24"/>
        </w:rPr>
      </w:pPr>
      <w:r>
        <w:rPr>
          <w:rFonts w:ascii="宋体" w:eastAsia="宋体" w:hAnsi="宋体" w:hint="eastAsia"/>
          <w:bCs/>
          <w:sz w:val="24"/>
          <w:szCs w:val="24"/>
        </w:rPr>
        <w:t>文中对基于深度学习的时序动态实体嵌入及时序关系抽取的方法进行梳理，分别指出了部分模型的局限性，有助于指导后续方法选择，另外作者也对现有研究不足进行总结，包括以下几点：</w:t>
      </w:r>
    </w:p>
    <w:p w:rsidR="00BE6356" w:rsidRDefault="00BE6356" w:rsidP="00BE6356">
      <w:pPr>
        <w:pStyle w:val="af0"/>
        <w:tabs>
          <w:tab w:val="left" w:pos="720"/>
        </w:tabs>
        <w:spacing w:line="360" w:lineRule="auto"/>
        <w:ind w:left="360"/>
        <w:rPr>
          <w:rFonts w:ascii="宋体" w:eastAsia="宋体" w:hAnsi="宋体"/>
          <w:bCs/>
          <w:sz w:val="24"/>
          <w:szCs w:val="24"/>
        </w:rPr>
      </w:pPr>
      <w:r w:rsidRPr="00BE6356">
        <w:rPr>
          <w:rFonts w:ascii="宋体" w:eastAsia="宋体" w:hAnsi="宋体" w:hint="eastAsia"/>
          <w:bCs/>
          <w:sz w:val="24"/>
          <w:szCs w:val="24"/>
        </w:rPr>
        <w:t>①已有的动态实体嵌入方法更多是对静态实体进行时序知识拓展而未考虑</w:t>
      </w:r>
      <w:r w:rsidRPr="00BE6356">
        <w:rPr>
          <w:rFonts w:ascii="宋体" w:eastAsia="宋体" w:hAnsi="宋体"/>
          <w:bCs/>
          <w:sz w:val="24"/>
          <w:szCs w:val="24"/>
        </w:rPr>
        <w:t>TKG中随时间演变的其他信息</w:t>
      </w:r>
    </w:p>
    <w:p w:rsidR="00BE6356" w:rsidRDefault="00BE6356" w:rsidP="00BE6356">
      <w:pPr>
        <w:pStyle w:val="af0"/>
        <w:tabs>
          <w:tab w:val="left" w:pos="720"/>
        </w:tabs>
        <w:spacing w:line="360" w:lineRule="auto"/>
        <w:ind w:left="360"/>
        <w:rPr>
          <w:rFonts w:ascii="宋体" w:eastAsia="宋体" w:hAnsi="宋体"/>
          <w:bCs/>
          <w:sz w:val="24"/>
          <w:szCs w:val="24"/>
        </w:rPr>
      </w:pPr>
      <w:r w:rsidRPr="00BE6356">
        <w:rPr>
          <w:rFonts w:ascii="宋体" w:eastAsia="宋体" w:hAnsi="宋体" w:hint="eastAsia"/>
          <w:bCs/>
          <w:sz w:val="24"/>
          <w:szCs w:val="24"/>
        </w:rPr>
        <w:t>②已有时序信息嵌入方法大多只考虑将时间信息融入实体或关系的</w:t>
      </w:r>
      <w:r w:rsidRPr="00BE6356">
        <w:rPr>
          <w:rFonts w:ascii="宋体" w:eastAsia="宋体" w:hAnsi="宋体"/>
          <w:bCs/>
          <w:sz w:val="24"/>
          <w:szCs w:val="24"/>
        </w:rPr>
        <w:t>Embedding向量，但未能正确表达时序信息所包含的时序依赖性</w:t>
      </w:r>
    </w:p>
    <w:p w:rsidR="00BE6356" w:rsidRPr="00BE6356" w:rsidRDefault="00BE6356" w:rsidP="00BE6356">
      <w:pPr>
        <w:pStyle w:val="af0"/>
        <w:tabs>
          <w:tab w:val="left" w:pos="720"/>
        </w:tabs>
        <w:spacing w:line="360" w:lineRule="auto"/>
        <w:ind w:left="360"/>
        <w:rPr>
          <w:rFonts w:ascii="宋体" w:eastAsia="宋体" w:hAnsi="宋体" w:hint="eastAsia"/>
          <w:bCs/>
          <w:sz w:val="24"/>
          <w:szCs w:val="24"/>
        </w:rPr>
      </w:pPr>
      <w:r w:rsidRPr="00BE6356">
        <w:rPr>
          <w:rFonts w:ascii="宋体" w:eastAsia="宋体" w:hAnsi="宋体" w:hint="eastAsia"/>
          <w:bCs/>
          <w:sz w:val="24"/>
          <w:szCs w:val="24"/>
        </w:rPr>
        <w:t>③采用内推法的</w:t>
      </w:r>
      <w:r w:rsidRPr="00BE6356">
        <w:rPr>
          <w:rFonts w:ascii="宋体" w:eastAsia="宋体" w:hAnsi="宋体"/>
          <w:bCs/>
          <w:sz w:val="24"/>
          <w:szCs w:val="24"/>
        </w:rPr>
        <w:t>TKG补全方法大多将四元组转为三元组进行处理，不能完全捕捉实体和关系随时间的演化趋势</w:t>
      </w:r>
    </w:p>
    <w:p w:rsidR="00BE6356" w:rsidRPr="00BE6356" w:rsidRDefault="00BE6356" w:rsidP="00BE6356">
      <w:pPr>
        <w:pStyle w:val="af0"/>
        <w:tabs>
          <w:tab w:val="left" w:pos="720"/>
        </w:tabs>
        <w:spacing w:line="360" w:lineRule="auto"/>
        <w:ind w:left="360"/>
        <w:rPr>
          <w:rFonts w:ascii="宋体" w:eastAsia="宋体" w:hAnsi="宋体" w:hint="eastAsia"/>
          <w:bCs/>
          <w:sz w:val="24"/>
          <w:szCs w:val="24"/>
        </w:rPr>
      </w:pPr>
      <w:r w:rsidRPr="00BE6356">
        <w:rPr>
          <w:rFonts w:ascii="宋体" w:eastAsia="宋体" w:hAnsi="宋体" w:hint="eastAsia"/>
          <w:bCs/>
          <w:sz w:val="24"/>
          <w:szCs w:val="24"/>
        </w:rPr>
        <w:t>④基于外推法的预测模型在重复性或者周期性事件较多的数据集上表现良好，但面临新事件较多的数据集时预测精度有待提升</w:t>
      </w:r>
    </w:p>
    <w:p w:rsidR="00D51222" w:rsidRPr="00D51222" w:rsidRDefault="00D51222" w:rsidP="00D51222">
      <w:pPr>
        <w:pStyle w:val="af0"/>
        <w:tabs>
          <w:tab w:val="left" w:pos="720"/>
        </w:tabs>
        <w:spacing w:line="360" w:lineRule="auto"/>
        <w:ind w:left="360"/>
        <w:rPr>
          <w:rFonts w:ascii="宋体" w:eastAsia="宋体" w:hAnsi="宋体"/>
          <w:bCs/>
          <w:sz w:val="24"/>
          <w:szCs w:val="24"/>
        </w:rPr>
      </w:pPr>
    </w:p>
    <w:p w:rsidR="00404F04" w:rsidRPr="00393ACA" w:rsidRDefault="00404F04" w:rsidP="005C0291">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rsidR="00B30F35" w:rsidRDefault="00B60B55"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手中设备资料多为进口设备，其用户手册上的有效信息挖掘需耗费较大精力</w:t>
      </w:r>
    </w:p>
    <w:p w:rsidR="00B60B55" w:rsidRDefault="00B60B55"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不能直接利用翻译软件所得资料提取模型构建所需知识，必须进行名词校正</w:t>
      </w:r>
    </w:p>
    <w:p w:rsidR="00B60B55" w:rsidRDefault="00B60B55"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时序知识图谱构建技术尚无确定性最优解，须综合研判各类方法选择能力范围之内的构建技术开展研究</w:t>
      </w:r>
    </w:p>
    <w:p w:rsidR="00B60B55" w:rsidRDefault="00B60B55" w:rsidP="005C0291">
      <w:pPr>
        <w:pStyle w:val="af0"/>
        <w:numPr>
          <w:ilvl w:val="0"/>
          <w:numId w:val="3"/>
        </w:numPr>
        <w:tabs>
          <w:tab w:val="left" w:pos="720"/>
        </w:tabs>
        <w:spacing w:line="360" w:lineRule="auto"/>
        <w:rPr>
          <w:rFonts w:ascii="宋体" w:eastAsia="宋体" w:hAnsi="宋体"/>
          <w:sz w:val="24"/>
          <w:szCs w:val="24"/>
        </w:rPr>
      </w:pPr>
      <w:r>
        <w:rPr>
          <w:rFonts w:ascii="宋体" w:eastAsia="宋体" w:hAnsi="宋体" w:hint="eastAsia"/>
          <w:sz w:val="24"/>
          <w:szCs w:val="24"/>
        </w:rPr>
        <w:t>需根据下步工作确定研究对象（型号？类别？领域？）</w:t>
      </w:r>
    </w:p>
    <w:p w:rsidR="00F01132" w:rsidRPr="00542961" w:rsidRDefault="00542961" w:rsidP="00542961">
      <w:pPr>
        <w:tabs>
          <w:tab w:val="left" w:pos="720"/>
        </w:tabs>
        <w:spacing w:line="360" w:lineRule="auto"/>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 xml:space="preserve"> </w:t>
      </w:r>
      <w:r w:rsidR="00315D57" w:rsidRPr="00542961">
        <w:rPr>
          <w:rFonts w:ascii="宋体" w:eastAsia="宋体" w:hAnsi="宋体"/>
          <w:b/>
          <w:bCs/>
          <w:sz w:val="24"/>
          <w:szCs w:val="24"/>
        </w:rPr>
        <w:t>下一</w:t>
      </w:r>
      <w:r w:rsidR="00315D57" w:rsidRPr="00542961">
        <w:rPr>
          <w:rFonts w:ascii="宋体" w:eastAsia="宋体" w:hAnsi="宋体" w:hint="eastAsia"/>
          <w:b/>
          <w:bCs/>
          <w:sz w:val="24"/>
          <w:szCs w:val="24"/>
        </w:rPr>
        <w:t>周</w:t>
      </w:r>
      <w:r w:rsidR="00315D57" w:rsidRPr="00542961">
        <w:rPr>
          <w:rFonts w:ascii="宋体" w:eastAsia="宋体" w:hAnsi="宋体"/>
          <w:b/>
          <w:bCs/>
          <w:sz w:val="24"/>
          <w:szCs w:val="24"/>
        </w:rPr>
        <w:t>工作计划</w:t>
      </w:r>
      <w:r w:rsidR="00315D57" w:rsidRPr="00542961">
        <w:rPr>
          <w:rFonts w:ascii="宋体" w:eastAsia="宋体" w:hAnsi="宋体" w:hint="eastAsia"/>
          <w:b/>
          <w:bCs/>
          <w:sz w:val="24"/>
          <w:szCs w:val="24"/>
        </w:rPr>
        <w:t>及目标</w:t>
      </w:r>
    </w:p>
    <w:p w:rsidR="00607372" w:rsidRDefault="00B60B55">
      <w:pPr>
        <w:pStyle w:val="a9"/>
        <w:widowControl/>
        <w:spacing w:beforeAutospacing="1" w:afterAutospacing="1"/>
        <w:rPr>
          <w:rFonts w:ascii="宋体" w:eastAsia="宋体" w:hAnsi="宋体"/>
        </w:rPr>
      </w:pPr>
      <w:r>
        <w:rPr>
          <w:rFonts w:ascii="宋体" w:eastAsia="宋体" w:hAnsi="宋体"/>
        </w:rPr>
        <w:t>1</w:t>
      </w:r>
      <w:r>
        <w:rPr>
          <w:rFonts w:ascii="宋体" w:eastAsia="宋体" w:hAnsi="宋体" w:hint="eastAsia"/>
        </w:rPr>
        <w:t>、尽可能详细地整理罗列手中资料所属领域及详实程度</w:t>
      </w:r>
    </w:p>
    <w:p w:rsidR="00B60B55" w:rsidRDefault="00B60B55">
      <w:pPr>
        <w:pStyle w:val="a9"/>
        <w:widowControl/>
        <w:spacing w:beforeAutospacing="1" w:afterAutospacing="1"/>
        <w:rPr>
          <w:rFonts w:ascii="宋体" w:eastAsia="宋体" w:hAnsi="宋体"/>
        </w:rPr>
      </w:pPr>
      <w:r>
        <w:rPr>
          <w:rFonts w:ascii="宋体" w:eastAsia="宋体" w:hAnsi="宋体" w:hint="eastAsia"/>
        </w:rPr>
        <w:t>2、阅读传统KG构建</w:t>
      </w:r>
      <w:r w:rsidR="0068577C">
        <w:rPr>
          <w:rFonts w:ascii="宋体" w:eastAsia="宋体" w:hAnsi="宋体" w:hint="eastAsia"/>
        </w:rPr>
        <w:t>相关论文</w:t>
      </w:r>
    </w:p>
    <w:p w:rsidR="00B60B55" w:rsidRPr="00B60B55" w:rsidRDefault="00B60B55">
      <w:pPr>
        <w:pStyle w:val="a9"/>
        <w:widowControl/>
        <w:spacing w:beforeAutospacing="1" w:afterAutospacing="1"/>
        <w:rPr>
          <w:rFonts w:ascii="宋体" w:eastAsia="宋体" w:hAnsi="宋体" w:hint="eastAsia"/>
        </w:rPr>
      </w:pPr>
      <w:r>
        <w:rPr>
          <w:rFonts w:ascii="宋体" w:eastAsia="宋体" w:hAnsi="宋体" w:hint="eastAsia"/>
        </w:rPr>
        <w:t>3、阅读</w:t>
      </w:r>
      <w:r w:rsidR="0068577C">
        <w:rPr>
          <w:rFonts w:ascii="宋体" w:eastAsia="宋体" w:hAnsi="宋体" w:hint="eastAsia"/>
        </w:rPr>
        <w:t>有关泵类设备故障识别与预测研究进展的中文</w:t>
      </w:r>
      <w:bookmarkStart w:id="0" w:name="_GoBack"/>
      <w:bookmarkEnd w:id="0"/>
      <w:r w:rsidR="0068577C">
        <w:rPr>
          <w:rFonts w:ascii="宋体" w:eastAsia="宋体" w:hAnsi="宋体" w:hint="eastAsia"/>
        </w:rPr>
        <w:t>文献</w:t>
      </w:r>
    </w:p>
    <w:sectPr w:rsidR="00B60B55" w:rsidRPr="00B60B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7725" w:rsidRDefault="00E87725" w:rsidP="00E00944">
      <w:r>
        <w:separator/>
      </w:r>
    </w:p>
  </w:endnote>
  <w:endnote w:type="continuationSeparator" w:id="0">
    <w:p w:rsidR="00E87725" w:rsidRDefault="00E87725" w:rsidP="00E00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7725" w:rsidRDefault="00E87725" w:rsidP="00E00944">
      <w:r>
        <w:separator/>
      </w:r>
    </w:p>
  </w:footnote>
  <w:footnote w:type="continuationSeparator" w:id="0">
    <w:p w:rsidR="00E87725" w:rsidRDefault="00E87725" w:rsidP="00E00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F5078A"/>
    <w:multiLevelType w:val="hybridMultilevel"/>
    <w:tmpl w:val="7B7E1300"/>
    <w:lvl w:ilvl="0" w:tplc="BD56012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7A748B"/>
    <w:multiLevelType w:val="hybridMultilevel"/>
    <w:tmpl w:val="D694A758"/>
    <w:lvl w:ilvl="0" w:tplc="43EE60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D92CF7"/>
    <w:multiLevelType w:val="hybridMultilevel"/>
    <w:tmpl w:val="D1CE814C"/>
    <w:lvl w:ilvl="0" w:tplc="721E65B6">
      <w:start w:val="1"/>
      <w:numFmt w:val="japaneseCounting"/>
      <w:lvlText w:val="%1、"/>
      <w:lvlJc w:val="left"/>
      <w:pPr>
        <w:ind w:left="720" w:hanging="720"/>
      </w:pPr>
      <w:rPr>
        <w:rFonts w:hint="default"/>
        <w:b/>
      </w:rPr>
    </w:lvl>
    <w:lvl w:ilvl="1" w:tplc="B988142A">
      <w:start w:val="2"/>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F0825DE"/>
    <w:multiLevelType w:val="hybridMultilevel"/>
    <w:tmpl w:val="BA2CCD66"/>
    <w:lvl w:ilvl="0" w:tplc="6254948E">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4F2D47DF"/>
    <w:multiLevelType w:val="hybridMultilevel"/>
    <w:tmpl w:val="5FA0187E"/>
    <w:lvl w:ilvl="0" w:tplc="9C145B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B968E0"/>
    <w:multiLevelType w:val="hybridMultilevel"/>
    <w:tmpl w:val="49663CB2"/>
    <w:lvl w:ilvl="0" w:tplc="E35A9A6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678632F"/>
    <w:multiLevelType w:val="hybridMultilevel"/>
    <w:tmpl w:val="A7B8B6F6"/>
    <w:lvl w:ilvl="0" w:tplc="B23637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CF51A4A"/>
    <w:multiLevelType w:val="hybridMultilevel"/>
    <w:tmpl w:val="85989536"/>
    <w:lvl w:ilvl="0" w:tplc="DDD496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4"/>
  </w:num>
  <w:num w:numId="4">
    <w:abstractNumId w:val="6"/>
  </w:num>
  <w:num w:numId="5">
    <w:abstractNumId w:val="5"/>
  </w:num>
  <w:num w:numId="6">
    <w:abstractNumId w:val="0"/>
  </w:num>
  <w:num w:numId="7">
    <w:abstractNumId w:val="7"/>
  </w:num>
  <w:num w:numId="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21694"/>
    <w:rsid w:val="000342A7"/>
    <w:rsid w:val="00034E42"/>
    <w:rsid w:val="00042697"/>
    <w:rsid w:val="0005661A"/>
    <w:rsid w:val="00062129"/>
    <w:rsid w:val="000713B1"/>
    <w:rsid w:val="000723C2"/>
    <w:rsid w:val="0008020A"/>
    <w:rsid w:val="00086DF8"/>
    <w:rsid w:val="00090F1A"/>
    <w:rsid w:val="000A38B9"/>
    <w:rsid w:val="000A4FAD"/>
    <w:rsid w:val="000B0492"/>
    <w:rsid w:val="000B4243"/>
    <w:rsid w:val="000C48A3"/>
    <w:rsid w:val="000D143A"/>
    <w:rsid w:val="000E392C"/>
    <w:rsid w:val="00112D43"/>
    <w:rsid w:val="0013298C"/>
    <w:rsid w:val="0013305D"/>
    <w:rsid w:val="00142017"/>
    <w:rsid w:val="00147D24"/>
    <w:rsid w:val="0015003F"/>
    <w:rsid w:val="0015450B"/>
    <w:rsid w:val="001643EF"/>
    <w:rsid w:val="00167D1C"/>
    <w:rsid w:val="00175318"/>
    <w:rsid w:val="00184843"/>
    <w:rsid w:val="00190E76"/>
    <w:rsid w:val="00197A50"/>
    <w:rsid w:val="001B6551"/>
    <w:rsid w:val="001F5D52"/>
    <w:rsid w:val="001F72F8"/>
    <w:rsid w:val="00217C0F"/>
    <w:rsid w:val="00247E2E"/>
    <w:rsid w:val="00254980"/>
    <w:rsid w:val="00256B24"/>
    <w:rsid w:val="00257B0D"/>
    <w:rsid w:val="00286746"/>
    <w:rsid w:val="0029056A"/>
    <w:rsid w:val="0029617B"/>
    <w:rsid w:val="00296A54"/>
    <w:rsid w:val="00296BBB"/>
    <w:rsid w:val="00296DC1"/>
    <w:rsid w:val="002B32A2"/>
    <w:rsid w:val="002C6C7D"/>
    <w:rsid w:val="002F50C4"/>
    <w:rsid w:val="0030044A"/>
    <w:rsid w:val="00303C8B"/>
    <w:rsid w:val="00306B8A"/>
    <w:rsid w:val="00312A31"/>
    <w:rsid w:val="00313AEE"/>
    <w:rsid w:val="003141C8"/>
    <w:rsid w:val="00315D57"/>
    <w:rsid w:val="00333977"/>
    <w:rsid w:val="0035406E"/>
    <w:rsid w:val="00393ACA"/>
    <w:rsid w:val="003B5849"/>
    <w:rsid w:val="003E1C61"/>
    <w:rsid w:val="003F1664"/>
    <w:rsid w:val="003F5CC1"/>
    <w:rsid w:val="00401DAB"/>
    <w:rsid w:val="00404F04"/>
    <w:rsid w:val="00420CE4"/>
    <w:rsid w:val="00421F49"/>
    <w:rsid w:val="004361F9"/>
    <w:rsid w:val="004470BD"/>
    <w:rsid w:val="004520B2"/>
    <w:rsid w:val="00463E3B"/>
    <w:rsid w:val="00477EDF"/>
    <w:rsid w:val="0048676A"/>
    <w:rsid w:val="004B0CFF"/>
    <w:rsid w:val="004C0C82"/>
    <w:rsid w:val="004E020C"/>
    <w:rsid w:val="004E6171"/>
    <w:rsid w:val="004F035D"/>
    <w:rsid w:val="004F5D7F"/>
    <w:rsid w:val="00507E1F"/>
    <w:rsid w:val="0051794C"/>
    <w:rsid w:val="00517AC4"/>
    <w:rsid w:val="00517FD3"/>
    <w:rsid w:val="00522CDA"/>
    <w:rsid w:val="00533F94"/>
    <w:rsid w:val="0053798E"/>
    <w:rsid w:val="00542961"/>
    <w:rsid w:val="005535CF"/>
    <w:rsid w:val="005567BE"/>
    <w:rsid w:val="00556945"/>
    <w:rsid w:val="00561815"/>
    <w:rsid w:val="005761F5"/>
    <w:rsid w:val="00592F51"/>
    <w:rsid w:val="005A283C"/>
    <w:rsid w:val="005B13B1"/>
    <w:rsid w:val="005B4E59"/>
    <w:rsid w:val="005C0291"/>
    <w:rsid w:val="005C2CB4"/>
    <w:rsid w:val="005C35E8"/>
    <w:rsid w:val="005C6F75"/>
    <w:rsid w:val="005F0147"/>
    <w:rsid w:val="005F11D3"/>
    <w:rsid w:val="005F1B71"/>
    <w:rsid w:val="00601C20"/>
    <w:rsid w:val="00607372"/>
    <w:rsid w:val="00630435"/>
    <w:rsid w:val="006355AD"/>
    <w:rsid w:val="00643711"/>
    <w:rsid w:val="00650A64"/>
    <w:rsid w:val="0065684C"/>
    <w:rsid w:val="00656E2E"/>
    <w:rsid w:val="006800B8"/>
    <w:rsid w:val="00681130"/>
    <w:rsid w:val="00685291"/>
    <w:rsid w:val="0068577C"/>
    <w:rsid w:val="00687E01"/>
    <w:rsid w:val="00691A0B"/>
    <w:rsid w:val="00696EFB"/>
    <w:rsid w:val="006A6843"/>
    <w:rsid w:val="006A77BF"/>
    <w:rsid w:val="006C5FA6"/>
    <w:rsid w:val="006D22C7"/>
    <w:rsid w:val="006E2F79"/>
    <w:rsid w:val="006E6448"/>
    <w:rsid w:val="006F2ADD"/>
    <w:rsid w:val="00704DFD"/>
    <w:rsid w:val="00720DE8"/>
    <w:rsid w:val="007470E8"/>
    <w:rsid w:val="00783948"/>
    <w:rsid w:val="00785DEC"/>
    <w:rsid w:val="00793B47"/>
    <w:rsid w:val="007B1071"/>
    <w:rsid w:val="007D1BC7"/>
    <w:rsid w:val="007D645B"/>
    <w:rsid w:val="007F7438"/>
    <w:rsid w:val="0085573E"/>
    <w:rsid w:val="008658A1"/>
    <w:rsid w:val="00884F08"/>
    <w:rsid w:val="00897CCC"/>
    <w:rsid w:val="008B3F38"/>
    <w:rsid w:val="008C55D7"/>
    <w:rsid w:val="008D0F63"/>
    <w:rsid w:val="008D335C"/>
    <w:rsid w:val="008D630C"/>
    <w:rsid w:val="008F0FE2"/>
    <w:rsid w:val="009026E7"/>
    <w:rsid w:val="00907E6A"/>
    <w:rsid w:val="009139EB"/>
    <w:rsid w:val="0091546A"/>
    <w:rsid w:val="00916AB6"/>
    <w:rsid w:val="00923591"/>
    <w:rsid w:val="00926BF4"/>
    <w:rsid w:val="009450F0"/>
    <w:rsid w:val="00953752"/>
    <w:rsid w:val="00974C3B"/>
    <w:rsid w:val="009777EA"/>
    <w:rsid w:val="00977D04"/>
    <w:rsid w:val="00986C9E"/>
    <w:rsid w:val="0099275A"/>
    <w:rsid w:val="009B03E3"/>
    <w:rsid w:val="009B336C"/>
    <w:rsid w:val="009B68AB"/>
    <w:rsid w:val="009C2CB0"/>
    <w:rsid w:val="009C5F0E"/>
    <w:rsid w:val="009E72D0"/>
    <w:rsid w:val="00A00DF6"/>
    <w:rsid w:val="00A0229E"/>
    <w:rsid w:val="00A02677"/>
    <w:rsid w:val="00A3032B"/>
    <w:rsid w:val="00A325E3"/>
    <w:rsid w:val="00A64A68"/>
    <w:rsid w:val="00A80194"/>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F35"/>
    <w:rsid w:val="00B326EB"/>
    <w:rsid w:val="00B32F80"/>
    <w:rsid w:val="00B33751"/>
    <w:rsid w:val="00B356C8"/>
    <w:rsid w:val="00B4051A"/>
    <w:rsid w:val="00B458E6"/>
    <w:rsid w:val="00B60B55"/>
    <w:rsid w:val="00B90CAD"/>
    <w:rsid w:val="00B91BF4"/>
    <w:rsid w:val="00B9716B"/>
    <w:rsid w:val="00BB07CB"/>
    <w:rsid w:val="00BB77E2"/>
    <w:rsid w:val="00BC5D7A"/>
    <w:rsid w:val="00BE1F1C"/>
    <w:rsid w:val="00BE6356"/>
    <w:rsid w:val="00BF3B71"/>
    <w:rsid w:val="00BF565B"/>
    <w:rsid w:val="00BF766B"/>
    <w:rsid w:val="00C21177"/>
    <w:rsid w:val="00C23C26"/>
    <w:rsid w:val="00C27F55"/>
    <w:rsid w:val="00C45855"/>
    <w:rsid w:val="00C7073B"/>
    <w:rsid w:val="00C74124"/>
    <w:rsid w:val="00C9055B"/>
    <w:rsid w:val="00C9470E"/>
    <w:rsid w:val="00CA7107"/>
    <w:rsid w:val="00CB2A7C"/>
    <w:rsid w:val="00CE70EE"/>
    <w:rsid w:val="00D003AC"/>
    <w:rsid w:val="00D41913"/>
    <w:rsid w:val="00D4699F"/>
    <w:rsid w:val="00D507C4"/>
    <w:rsid w:val="00D51222"/>
    <w:rsid w:val="00D83928"/>
    <w:rsid w:val="00D92A21"/>
    <w:rsid w:val="00D96541"/>
    <w:rsid w:val="00DA147D"/>
    <w:rsid w:val="00DB3814"/>
    <w:rsid w:val="00DC1679"/>
    <w:rsid w:val="00DE3622"/>
    <w:rsid w:val="00DE79B4"/>
    <w:rsid w:val="00DF0FB8"/>
    <w:rsid w:val="00DF4FDC"/>
    <w:rsid w:val="00DF7984"/>
    <w:rsid w:val="00E008C0"/>
    <w:rsid w:val="00E00944"/>
    <w:rsid w:val="00E13966"/>
    <w:rsid w:val="00E13C3D"/>
    <w:rsid w:val="00E21A41"/>
    <w:rsid w:val="00E30A5C"/>
    <w:rsid w:val="00E379F8"/>
    <w:rsid w:val="00E461AC"/>
    <w:rsid w:val="00E50133"/>
    <w:rsid w:val="00E50794"/>
    <w:rsid w:val="00E52548"/>
    <w:rsid w:val="00E53A47"/>
    <w:rsid w:val="00E57117"/>
    <w:rsid w:val="00E65CEE"/>
    <w:rsid w:val="00E7234C"/>
    <w:rsid w:val="00E81E47"/>
    <w:rsid w:val="00E87725"/>
    <w:rsid w:val="00E9697D"/>
    <w:rsid w:val="00EA1D95"/>
    <w:rsid w:val="00EB3985"/>
    <w:rsid w:val="00EB7721"/>
    <w:rsid w:val="00EE7542"/>
    <w:rsid w:val="00EF49D2"/>
    <w:rsid w:val="00EF5F71"/>
    <w:rsid w:val="00F01132"/>
    <w:rsid w:val="00F0338C"/>
    <w:rsid w:val="00F12D24"/>
    <w:rsid w:val="00F4631B"/>
    <w:rsid w:val="00F47867"/>
    <w:rsid w:val="00F52990"/>
    <w:rsid w:val="00F75211"/>
    <w:rsid w:val="00FD0281"/>
    <w:rsid w:val="04584E73"/>
    <w:rsid w:val="16766EE8"/>
    <w:rsid w:val="18057B18"/>
    <w:rsid w:val="257F7D90"/>
    <w:rsid w:val="2B5F74FF"/>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109FE3"/>
  <w14:defaultImageDpi w14:val="32767"/>
  <w15:docId w15:val="{A3DD1892-B5FD-41AC-8061-6386EC61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80383">
      <w:bodyDiv w:val="1"/>
      <w:marLeft w:val="0"/>
      <w:marRight w:val="0"/>
      <w:marTop w:val="0"/>
      <w:marBottom w:val="0"/>
      <w:divBdr>
        <w:top w:val="none" w:sz="0" w:space="0" w:color="auto"/>
        <w:left w:val="none" w:sz="0" w:space="0" w:color="auto"/>
        <w:bottom w:val="none" w:sz="0" w:space="0" w:color="auto"/>
        <w:right w:val="none" w:sz="0" w:space="0" w:color="auto"/>
      </w:divBdr>
    </w:div>
    <w:div w:id="188951945">
      <w:bodyDiv w:val="1"/>
      <w:marLeft w:val="0"/>
      <w:marRight w:val="0"/>
      <w:marTop w:val="0"/>
      <w:marBottom w:val="0"/>
      <w:divBdr>
        <w:top w:val="none" w:sz="0" w:space="0" w:color="auto"/>
        <w:left w:val="none" w:sz="0" w:space="0" w:color="auto"/>
        <w:bottom w:val="none" w:sz="0" w:space="0" w:color="auto"/>
        <w:right w:val="none" w:sz="0" w:space="0" w:color="auto"/>
      </w:divBdr>
    </w:div>
    <w:div w:id="273446691">
      <w:bodyDiv w:val="1"/>
      <w:marLeft w:val="0"/>
      <w:marRight w:val="0"/>
      <w:marTop w:val="0"/>
      <w:marBottom w:val="0"/>
      <w:divBdr>
        <w:top w:val="none" w:sz="0" w:space="0" w:color="auto"/>
        <w:left w:val="none" w:sz="0" w:space="0" w:color="auto"/>
        <w:bottom w:val="none" w:sz="0" w:space="0" w:color="auto"/>
        <w:right w:val="none" w:sz="0" w:space="0" w:color="auto"/>
      </w:divBdr>
      <w:divsChild>
        <w:div w:id="1905527295">
          <w:marLeft w:val="0"/>
          <w:marRight w:val="0"/>
          <w:marTop w:val="0"/>
          <w:marBottom w:val="0"/>
          <w:divBdr>
            <w:top w:val="none" w:sz="0" w:space="0" w:color="auto"/>
            <w:left w:val="none" w:sz="0" w:space="0" w:color="auto"/>
            <w:bottom w:val="none" w:sz="0" w:space="0" w:color="auto"/>
            <w:right w:val="none" w:sz="0" w:space="0" w:color="auto"/>
          </w:divBdr>
          <w:divsChild>
            <w:div w:id="18738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346">
      <w:bodyDiv w:val="1"/>
      <w:marLeft w:val="0"/>
      <w:marRight w:val="0"/>
      <w:marTop w:val="0"/>
      <w:marBottom w:val="0"/>
      <w:divBdr>
        <w:top w:val="none" w:sz="0" w:space="0" w:color="auto"/>
        <w:left w:val="none" w:sz="0" w:space="0" w:color="auto"/>
        <w:bottom w:val="none" w:sz="0" w:space="0" w:color="auto"/>
        <w:right w:val="none" w:sz="0" w:space="0" w:color="auto"/>
      </w:divBdr>
      <w:divsChild>
        <w:div w:id="1455712519">
          <w:marLeft w:val="0"/>
          <w:marRight w:val="0"/>
          <w:marTop w:val="0"/>
          <w:marBottom w:val="0"/>
          <w:divBdr>
            <w:top w:val="none" w:sz="0" w:space="0" w:color="auto"/>
            <w:left w:val="none" w:sz="0" w:space="0" w:color="auto"/>
            <w:bottom w:val="none" w:sz="0" w:space="0" w:color="auto"/>
            <w:right w:val="none" w:sz="0" w:space="0" w:color="auto"/>
          </w:divBdr>
        </w:div>
        <w:div w:id="336419540">
          <w:marLeft w:val="0"/>
          <w:marRight w:val="0"/>
          <w:marTop w:val="0"/>
          <w:marBottom w:val="0"/>
          <w:divBdr>
            <w:top w:val="none" w:sz="0" w:space="0" w:color="auto"/>
            <w:left w:val="none" w:sz="0" w:space="0" w:color="auto"/>
            <w:bottom w:val="none" w:sz="0" w:space="0" w:color="auto"/>
            <w:right w:val="none" w:sz="0" w:space="0" w:color="auto"/>
          </w:divBdr>
        </w:div>
      </w:divsChild>
    </w:div>
    <w:div w:id="568538127">
      <w:bodyDiv w:val="1"/>
      <w:marLeft w:val="0"/>
      <w:marRight w:val="0"/>
      <w:marTop w:val="0"/>
      <w:marBottom w:val="0"/>
      <w:divBdr>
        <w:top w:val="none" w:sz="0" w:space="0" w:color="auto"/>
        <w:left w:val="none" w:sz="0" w:space="0" w:color="auto"/>
        <w:bottom w:val="none" w:sz="0" w:space="0" w:color="auto"/>
        <w:right w:val="none" w:sz="0" w:space="0" w:color="auto"/>
      </w:divBdr>
    </w:div>
    <w:div w:id="579631831">
      <w:bodyDiv w:val="1"/>
      <w:marLeft w:val="0"/>
      <w:marRight w:val="0"/>
      <w:marTop w:val="0"/>
      <w:marBottom w:val="0"/>
      <w:divBdr>
        <w:top w:val="none" w:sz="0" w:space="0" w:color="auto"/>
        <w:left w:val="none" w:sz="0" w:space="0" w:color="auto"/>
        <w:bottom w:val="none" w:sz="0" w:space="0" w:color="auto"/>
        <w:right w:val="none" w:sz="0" w:space="0" w:color="auto"/>
      </w:divBdr>
    </w:div>
    <w:div w:id="682052161">
      <w:bodyDiv w:val="1"/>
      <w:marLeft w:val="0"/>
      <w:marRight w:val="0"/>
      <w:marTop w:val="0"/>
      <w:marBottom w:val="0"/>
      <w:divBdr>
        <w:top w:val="none" w:sz="0" w:space="0" w:color="auto"/>
        <w:left w:val="none" w:sz="0" w:space="0" w:color="auto"/>
        <w:bottom w:val="none" w:sz="0" w:space="0" w:color="auto"/>
        <w:right w:val="none" w:sz="0" w:space="0" w:color="auto"/>
      </w:divBdr>
      <w:divsChild>
        <w:div w:id="214778198">
          <w:marLeft w:val="0"/>
          <w:marRight w:val="0"/>
          <w:marTop w:val="0"/>
          <w:marBottom w:val="0"/>
          <w:divBdr>
            <w:top w:val="none" w:sz="0" w:space="0" w:color="auto"/>
            <w:left w:val="none" w:sz="0" w:space="0" w:color="auto"/>
            <w:bottom w:val="none" w:sz="0" w:space="0" w:color="auto"/>
            <w:right w:val="none" w:sz="0" w:space="0" w:color="auto"/>
          </w:divBdr>
        </w:div>
      </w:divsChild>
    </w:div>
    <w:div w:id="700862716">
      <w:bodyDiv w:val="1"/>
      <w:marLeft w:val="0"/>
      <w:marRight w:val="0"/>
      <w:marTop w:val="0"/>
      <w:marBottom w:val="0"/>
      <w:divBdr>
        <w:top w:val="none" w:sz="0" w:space="0" w:color="auto"/>
        <w:left w:val="none" w:sz="0" w:space="0" w:color="auto"/>
        <w:bottom w:val="none" w:sz="0" w:space="0" w:color="auto"/>
        <w:right w:val="none" w:sz="0" w:space="0" w:color="auto"/>
      </w:divBdr>
    </w:div>
    <w:div w:id="818038491">
      <w:bodyDiv w:val="1"/>
      <w:marLeft w:val="0"/>
      <w:marRight w:val="0"/>
      <w:marTop w:val="0"/>
      <w:marBottom w:val="0"/>
      <w:divBdr>
        <w:top w:val="none" w:sz="0" w:space="0" w:color="auto"/>
        <w:left w:val="none" w:sz="0" w:space="0" w:color="auto"/>
        <w:bottom w:val="none" w:sz="0" w:space="0" w:color="auto"/>
        <w:right w:val="none" w:sz="0" w:space="0" w:color="auto"/>
      </w:divBdr>
    </w:div>
    <w:div w:id="844903584">
      <w:bodyDiv w:val="1"/>
      <w:marLeft w:val="0"/>
      <w:marRight w:val="0"/>
      <w:marTop w:val="0"/>
      <w:marBottom w:val="0"/>
      <w:divBdr>
        <w:top w:val="none" w:sz="0" w:space="0" w:color="auto"/>
        <w:left w:val="none" w:sz="0" w:space="0" w:color="auto"/>
        <w:bottom w:val="none" w:sz="0" w:space="0" w:color="auto"/>
        <w:right w:val="none" w:sz="0" w:space="0" w:color="auto"/>
      </w:divBdr>
    </w:div>
    <w:div w:id="1118448407">
      <w:bodyDiv w:val="1"/>
      <w:marLeft w:val="0"/>
      <w:marRight w:val="0"/>
      <w:marTop w:val="0"/>
      <w:marBottom w:val="0"/>
      <w:divBdr>
        <w:top w:val="none" w:sz="0" w:space="0" w:color="auto"/>
        <w:left w:val="none" w:sz="0" w:space="0" w:color="auto"/>
        <w:bottom w:val="none" w:sz="0" w:space="0" w:color="auto"/>
        <w:right w:val="none" w:sz="0" w:space="0" w:color="auto"/>
      </w:divBdr>
    </w:div>
    <w:div w:id="1123500977">
      <w:bodyDiv w:val="1"/>
      <w:marLeft w:val="0"/>
      <w:marRight w:val="0"/>
      <w:marTop w:val="0"/>
      <w:marBottom w:val="0"/>
      <w:divBdr>
        <w:top w:val="none" w:sz="0" w:space="0" w:color="auto"/>
        <w:left w:val="none" w:sz="0" w:space="0" w:color="auto"/>
        <w:bottom w:val="none" w:sz="0" w:space="0" w:color="auto"/>
        <w:right w:val="none" w:sz="0" w:space="0" w:color="auto"/>
      </w:divBdr>
    </w:div>
    <w:div w:id="1298877198">
      <w:bodyDiv w:val="1"/>
      <w:marLeft w:val="0"/>
      <w:marRight w:val="0"/>
      <w:marTop w:val="0"/>
      <w:marBottom w:val="0"/>
      <w:divBdr>
        <w:top w:val="none" w:sz="0" w:space="0" w:color="auto"/>
        <w:left w:val="none" w:sz="0" w:space="0" w:color="auto"/>
        <w:bottom w:val="none" w:sz="0" w:space="0" w:color="auto"/>
        <w:right w:val="none" w:sz="0" w:space="0" w:color="auto"/>
      </w:divBdr>
    </w:div>
    <w:div w:id="1346203854">
      <w:bodyDiv w:val="1"/>
      <w:marLeft w:val="0"/>
      <w:marRight w:val="0"/>
      <w:marTop w:val="0"/>
      <w:marBottom w:val="0"/>
      <w:divBdr>
        <w:top w:val="none" w:sz="0" w:space="0" w:color="auto"/>
        <w:left w:val="none" w:sz="0" w:space="0" w:color="auto"/>
        <w:bottom w:val="none" w:sz="0" w:space="0" w:color="auto"/>
        <w:right w:val="none" w:sz="0" w:space="0" w:color="auto"/>
      </w:divBdr>
    </w:div>
    <w:div w:id="1402677021">
      <w:bodyDiv w:val="1"/>
      <w:marLeft w:val="0"/>
      <w:marRight w:val="0"/>
      <w:marTop w:val="0"/>
      <w:marBottom w:val="0"/>
      <w:divBdr>
        <w:top w:val="none" w:sz="0" w:space="0" w:color="auto"/>
        <w:left w:val="none" w:sz="0" w:space="0" w:color="auto"/>
        <w:bottom w:val="none" w:sz="0" w:space="0" w:color="auto"/>
        <w:right w:val="none" w:sz="0" w:space="0" w:color="auto"/>
      </w:divBdr>
    </w:div>
    <w:div w:id="1458912505">
      <w:bodyDiv w:val="1"/>
      <w:marLeft w:val="0"/>
      <w:marRight w:val="0"/>
      <w:marTop w:val="0"/>
      <w:marBottom w:val="0"/>
      <w:divBdr>
        <w:top w:val="none" w:sz="0" w:space="0" w:color="auto"/>
        <w:left w:val="none" w:sz="0" w:space="0" w:color="auto"/>
        <w:bottom w:val="none" w:sz="0" w:space="0" w:color="auto"/>
        <w:right w:val="none" w:sz="0" w:space="0" w:color="auto"/>
      </w:divBdr>
    </w:div>
    <w:div w:id="1695959225">
      <w:bodyDiv w:val="1"/>
      <w:marLeft w:val="0"/>
      <w:marRight w:val="0"/>
      <w:marTop w:val="0"/>
      <w:marBottom w:val="0"/>
      <w:divBdr>
        <w:top w:val="none" w:sz="0" w:space="0" w:color="auto"/>
        <w:left w:val="none" w:sz="0" w:space="0" w:color="auto"/>
        <w:bottom w:val="none" w:sz="0" w:space="0" w:color="auto"/>
        <w:right w:val="none" w:sz="0" w:space="0" w:color="auto"/>
      </w:divBdr>
    </w:div>
    <w:div w:id="1738430704">
      <w:bodyDiv w:val="1"/>
      <w:marLeft w:val="0"/>
      <w:marRight w:val="0"/>
      <w:marTop w:val="0"/>
      <w:marBottom w:val="0"/>
      <w:divBdr>
        <w:top w:val="none" w:sz="0" w:space="0" w:color="auto"/>
        <w:left w:val="none" w:sz="0" w:space="0" w:color="auto"/>
        <w:bottom w:val="none" w:sz="0" w:space="0" w:color="auto"/>
        <w:right w:val="none" w:sz="0" w:space="0" w:color="auto"/>
      </w:divBdr>
    </w:div>
    <w:div w:id="1755740086">
      <w:bodyDiv w:val="1"/>
      <w:marLeft w:val="0"/>
      <w:marRight w:val="0"/>
      <w:marTop w:val="0"/>
      <w:marBottom w:val="0"/>
      <w:divBdr>
        <w:top w:val="none" w:sz="0" w:space="0" w:color="auto"/>
        <w:left w:val="none" w:sz="0" w:space="0" w:color="auto"/>
        <w:bottom w:val="none" w:sz="0" w:space="0" w:color="auto"/>
        <w:right w:val="none" w:sz="0" w:space="0" w:color="auto"/>
      </w:divBdr>
    </w:div>
    <w:div w:id="1822044112">
      <w:bodyDiv w:val="1"/>
      <w:marLeft w:val="0"/>
      <w:marRight w:val="0"/>
      <w:marTop w:val="0"/>
      <w:marBottom w:val="0"/>
      <w:divBdr>
        <w:top w:val="none" w:sz="0" w:space="0" w:color="auto"/>
        <w:left w:val="none" w:sz="0" w:space="0" w:color="auto"/>
        <w:bottom w:val="none" w:sz="0" w:space="0" w:color="auto"/>
        <w:right w:val="none" w:sz="0" w:space="0" w:color="auto"/>
      </w:divBdr>
    </w:div>
    <w:div w:id="1858038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75E2B-ED58-4D4E-9D7D-63EA3ABB3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Pages>
  <Words>1026</Words>
  <Characters>1069</Characters>
  <Application>Microsoft Office Word</Application>
  <DocSecurity>0</DocSecurity>
  <Lines>42</Lines>
  <Paragraphs>30</Paragraphs>
  <ScaleCrop>false</ScaleCrop>
  <Company>微软中国</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6</cp:revision>
  <cp:lastPrinted>2026-01-15T11:59:00Z</cp:lastPrinted>
  <dcterms:created xsi:type="dcterms:W3CDTF">2026-03-29T07:20:00Z</dcterms:created>
  <dcterms:modified xsi:type="dcterms:W3CDTF">2026-04-05T13:14:00Z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