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E91CA3">
      <w:pPr>
        <w:spacing w:after="468" w:afterLines="150"/>
        <w:jc w:val="center"/>
        <w:rPr>
          <w:rFonts w:ascii="黑体" w:hAnsi="黑体" w:eastAsia="黑体"/>
          <w:b/>
          <w:bCs/>
          <w:sz w:val="48"/>
          <w:szCs w:val="52"/>
        </w:rPr>
      </w:pPr>
      <w:r>
        <w:rPr>
          <w:rFonts w:hint="eastAsia" w:ascii="黑体" w:hAnsi="黑体" w:eastAsia="黑体"/>
          <w:b/>
          <w:bCs/>
          <w:sz w:val="48"/>
          <w:szCs w:val="52"/>
        </w:rPr>
        <w:t>研究进展报告</w:t>
      </w:r>
    </w:p>
    <w:p w14:paraId="0DC15E41">
      <w:pPr>
        <w:pStyle w:val="2"/>
        <w:spacing w:before="0" w:after="0" w:line="360" w:lineRule="auto"/>
        <w:rPr>
          <w:rFonts w:hint="default" w:eastAsia="楷体"/>
          <w:lang w:val="en-US" w:eastAsia="zh-CN"/>
        </w:rPr>
      </w:pPr>
      <w:r>
        <w:rPr>
          <w:rFonts w:hint="eastAsia" w:ascii="楷体" w:hAnsi="楷体" w:eastAsia="楷体"/>
          <w:b/>
          <w:bCs/>
          <w:color w:val="215F9A" w:themeColor="text2" w:themeTint="BF"/>
          <w:sz w:val="28"/>
          <w:szCs w:val="28"/>
          <w14:textFill>
            <w14:solidFill>
              <w14:schemeClr w14:val="tx2">
                <w14:lumMod w14:val="75000"/>
                <w14:lumOff w14:val="25000"/>
              </w14:schemeClr>
            </w14:solidFill>
          </w14:textFill>
        </w:rPr>
        <w:t>工作起止日期：2026.0</w:t>
      </w:r>
      <w:r>
        <w:rPr>
          <w:rFonts w:hint="eastAsia" w:ascii="楷体" w:hAnsi="楷体" w:eastAsia="楷体"/>
          <w:b/>
          <w:bCs/>
          <w:color w:val="215F9A" w:themeColor="text2" w:themeTint="BF"/>
          <w:sz w:val="28"/>
          <w:szCs w:val="28"/>
          <w:lang w:val="en-US" w:eastAsia="zh-CN"/>
          <w14:textFill>
            <w14:solidFill>
              <w14:schemeClr w14:val="tx2">
                <w14:lumMod w14:val="75000"/>
                <w14:lumOff w14:val="25000"/>
              </w14:schemeClr>
            </w14:solidFill>
          </w14:textFill>
        </w:rPr>
        <w:t>4</w:t>
      </w:r>
      <w:r>
        <w:rPr>
          <w:rFonts w:ascii="楷体" w:hAnsi="楷体" w:eastAsia="楷体"/>
          <w:b/>
          <w:bCs/>
          <w:color w:val="215F9A" w:themeColor="text2" w:themeTint="BF"/>
          <w:sz w:val="28"/>
          <w:szCs w:val="28"/>
          <w14:textFill>
            <w14:solidFill>
              <w14:schemeClr w14:val="tx2">
                <w14:lumMod w14:val="75000"/>
                <w14:lumOff w14:val="25000"/>
              </w14:schemeClr>
            </w14:solidFill>
          </w14:textFill>
        </w:rPr>
        <w:t>.</w:t>
      </w:r>
      <w:r>
        <w:rPr>
          <w:rFonts w:hint="eastAsia" w:ascii="楷体" w:hAnsi="楷体" w:eastAsia="楷体"/>
          <w:b/>
          <w:bCs/>
          <w:color w:val="215F9A" w:themeColor="text2" w:themeTint="BF"/>
          <w:sz w:val="28"/>
          <w:szCs w:val="28"/>
          <w:lang w:val="en-US" w:eastAsia="zh-CN"/>
          <w14:textFill>
            <w14:solidFill>
              <w14:schemeClr w14:val="tx2">
                <w14:lumMod w14:val="75000"/>
                <w14:lumOff w14:val="25000"/>
              </w14:schemeClr>
            </w14:solidFill>
          </w14:textFill>
        </w:rPr>
        <w:t>26</w:t>
      </w:r>
      <w:r>
        <w:rPr>
          <w:rFonts w:ascii="楷体" w:hAnsi="楷体" w:eastAsia="楷体"/>
          <w:b/>
          <w:bCs/>
          <w:color w:val="215F9A" w:themeColor="text2" w:themeTint="BF"/>
          <w:sz w:val="28"/>
          <w:szCs w:val="28"/>
          <w14:textFill>
            <w14:solidFill>
              <w14:schemeClr w14:val="tx2">
                <w14:lumMod w14:val="75000"/>
                <w14:lumOff w14:val="25000"/>
              </w14:schemeClr>
            </w14:solidFill>
          </w14:textFill>
        </w:rPr>
        <w:tab/>
      </w:r>
      <w:r>
        <w:rPr>
          <w:rFonts w:ascii="楷体" w:hAnsi="楷体" w:eastAsia="楷体"/>
          <w:b/>
          <w:bCs/>
          <w:color w:val="215F9A" w:themeColor="text2" w:themeTint="BF"/>
          <w:sz w:val="28"/>
          <w:szCs w:val="28"/>
          <w14:textFill>
            <w14:solidFill>
              <w14:schemeClr w14:val="tx2">
                <w14:lumMod w14:val="75000"/>
                <w14:lumOff w14:val="25000"/>
              </w14:schemeClr>
            </w14:solidFill>
          </w14:textFill>
        </w:rPr>
        <w:tab/>
      </w:r>
      <w:r>
        <w:rPr>
          <w:rFonts w:ascii="楷体" w:hAnsi="楷体" w:eastAsia="楷体"/>
          <w:b/>
          <w:bCs/>
          <w:color w:val="215F9A" w:themeColor="text2" w:themeTint="BF"/>
          <w:sz w:val="28"/>
          <w:szCs w:val="28"/>
          <w14:textFill>
            <w14:solidFill>
              <w14:schemeClr w14:val="tx2">
                <w14:lumMod w14:val="75000"/>
                <w14:lumOff w14:val="25000"/>
              </w14:schemeClr>
            </w14:solidFill>
          </w14:textFill>
        </w:rPr>
        <w:tab/>
      </w:r>
      <w:r>
        <w:rPr>
          <w:rFonts w:hint="eastAsia" w:ascii="楷体" w:hAnsi="楷体" w:eastAsia="楷体"/>
          <w:b/>
          <w:bCs/>
          <w:color w:val="215F9A" w:themeColor="text2" w:themeTint="BF"/>
          <w:sz w:val="28"/>
          <w:szCs w:val="28"/>
          <w14:textFill>
            <w14:solidFill>
              <w14:schemeClr w14:val="tx2">
                <w14:lumMod w14:val="75000"/>
                <w14:lumOff w14:val="25000"/>
              </w14:schemeClr>
            </w14:solidFill>
          </w14:textFill>
        </w:rPr>
        <w:t>提交日期：2026.0</w:t>
      </w:r>
      <w:r>
        <w:rPr>
          <w:rFonts w:hint="eastAsia" w:ascii="楷体" w:hAnsi="楷体" w:eastAsia="楷体"/>
          <w:b/>
          <w:bCs/>
          <w:color w:val="215F9A" w:themeColor="text2" w:themeTint="BF"/>
          <w:sz w:val="28"/>
          <w:szCs w:val="28"/>
          <w:lang w:val="en-US" w:eastAsia="zh-CN"/>
          <w14:textFill>
            <w14:solidFill>
              <w14:schemeClr w14:val="tx2">
                <w14:lumMod w14:val="75000"/>
                <w14:lumOff w14:val="25000"/>
              </w14:schemeClr>
            </w14:solidFill>
          </w14:textFill>
        </w:rPr>
        <w:t>5</w:t>
      </w:r>
      <w:r>
        <w:rPr>
          <w:rFonts w:ascii="楷体" w:hAnsi="楷体" w:eastAsia="楷体"/>
          <w:b/>
          <w:bCs/>
          <w:color w:val="215F9A" w:themeColor="text2" w:themeTint="BF"/>
          <w:sz w:val="28"/>
          <w:szCs w:val="28"/>
          <w14:textFill>
            <w14:solidFill>
              <w14:schemeClr w14:val="tx2">
                <w14:lumMod w14:val="75000"/>
                <w14:lumOff w14:val="25000"/>
              </w14:schemeClr>
            </w14:solidFill>
          </w14:textFill>
        </w:rPr>
        <w:t>.</w:t>
      </w:r>
      <w:r>
        <w:rPr>
          <w:rFonts w:hint="eastAsia" w:ascii="楷体" w:hAnsi="楷体" w:eastAsia="楷体"/>
          <w:b/>
          <w:bCs/>
          <w:color w:val="215F9A" w:themeColor="text2" w:themeTint="BF"/>
          <w:sz w:val="28"/>
          <w:szCs w:val="28"/>
          <w:lang w:val="en-US" w:eastAsia="zh-CN"/>
          <w14:textFill>
            <w14:solidFill>
              <w14:schemeClr w14:val="tx2">
                <w14:lumMod w14:val="75000"/>
                <w14:lumOff w14:val="25000"/>
              </w14:schemeClr>
            </w14:solidFill>
          </w14:textFill>
        </w:rPr>
        <w:t>03</w:t>
      </w:r>
    </w:p>
    <w:p w14:paraId="58D294D6">
      <w:pPr>
        <w:pStyle w:val="33"/>
        <w:numPr>
          <w:ilvl w:val="0"/>
          <w:numId w:val="1"/>
        </w:numPr>
        <w:spacing w:line="360" w:lineRule="auto"/>
        <w:rPr>
          <w:rFonts w:ascii="宋体" w:hAnsi="宋体" w:eastAsia="宋体"/>
          <w:b/>
          <w:bCs/>
          <w:sz w:val="24"/>
          <w:szCs w:val="24"/>
        </w:rPr>
      </w:pPr>
      <w:r>
        <w:rPr>
          <w:rFonts w:hint="eastAsia" w:ascii="宋体" w:hAnsi="宋体" w:eastAsia="宋体"/>
          <w:b/>
          <w:bCs/>
          <w:sz w:val="24"/>
          <w:szCs w:val="24"/>
        </w:rPr>
        <w:t>摘要（总体进展情况）</w:t>
      </w:r>
    </w:p>
    <w:p w14:paraId="3CCC337F">
      <w:pPr>
        <w:spacing w:line="360" w:lineRule="auto"/>
        <w:rPr>
          <w:rFonts w:hint="eastAsia" w:ascii="宋体" w:hAnsi="宋体" w:eastAsia="宋体"/>
          <w:sz w:val="24"/>
          <w:szCs w:val="24"/>
          <w:lang w:val="en-US" w:eastAsia="zh-CN"/>
        </w:rPr>
      </w:pPr>
      <w:r>
        <w:rPr>
          <w:rFonts w:hint="eastAsia" w:ascii="宋体" w:hAnsi="宋体" w:eastAsia="宋体"/>
          <w:sz w:val="24"/>
          <w:szCs w:val="24"/>
          <w:lang w:val="en-US" w:eastAsia="zh-CN"/>
        </w:rPr>
        <w:t>根据组会指导修正当前研究重点，通过复读文献、查询资料整理知识图谱构建过程中关键技术的方法类别及优缺点，此外，列出研究内容的主要结构以便于理清要点，规划进度。</w:t>
      </w:r>
    </w:p>
    <w:p w14:paraId="0F5AB1F4">
      <w:pPr>
        <w:spacing w:line="360" w:lineRule="auto"/>
        <w:rPr>
          <w:rFonts w:hint="default" w:ascii="宋体" w:hAnsi="宋体" w:eastAsia="宋体"/>
          <w:sz w:val="24"/>
          <w:szCs w:val="24"/>
          <w:lang w:val="en-US" w:eastAsia="zh-CN"/>
        </w:rPr>
      </w:pPr>
    </w:p>
    <w:p w14:paraId="318C3E66">
      <w:pPr>
        <w:pStyle w:val="33"/>
        <w:numPr>
          <w:ilvl w:val="0"/>
          <w:numId w:val="1"/>
        </w:numPr>
        <w:tabs>
          <w:tab w:val="left" w:pos="720"/>
        </w:tabs>
        <w:spacing w:line="360" w:lineRule="auto"/>
        <w:rPr>
          <w:rFonts w:ascii="宋体" w:hAnsi="宋体" w:eastAsia="宋体"/>
          <w:b/>
          <w:bCs/>
          <w:sz w:val="24"/>
          <w:szCs w:val="24"/>
        </w:rPr>
      </w:pPr>
      <w:r>
        <w:rPr>
          <w:rFonts w:hint="eastAsia" w:ascii="宋体" w:hAnsi="宋体" w:eastAsia="宋体"/>
          <w:b/>
          <w:bCs/>
          <w:sz w:val="24"/>
          <w:szCs w:val="24"/>
        </w:rPr>
        <w:t>本周既定的</w:t>
      </w:r>
      <w:r>
        <w:rPr>
          <w:rFonts w:ascii="宋体" w:hAnsi="宋体" w:eastAsia="宋体"/>
          <w:b/>
          <w:bCs/>
          <w:sz w:val="24"/>
          <w:szCs w:val="24"/>
        </w:rPr>
        <w:t>目标</w:t>
      </w:r>
      <w:r>
        <w:rPr>
          <w:rFonts w:hint="eastAsia" w:ascii="宋体" w:hAnsi="宋体" w:eastAsia="宋体"/>
          <w:b/>
          <w:bCs/>
          <w:sz w:val="24"/>
          <w:szCs w:val="24"/>
        </w:rPr>
        <w:t>及完成情况</w:t>
      </w:r>
    </w:p>
    <w:p w14:paraId="56C07177">
      <w:pPr>
        <w:pStyle w:val="14"/>
        <w:widowControl/>
        <w:spacing w:beforeAutospacing="1" w:afterAutospacing="1"/>
        <w:rPr>
          <w:rFonts w:ascii="宋体" w:hAnsi="宋体" w:eastAsia="宋体"/>
        </w:rPr>
      </w:pPr>
      <w:r>
        <w:rPr>
          <w:rFonts w:hint="eastAsia" w:ascii="宋体" w:hAnsi="宋体" w:eastAsia="宋体"/>
          <w:lang w:val="en-US" w:eastAsia="zh-CN"/>
        </w:rPr>
        <w:t>1</w:t>
      </w:r>
      <w:r>
        <w:rPr>
          <w:rFonts w:hint="eastAsia" w:ascii="宋体" w:hAnsi="宋体" w:eastAsia="宋体"/>
        </w:rPr>
        <w:t>、</w:t>
      </w:r>
      <w:r>
        <w:rPr>
          <w:rFonts w:hint="eastAsia" w:ascii="宋体" w:hAnsi="宋体" w:eastAsia="宋体"/>
          <w:lang w:val="en-US" w:eastAsia="zh-CN"/>
        </w:rPr>
        <w:t>通过扫</w:t>
      </w:r>
      <w:r>
        <w:rPr>
          <w:rFonts w:hint="eastAsia" w:ascii="宋体" w:hAnsi="宋体" w:eastAsia="宋体"/>
        </w:rPr>
        <w:t>读</w:t>
      </w:r>
      <w:r>
        <w:rPr>
          <w:rFonts w:hint="eastAsia" w:ascii="宋体" w:hAnsi="宋体" w:eastAsia="宋体"/>
          <w:lang w:val="en-US" w:eastAsia="zh-CN"/>
        </w:rPr>
        <w:t>文献</w:t>
      </w:r>
      <w:r>
        <w:rPr>
          <w:rFonts w:hint="eastAsia" w:ascii="宋体" w:hAnsi="宋体" w:eastAsia="宋体"/>
        </w:rPr>
        <w:t>，</w:t>
      </w:r>
      <w:r>
        <w:rPr>
          <w:rFonts w:hint="eastAsia" w:ascii="宋体" w:hAnsi="宋体" w:eastAsia="宋体"/>
          <w:lang w:val="en-US" w:eastAsia="zh-CN"/>
        </w:rPr>
        <w:t>总结归纳知识图谱构建技术当前研究现状</w:t>
      </w:r>
      <w:r>
        <w:rPr>
          <w:rFonts w:hint="eastAsia" w:ascii="宋体" w:hAnsi="宋体" w:eastAsia="宋体"/>
        </w:rPr>
        <w:t>，部分完成</w:t>
      </w:r>
    </w:p>
    <w:p w14:paraId="6B599938">
      <w:pPr>
        <w:pStyle w:val="14"/>
        <w:widowControl/>
        <w:spacing w:beforeAutospacing="1" w:afterAutospacing="1"/>
        <w:rPr>
          <w:rFonts w:hint="eastAsia" w:ascii="宋体" w:hAnsi="宋体" w:eastAsia="宋体"/>
        </w:rPr>
      </w:pPr>
      <w:r>
        <w:rPr>
          <w:rFonts w:hint="eastAsia" w:ascii="宋体" w:hAnsi="宋体" w:eastAsia="宋体"/>
          <w:lang w:val="en-US" w:eastAsia="zh-CN"/>
        </w:rPr>
        <w:t>2</w:t>
      </w:r>
      <w:r>
        <w:rPr>
          <w:rFonts w:hint="eastAsia" w:ascii="宋体" w:hAnsi="宋体" w:eastAsia="宋体"/>
        </w:rPr>
        <w:t>、</w:t>
      </w:r>
      <w:r>
        <w:rPr>
          <w:rFonts w:hint="eastAsia" w:ascii="宋体" w:hAnsi="宋体" w:eastAsia="宋体"/>
          <w:lang w:val="en-US" w:eastAsia="zh-CN"/>
        </w:rPr>
        <w:t>按照开题报告框架整理研究思路及要点</w:t>
      </w:r>
      <w:r>
        <w:rPr>
          <w:rFonts w:hint="eastAsia" w:ascii="宋体" w:hAnsi="宋体" w:eastAsia="宋体"/>
        </w:rPr>
        <w:t>，</w:t>
      </w:r>
      <w:r>
        <w:rPr>
          <w:rFonts w:hint="eastAsia" w:ascii="宋体" w:hAnsi="宋体" w:eastAsia="宋体"/>
          <w:lang w:val="en-US" w:eastAsia="zh-CN"/>
        </w:rPr>
        <w:t>部分</w:t>
      </w:r>
      <w:r>
        <w:rPr>
          <w:rFonts w:hint="eastAsia" w:ascii="宋体" w:hAnsi="宋体" w:eastAsia="宋体"/>
        </w:rPr>
        <w:t>完成</w:t>
      </w:r>
    </w:p>
    <w:p w14:paraId="434141FC">
      <w:pPr>
        <w:pStyle w:val="14"/>
        <w:widowControl/>
        <w:spacing w:beforeAutospacing="1" w:afterAutospacing="1"/>
        <w:rPr>
          <w:rFonts w:hint="eastAsia" w:ascii="宋体" w:hAnsi="宋体" w:eastAsia="宋体"/>
        </w:rPr>
      </w:pPr>
    </w:p>
    <w:p w14:paraId="36DDAB6F">
      <w:pPr>
        <w:numPr>
          <w:ilvl w:val="0"/>
          <w:numId w:val="1"/>
        </w:numPr>
        <w:tabs>
          <w:tab w:val="left" w:pos="720"/>
        </w:tabs>
        <w:spacing w:line="360" w:lineRule="auto"/>
        <w:rPr>
          <w:rFonts w:ascii="宋体" w:hAnsi="宋体" w:eastAsia="宋体"/>
          <w:b/>
          <w:bCs/>
          <w:sz w:val="24"/>
          <w:szCs w:val="24"/>
        </w:rPr>
      </w:pPr>
      <w:r>
        <w:rPr>
          <w:rFonts w:ascii="宋体" w:hAnsi="宋体" w:eastAsia="宋体"/>
          <w:b/>
          <w:bCs/>
          <w:sz w:val="24"/>
          <w:szCs w:val="24"/>
        </w:rPr>
        <w:t>具体</w:t>
      </w:r>
      <w:r>
        <w:rPr>
          <w:rFonts w:hint="eastAsia" w:ascii="宋体" w:hAnsi="宋体" w:eastAsia="宋体"/>
          <w:b/>
          <w:bCs/>
          <w:sz w:val="24"/>
          <w:szCs w:val="24"/>
        </w:rPr>
        <w:t>的</w:t>
      </w:r>
      <w:r>
        <w:rPr>
          <w:rFonts w:ascii="宋体" w:hAnsi="宋体" w:eastAsia="宋体"/>
          <w:b/>
          <w:bCs/>
          <w:sz w:val="24"/>
          <w:szCs w:val="24"/>
        </w:rPr>
        <w:t>研究进展</w:t>
      </w:r>
    </w:p>
    <w:p w14:paraId="2D4709CA">
      <w:pPr>
        <w:numPr>
          <w:ilvl w:val="0"/>
          <w:numId w:val="2"/>
        </w:numPr>
        <w:tabs>
          <w:tab w:val="left" w:pos="720"/>
        </w:tabs>
        <w:spacing w:line="360" w:lineRule="auto"/>
        <w:rPr>
          <w:rFonts w:hint="eastAsia" w:ascii="宋体" w:hAnsi="宋体" w:eastAsia="宋体"/>
          <w:sz w:val="24"/>
          <w:szCs w:val="24"/>
          <w:lang w:val="en-US" w:eastAsia="zh-CN"/>
        </w:rPr>
      </w:pPr>
      <w:r>
        <w:rPr>
          <w:rFonts w:hint="eastAsia" w:ascii="宋体" w:hAnsi="宋体" w:eastAsia="宋体"/>
          <w:sz w:val="24"/>
          <w:szCs w:val="24"/>
          <w:lang w:val="en-US" w:eastAsia="zh-CN"/>
        </w:rPr>
        <w:t>整理得到时序知识图谱构建过程中三大环节之一的知识抽取过程的方法分类与优缺点分析，关系抽取与实体识别的方法归类基本相近，因此只做了对应补充，并未重复罗列</w:t>
      </w:r>
    </w:p>
    <w:p w14:paraId="0284F98A">
      <w:pPr>
        <w:numPr>
          <w:ilvl w:val="0"/>
          <w:numId w:val="2"/>
        </w:numPr>
        <w:tabs>
          <w:tab w:val="left" w:pos="720"/>
        </w:tabs>
        <w:spacing w:line="360" w:lineRule="auto"/>
        <w:rPr>
          <w:rFonts w:hint="default" w:ascii="宋体" w:hAnsi="宋体" w:eastAsia="宋体"/>
          <w:sz w:val="24"/>
          <w:szCs w:val="24"/>
          <w:lang w:val="en-US" w:eastAsia="zh-CN"/>
        </w:rPr>
      </w:pPr>
      <w:r>
        <w:rPr>
          <w:rFonts w:hint="eastAsia" w:ascii="宋体" w:hAnsi="宋体" w:eastAsia="宋体"/>
          <w:sz w:val="24"/>
          <w:szCs w:val="24"/>
          <w:lang w:val="en-US" w:eastAsia="zh-CN"/>
        </w:rPr>
        <w:t>通过分析所读论文框架，整理得到基于时序知识图谱的航空泵类设备故障管理及预测方法研究框架</w:t>
      </w:r>
    </w:p>
    <w:p w14:paraId="25C7BF15">
      <w:pPr>
        <w:numPr>
          <w:numId w:val="0"/>
        </w:numPr>
        <w:tabs>
          <w:tab w:val="left" w:pos="720"/>
        </w:tabs>
        <w:spacing w:line="360" w:lineRule="auto"/>
        <w:rPr>
          <w:rFonts w:hint="default" w:ascii="宋体" w:hAnsi="宋体" w:eastAsia="宋体"/>
          <w:sz w:val="24"/>
          <w:szCs w:val="24"/>
          <w:lang w:val="en-US" w:eastAsia="zh-CN"/>
        </w:rPr>
      </w:pPr>
    </w:p>
    <w:p w14:paraId="3DB82984">
      <w:pPr>
        <w:pStyle w:val="33"/>
        <w:numPr>
          <w:ilvl w:val="0"/>
          <w:numId w:val="1"/>
        </w:numPr>
        <w:tabs>
          <w:tab w:val="left" w:pos="720"/>
        </w:tabs>
        <w:spacing w:line="360" w:lineRule="auto"/>
        <w:rPr>
          <w:rFonts w:ascii="宋体" w:hAnsi="宋体" w:eastAsia="宋体"/>
          <w:b/>
          <w:bCs/>
          <w:sz w:val="24"/>
          <w:szCs w:val="24"/>
        </w:rPr>
      </w:pPr>
      <w:r>
        <w:rPr>
          <w:rFonts w:hint="eastAsia" w:ascii="宋体" w:hAnsi="宋体" w:eastAsia="宋体"/>
          <w:b/>
          <w:bCs/>
          <w:sz w:val="24"/>
          <w:szCs w:val="24"/>
        </w:rPr>
        <w:t>取得的成果</w:t>
      </w:r>
    </w:p>
    <w:p w14:paraId="02572160">
      <w:pPr>
        <w:pStyle w:val="33"/>
        <w:numPr>
          <w:numId w:val="0"/>
        </w:numPr>
        <w:tabs>
          <w:tab w:val="left" w:pos="720"/>
        </w:tabs>
        <w:spacing w:line="360" w:lineRule="auto"/>
        <w:ind w:leftChars="0"/>
        <w:rPr>
          <w:rFonts w:hint="default" w:ascii="宋体" w:hAnsi="宋体" w:eastAsia="宋体"/>
          <w:bCs/>
          <w:sz w:val="24"/>
          <w:szCs w:val="24"/>
          <w:lang w:val="en-US" w:eastAsia="zh-CN"/>
        </w:rPr>
      </w:pPr>
      <w:r>
        <w:rPr>
          <w:rFonts w:hint="eastAsia" w:ascii="宋体" w:hAnsi="宋体" w:eastAsia="宋体"/>
          <w:bCs/>
          <w:sz w:val="24"/>
          <w:szCs w:val="24"/>
          <w:lang w:val="en-US" w:eastAsia="zh-CN"/>
        </w:rPr>
        <w:t>1、研究框架</w:t>
      </w:r>
    </w:p>
    <w:p w14:paraId="6430DCDF">
      <w:pPr>
        <w:pStyle w:val="33"/>
        <w:numPr>
          <w:numId w:val="0"/>
        </w:numPr>
        <w:tabs>
          <w:tab w:val="left" w:pos="720"/>
        </w:tabs>
        <w:spacing w:line="360" w:lineRule="auto"/>
        <w:ind w:leftChars="0"/>
        <w:rPr>
          <w:rFonts w:hint="default" w:ascii="宋体" w:hAnsi="宋体" w:eastAsia="宋体"/>
          <w:bCs/>
          <w:sz w:val="24"/>
          <w:szCs w:val="24"/>
          <w:lang w:val="en-US" w:eastAsia="zh-CN"/>
        </w:rPr>
      </w:pPr>
      <w:r>
        <w:drawing>
          <wp:inline distT="0" distB="0" distL="114300" distR="114300">
            <wp:extent cx="5272405" cy="6944995"/>
            <wp:effectExtent l="0" t="0" r="63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2405" cy="6944995"/>
                    </a:xfrm>
                    <a:prstGeom prst="rect">
                      <a:avLst/>
                    </a:prstGeom>
                    <a:noFill/>
                    <a:ln>
                      <a:noFill/>
                    </a:ln>
                  </pic:spPr>
                </pic:pic>
              </a:graphicData>
            </a:graphic>
          </wp:inline>
        </w:drawing>
      </w:r>
    </w:p>
    <w:p w14:paraId="5CC2FCD6">
      <w:pPr>
        <w:pStyle w:val="33"/>
        <w:numPr>
          <w:numId w:val="0"/>
        </w:numPr>
        <w:tabs>
          <w:tab w:val="left" w:pos="720"/>
        </w:tabs>
        <w:spacing w:line="360" w:lineRule="auto"/>
        <w:ind w:leftChars="0"/>
        <w:rPr>
          <w:rFonts w:hint="eastAsia" w:ascii="宋体" w:hAnsi="宋体" w:eastAsia="宋体"/>
          <w:bCs/>
          <w:sz w:val="24"/>
          <w:szCs w:val="24"/>
          <w:lang w:val="en-US" w:eastAsia="zh-CN"/>
        </w:rPr>
      </w:pPr>
      <w:r>
        <w:rPr>
          <w:rFonts w:hint="eastAsia" w:ascii="宋体" w:hAnsi="宋体" w:eastAsia="宋体"/>
          <w:bCs/>
          <w:sz w:val="24"/>
          <w:szCs w:val="24"/>
          <w:lang w:val="en-US" w:eastAsia="zh-CN"/>
        </w:rPr>
        <w:t>2、知识图谱构建过程主要包括时序知识抽取、时序知识融合及时序知识推理三核心环节，时序知识抽取环节又包括命名实体识别、关系抽取及时间表达式抽取三大模块。</w:t>
      </w:r>
    </w:p>
    <w:p w14:paraId="2921A1DA">
      <w:pPr>
        <w:pStyle w:val="33"/>
        <w:numPr>
          <w:numId w:val="0"/>
        </w:numPr>
        <w:tabs>
          <w:tab w:val="left" w:pos="720"/>
        </w:tabs>
        <w:spacing w:line="360" w:lineRule="auto"/>
        <w:ind w:leftChars="0"/>
        <w:rPr>
          <w:rFonts w:hint="eastAsia" w:ascii="宋体" w:hAnsi="宋体" w:eastAsia="宋体"/>
          <w:bCs/>
          <w:sz w:val="24"/>
          <w:szCs w:val="24"/>
          <w:lang w:val="en-US" w:eastAsia="zh-CN"/>
        </w:rPr>
      </w:pPr>
      <w:r>
        <w:rPr>
          <w:rFonts w:hint="eastAsia" w:ascii="宋体" w:hAnsi="宋体" w:eastAsia="宋体"/>
          <w:bCs/>
          <w:sz w:val="24"/>
          <w:szCs w:val="24"/>
          <w:lang w:val="en-US" w:eastAsia="zh-CN"/>
        </w:rPr>
        <w:t>其中实体识别方法主要有四类：</w:t>
      </w:r>
    </w:p>
    <w:p w14:paraId="7D9A16BB">
      <w:pPr>
        <w:pStyle w:val="33"/>
        <w:numPr>
          <w:numId w:val="0"/>
        </w:numPr>
        <w:tabs>
          <w:tab w:val="left" w:pos="720"/>
        </w:tabs>
        <w:spacing w:line="360" w:lineRule="auto"/>
        <w:ind w:leftChars="0"/>
        <w:rPr>
          <w:rFonts w:hint="eastAsia" w:ascii="宋体" w:hAnsi="宋体" w:eastAsia="宋体"/>
          <w:bCs/>
          <w:sz w:val="24"/>
          <w:szCs w:val="24"/>
          <w:lang w:val="en-US" w:eastAsia="zh-CN"/>
        </w:rPr>
      </w:pPr>
      <w:r>
        <w:rPr>
          <w:rFonts w:hint="eastAsia" w:ascii="宋体" w:hAnsi="宋体" w:eastAsia="宋体"/>
          <w:bCs/>
          <w:sz w:val="24"/>
          <w:szCs w:val="24"/>
          <w:lang w:val="en-US" w:eastAsia="zh-CN"/>
        </w:rPr>
        <w:t>①手工定制规则及模板，优点是方法原理简单，易于实现，但缺点就是在极大程度上受专家知识经验所限，扩展性不强且难以实现迁移；</w:t>
      </w:r>
    </w:p>
    <w:p w14:paraId="6F46B51B">
      <w:pPr>
        <w:pStyle w:val="33"/>
        <w:numPr>
          <w:numId w:val="0"/>
        </w:numPr>
        <w:tabs>
          <w:tab w:val="left" w:pos="720"/>
        </w:tabs>
        <w:spacing w:line="360" w:lineRule="auto"/>
        <w:ind w:leftChars="0"/>
        <w:rPr>
          <w:rFonts w:hint="eastAsia" w:ascii="宋体" w:hAnsi="宋体" w:eastAsia="宋体"/>
          <w:bCs/>
          <w:sz w:val="24"/>
          <w:szCs w:val="24"/>
          <w:lang w:val="en-US" w:eastAsia="zh-CN"/>
        </w:rPr>
      </w:pPr>
      <w:r>
        <w:rPr>
          <w:rFonts w:hint="eastAsia" w:ascii="宋体" w:hAnsi="宋体" w:eastAsia="宋体"/>
          <w:bCs/>
          <w:sz w:val="24"/>
          <w:szCs w:val="24"/>
          <w:lang w:val="en-US" w:eastAsia="zh-CN"/>
        </w:rPr>
        <w:t>②基于传统机器学习，其优点在于该类方法主要是从标注数据中提取特征，而后将实体识别任务转化为实体类型的分类，在其实体识别过程中人的参与程度降低。但与之对应的是，该方法所建模型高度依赖人工构建的特征的质量以及数量，主要使用隐性马尔可夫模型、最大熵模型、条件随机场及支持向量机等统计学习方法从标注数据中学习有用特征。</w:t>
      </w:r>
    </w:p>
    <w:p w14:paraId="28EC88E5">
      <w:pPr>
        <w:pStyle w:val="33"/>
        <w:numPr>
          <w:numId w:val="0"/>
        </w:numPr>
        <w:tabs>
          <w:tab w:val="left" w:pos="720"/>
        </w:tabs>
        <w:spacing w:line="360" w:lineRule="auto"/>
        <w:ind w:leftChars="0"/>
        <w:rPr>
          <w:rFonts w:hint="default" w:ascii="宋体" w:hAnsi="宋体" w:eastAsia="宋体"/>
          <w:bCs/>
          <w:sz w:val="24"/>
          <w:szCs w:val="24"/>
          <w:lang w:val="en-US" w:eastAsia="zh-CN"/>
        </w:rPr>
      </w:pPr>
      <w:r>
        <w:rPr>
          <w:rFonts w:hint="eastAsia" w:ascii="宋体" w:hAnsi="宋体" w:eastAsia="宋体"/>
          <w:bCs/>
          <w:sz w:val="24"/>
          <w:szCs w:val="24"/>
          <w:lang w:val="en-US" w:eastAsia="zh-CN"/>
        </w:rPr>
        <w:t>③基于深度学习，优点是可以自动提取学习数据中的有用特征，无需人为标注数据，参与特征提取，但是使用不同方法时仍会面临诸多问题。如卷积神经网络CNN擅长抓取如关键词、短语、设备名称等局部特征，且并行计算强、速度快，但只适用于短文本以及实体边界识别，面对长文本时难以较好捕捉上下文语义；循环神经网络RNN适合时序类任务，能够捕捉上下文依赖，但面对长文本任务，会发生梯度消失，且速度慢，不能并行处理任务；长短期记忆网络LSTM作为RNN的变体，解决了RNN梯度消失问题，且擅长长文本、长距离依赖，但依旧不能并行计算，训练速度慢，结构复杂，调参繁琐，且对超复杂语义的理解不如Tansformer。除上文所提外，还有只用于NER的Bi-LSTM（双向长短期记忆网络）+CRF（条件随机场）、可用于实体识别、关系抽取与事件抽取的Transformer、主要用于实体识别、关系抽取与时间抽取的BERT系列（双向深度语义编码，BERT/RoBERT/ALBERT）等方法，</w:t>
      </w:r>
    </w:p>
    <w:p w14:paraId="2DFC4D5F">
      <w:pPr>
        <w:pStyle w:val="33"/>
        <w:numPr>
          <w:numId w:val="0"/>
        </w:numPr>
        <w:tabs>
          <w:tab w:val="left" w:pos="720"/>
        </w:tabs>
        <w:spacing w:line="360" w:lineRule="auto"/>
        <w:ind w:leftChars="0"/>
        <w:rPr>
          <w:rFonts w:hint="default" w:ascii="宋体" w:hAnsi="宋体" w:eastAsia="宋体"/>
          <w:bCs/>
          <w:sz w:val="24"/>
          <w:szCs w:val="24"/>
          <w:lang w:val="en-US" w:eastAsia="zh-CN"/>
        </w:rPr>
      </w:pPr>
      <w:r>
        <w:rPr>
          <w:rFonts w:hint="eastAsia" w:ascii="宋体" w:hAnsi="宋体" w:eastAsia="宋体"/>
          <w:bCs/>
          <w:sz w:val="24"/>
          <w:szCs w:val="24"/>
          <w:lang w:val="en-US" w:eastAsia="zh-CN"/>
        </w:rPr>
        <w:t>④基于大模型，主要包括基于微调LLM的方法和基于提示词的方法，前者结构复杂，后者稳定性较差，如23年的GPT-NER 以生成式大模型为基础，零样本与泛化能力突出，但存在幻觉、速度慢、边界精度有限等问题；PromptNER在嵌套实体上表现稳定，但不支持不连续实体，且高度依赖提示模板质量。</w:t>
      </w:r>
    </w:p>
    <w:p w14:paraId="25003C96">
      <w:pPr>
        <w:tabs>
          <w:tab w:val="left" w:pos="720"/>
        </w:tabs>
        <w:spacing w:line="360" w:lineRule="auto"/>
        <w:rPr>
          <w:rFonts w:hint="eastAsia" w:ascii="宋体" w:hAnsi="宋体" w:eastAsia="宋体"/>
          <w:sz w:val="24"/>
          <w:szCs w:val="24"/>
        </w:rPr>
      </w:pPr>
    </w:p>
    <w:p w14:paraId="29576633">
      <w:pPr>
        <w:pStyle w:val="33"/>
        <w:numPr>
          <w:ilvl w:val="0"/>
          <w:numId w:val="1"/>
        </w:numPr>
        <w:tabs>
          <w:tab w:val="left" w:pos="720"/>
        </w:tabs>
        <w:spacing w:line="360" w:lineRule="auto"/>
        <w:rPr>
          <w:rFonts w:ascii="宋体" w:hAnsi="宋体" w:eastAsia="宋体"/>
          <w:b/>
          <w:bCs/>
          <w:sz w:val="24"/>
          <w:szCs w:val="24"/>
        </w:rPr>
      </w:pPr>
      <w:r>
        <w:rPr>
          <w:rFonts w:hint="eastAsia" w:ascii="宋体" w:hAnsi="宋体" w:eastAsia="宋体"/>
          <w:b/>
          <w:bCs/>
          <w:sz w:val="24"/>
          <w:szCs w:val="24"/>
        </w:rPr>
        <w:t>新增的文献目录及文献的价值</w:t>
      </w:r>
    </w:p>
    <w:p w14:paraId="41439FFD">
      <w:pPr>
        <w:tabs>
          <w:tab w:val="left" w:pos="720"/>
        </w:tabs>
        <w:spacing w:line="360" w:lineRule="auto"/>
        <w:rPr>
          <w:rFonts w:hint="eastAsia" w:ascii="宋体" w:hAnsi="宋体" w:eastAsia="宋体"/>
          <w:bCs/>
          <w:sz w:val="24"/>
          <w:szCs w:val="24"/>
          <w:lang w:eastAsia="zh-CN"/>
        </w:rPr>
      </w:pPr>
      <w:r>
        <w:rPr>
          <w:rFonts w:hint="eastAsia" w:ascii="宋体" w:hAnsi="宋体" w:eastAsia="宋体"/>
          <w:bCs/>
          <w:sz w:val="24"/>
          <w:szCs w:val="24"/>
          <w:lang w:val="en-US" w:eastAsia="zh-CN"/>
        </w:rPr>
        <w:tab/>
        <w:t>无</w:t>
      </w:r>
    </w:p>
    <w:p w14:paraId="6B3BACCD">
      <w:pPr>
        <w:pStyle w:val="33"/>
        <w:numPr>
          <w:ilvl w:val="0"/>
          <w:numId w:val="1"/>
        </w:numPr>
        <w:tabs>
          <w:tab w:val="left" w:pos="720"/>
        </w:tabs>
        <w:spacing w:line="360" w:lineRule="auto"/>
        <w:rPr>
          <w:rFonts w:ascii="宋体" w:hAnsi="宋体" w:eastAsia="宋体"/>
          <w:b/>
          <w:bCs/>
          <w:sz w:val="24"/>
          <w:szCs w:val="24"/>
        </w:rPr>
      </w:pPr>
      <w:r>
        <w:rPr>
          <w:rFonts w:hint="eastAsia" w:ascii="宋体" w:hAnsi="宋体" w:eastAsia="宋体"/>
          <w:b/>
          <w:bCs/>
          <w:sz w:val="24"/>
          <w:szCs w:val="24"/>
        </w:rPr>
        <w:t>存在的问题</w:t>
      </w:r>
    </w:p>
    <w:p w14:paraId="3ECE49E2">
      <w:pPr>
        <w:pStyle w:val="33"/>
        <w:numPr>
          <w:numId w:val="0"/>
        </w:numPr>
        <w:tabs>
          <w:tab w:val="left" w:pos="720"/>
        </w:tabs>
        <w:spacing w:line="360" w:lineRule="auto"/>
        <w:ind w:leftChars="0"/>
        <w:rPr>
          <w:rFonts w:ascii="宋体" w:hAnsi="宋体" w:eastAsia="宋体"/>
          <w:sz w:val="24"/>
          <w:szCs w:val="24"/>
        </w:rPr>
      </w:pPr>
      <w:r>
        <w:rPr>
          <w:rFonts w:hint="eastAsia" w:ascii="宋体" w:hAnsi="宋体" w:eastAsia="宋体"/>
          <w:sz w:val="24"/>
          <w:szCs w:val="24"/>
          <w:lang w:val="en-US" w:eastAsia="zh-CN"/>
        </w:rPr>
        <w:t>1、以上的命名实体识别方法多采用流水线方式依次执行，容易造成误差逐级传递</w:t>
      </w:r>
    </w:p>
    <w:p w14:paraId="77324D3B">
      <w:pPr>
        <w:pStyle w:val="33"/>
        <w:tabs>
          <w:tab w:val="left" w:pos="720"/>
        </w:tabs>
        <w:spacing w:line="360" w:lineRule="auto"/>
        <w:ind w:left="0" w:leftChars="0" w:firstLine="0" w:firstLineChars="0"/>
        <w:rPr>
          <w:rFonts w:hint="eastAsia" w:ascii="宋体" w:hAnsi="宋体" w:eastAsia="宋体"/>
          <w:sz w:val="24"/>
          <w:szCs w:val="24"/>
          <w:lang w:val="en-US" w:eastAsia="zh-CN"/>
        </w:rPr>
      </w:pPr>
      <w:r>
        <w:rPr>
          <w:rFonts w:hint="eastAsia" w:ascii="宋体" w:hAnsi="宋体" w:eastAsia="宋体"/>
          <w:sz w:val="24"/>
          <w:szCs w:val="24"/>
          <w:lang w:val="en-US" w:eastAsia="zh-CN"/>
        </w:rPr>
        <w:t>2、基于大模型的方法的稳定性与精度难以兼顾，基于微调的大模型方法结构复杂成本高，基于提示词的方法存在幻觉，高度依赖模板</w:t>
      </w:r>
    </w:p>
    <w:p w14:paraId="122D10F0">
      <w:pPr>
        <w:pStyle w:val="33"/>
        <w:tabs>
          <w:tab w:val="left" w:pos="720"/>
        </w:tabs>
        <w:spacing w:line="360" w:lineRule="auto"/>
        <w:ind w:left="0" w:leftChars="0" w:firstLine="0" w:firstLineChars="0"/>
        <w:rPr>
          <w:rFonts w:hint="default" w:ascii="宋体" w:hAnsi="宋体" w:eastAsia="宋体"/>
          <w:sz w:val="24"/>
          <w:szCs w:val="24"/>
          <w:lang w:val="en-US" w:eastAsia="zh-CN"/>
        </w:rPr>
      </w:pPr>
      <w:r>
        <w:rPr>
          <w:rFonts w:hint="eastAsia" w:ascii="宋体" w:hAnsi="宋体" w:eastAsia="宋体"/>
          <w:sz w:val="24"/>
          <w:szCs w:val="24"/>
          <w:lang w:val="en-US" w:eastAsia="zh-CN"/>
        </w:rPr>
        <w:t>3、传统方法、深度学习方法及大模型方法多面向文本设计，缺乏在提取时间表达式、解决时序冲突等场景方面的专门优化，容易出现时间边界不准、时序关系混淆的问题</w:t>
      </w:r>
    </w:p>
    <w:p w14:paraId="4214BC45">
      <w:pPr>
        <w:tabs>
          <w:tab w:val="left" w:pos="720"/>
        </w:tabs>
        <w:spacing w:line="360" w:lineRule="auto"/>
        <w:rPr>
          <w:rFonts w:ascii="宋体" w:hAnsi="宋体" w:eastAsia="宋体"/>
          <w:sz w:val="24"/>
          <w:szCs w:val="24"/>
        </w:rPr>
      </w:pPr>
      <w:r>
        <w:rPr>
          <w:rFonts w:hint="eastAsia" w:ascii="宋体" w:hAnsi="宋体" w:eastAsia="宋体"/>
          <w:b/>
          <w:bCs/>
          <w:sz w:val="24"/>
          <w:szCs w:val="24"/>
        </w:rPr>
        <w:t xml:space="preserve">七、 </w:t>
      </w:r>
      <w:r>
        <w:rPr>
          <w:rFonts w:ascii="宋体" w:hAnsi="宋体" w:eastAsia="宋体"/>
          <w:b/>
          <w:bCs/>
          <w:sz w:val="24"/>
          <w:szCs w:val="24"/>
        </w:rPr>
        <w:t xml:space="preserve"> 下一</w:t>
      </w:r>
      <w:r>
        <w:rPr>
          <w:rFonts w:hint="eastAsia" w:ascii="宋体" w:hAnsi="宋体" w:eastAsia="宋体"/>
          <w:b/>
          <w:bCs/>
          <w:sz w:val="24"/>
          <w:szCs w:val="24"/>
        </w:rPr>
        <w:t>周</w:t>
      </w:r>
      <w:r>
        <w:rPr>
          <w:rFonts w:ascii="宋体" w:hAnsi="宋体" w:eastAsia="宋体"/>
          <w:b/>
          <w:bCs/>
          <w:sz w:val="24"/>
          <w:szCs w:val="24"/>
        </w:rPr>
        <w:t>工作计划</w:t>
      </w:r>
      <w:r>
        <w:rPr>
          <w:rFonts w:hint="eastAsia" w:ascii="宋体" w:hAnsi="宋体" w:eastAsia="宋体"/>
          <w:b/>
          <w:bCs/>
          <w:sz w:val="24"/>
          <w:szCs w:val="24"/>
        </w:rPr>
        <w:t>及目标</w:t>
      </w:r>
    </w:p>
    <w:p w14:paraId="5259330D">
      <w:pPr>
        <w:pStyle w:val="14"/>
        <w:widowControl/>
        <w:spacing w:beforeAutospacing="1" w:afterAutospacing="1"/>
        <w:rPr>
          <w:rFonts w:hint="default" w:ascii="宋体" w:hAnsi="宋体" w:eastAsia="宋体"/>
          <w:lang w:val="en-US" w:eastAsia="zh-CN"/>
        </w:rPr>
      </w:pPr>
      <w:r>
        <w:rPr>
          <w:rFonts w:ascii="宋体" w:hAnsi="宋体" w:eastAsia="宋体"/>
        </w:rPr>
        <w:t>1</w:t>
      </w:r>
      <w:r>
        <w:rPr>
          <w:rFonts w:hint="eastAsia" w:ascii="宋体" w:hAnsi="宋体" w:eastAsia="宋体"/>
        </w:rPr>
        <w:t>、</w:t>
      </w:r>
      <w:r>
        <w:rPr>
          <w:rFonts w:hint="eastAsia" w:ascii="宋体" w:hAnsi="宋体" w:eastAsia="宋体"/>
          <w:lang w:val="en-US" w:eastAsia="zh-CN"/>
        </w:rPr>
        <w:t>继续整理时序知识图谱构建过程中的时间表达式抽取及知识融合环节的关键技术当前进展及优缺点分析</w:t>
      </w:r>
    </w:p>
    <w:p w14:paraId="4D7D0960">
      <w:pPr>
        <w:pStyle w:val="14"/>
        <w:widowControl/>
        <w:spacing w:beforeAutospacing="1" w:afterAutospacing="1"/>
        <w:rPr>
          <w:rFonts w:hint="default" w:ascii="宋体" w:hAnsi="宋体" w:eastAsia="宋体"/>
          <w:lang w:val="en-US" w:eastAsia="zh-CN"/>
        </w:rPr>
      </w:pPr>
      <w:r>
        <w:rPr>
          <w:rFonts w:hint="eastAsia" w:ascii="宋体" w:hAnsi="宋体" w:eastAsia="宋体"/>
        </w:rPr>
        <w:t>2、</w:t>
      </w:r>
      <w:r>
        <w:rPr>
          <w:rFonts w:hint="eastAsia" w:ascii="宋体" w:hAnsi="宋体" w:eastAsia="宋体"/>
          <w:lang w:val="en-US" w:eastAsia="zh-CN"/>
        </w:rPr>
        <w:t>补充完善当前研究内容框架细节</w:t>
      </w:r>
    </w:p>
    <w:p w14:paraId="4CC74CEA">
      <w:pPr>
        <w:pStyle w:val="14"/>
        <w:widowControl/>
        <w:spacing w:beforeAutospacing="1" w:afterAutospacing="1"/>
        <w:rPr>
          <w:rFonts w:ascii="宋体" w:hAnsi="宋体" w:eastAsia="宋体"/>
        </w:rPr>
      </w:pPr>
      <w:r>
        <w:rPr>
          <w:rFonts w:hint="eastAsia" w:ascii="宋体" w:hAnsi="宋体" w:eastAsia="宋体"/>
        </w:rPr>
        <w:t>3、搜寻有关泵类产品KG构建及时序KG构建过程的高引外文</w:t>
      </w:r>
      <w:r>
        <w:rPr>
          <w:rFonts w:hint="eastAsia" w:ascii="宋体" w:hAnsi="宋体" w:eastAsia="宋体"/>
          <w:lang w:val="en-US" w:eastAsia="zh-CN"/>
        </w:rPr>
        <w:t>综述</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C6CE5A"/>
    <w:multiLevelType w:val="singleLevel"/>
    <w:tmpl w:val="EEC6CE5A"/>
    <w:lvl w:ilvl="0" w:tentative="0">
      <w:start w:val="1"/>
      <w:numFmt w:val="decimal"/>
      <w:suff w:val="nothing"/>
      <w:lvlText w:val="%1、"/>
      <w:lvlJc w:val="left"/>
    </w:lvl>
  </w:abstractNum>
  <w:abstractNum w:abstractNumId="1">
    <w:nsid w:val="4ED92CF7"/>
    <w:multiLevelType w:val="multilevel"/>
    <w:tmpl w:val="4ED92CF7"/>
    <w:lvl w:ilvl="0" w:tentative="0">
      <w:start w:val="1"/>
      <w:numFmt w:val="japaneseCounting"/>
      <w:lvlText w:val="%1、"/>
      <w:lvlJc w:val="left"/>
      <w:pPr>
        <w:ind w:left="720" w:hanging="720"/>
      </w:pPr>
      <w:rPr>
        <w:rFonts w:hint="default"/>
        <w:b/>
      </w:rPr>
    </w:lvl>
    <w:lvl w:ilvl="1" w:tentative="0">
      <w:start w:val="2"/>
      <w:numFmt w:val="decimal"/>
      <w:lvlText w:val="%2、"/>
      <w:lvlJc w:val="left"/>
      <w:pPr>
        <w:ind w:left="780" w:hanging="36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7C0F"/>
    <w:rsid w:val="00002571"/>
    <w:rsid w:val="00021694"/>
    <w:rsid w:val="000342A7"/>
    <w:rsid w:val="00034E42"/>
    <w:rsid w:val="000401D5"/>
    <w:rsid w:val="00042697"/>
    <w:rsid w:val="00042CBF"/>
    <w:rsid w:val="0005661A"/>
    <w:rsid w:val="00062129"/>
    <w:rsid w:val="000713B1"/>
    <w:rsid w:val="000723C2"/>
    <w:rsid w:val="0008020A"/>
    <w:rsid w:val="00086DF8"/>
    <w:rsid w:val="00090F1A"/>
    <w:rsid w:val="000A38B9"/>
    <w:rsid w:val="000A4FAD"/>
    <w:rsid w:val="000B0492"/>
    <w:rsid w:val="000B4243"/>
    <w:rsid w:val="000C48A3"/>
    <w:rsid w:val="000D0DF5"/>
    <w:rsid w:val="000D143A"/>
    <w:rsid w:val="000E392C"/>
    <w:rsid w:val="00112D43"/>
    <w:rsid w:val="00125847"/>
    <w:rsid w:val="0013298C"/>
    <w:rsid w:val="0013305D"/>
    <w:rsid w:val="00142017"/>
    <w:rsid w:val="00147D24"/>
    <w:rsid w:val="0015003F"/>
    <w:rsid w:val="0015450B"/>
    <w:rsid w:val="001643EF"/>
    <w:rsid w:val="00167D1C"/>
    <w:rsid w:val="00175318"/>
    <w:rsid w:val="00184843"/>
    <w:rsid w:val="00190E76"/>
    <w:rsid w:val="00197A50"/>
    <w:rsid w:val="001B6551"/>
    <w:rsid w:val="001F5D52"/>
    <w:rsid w:val="001F72F8"/>
    <w:rsid w:val="00217C0F"/>
    <w:rsid w:val="00247E2E"/>
    <w:rsid w:val="00254980"/>
    <w:rsid w:val="00256B24"/>
    <w:rsid w:val="00257B0D"/>
    <w:rsid w:val="00286746"/>
    <w:rsid w:val="0029056A"/>
    <w:rsid w:val="0029617B"/>
    <w:rsid w:val="00296A54"/>
    <w:rsid w:val="00296BBB"/>
    <w:rsid w:val="00296DC1"/>
    <w:rsid w:val="002B32A2"/>
    <w:rsid w:val="002C6C7D"/>
    <w:rsid w:val="002F50C4"/>
    <w:rsid w:val="0030044A"/>
    <w:rsid w:val="00303C8B"/>
    <w:rsid w:val="00306B8A"/>
    <w:rsid w:val="00312A31"/>
    <w:rsid w:val="00313AEE"/>
    <w:rsid w:val="003141C8"/>
    <w:rsid w:val="00315D57"/>
    <w:rsid w:val="00333977"/>
    <w:rsid w:val="0035406E"/>
    <w:rsid w:val="00393ACA"/>
    <w:rsid w:val="003B5849"/>
    <w:rsid w:val="003E1C61"/>
    <w:rsid w:val="003F1664"/>
    <w:rsid w:val="003F5CC1"/>
    <w:rsid w:val="00401DAB"/>
    <w:rsid w:val="00404F04"/>
    <w:rsid w:val="00420CE4"/>
    <w:rsid w:val="00421F49"/>
    <w:rsid w:val="004361F9"/>
    <w:rsid w:val="004470BD"/>
    <w:rsid w:val="004520B2"/>
    <w:rsid w:val="00463E3B"/>
    <w:rsid w:val="00477EDF"/>
    <w:rsid w:val="0048676A"/>
    <w:rsid w:val="004B0CFF"/>
    <w:rsid w:val="004C0C82"/>
    <w:rsid w:val="004E020C"/>
    <w:rsid w:val="004E6171"/>
    <w:rsid w:val="004F035D"/>
    <w:rsid w:val="004F5D7F"/>
    <w:rsid w:val="00507E1F"/>
    <w:rsid w:val="0051794C"/>
    <w:rsid w:val="00517AC4"/>
    <w:rsid w:val="00517FD3"/>
    <w:rsid w:val="00522CDA"/>
    <w:rsid w:val="00533F94"/>
    <w:rsid w:val="0053798E"/>
    <w:rsid w:val="00542961"/>
    <w:rsid w:val="005535CF"/>
    <w:rsid w:val="005567BE"/>
    <w:rsid w:val="00556945"/>
    <w:rsid w:val="00561815"/>
    <w:rsid w:val="005761F5"/>
    <w:rsid w:val="00592F51"/>
    <w:rsid w:val="005A283C"/>
    <w:rsid w:val="005B13B1"/>
    <w:rsid w:val="005B4E59"/>
    <w:rsid w:val="005C0291"/>
    <w:rsid w:val="005C2CB4"/>
    <w:rsid w:val="005C35E8"/>
    <w:rsid w:val="005C6F75"/>
    <w:rsid w:val="005F0147"/>
    <w:rsid w:val="005F11D3"/>
    <w:rsid w:val="005F1B71"/>
    <w:rsid w:val="00601C20"/>
    <w:rsid w:val="00607372"/>
    <w:rsid w:val="00630435"/>
    <w:rsid w:val="006355AD"/>
    <w:rsid w:val="00643711"/>
    <w:rsid w:val="00650A64"/>
    <w:rsid w:val="0065684C"/>
    <w:rsid w:val="00656E2E"/>
    <w:rsid w:val="00671529"/>
    <w:rsid w:val="006800B8"/>
    <w:rsid w:val="00681130"/>
    <w:rsid w:val="00685291"/>
    <w:rsid w:val="0068577C"/>
    <w:rsid w:val="00687E01"/>
    <w:rsid w:val="00691A0B"/>
    <w:rsid w:val="00696EFB"/>
    <w:rsid w:val="006A6843"/>
    <w:rsid w:val="006A77BF"/>
    <w:rsid w:val="006C5FA6"/>
    <w:rsid w:val="006C6369"/>
    <w:rsid w:val="006D22C7"/>
    <w:rsid w:val="006E2F79"/>
    <w:rsid w:val="006E6448"/>
    <w:rsid w:val="006F2ADD"/>
    <w:rsid w:val="006F67C6"/>
    <w:rsid w:val="00704DFD"/>
    <w:rsid w:val="007079EE"/>
    <w:rsid w:val="00720DE8"/>
    <w:rsid w:val="007470E8"/>
    <w:rsid w:val="00783948"/>
    <w:rsid w:val="00785DEC"/>
    <w:rsid w:val="00793B47"/>
    <w:rsid w:val="007B1071"/>
    <w:rsid w:val="007D1BC7"/>
    <w:rsid w:val="007D645B"/>
    <w:rsid w:val="007F7438"/>
    <w:rsid w:val="00821A7D"/>
    <w:rsid w:val="008337DB"/>
    <w:rsid w:val="0085573E"/>
    <w:rsid w:val="008658A1"/>
    <w:rsid w:val="00884F08"/>
    <w:rsid w:val="00897CCC"/>
    <w:rsid w:val="008B3F38"/>
    <w:rsid w:val="008C55D7"/>
    <w:rsid w:val="008D0F63"/>
    <w:rsid w:val="008D335C"/>
    <w:rsid w:val="008D630C"/>
    <w:rsid w:val="008F0FE2"/>
    <w:rsid w:val="009026E7"/>
    <w:rsid w:val="00907E6A"/>
    <w:rsid w:val="009139EB"/>
    <w:rsid w:val="0091546A"/>
    <w:rsid w:val="00916AB6"/>
    <w:rsid w:val="00923591"/>
    <w:rsid w:val="00926BF4"/>
    <w:rsid w:val="009450F0"/>
    <w:rsid w:val="00953752"/>
    <w:rsid w:val="00974C3B"/>
    <w:rsid w:val="009777EA"/>
    <w:rsid w:val="00977D04"/>
    <w:rsid w:val="00986C9E"/>
    <w:rsid w:val="0099275A"/>
    <w:rsid w:val="009971D3"/>
    <w:rsid w:val="009B03E3"/>
    <w:rsid w:val="009B336C"/>
    <w:rsid w:val="009B68AB"/>
    <w:rsid w:val="009C2CB0"/>
    <w:rsid w:val="009C5F0E"/>
    <w:rsid w:val="009E72D0"/>
    <w:rsid w:val="00A00DF6"/>
    <w:rsid w:val="00A0229E"/>
    <w:rsid w:val="00A02677"/>
    <w:rsid w:val="00A3032B"/>
    <w:rsid w:val="00A325E3"/>
    <w:rsid w:val="00A64A68"/>
    <w:rsid w:val="00A80194"/>
    <w:rsid w:val="00A854C9"/>
    <w:rsid w:val="00AA643F"/>
    <w:rsid w:val="00AB1193"/>
    <w:rsid w:val="00AB5BAB"/>
    <w:rsid w:val="00AB6533"/>
    <w:rsid w:val="00AC6063"/>
    <w:rsid w:val="00AD40FC"/>
    <w:rsid w:val="00AE4910"/>
    <w:rsid w:val="00AF3725"/>
    <w:rsid w:val="00AF6BF0"/>
    <w:rsid w:val="00B02338"/>
    <w:rsid w:val="00B0270A"/>
    <w:rsid w:val="00B13502"/>
    <w:rsid w:val="00B20314"/>
    <w:rsid w:val="00B208DC"/>
    <w:rsid w:val="00B30F35"/>
    <w:rsid w:val="00B326EB"/>
    <w:rsid w:val="00B32F80"/>
    <w:rsid w:val="00B33751"/>
    <w:rsid w:val="00B35222"/>
    <w:rsid w:val="00B356C8"/>
    <w:rsid w:val="00B4051A"/>
    <w:rsid w:val="00B458E6"/>
    <w:rsid w:val="00B60B55"/>
    <w:rsid w:val="00B7450C"/>
    <w:rsid w:val="00B816F3"/>
    <w:rsid w:val="00B90CAD"/>
    <w:rsid w:val="00B91BF4"/>
    <w:rsid w:val="00B9716B"/>
    <w:rsid w:val="00BB07CB"/>
    <w:rsid w:val="00BB77E2"/>
    <w:rsid w:val="00BC5D7A"/>
    <w:rsid w:val="00BE1F1C"/>
    <w:rsid w:val="00BE6356"/>
    <w:rsid w:val="00BF3B71"/>
    <w:rsid w:val="00BF565B"/>
    <w:rsid w:val="00BF766B"/>
    <w:rsid w:val="00C15997"/>
    <w:rsid w:val="00C21177"/>
    <w:rsid w:val="00C23C26"/>
    <w:rsid w:val="00C27F55"/>
    <w:rsid w:val="00C45855"/>
    <w:rsid w:val="00C7073B"/>
    <w:rsid w:val="00C74124"/>
    <w:rsid w:val="00C9055B"/>
    <w:rsid w:val="00C9470E"/>
    <w:rsid w:val="00CA7107"/>
    <w:rsid w:val="00CB2A7C"/>
    <w:rsid w:val="00CC3C0F"/>
    <w:rsid w:val="00CD0CDB"/>
    <w:rsid w:val="00CE70EE"/>
    <w:rsid w:val="00D003AC"/>
    <w:rsid w:val="00D41913"/>
    <w:rsid w:val="00D4699F"/>
    <w:rsid w:val="00D507C4"/>
    <w:rsid w:val="00D51222"/>
    <w:rsid w:val="00D83928"/>
    <w:rsid w:val="00D90E20"/>
    <w:rsid w:val="00D92A21"/>
    <w:rsid w:val="00D96541"/>
    <w:rsid w:val="00DA147D"/>
    <w:rsid w:val="00DB3814"/>
    <w:rsid w:val="00DC1679"/>
    <w:rsid w:val="00DE3622"/>
    <w:rsid w:val="00DE79B4"/>
    <w:rsid w:val="00DF0FB8"/>
    <w:rsid w:val="00DF4FDC"/>
    <w:rsid w:val="00DF7984"/>
    <w:rsid w:val="00E008C0"/>
    <w:rsid w:val="00E00944"/>
    <w:rsid w:val="00E13966"/>
    <w:rsid w:val="00E13C3D"/>
    <w:rsid w:val="00E21A41"/>
    <w:rsid w:val="00E30A5C"/>
    <w:rsid w:val="00E379F8"/>
    <w:rsid w:val="00E461AC"/>
    <w:rsid w:val="00E50133"/>
    <w:rsid w:val="00E50794"/>
    <w:rsid w:val="00E52548"/>
    <w:rsid w:val="00E53A47"/>
    <w:rsid w:val="00E57117"/>
    <w:rsid w:val="00E65CEE"/>
    <w:rsid w:val="00E7234C"/>
    <w:rsid w:val="00E81E47"/>
    <w:rsid w:val="00E87725"/>
    <w:rsid w:val="00E9697D"/>
    <w:rsid w:val="00EA1D95"/>
    <w:rsid w:val="00EB3985"/>
    <w:rsid w:val="00EB7721"/>
    <w:rsid w:val="00EE7542"/>
    <w:rsid w:val="00EE77B2"/>
    <w:rsid w:val="00EF49D2"/>
    <w:rsid w:val="00EF5F71"/>
    <w:rsid w:val="00F01132"/>
    <w:rsid w:val="00F0338C"/>
    <w:rsid w:val="00F12D24"/>
    <w:rsid w:val="00F4631B"/>
    <w:rsid w:val="00F47867"/>
    <w:rsid w:val="00F52990"/>
    <w:rsid w:val="00F75211"/>
    <w:rsid w:val="00FD0281"/>
    <w:rsid w:val="04584E73"/>
    <w:rsid w:val="096F1ED3"/>
    <w:rsid w:val="16766EE8"/>
    <w:rsid w:val="18057B18"/>
    <w:rsid w:val="257F7D90"/>
    <w:rsid w:val="2B5F74FF"/>
    <w:rsid w:val="48F9138C"/>
    <w:rsid w:val="4FC96B8B"/>
    <w:rsid w:val="56D73C32"/>
    <w:rsid w:val="5E301D0A"/>
    <w:rsid w:val="60675635"/>
    <w:rsid w:val="64CF28AA"/>
    <w:rsid w:val="71EE0A1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9"/>
    <w:unhideWhenUsed/>
    <w:qFormat/>
    <w:uiPriority w:val="99"/>
    <w:pPr>
      <w:tabs>
        <w:tab w:val="center" w:pos="4153"/>
        <w:tab w:val="right" w:pos="8306"/>
      </w:tabs>
      <w:snapToGrid w:val="0"/>
      <w:jc w:val="left"/>
    </w:pPr>
    <w:rPr>
      <w:sz w:val="18"/>
      <w:szCs w:val="18"/>
    </w:rPr>
  </w:style>
  <w:style w:type="paragraph" w:styleId="12">
    <w:name w:val="header"/>
    <w:basedOn w:val="1"/>
    <w:link w:val="38"/>
    <w:unhideWhenUsed/>
    <w:qFormat/>
    <w:uiPriority w:val="99"/>
    <w:pPr>
      <w:tabs>
        <w:tab w:val="center" w:pos="4153"/>
        <w:tab w:val="right" w:pos="8306"/>
      </w:tabs>
      <w:snapToGrid w:val="0"/>
      <w:jc w:val="center"/>
    </w:pPr>
    <w:rPr>
      <w:sz w:val="18"/>
      <w:szCs w:val="18"/>
    </w:rPr>
  </w:style>
  <w:style w:type="paragraph" w:styleId="13">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unhideWhenUsed/>
    <w:qFormat/>
    <w:uiPriority w:val="99"/>
    <w:rPr>
      <w:rFonts w:ascii="Times New Roman" w:hAnsi="Times New Roman" w:cs="Times New Roman"/>
      <w:sz w:val="24"/>
      <w:szCs w:val="24"/>
    </w:rPr>
  </w:style>
  <w:style w:type="paragraph" w:styleId="15">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8">
    <w:name w:val="Strong"/>
    <w:basedOn w:val="17"/>
    <w:qFormat/>
    <w:uiPriority w:val="22"/>
    <w:rPr>
      <w:b/>
      <w:bCs/>
    </w:rPr>
  </w:style>
  <w:style w:type="character" w:styleId="19">
    <w:name w:val="Emphasis"/>
    <w:basedOn w:val="17"/>
    <w:qFormat/>
    <w:uiPriority w:val="20"/>
    <w:rPr>
      <w:i/>
    </w:rPr>
  </w:style>
  <w:style w:type="character" w:customStyle="1" w:styleId="20">
    <w:name w:val="标题 1 字符"/>
    <w:basedOn w:val="17"/>
    <w:link w:val="2"/>
    <w:qFormat/>
    <w:uiPriority w:val="9"/>
    <w:rPr>
      <w:rFonts w:asciiTheme="majorHAnsi" w:hAnsiTheme="majorHAnsi" w:eastAsiaTheme="majorEastAsia" w:cstheme="majorBidi"/>
      <w:color w:val="104862" w:themeColor="accent1" w:themeShade="BF"/>
      <w:sz w:val="48"/>
      <w:szCs w:val="48"/>
    </w:rPr>
  </w:style>
  <w:style w:type="character" w:customStyle="1" w:styleId="21">
    <w:name w:val="标题 2 字符"/>
    <w:basedOn w:val="17"/>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2">
    <w:name w:val="标题 3 字符"/>
    <w:basedOn w:val="17"/>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3">
    <w:name w:val="标题 4 字符"/>
    <w:basedOn w:val="17"/>
    <w:link w:val="5"/>
    <w:semiHidden/>
    <w:qFormat/>
    <w:uiPriority w:val="9"/>
    <w:rPr>
      <w:rFonts w:cstheme="majorBidi"/>
      <w:color w:val="104862" w:themeColor="accent1" w:themeShade="BF"/>
      <w:sz w:val="28"/>
      <w:szCs w:val="28"/>
    </w:rPr>
  </w:style>
  <w:style w:type="character" w:customStyle="1" w:styleId="24">
    <w:name w:val="标题 5 字符"/>
    <w:basedOn w:val="17"/>
    <w:link w:val="6"/>
    <w:semiHidden/>
    <w:qFormat/>
    <w:uiPriority w:val="9"/>
    <w:rPr>
      <w:rFonts w:cstheme="majorBidi"/>
      <w:color w:val="104862" w:themeColor="accent1" w:themeShade="BF"/>
      <w:sz w:val="24"/>
      <w:szCs w:val="24"/>
    </w:rPr>
  </w:style>
  <w:style w:type="character" w:customStyle="1" w:styleId="25">
    <w:name w:val="标题 6 字符"/>
    <w:basedOn w:val="17"/>
    <w:link w:val="7"/>
    <w:semiHidden/>
    <w:qFormat/>
    <w:uiPriority w:val="9"/>
    <w:rPr>
      <w:rFonts w:cstheme="majorBidi"/>
      <w:b/>
      <w:bCs/>
      <w:color w:val="104862" w:themeColor="accent1" w:themeShade="BF"/>
    </w:rPr>
  </w:style>
  <w:style w:type="character" w:customStyle="1" w:styleId="26">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7"/>
    <w:link w:val="15"/>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7"/>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7"/>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明显强调1"/>
    <w:basedOn w:val="17"/>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明显引用 字符"/>
    <w:basedOn w:val="17"/>
    <w:link w:val="35"/>
    <w:qFormat/>
    <w:uiPriority w:val="30"/>
    <w:rPr>
      <w:i/>
      <w:iCs/>
      <w:color w:val="104862" w:themeColor="accent1" w:themeShade="BF"/>
    </w:rPr>
  </w:style>
  <w:style w:type="character" w:customStyle="1" w:styleId="37">
    <w:name w:val="明显参考1"/>
    <w:basedOn w:val="17"/>
    <w:qFormat/>
    <w:uiPriority w:val="32"/>
    <w:rPr>
      <w:b/>
      <w:bCs/>
      <w:smallCaps/>
      <w:color w:val="104862" w:themeColor="accent1" w:themeShade="BF"/>
      <w:spacing w:val="5"/>
    </w:rPr>
  </w:style>
  <w:style w:type="character" w:customStyle="1" w:styleId="38">
    <w:name w:val="页眉 字符"/>
    <w:basedOn w:val="17"/>
    <w:link w:val="12"/>
    <w:qFormat/>
    <w:uiPriority w:val="99"/>
    <w:rPr>
      <w:kern w:val="2"/>
      <w:sz w:val="18"/>
      <w:szCs w:val="18"/>
    </w:rPr>
  </w:style>
  <w:style w:type="character" w:customStyle="1" w:styleId="39">
    <w:name w:val="页脚 字符"/>
    <w:basedOn w:val="17"/>
    <w:link w:val="11"/>
    <w:qFormat/>
    <w:uiPriority w:val="99"/>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81A36-82AE-4D68-ABB4-A36F1BF9E1A1}">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4</Pages>
  <Words>2207</Words>
  <Characters>2363</Characters>
  <Lines>108</Lines>
  <Paragraphs>149</Paragraphs>
  <TotalTime>989</TotalTime>
  <ScaleCrop>false</ScaleCrop>
  <LinksUpToDate>false</LinksUpToDate>
  <CharactersWithSpaces>2416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2026-03-29T07:20:00Z</dcterms:created>
  <dc:creator>T14</dc:creator>
  <cp:lastModifiedBy>姜维黎</cp:lastModifiedBy>
  <cp:lastPrinted>2026-01-15T11:59:00Z</cp:lastPrinted>
  <dcterms:modified xsi:type="dcterms:W3CDTF">2026-05-03T05:08:38Z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B81D2DD5E2E245C285B9C1F75968707B_13</vt:lpwstr>
  </property>
  <property fmtid="{D5CDD505-2E9C-101B-9397-08002B2CF9AE}" pid="4" name="KSOTemplateDocerSaveRecord">
    <vt:lpwstr>eyJoZGlkIjoiNmQwM2M1ZjM2YjYyMzBlNmUxY2ZmMTU4YmRiNmJjMzAiLCJ1c2VySWQiOiIzMDk1NDAzMjYifQ==</vt:lpwstr>
  </property>
</Properties>
</file>