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98849D" w14:textId="77777777" w:rsidR="00A81EF9" w:rsidRDefault="005E764C">
      <w:pPr>
        <w:spacing w:afterLines="150" w:after="468"/>
        <w:jc w:val="center"/>
        <w:rPr>
          <w:rFonts w:ascii="黑体" w:eastAsia="黑体" w:hAnsi="黑体"/>
          <w:b/>
          <w:bCs/>
          <w:sz w:val="48"/>
          <w:szCs w:val="52"/>
        </w:rPr>
      </w:pPr>
      <w:r>
        <w:rPr>
          <w:rFonts w:ascii="黑体" w:eastAsia="黑体" w:hAnsi="黑体" w:hint="eastAsia"/>
          <w:b/>
          <w:bCs/>
          <w:sz w:val="48"/>
          <w:szCs w:val="52"/>
        </w:rPr>
        <w:t>研究进展报告</w:t>
      </w:r>
    </w:p>
    <w:p w14:paraId="0FFA5FFC" w14:textId="0D5EB0C6" w:rsidR="00A81EF9" w:rsidRDefault="005E764C">
      <w:pPr>
        <w:pStyle w:val="1"/>
        <w:spacing w:before="0" w:after="0" w:line="360" w:lineRule="auto"/>
        <w:rPr>
          <w:rFonts w:eastAsia="楷体"/>
        </w:rPr>
      </w:pPr>
      <w:r>
        <w:rPr>
          <w:rFonts w:ascii="楷体" w:eastAsia="楷体" w:hAnsi="楷体" w:hint="eastAsia"/>
          <w:b/>
          <w:bCs/>
          <w:color w:val="215E99" w:themeColor="text2" w:themeTint="BF"/>
          <w:sz w:val="28"/>
          <w:szCs w:val="28"/>
        </w:rPr>
        <w:t>工作起止日期：2026.0</w:t>
      </w:r>
      <w:r>
        <w:rPr>
          <w:rFonts w:ascii="楷体" w:eastAsia="楷体" w:hAnsi="楷体"/>
          <w:b/>
          <w:bCs/>
          <w:color w:val="215E99" w:themeColor="text2" w:themeTint="BF"/>
          <w:sz w:val="28"/>
          <w:szCs w:val="28"/>
        </w:rPr>
        <w:t>5.</w:t>
      </w:r>
      <w:r w:rsidR="00B72A52">
        <w:rPr>
          <w:rFonts w:ascii="楷体" w:eastAsia="楷体" w:hAnsi="楷体"/>
          <w:b/>
          <w:bCs/>
          <w:color w:val="215E99" w:themeColor="text2" w:themeTint="BF"/>
          <w:sz w:val="28"/>
          <w:szCs w:val="28"/>
        </w:rPr>
        <w:t>31</w:t>
      </w:r>
      <w:r>
        <w:rPr>
          <w:rFonts w:ascii="楷体" w:eastAsia="楷体" w:hAnsi="楷体"/>
          <w:b/>
          <w:bCs/>
          <w:color w:val="215E99" w:themeColor="text2" w:themeTint="BF"/>
          <w:sz w:val="28"/>
          <w:szCs w:val="28"/>
        </w:rPr>
        <w:tab/>
      </w:r>
      <w:r>
        <w:rPr>
          <w:rFonts w:ascii="楷体" w:eastAsia="楷体" w:hAnsi="楷体"/>
          <w:b/>
          <w:bCs/>
          <w:color w:val="215E99" w:themeColor="text2" w:themeTint="BF"/>
          <w:sz w:val="28"/>
          <w:szCs w:val="28"/>
        </w:rPr>
        <w:tab/>
      </w:r>
      <w:r>
        <w:rPr>
          <w:rFonts w:ascii="楷体" w:eastAsia="楷体" w:hAnsi="楷体"/>
          <w:b/>
          <w:bCs/>
          <w:color w:val="215E99" w:themeColor="text2" w:themeTint="BF"/>
          <w:sz w:val="28"/>
          <w:szCs w:val="28"/>
        </w:rPr>
        <w:tab/>
      </w:r>
      <w:r>
        <w:rPr>
          <w:rFonts w:ascii="楷体" w:eastAsia="楷体" w:hAnsi="楷体" w:hint="eastAsia"/>
          <w:b/>
          <w:bCs/>
          <w:color w:val="215E99" w:themeColor="text2" w:themeTint="BF"/>
          <w:sz w:val="28"/>
          <w:szCs w:val="28"/>
        </w:rPr>
        <w:t>提交日期：</w:t>
      </w:r>
      <w:r w:rsidR="00B72A52">
        <w:rPr>
          <w:rFonts w:ascii="楷体" w:eastAsia="楷体" w:hAnsi="楷体" w:hint="eastAsia"/>
          <w:b/>
          <w:bCs/>
          <w:color w:val="215E99" w:themeColor="text2" w:themeTint="BF"/>
          <w:sz w:val="28"/>
          <w:szCs w:val="28"/>
        </w:rPr>
        <w:t>2026.0</w:t>
      </w:r>
      <w:r w:rsidR="00B72A52">
        <w:rPr>
          <w:rFonts w:ascii="楷体" w:eastAsia="楷体" w:hAnsi="楷体"/>
          <w:b/>
          <w:bCs/>
          <w:color w:val="215E99" w:themeColor="text2" w:themeTint="BF"/>
          <w:sz w:val="28"/>
          <w:szCs w:val="28"/>
        </w:rPr>
        <w:t>6.07</w:t>
      </w:r>
    </w:p>
    <w:p w14:paraId="1B3C414D" w14:textId="77777777" w:rsidR="00A81EF9" w:rsidRDefault="005E764C">
      <w:pPr>
        <w:pStyle w:val="af0"/>
        <w:numPr>
          <w:ilvl w:val="0"/>
          <w:numId w:val="1"/>
        </w:numPr>
        <w:spacing w:line="360" w:lineRule="auto"/>
        <w:rPr>
          <w:rFonts w:ascii="宋体" w:eastAsia="宋体" w:hAnsi="宋体"/>
          <w:b/>
          <w:bCs/>
          <w:sz w:val="24"/>
          <w:szCs w:val="24"/>
        </w:rPr>
      </w:pPr>
      <w:r>
        <w:rPr>
          <w:rFonts w:ascii="宋体" w:eastAsia="宋体" w:hAnsi="宋体" w:hint="eastAsia"/>
          <w:b/>
          <w:bCs/>
          <w:sz w:val="24"/>
          <w:szCs w:val="24"/>
        </w:rPr>
        <w:t>摘要（总体进展情况）</w:t>
      </w:r>
    </w:p>
    <w:p w14:paraId="70EB2652" w14:textId="3D30869A" w:rsidR="00A81EF9" w:rsidRDefault="00970B48">
      <w:pPr>
        <w:spacing w:line="360" w:lineRule="auto"/>
        <w:rPr>
          <w:rFonts w:ascii="宋体" w:eastAsia="宋体" w:hAnsi="宋体"/>
          <w:sz w:val="24"/>
          <w:szCs w:val="24"/>
        </w:rPr>
      </w:pPr>
      <w:r>
        <w:rPr>
          <w:rFonts w:ascii="宋体" w:eastAsia="宋体" w:hAnsi="宋体" w:hint="eastAsia"/>
          <w:sz w:val="24"/>
          <w:szCs w:val="24"/>
        </w:rPr>
        <w:t>本周</w:t>
      </w:r>
      <w:r w:rsidR="004D5588">
        <w:rPr>
          <w:rFonts w:ascii="宋体" w:eastAsia="宋体" w:hAnsi="宋体" w:hint="eastAsia"/>
          <w:sz w:val="24"/>
          <w:szCs w:val="24"/>
        </w:rPr>
        <w:t>前半周聚焦上周所获取数据集的处理工作，后半周经纠正后离心泵结构及维修案例文本搜寻工作，无明显成果。</w:t>
      </w:r>
    </w:p>
    <w:p w14:paraId="37325DDB" w14:textId="77777777" w:rsidR="00A81EF9" w:rsidRDefault="00A81EF9">
      <w:pPr>
        <w:spacing w:line="360" w:lineRule="auto"/>
        <w:rPr>
          <w:rFonts w:ascii="宋体" w:eastAsia="宋体" w:hAnsi="宋体"/>
          <w:sz w:val="24"/>
          <w:szCs w:val="24"/>
        </w:rPr>
      </w:pPr>
    </w:p>
    <w:p w14:paraId="10BB9C61" w14:textId="77777777" w:rsidR="00A81EF9" w:rsidRDefault="005E764C">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本周既定的</w:t>
      </w:r>
      <w:r>
        <w:rPr>
          <w:rFonts w:ascii="宋体" w:eastAsia="宋体" w:hAnsi="宋体"/>
          <w:b/>
          <w:bCs/>
          <w:sz w:val="24"/>
          <w:szCs w:val="24"/>
        </w:rPr>
        <w:t>目标</w:t>
      </w:r>
      <w:r>
        <w:rPr>
          <w:rFonts w:ascii="宋体" w:eastAsia="宋体" w:hAnsi="宋体" w:hint="eastAsia"/>
          <w:b/>
          <w:bCs/>
          <w:sz w:val="24"/>
          <w:szCs w:val="24"/>
        </w:rPr>
        <w:t>及完成情况</w:t>
      </w:r>
    </w:p>
    <w:p w14:paraId="6E40D8B6" w14:textId="1D294121" w:rsidR="00B72A52" w:rsidRPr="00F0222F" w:rsidRDefault="00B72A52" w:rsidP="00B72A52">
      <w:pPr>
        <w:pStyle w:val="af0"/>
        <w:tabs>
          <w:tab w:val="left" w:pos="720"/>
        </w:tabs>
        <w:spacing w:line="360" w:lineRule="auto"/>
        <w:ind w:left="0"/>
        <w:rPr>
          <w:rFonts w:ascii="宋体" w:eastAsia="宋体" w:hAnsi="宋体"/>
          <w:sz w:val="24"/>
          <w:szCs w:val="24"/>
        </w:rPr>
      </w:pPr>
      <w:r w:rsidRPr="00F0222F">
        <w:rPr>
          <w:rFonts w:ascii="宋体" w:eastAsia="宋体" w:hAnsi="宋体"/>
          <w:sz w:val="24"/>
          <w:szCs w:val="24"/>
        </w:rPr>
        <w:t>1</w:t>
      </w:r>
      <w:r w:rsidRPr="00F0222F">
        <w:rPr>
          <w:rFonts w:ascii="宋体" w:eastAsia="宋体" w:hAnsi="宋体" w:hint="eastAsia"/>
          <w:sz w:val="24"/>
          <w:szCs w:val="24"/>
        </w:rPr>
        <w:t>、</w:t>
      </w:r>
      <w:r>
        <w:rPr>
          <w:rFonts w:ascii="宋体" w:eastAsia="宋体" w:hAnsi="宋体" w:hint="eastAsia"/>
          <w:sz w:val="24"/>
          <w:szCs w:val="24"/>
        </w:rPr>
        <w:t>针对当前已下载数据集制订预处理工作安排</w:t>
      </w:r>
      <w:r w:rsidR="004D5588">
        <w:rPr>
          <w:rFonts w:ascii="宋体" w:eastAsia="宋体" w:hAnsi="宋体" w:hint="eastAsia"/>
          <w:sz w:val="24"/>
          <w:szCs w:val="24"/>
        </w:rPr>
        <w:t>，已撤销</w:t>
      </w:r>
    </w:p>
    <w:p w14:paraId="48C6ABBD" w14:textId="7AC24CC9" w:rsidR="00B72A52" w:rsidRDefault="00B72A52" w:rsidP="00B72A52">
      <w:pPr>
        <w:pStyle w:val="af0"/>
        <w:tabs>
          <w:tab w:val="left" w:pos="720"/>
        </w:tabs>
        <w:spacing w:line="360" w:lineRule="auto"/>
        <w:ind w:left="0"/>
        <w:rPr>
          <w:rFonts w:ascii="宋体" w:eastAsia="宋体" w:hAnsi="宋体"/>
          <w:sz w:val="24"/>
          <w:szCs w:val="24"/>
        </w:rPr>
      </w:pPr>
      <w:r w:rsidRPr="00F0222F">
        <w:rPr>
          <w:rFonts w:ascii="宋体" w:eastAsia="宋体" w:hAnsi="宋体" w:hint="eastAsia"/>
          <w:sz w:val="24"/>
          <w:szCs w:val="24"/>
        </w:rPr>
        <w:t>2、</w:t>
      </w:r>
      <w:r>
        <w:rPr>
          <w:rFonts w:ascii="宋体" w:eastAsia="宋体" w:hAnsi="宋体" w:hint="eastAsia"/>
          <w:sz w:val="24"/>
          <w:szCs w:val="24"/>
        </w:rPr>
        <w:t>继续阅读基于专项技术展开的知识图谱相关研究文献</w:t>
      </w:r>
      <w:r w:rsidR="004D5588">
        <w:rPr>
          <w:rFonts w:ascii="宋体" w:eastAsia="宋体" w:hAnsi="宋体" w:hint="eastAsia"/>
          <w:sz w:val="24"/>
          <w:szCs w:val="24"/>
        </w:rPr>
        <w:t>，部分完成</w:t>
      </w:r>
    </w:p>
    <w:p w14:paraId="08B7419D" w14:textId="0C41F1BA" w:rsidR="00B72A52" w:rsidRDefault="00B72A52" w:rsidP="00B72A52">
      <w:pPr>
        <w:pStyle w:val="af0"/>
        <w:tabs>
          <w:tab w:val="left" w:pos="720"/>
        </w:tabs>
        <w:spacing w:line="360" w:lineRule="auto"/>
        <w:ind w:left="0"/>
        <w:rPr>
          <w:rFonts w:ascii="宋体" w:eastAsia="宋体" w:hAnsi="宋体"/>
          <w:sz w:val="24"/>
          <w:szCs w:val="24"/>
        </w:rPr>
      </w:pPr>
      <w:r>
        <w:rPr>
          <w:rFonts w:ascii="宋体" w:eastAsia="宋体" w:hAnsi="宋体" w:hint="eastAsia"/>
          <w:sz w:val="24"/>
          <w:szCs w:val="24"/>
        </w:rPr>
        <w:t>3、完成技术框架图绘制</w:t>
      </w:r>
      <w:r w:rsidR="004D5588">
        <w:rPr>
          <w:rFonts w:ascii="宋体" w:eastAsia="宋体" w:hAnsi="宋体" w:hint="eastAsia"/>
          <w:sz w:val="24"/>
          <w:szCs w:val="24"/>
        </w:rPr>
        <w:t>，未完成</w:t>
      </w:r>
    </w:p>
    <w:p w14:paraId="6EA9B90F" w14:textId="77777777" w:rsidR="00B72A52" w:rsidRPr="00F0222F" w:rsidRDefault="00B72A52" w:rsidP="00B72A52">
      <w:pPr>
        <w:pStyle w:val="af0"/>
        <w:tabs>
          <w:tab w:val="left" w:pos="720"/>
        </w:tabs>
        <w:spacing w:line="360" w:lineRule="auto"/>
        <w:ind w:left="0"/>
        <w:rPr>
          <w:rFonts w:ascii="宋体" w:eastAsia="宋体" w:hAnsi="宋体" w:hint="eastAsia"/>
          <w:sz w:val="24"/>
          <w:szCs w:val="24"/>
        </w:rPr>
      </w:pPr>
    </w:p>
    <w:p w14:paraId="660675CD" w14:textId="77777777" w:rsidR="00A81EF9" w:rsidRDefault="005E764C">
      <w:pPr>
        <w:numPr>
          <w:ilvl w:val="0"/>
          <w:numId w:val="1"/>
        </w:numPr>
        <w:tabs>
          <w:tab w:val="left" w:pos="720"/>
        </w:tabs>
        <w:spacing w:line="360" w:lineRule="auto"/>
        <w:rPr>
          <w:rFonts w:ascii="宋体" w:eastAsia="宋体" w:hAnsi="宋体"/>
          <w:b/>
          <w:bCs/>
          <w:sz w:val="24"/>
          <w:szCs w:val="24"/>
        </w:rPr>
      </w:pPr>
      <w:r>
        <w:rPr>
          <w:rFonts w:ascii="宋体" w:eastAsia="宋体" w:hAnsi="宋体"/>
          <w:b/>
          <w:bCs/>
          <w:sz w:val="24"/>
          <w:szCs w:val="24"/>
        </w:rPr>
        <w:t>具体</w:t>
      </w:r>
      <w:r>
        <w:rPr>
          <w:rFonts w:ascii="宋体" w:eastAsia="宋体" w:hAnsi="宋体" w:hint="eastAsia"/>
          <w:b/>
          <w:bCs/>
          <w:sz w:val="24"/>
          <w:szCs w:val="24"/>
        </w:rPr>
        <w:t>的</w:t>
      </w:r>
      <w:r>
        <w:rPr>
          <w:rFonts w:ascii="宋体" w:eastAsia="宋体" w:hAnsi="宋体"/>
          <w:b/>
          <w:bCs/>
          <w:sz w:val="24"/>
          <w:szCs w:val="24"/>
        </w:rPr>
        <w:t>研究进展</w:t>
      </w:r>
    </w:p>
    <w:p w14:paraId="42489759" w14:textId="581A52B3" w:rsidR="00651DC4" w:rsidRDefault="004D5588" w:rsidP="004D5588">
      <w:pPr>
        <w:pStyle w:val="af0"/>
        <w:numPr>
          <w:ilvl w:val="0"/>
          <w:numId w:val="6"/>
        </w:numPr>
        <w:spacing w:line="360" w:lineRule="auto"/>
        <w:rPr>
          <w:rFonts w:ascii="宋体" w:eastAsia="宋体" w:hAnsi="宋体"/>
          <w:sz w:val="24"/>
          <w:szCs w:val="24"/>
        </w:rPr>
      </w:pPr>
      <w:r>
        <w:rPr>
          <w:rFonts w:ascii="宋体" w:eastAsia="宋体" w:hAnsi="宋体" w:hint="eastAsia"/>
          <w:sz w:val="24"/>
          <w:szCs w:val="24"/>
        </w:rPr>
        <w:t>根据组会讨论结果，修改论文题目。一方面由于自身对航空设备的了解有限，另一方面航空设备数据集获取及构建难度较大，因而不再将研究对象局限于航空泵类设备上，而是聚焦工业离心泵类设备的典型故障场景，构建高质量故障文本数据集及获取或构造</w:t>
      </w:r>
      <w:r w:rsidR="00C54A8E">
        <w:rPr>
          <w:rFonts w:ascii="宋体" w:eastAsia="宋体" w:hAnsi="宋体" w:hint="eastAsia"/>
          <w:sz w:val="24"/>
          <w:szCs w:val="24"/>
        </w:rPr>
        <w:t>设备故障数据集，进而利用知识图谱技术实现对高价值离心泵设备的故障识别与预测系统的搭建。</w:t>
      </w:r>
    </w:p>
    <w:p w14:paraId="04E3810F" w14:textId="1F1D76E6" w:rsidR="00C54A8E" w:rsidRDefault="00C54A8E" w:rsidP="004D5588">
      <w:pPr>
        <w:pStyle w:val="af0"/>
        <w:numPr>
          <w:ilvl w:val="0"/>
          <w:numId w:val="6"/>
        </w:numPr>
        <w:spacing w:line="360" w:lineRule="auto"/>
        <w:rPr>
          <w:rFonts w:ascii="宋体" w:eastAsia="宋体" w:hAnsi="宋体"/>
          <w:sz w:val="24"/>
          <w:szCs w:val="24"/>
        </w:rPr>
      </w:pPr>
      <w:r>
        <w:rPr>
          <w:rFonts w:ascii="宋体" w:eastAsia="宋体" w:hAnsi="宋体" w:hint="eastAsia"/>
          <w:sz w:val="24"/>
          <w:szCs w:val="24"/>
        </w:rPr>
        <w:t>在之前对离心泵设备的粗略了解之上进系统补全离心泵基础要点，从而进一步明确研究重点。</w:t>
      </w:r>
      <w:r w:rsidR="001F2153">
        <w:rPr>
          <w:rFonts w:ascii="宋体" w:eastAsia="宋体" w:hAnsi="宋体" w:hint="eastAsia"/>
          <w:sz w:val="24"/>
          <w:szCs w:val="24"/>
        </w:rPr>
        <w:t>离心泵因其结构简单易操作，流量均匀易调节，通常作为化工领域最常用的液体输送机械，近年来主要朝着大型化、高转速方向发展，另外，相较于其他类型泵，其在低温介质输送领域应用广泛。工业用离心泵不同于航空泵的涡轮驱动方式，同时是由电机直接带动叶轮进行高速旋转，使得液体产生离心力从而被排出流道，进一步形成压差，使得液体被连续泵出。如果按照工作叶轮数目分类，通常分为单</w:t>
      </w:r>
      <w:proofErr w:type="gramStart"/>
      <w:r w:rsidR="001F2153">
        <w:rPr>
          <w:rFonts w:ascii="宋体" w:eastAsia="宋体" w:hAnsi="宋体" w:hint="eastAsia"/>
          <w:sz w:val="24"/>
          <w:szCs w:val="24"/>
        </w:rPr>
        <w:t>级泵与多级</w:t>
      </w:r>
      <w:proofErr w:type="gramEnd"/>
      <w:r w:rsidR="001F2153">
        <w:rPr>
          <w:rFonts w:ascii="宋体" w:eastAsia="宋体" w:hAnsi="宋体" w:hint="eastAsia"/>
          <w:sz w:val="24"/>
          <w:szCs w:val="24"/>
        </w:rPr>
        <w:t>泵两类，前者简单可靠，应用广，后者主要用于一些需要提供更高</w:t>
      </w:r>
      <w:r w:rsidR="002B1032">
        <w:rPr>
          <w:rFonts w:ascii="宋体" w:eastAsia="宋体" w:hAnsi="宋体" w:hint="eastAsia"/>
          <w:sz w:val="24"/>
          <w:szCs w:val="24"/>
        </w:rPr>
        <w:t>扬程的工作场景</w:t>
      </w:r>
      <w:r w:rsidR="001F2153">
        <w:rPr>
          <w:rFonts w:ascii="宋体" w:eastAsia="宋体" w:hAnsi="宋体" w:hint="eastAsia"/>
          <w:sz w:val="24"/>
          <w:szCs w:val="24"/>
        </w:rPr>
        <w:t>，同时也是研究中的高价值目标。按照工作压力基本可以划分为</w:t>
      </w:r>
      <w:r w:rsidR="002B1032">
        <w:rPr>
          <w:rFonts w:ascii="宋体" w:eastAsia="宋体" w:hAnsi="宋体" w:hint="eastAsia"/>
          <w:sz w:val="24"/>
          <w:szCs w:val="24"/>
        </w:rPr>
        <w:t>低压中压高压泵；按照进水方式可以划分为单吸泵及</w:t>
      </w:r>
      <w:proofErr w:type="gramStart"/>
      <w:r w:rsidR="002B1032">
        <w:rPr>
          <w:rFonts w:ascii="宋体" w:eastAsia="宋体" w:hAnsi="宋体" w:hint="eastAsia"/>
          <w:sz w:val="24"/>
          <w:szCs w:val="24"/>
        </w:rPr>
        <w:t>双吸泵</w:t>
      </w:r>
      <w:proofErr w:type="gramEnd"/>
      <w:r w:rsidR="002B1032">
        <w:rPr>
          <w:rFonts w:ascii="宋体" w:eastAsia="宋体" w:hAnsi="宋体" w:hint="eastAsia"/>
          <w:sz w:val="24"/>
          <w:szCs w:val="24"/>
        </w:rPr>
        <w:t>；按照泵轴位置又可以划分为卧式泵及立式泵。不同类型的泵类产品的主要故障模式有所差异，比如双吸式由于水</w:t>
      </w:r>
      <w:r w:rsidR="002B1032">
        <w:rPr>
          <w:rFonts w:ascii="宋体" w:eastAsia="宋体" w:hAnsi="宋体" w:hint="eastAsia"/>
          <w:sz w:val="24"/>
          <w:szCs w:val="24"/>
        </w:rPr>
        <w:lastRenderedPageBreak/>
        <w:t>力对称，单入口处流量减半，因而流苏较低，不易产生汽蚀现象，</w:t>
      </w:r>
      <w:proofErr w:type="gramStart"/>
      <w:r w:rsidR="002B1032">
        <w:rPr>
          <w:rFonts w:ascii="宋体" w:eastAsia="宋体" w:hAnsi="宋体" w:hint="eastAsia"/>
          <w:sz w:val="24"/>
          <w:szCs w:val="24"/>
        </w:rPr>
        <w:t>立式泵对振动</w:t>
      </w:r>
      <w:proofErr w:type="gramEnd"/>
      <w:r w:rsidR="002B1032">
        <w:rPr>
          <w:rFonts w:ascii="宋体" w:eastAsia="宋体" w:hAnsi="宋体" w:hint="eastAsia"/>
          <w:sz w:val="24"/>
          <w:szCs w:val="24"/>
        </w:rPr>
        <w:t>更为敏感，因而轴承的寿命周期普遍偏短。总体而言，常见的故障一般可以归结为三类，发热、振动及汽蚀。</w:t>
      </w:r>
    </w:p>
    <w:p w14:paraId="48670F53" w14:textId="77777777" w:rsidR="00E649A4" w:rsidRPr="004D5588" w:rsidRDefault="00E649A4" w:rsidP="00E649A4">
      <w:pPr>
        <w:pStyle w:val="af0"/>
        <w:spacing w:line="360" w:lineRule="auto"/>
        <w:ind w:left="360"/>
        <w:rPr>
          <w:rFonts w:ascii="宋体" w:eastAsia="宋体" w:hAnsi="宋体" w:hint="eastAsia"/>
          <w:sz w:val="24"/>
          <w:szCs w:val="24"/>
        </w:rPr>
      </w:pPr>
    </w:p>
    <w:p w14:paraId="14DDC628" w14:textId="77777777" w:rsidR="00A81EF9" w:rsidRDefault="005E764C">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取得的成果</w:t>
      </w:r>
    </w:p>
    <w:p w14:paraId="04F2BD46" w14:textId="7D664963" w:rsidR="000604CA" w:rsidRDefault="00C54A8E" w:rsidP="00B72A52">
      <w:pPr>
        <w:pStyle w:val="af0"/>
        <w:numPr>
          <w:ilvl w:val="0"/>
          <w:numId w:val="4"/>
        </w:numPr>
        <w:tabs>
          <w:tab w:val="left" w:pos="720"/>
        </w:tabs>
        <w:spacing w:line="360" w:lineRule="auto"/>
        <w:rPr>
          <w:rFonts w:ascii="宋体" w:eastAsia="宋体" w:hAnsi="宋体"/>
          <w:bCs/>
          <w:sz w:val="24"/>
          <w:szCs w:val="24"/>
        </w:rPr>
      </w:pPr>
      <w:r>
        <w:rPr>
          <w:rFonts w:ascii="宋体" w:eastAsia="宋体" w:hAnsi="宋体" w:hint="eastAsia"/>
          <w:bCs/>
          <w:sz w:val="24"/>
          <w:szCs w:val="24"/>
        </w:rPr>
        <w:t>论文题目：基于时序知识图谱技术的离心泵设备故障诊断及预测方法研究及应用</w:t>
      </w:r>
    </w:p>
    <w:p w14:paraId="4EAD9FA7" w14:textId="47A649BF" w:rsidR="00B72A52" w:rsidRDefault="002B1032" w:rsidP="00B72A52">
      <w:pPr>
        <w:pStyle w:val="af0"/>
        <w:numPr>
          <w:ilvl w:val="0"/>
          <w:numId w:val="4"/>
        </w:numPr>
        <w:tabs>
          <w:tab w:val="left" w:pos="720"/>
        </w:tabs>
        <w:spacing w:line="360" w:lineRule="auto"/>
        <w:rPr>
          <w:rFonts w:ascii="宋体" w:eastAsia="宋体" w:hAnsi="宋体"/>
          <w:bCs/>
          <w:sz w:val="24"/>
          <w:szCs w:val="24"/>
        </w:rPr>
      </w:pPr>
      <w:r>
        <w:rPr>
          <w:rFonts w:ascii="宋体" w:eastAsia="宋体" w:hAnsi="宋体" w:hint="eastAsia"/>
          <w:bCs/>
          <w:sz w:val="24"/>
          <w:szCs w:val="24"/>
        </w:rPr>
        <w:t>整理故障文本表述时需按照基本故障类型分类，以便于</w:t>
      </w:r>
      <w:r w:rsidR="00F81227">
        <w:rPr>
          <w:rFonts w:ascii="宋体" w:eastAsia="宋体" w:hAnsi="宋体" w:hint="eastAsia"/>
          <w:bCs/>
          <w:sz w:val="24"/>
          <w:szCs w:val="24"/>
        </w:rPr>
        <w:t>后续归因溯源工作的展开</w:t>
      </w:r>
    </w:p>
    <w:p w14:paraId="51680891" w14:textId="77777777" w:rsidR="00E649A4" w:rsidRDefault="00E649A4" w:rsidP="00E649A4">
      <w:pPr>
        <w:pStyle w:val="af0"/>
        <w:tabs>
          <w:tab w:val="left" w:pos="720"/>
        </w:tabs>
        <w:spacing w:line="360" w:lineRule="auto"/>
        <w:ind w:left="360"/>
        <w:rPr>
          <w:rFonts w:ascii="宋体" w:eastAsia="宋体" w:hAnsi="宋体" w:hint="eastAsia"/>
          <w:bCs/>
          <w:sz w:val="24"/>
          <w:szCs w:val="24"/>
        </w:rPr>
      </w:pPr>
    </w:p>
    <w:p w14:paraId="60E628BB" w14:textId="77777777" w:rsidR="00A81EF9" w:rsidRDefault="005E764C">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新增的文献目录及文献的价值</w:t>
      </w:r>
    </w:p>
    <w:p w14:paraId="5043385B" w14:textId="29521075" w:rsidR="00DA389D" w:rsidRDefault="005E764C">
      <w:pPr>
        <w:tabs>
          <w:tab w:val="left" w:pos="720"/>
        </w:tabs>
        <w:spacing w:line="360" w:lineRule="auto"/>
        <w:rPr>
          <w:rFonts w:ascii="宋体" w:eastAsia="宋体" w:hAnsi="宋体"/>
          <w:bCs/>
          <w:sz w:val="24"/>
          <w:szCs w:val="24"/>
        </w:rPr>
      </w:pPr>
      <w:r>
        <w:rPr>
          <w:rFonts w:ascii="宋体" w:eastAsia="宋体" w:hAnsi="宋体" w:hint="eastAsia"/>
          <w:bCs/>
          <w:sz w:val="24"/>
          <w:szCs w:val="24"/>
        </w:rPr>
        <w:t>《</w:t>
      </w:r>
      <w:r w:rsidR="00F81227" w:rsidRPr="00F81227">
        <w:rPr>
          <w:rFonts w:ascii="宋体" w:eastAsia="宋体" w:hAnsi="宋体" w:hint="eastAsia"/>
          <w:bCs/>
          <w:sz w:val="24"/>
          <w:szCs w:val="24"/>
        </w:rPr>
        <w:t>基于多任务学习的电力文本信息抽取</w:t>
      </w:r>
      <w:r>
        <w:rPr>
          <w:rFonts w:ascii="宋体" w:eastAsia="宋体" w:hAnsi="宋体" w:hint="eastAsia"/>
          <w:bCs/>
          <w:sz w:val="24"/>
          <w:szCs w:val="24"/>
        </w:rPr>
        <w:t>》</w:t>
      </w:r>
    </w:p>
    <w:p w14:paraId="4D44F4EB" w14:textId="1021F87F" w:rsidR="00A81EF9" w:rsidRDefault="00F81227">
      <w:pPr>
        <w:tabs>
          <w:tab w:val="left" w:pos="720"/>
        </w:tabs>
        <w:spacing w:line="360" w:lineRule="auto"/>
        <w:rPr>
          <w:rFonts w:ascii="宋体" w:eastAsia="宋体" w:hAnsi="宋体"/>
          <w:bCs/>
          <w:sz w:val="24"/>
          <w:szCs w:val="24"/>
        </w:rPr>
      </w:pPr>
      <w:r w:rsidRPr="00F81227">
        <w:rPr>
          <w:rFonts w:ascii="宋体" w:eastAsia="宋体" w:hAnsi="宋体"/>
          <w:bCs/>
          <w:sz w:val="24"/>
          <w:szCs w:val="24"/>
        </w:rPr>
        <w:t>2024.08 纪鑫等 北京航空航天大学学报</w:t>
      </w:r>
      <w:r w:rsidR="005E764C">
        <w:rPr>
          <w:rFonts w:ascii="宋体" w:eastAsia="宋体" w:hAnsi="宋体" w:hint="eastAsia"/>
          <w:bCs/>
          <w:sz w:val="24"/>
          <w:szCs w:val="24"/>
        </w:rPr>
        <w:t> </w:t>
      </w:r>
    </w:p>
    <w:p w14:paraId="47516E98" w14:textId="53142772" w:rsidR="0052351E" w:rsidRDefault="00F81227" w:rsidP="0052351E">
      <w:pPr>
        <w:tabs>
          <w:tab w:val="left" w:pos="720"/>
        </w:tabs>
        <w:spacing w:line="360" w:lineRule="auto"/>
        <w:rPr>
          <w:rFonts w:ascii="宋体" w:eastAsia="宋体" w:hAnsi="宋体"/>
          <w:bCs/>
          <w:sz w:val="24"/>
          <w:szCs w:val="24"/>
        </w:rPr>
      </w:pPr>
      <w:r>
        <w:rPr>
          <w:rFonts w:ascii="宋体" w:eastAsia="宋体" w:hAnsi="宋体" w:hint="eastAsia"/>
          <w:bCs/>
          <w:sz w:val="24"/>
          <w:szCs w:val="24"/>
        </w:rPr>
        <w:t>这篇文章主要是面向电力设备故障文本处理过程，提出MTEIE模型，将传统的先进行实体识别，再进行关系抽取工作的流水线模式升级为</w:t>
      </w:r>
      <w:proofErr w:type="gramStart"/>
      <w:r>
        <w:rPr>
          <w:rFonts w:ascii="宋体" w:eastAsia="宋体" w:hAnsi="宋体" w:hint="eastAsia"/>
          <w:bCs/>
          <w:sz w:val="24"/>
          <w:szCs w:val="24"/>
        </w:rPr>
        <w:t>预训练</w:t>
      </w:r>
      <w:proofErr w:type="gramEnd"/>
      <w:r>
        <w:rPr>
          <w:rFonts w:ascii="宋体" w:eastAsia="宋体" w:hAnsi="宋体" w:hint="eastAsia"/>
          <w:bCs/>
          <w:sz w:val="24"/>
          <w:szCs w:val="24"/>
        </w:rPr>
        <w:t>+多任务联合学习框架。</w:t>
      </w:r>
      <w:r w:rsidR="00E649A4">
        <w:rPr>
          <w:rFonts w:ascii="宋体" w:eastAsia="宋体" w:hAnsi="宋体" w:hint="eastAsia"/>
          <w:bCs/>
          <w:sz w:val="24"/>
          <w:szCs w:val="24"/>
        </w:rPr>
        <w:t>其底层通过Roberta</w:t>
      </w:r>
      <w:r w:rsidR="00E649A4">
        <w:rPr>
          <w:rFonts w:ascii="宋体" w:eastAsia="宋体" w:hAnsi="宋体"/>
          <w:bCs/>
          <w:sz w:val="24"/>
          <w:szCs w:val="24"/>
        </w:rPr>
        <w:t>-</w:t>
      </w:r>
      <w:proofErr w:type="spellStart"/>
      <w:r w:rsidR="00E649A4">
        <w:rPr>
          <w:rFonts w:ascii="宋体" w:eastAsia="宋体" w:hAnsi="宋体"/>
          <w:bCs/>
          <w:sz w:val="24"/>
          <w:szCs w:val="24"/>
        </w:rPr>
        <w:t>wwm</w:t>
      </w:r>
      <w:proofErr w:type="spellEnd"/>
      <w:r w:rsidR="00E649A4">
        <w:rPr>
          <w:rFonts w:ascii="宋体" w:eastAsia="宋体" w:hAnsi="宋体"/>
          <w:bCs/>
          <w:sz w:val="24"/>
          <w:szCs w:val="24"/>
        </w:rPr>
        <w:t>-large</w:t>
      </w:r>
      <w:r w:rsidR="00E649A4">
        <w:rPr>
          <w:rFonts w:ascii="宋体" w:eastAsia="宋体" w:hAnsi="宋体" w:hint="eastAsia"/>
          <w:bCs/>
          <w:sz w:val="24"/>
          <w:szCs w:val="24"/>
        </w:rPr>
        <w:t>获取深层语义表征，经Bi</w:t>
      </w:r>
      <w:r w:rsidR="00E649A4">
        <w:rPr>
          <w:rFonts w:ascii="宋体" w:eastAsia="宋体" w:hAnsi="宋体"/>
          <w:bCs/>
          <w:sz w:val="24"/>
          <w:szCs w:val="24"/>
        </w:rPr>
        <w:t>-LSTM</w:t>
      </w:r>
      <w:r w:rsidR="00E649A4">
        <w:rPr>
          <w:rFonts w:ascii="宋体" w:eastAsia="宋体" w:hAnsi="宋体" w:hint="eastAsia"/>
          <w:bCs/>
          <w:sz w:val="24"/>
          <w:szCs w:val="24"/>
        </w:rPr>
        <w:t>编码后，上层以参数共享的方式同步完成NER及RE。并且该团队通过引入实体标签嵌入及联合损失优化，使得NER及RE两个任务再共享编码空间中相互增强，消融实验表明联合学习后的NER及RE的F</w:t>
      </w:r>
      <w:r w:rsidR="00E649A4">
        <w:rPr>
          <w:rFonts w:ascii="宋体" w:eastAsia="宋体" w:hAnsi="宋体"/>
          <w:bCs/>
          <w:sz w:val="24"/>
          <w:szCs w:val="24"/>
        </w:rPr>
        <w:t>1</w:t>
      </w:r>
      <w:r w:rsidR="00E649A4">
        <w:rPr>
          <w:rFonts w:ascii="宋体" w:eastAsia="宋体" w:hAnsi="宋体" w:hint="eastAsia"/>
          <w:bCs/>
          <w:sz w:val="24"/>
          <w:szCs w:val="24"/>
        </w:rPr>
        <w:t>值均有显著提升，证明</w:t>
      </w:r>
      <w:proofErr w:type="gramStart"/>
      <w:r w:rsidR="00E649A4">
        <w:rPr>
          <w:rFonts w:ascii="宋体" w:eastAsia="宋体" w:hAnsi="宋体" w:hint="eastAsia"/>
          <w:bCs/>
          <w:sz w:val="24"/>
          <w:szCs w:val="24"/>
        </w:rPr>
        <w:t>该促进</w:t>
      </w:r>
      <w:proofErr w:type="gramEnd"/>
      <w:r w:rsidR="00E649A4">
        <w:rPr>
          <w:rFonts w:ascii="宋体" w:eastAsia="宋体" w:hAnsi="宋体" w:hint="eastAsia"/>
          <w:bCs/>
          <w:sz w:val="24"/>
          <w:szCs w:val="24"/>
        </w:rPr>
        <w:t>效应并非简单的线性叠加。</w:t>
      </w:r>
    </w:p>
    <w:p w14:paraId="2C144C47" w14:textId="77F56FFA" w:rsidR="0052351E" w:rsidRPr="00E649A4" w:rsidRDefault="00E649A4" w:rsidP="00E649A4">
      <w:pPr>
        <w:tabs>
          <w:tab w:val="left" w:pos="720"/>
        </w:tabs>
        <w:spacing w:line="360" w:lineRule="auto"/>
        <w:rPr>
          <w:rFonts w:ascii="宋体" w:eastAsia="宋体" w:hAnsi="宋体" w:hint="eastAsia"/>
          <w:bCs/>
          <w:sz w:val="24"/>
          <w:szCs w:val="24"/>
        </w:rPr>
      </w:pPr>
      <w:r>
        <w:rPr>
          <w:rFonts w:ascii="宋体" w:eastAsia="宋体" w:hAnsi="宋体" w:hint="eastAsia"/>
          <w:bCs/>
          <w:sz w:val="24"/>
          <w:szCs w:val="24"/>
        </w:rPr>
        <w:t>离心泵的故障文本与电力故障文本虽然属于不同领域，但都具有非结构化、领域噪声严重及多实体多关系交织特点，而其联合抽取范式可以替代一般的先NER再RE的过程，消减了识别误差的级联，因而具备较强的借鉴价值。</w:t>
      </w:r>
    </w:p>
    <w:p w14:paraId="58BBEDC5" w14:textId="77777777" w:rsidR="0052351E" w:rsidRDefault="0052351E" w:rsidP="0052351E">
      <w:pPr>
        <w:tabs>
          <w:tab w:val="left" w:pos="720"/>
        </w:tabs>
        <w:spacing w:line="360" w:lineRule="auto"/>
        <w:rPr>
          <w:rFonts w:ascii="宋体" w:eastAsia="宋体" w:hAnsi="宋体"/>
          <w:bCs/>
          <w:sz w:val="24"/>
          <w:szCs w:val="24"/>
        </w:rPr>
      </w:pPr>
    </w:p>
    <w:p w14:paraId="3050B24C" w14:textId="77777777" w:rsidR="00A81EF9" w:rsidRDefault="005E764C">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存在的问题</w:t>
      </w:r>
    </w:p>
    <w:p w14:paraId="5B5CD316" w14:textId="34C3BEB7" w:rsidR="00DA389D" w:rsidRDefault="00E649A4" w:rsidP="000604CA">
      <w:pPr>
        <w:pStyle w:val="af0"/>
        <w:tabs>
          <w:tab w:val="left" w:pos="720"/>
        </w:tabs>
        <w:spacing w:line="360" w:lineRule="auto"/>
        <w:ind w:left="0"/>
        <w:rPr>
          <w:rFonts w:ascii="宋体" w:eastAsia="宋体" w:hAnsi="宋体"/>
          <w:sz w:val="24"/>
          <w:szCs w:val="24"/>
        </w:rPr>
      </w:pPr>
      <w:r>
        <w:rPr>
          <w:rFonts w:ascii="宋体" w:eastAsia="宋体" w:hAnsi="宋体" w:hint="eastAsia"/>
          <w:sz w:val="24"/>
          <w:szCs w:val="24"/>
        </w:rPr>
        <w:t>目前所能找到的故障文本大多属于不同类别的泵，有的故障表述具备通用性，但有的具有明确的专有限制，难以提炼整合</w:t>
      </w:r>
    </w:p>
    <w:p w14:paraId="54784AF8" w14:textId="77777777" w:rsidR="00E649A4" w:rsidRDefault="00E649A4" w:rsidP="000604CA">
      <w:pPr>
        <w:pStyle w:val="af0"/>
        <w:tabs>
          <w:tab w:val="left" w:pos="720"/>
        </w:tabs>
        <w:spacing w:line="360" w:lineRule="auto"/>
        <w:ind w:left="0"/>
        <w:rPr>
          <w:rFonts w:ascii="宋体" w:eastAsia="宋体" w:hAnsi="宋体" w:hint="eastAsia"/>
          <w:sz w:val="24"/>
          <w:szCs w:val="24"/>
        </w:rPr>
      </w:pPr>
      <w:bookmarkStart w:id="0" w:name="_GoBack"/>
      <w:bookmarkEnd w:id="0"/>
    </w:p>
    <w:p w14:paraId="2DB36866" w14:textId="7A147965" w:rsidR="00A81EF9" w:rsidRDefault="005E764C" w:rsidP="000604CA">
      <w:pPr>
        <w:pStyle w:val="af0"/>
        <w:tabs>
          <w:tab w:val="left" w:pos="720"/>
        </w:tabs>
        <w:spacing w:line="360" w:lineRule="auto"/>
        <w:ind w:left="0"/>
        <w:rPr>
          <w:rFonts w:ascii="宋体" w:eastAsia="宋体" w:hAnsi="宋体"/>
          <w:sz w:val="24"/>
          <w:szCs w:val="24"/>
        </w:rPr>
      </w:pPr>
      <w:r>
        <w:rPr>
          <w:rFonts w:ascii="宋体" w:eastAsia="宋体" w:hAnsi="宋体" w:hint="eastAsia"/>
          <w:b/>
          <w:bCs/>
          <w:sz w:val="24"/>
          <w:szCs w:val="24"/>
        </w:rPr>
        <w:t xml:space="preserve">七、  </w:t>
      </w:r>
      <w:r>
        <w:rPr>
          <w:rFonts w:ascii="宋体" w:eastAsia="宋体" w:hAnsi="宋体"/>
          <w:b/>
          <w:bCs/>
          <w:sz w:val="24"/>
          <w:szCs w:val="24"/>
        </w:rPr>
        <w:t>下一</w:t>
      </w:r>
      <w:r>
        <w:rPr>
          <w:rFonts w:ascii="宋体" w:eastAsia="宋体" w:hAnsi="宋体" w:hint="eastAsia"/>
          <w:b/>
          <w:bCs/>
          <w:sz w:val="24"/>
          <w:szCs w:val="24"/>
        </w:rPr>
        <w:t>周</w:t>
      </w:r>
      <w:r>
        <w:rPr>
          <w:rFonts w:ascii="宋体" w:eastAsia="宋体" w:hAnsi="宋体"/>
          <w:b/>
          <w:bCs/>
          <w:sz w:val="24"/>
          <w:szCs w:val="24"/>
        </w:rPr>
        <w:t>工作计划</w:t>
      </w:r>
      <w:r>
        <w:rPr>
          <w:rFonts w:ascii="宋体" w:eastAsia="宋体" w:hAnsi="宋体" w:hint="eastAsia"/>
          <w:b/>
          <w:bCs/>
          <w:sz w:val="24"/>
          <w:szCs w:val="24"/>
        </w:rPr>
        <w:t>及目标</w:t>
      </w:r>
    </w:p>
    <w:p w14:paraId="675E5835" w14:textId="77777777" w:rsidR="00F81227" w:rsidRDefault="005E764C" w:rsidP="00F0222F">
      <w:pPr>
        <w:pStyle w:val="af0"/>
        <w:tabs>
          <w:tab w:val="left" w:pos="720"/>
        </w:tabs>
        <w:spacing w:line="360" w:lineRule="auto"/>
        <w:ind w:left="0"/>
        <w:rPr>
          <w:rFonts w:ascii="宋体" w:eastAsia="宋体" w:hAnsi="宋体"/>
          <w:sz w:val="24"/>
          <w:szCs w:val="24"/>
        </w:rPr>
      </w:pPr>
      <w:r w:rsidRPr="00F0222F">
        <w:rPr>
          <w:rFonts w:ascii="宋体" w:eastAsia="宋体" w:hAnsi="宋体"/>
          <w:sz w:val="24"/>
          <w:szCs w:val="24"/>
        </w:rPr>
        <w:lastRenderedPageBreak/>
        <w:t>1</w:t>
      </w:r>
      <w:r w:rsidRPr="00F0222F">
        <w:rPr>
          <w:rFonts w:ascii="宋体" w:eastAsia="宋体" w:hAnsi="宋体" w:hint="eastAsia"/>
          <w:sz w:val="24"/>
          <w:szCs w:val="24"/>
        </w:rPr>
        <w:t>、</w:t>
      </w:r>
      <w:r w:rsidR="00F81227">
        <w:rPr>
          <w:rFonts w:ascii="宋体" w:eastAsia="宋体" w:hAnsi="宋体" w:hint="eastAsia"/>
          <w:sz w:val="24"/>
          <w:szCs w:val="24"/>
        </w:rPr>
        <w:t>继续寻找离心泵可用数据集</w:t>
      </w:r>
    </w:p>
    <w:p w14:paraId="7A630DCA" w14:textId="03EA31EF" w:rsidR="00A81EF9" w:rsidRPr="00F0222F" w:rsidRDefault="00F81227" w:rsidP="00F0222F">
      <w:pPr>
        <w:pStyle w:val="af0"/>
        <w:tabs>
          <w:tab w:val="left" w:pos="720"/>
        </w:tabs>
        <w:spacing w:line="360" w:lineRule="auto"/>
        <w:ind w:left="0"/>
        <w:rPr>
          <w:rFonts w:ascii="宋体" w:eastAsia="宋体" w:hAnsi="宋体"/>
          <w:sz w:val="24"/>
          <w:szCs w:val="24"/>
        </w:rPr>
      </w:pPr>
      <w:r>
        <w:rPr>
          <w:rFonts w:ascii="宋体" w:eastAsia="宋体" w:hAnsi="宋体"/>
          <w:sz w:val="24"/>
          <w:szCs w:val="24"/>
        </w:rPr>
        <w:t>2</w:t>
      </w:r>
      <w:r>
        <w:rPr>
          <w:rFonts w:ascii="宋体" w:eastAsia="宋体" w:hAnsi="宋体" w:hint="eastAsia"/>
          <w:sz w:val="24"/>
          <w:szCs w:val="24"/>
        </w:rPr>
        <w:t>、持续补充知识抽取语料库</w:t>
      </w:r>
    </w:p>
    <w:p w14:paraId="4A3B09D4" w14:textId="1490FDB7" w:rsidR="00A81EF9" w:rsidRDefault="00F81227" w:rsidP="00F0222F">
      <w:pPr>
        <w:pStyle w:val="af0"/>
        <w:tabs>
          <w:tab w:val="left" w:pos="720"/>
        </w:tabs>
        <w:spacing w:line="360" w:lineRule="auto"/>
        <w:ind w:left="0"/>
        <w:rPr>
          <w:rFonts w:ascii="宋体" w:eastAsia="宋体" w:hAnsi="宋体"/>
          <w:sz w:val="24"/>
          <w:szCs w:val="24"/>
        </w:rPr>
      </w:pPr>
      <w:r>
        <w:rPr>
          <w:rFonts w:ascii="宋体" w:eastAsia="宋体" w:hAnsi="宋体"/>
          <w:sz w:val="24"/>
          <w:szCs w:val="24"/>
        </w:rPr>
        <w:t>3</w:t>
      </w:r>
      <w:r w:rsidR="00373882" w:rsidRPr="00F0222F">
        <w:rPr>
          <w:rFonts w:ascii="宋体" w:eastAsia="宋体" w:hAnsi="宋体" w:hint="eastAsia"/>
          <w:sz w:val="24"/>
          <w:szCs w:val="24"/>
        </w:rPr>
        <w:t>、</w:t>
      </w:r>
      <w:r w:rsidR="00422858">
        <w:rPr>
          <w:rFonts w:ascii="宋体" w:eastAsia="宋体" w:hAnsi="宋体" w:hint="eastAsia"/>
          <w:sz w:val="24"/>
          <w:szCs w:val="24"/>
        </w:rPr>
        <w:t>继续</w:t>
      </w:r>
      <w:r w:rsidR="00F0222F">
        <w:rPr>
          <w:rFonts w:ascii="宋体" w:eastAsia="宋体" w:hAnsi="宋体" w:hint="eastAsia"/>
          <w:sz w:val="24"/>
          <w:szCs w:val="24"/>
        </w:rPr>
        <w:t>阅读基于专项技术展开的知识图谱相关研究文献</w:t>
      </w:r>
    </w:p>
    <w:p w14:paraId="7A4C0629" w14:textId="291F0FA0" w:rsidR="00F0222F" w:rsidRPr="00F0222F" w:rsidRDefault="00F81227" w:rsidP="00F0222F">
      <w:pPr>
        <w:pStyle w:val="af0"/>
        <w:tabs>
          <w:tab w:val="left" w:pos="720"/>
        </w:tabs>
        <w:spacing w:line="360" w:lineRule="auto"/>
        <w:ind w:left="0"/>
        <w:rPr>
          <w:rFonts w:ascii="宋体" w:eastAsia="宋体" w:hAnsi="宋体"/>
          <w:sz w:val="24"/>
          <w:szCs w:val="24"/>
        </w:rPr>
      </w:pPr>
      <w:r>
        <w:rPr>
          <w:rFonts w:ascii="宋体" w:eastAsia="宋体" w:hAnsi="宋体"/>
          <w:sz w:val="24"/>
          <w:szCs w:val="24"/>
        </w:rPr>
        <w:t>4</w:t>
      </w:r>
      <w:r>
        <w:rPr>
          <w:rFonts w:ascii="宋体" w:eastAsia="宋体" w:hAnsi="宋体" w:hint="eastAsia"/>
          <w:sz w:val="24"/>
          <w:szCs w:val="24"/>
        </w:rPr>
        <w:t>、阅读关于知识图谱构建相关实践成果公开资料</w:t>
      </w:r>
    </w:p>
    <w:sectPr w:rsidR="00F0222F" w:rsidRPr="00F0222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EC6CE5A"/>
    <w:multiLevelType w:val="singleLevel"/>
    <w:tmpl w:val="EEC6CE5A"/>
    <w:lvl w:ilvl="0">
      <w:start w:val="1"/>
      <w:numFmt w:val="decimal"/>
      <w:suff w:val="nothing"/>
      <w:lvlText w:val="%1、"/>
      <w:lvlJc w:val="left"/>
    </w:lvl>
  </w:abstractNum>
  <w:abstractNum w:abstractNumId="1" w15:restartNumberingAfterBreak="0">
    <w:nsid w:val="42D06D99"/>
    <w:multiLevelType w:val="hybridMultilevel"/>
    <w:tmpl w:val="F47257C2"/>
    <w:lvl w:ilvl="0" w:tplc="75B65B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AB3728A"/>
    <w:multiLevelType w:val="hybridMultilevel"/>
    <w:tmpl w:val="AE54420E"/>
    <w:lvl w:ilvl="0" w:tplc="652602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AF602E8"/>
    <w:multiLevelType w:val="hybridMultilevel"/>
    <w:tmpl w:val="ADB20CB4"/>
    <w:lvl w:ilvl="0" w:tplc="909891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ED92CF7"/>
    <w:multiLevelType w:val="multilevel"/>
    <w:tmpl w:val="4ED92CF7"/>
    <w:lvl w:ilvl="0">
      <w:start w:val="1"/>
      <w:numFmt w:val="japaneseCounting"/>
      <w:lvlText w:val="%1、"/>
      <w:lvlJc w:val="left"/>
      <w:pPr>
        <w:ind w:left="720" w:hanging="720"/>
      </w:pPr>
      <w:rPr>
        <w:rFonts w:hint="default"/>
        <w:b/>
      </w:rPr>
    </w:lvl>
    <w:lvl w:ilvl="1">
      <w:start w:val="2"/>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7B0617F"/>
    <w:multiLevelType w:val="hybridMultilevel"/>
    <w:tmpl w:val="1A5C94E8"/>
    <w:lvl w:ilvl="0" w:tplc="80F6DA5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0"/>
  </w:num>
  <w:num w:numId="3">
    <w:abstractNumId w:val="5"/>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C0F"/>
    <w:rsid w:val="00002571"/>
    <w:rsid w:val="000029A1"/>
    <w:rsid w:val="00021694"/>
    <w:rsid w:val="00032E46"/>
    <w:rsid w:val="000342A7"/>
    <w:rsid w:val="00034E42"/>
    <w:rsid w:val="000401D5"/>
    <w:rsid w:val="00042697"/>
    <w:rsid w:val="00042CBF"/>
    <w:rsid w:val="0005661A"/>
    <w:rsid w:val="000604CA"/>
    <w:rsid w:val="00062129"/>
    <w:rsid w:val="000713B1"/>
    <w:rsid w:val="000723C2"/>
    <w:rsid w:val="0008020A"/>
    <w:rsid w:val="00086DF8"/>
    <w:rsid w:val="00090F1A"/>
    <w:rsid w:val="000A38B9"/>
    <w:rsid w:val="000A4FAD"/>
    <w:rsid w:val="000B0492"/>
    <w:rsid w:val="000B4243"/>
    <w:rsid w:val="000C0C39"/>
    <w:rsid w:val="000C48A3"/>
    <w:rsid w:val="000D0DF5"/>
    <w:rsid w:val="000D143A"/>
    <w:rsid w:val="000E392C"/>
    <w:rsid w:val="00112D43"/>
    <w:rsid w:val="00125847"/>
    <w:rsid w:val="0013298C"/>
    <w:rsid w:val="0013305D"/>
    <w:rsid w:val="00142017"/>
    <w:rsid w:val="00147D24"/>
    <w:rsid w:val="0015003F"/>
    <w:rsid w:val="0015450B"/>
    <w:rsid w:val="001643EF"/>
    <w:rsid w:val="00167D1C"/>
    <w:rsid w:val="00175318"/>
    <w:rsid w:val="00184843"/>
    <w:rsid w:val="00190E76"/>
    <w:rsid w:val="00197A50"/>
    <w:rsid w:val="001B6551"/>
    <w:rsid w:val="001F2153"/>
    <w:rsid w:val="001F5D52"/>
    <w:rsid w:val="001F72F8"/>
    <w:rsid w:val="001F767D"/>
    <w:rsid w:val="00217C0F"/>
    <w:rsid w:val="00247E2E"/>
    <w:rsid w:val="00254980"/>
    <w:rsid w:val="00256B24"/>
    <w:rsid w:val="00257B0D"/>
    <w:rsid w:val="00272701"/>
    <w:rsid w:val="00286746"/>
    <w:rsid w:val="0029056A"/>
    <w:rsid w:val="0029617B"/>
    <w:rsid w:val="00296A54"/>
    <w:rsid w:val="00296BBB"/>
    <w:rsid w:val="00296DC1"/>
    <w:rsid w:val="002B1032"/>
    <w:rsid w:val="002B32A2"/>
    <w:rsid w:val="002C6C7D"/>
    <w:rsid w:val="002D7BE0"/>
    <w:rsid w:val="002F50C4"/>
    <w:rsid w:val="0030044A"/>
    <w:rsid w:val="00303C8B"/>
    <w:rsid w:val="00306B8A"/>
    <w:rsid w:val="00312A31"/>
    <w:rsid w:val="00313AEE"/>
    <w:rsid w:val="003141C8"/>
    <w:rsid w:val="00315D57"/>
    <w:rsid w:val="00333977"/>
    <w:rsid w:val="0035406E"/>
    <w:rsid w:val="00366B2C"/>
    <w:rsid w:val="00371A21"/>
    <w:rsid w:val="00371CD3"/>
    <w:rsid w:val="00373882"/>
    <w:rsid w:val="00393ACA"/>
    <w:rsid w:val="003B5849"/>
    <w:rsid w:val="003E1C61"/>
    <w:rsid w:val="003F1664"/>
    <w:rsid w:val="003F5CC1"/>
    <w:rsid w:val="00401DAB"/>
    <w:rsid w:val="00404F04"/>
    <w:rsid w:val="0041109F"/>
    <w:rsid w:val="00420CE4"/>
    <w:rsid w:val="00421F49"/>
    <w:rsid w:val="00422858"/>
    <w:rsid w:val="004361F9"/>
    <w:rsid w:val="004470BD"/>
    <w:rsid w:val="004520B2"/>
    <w:rsid w:val="00463E3B"/>
    <w:rsid w:val="00477EDF"/>
    <w:rsid w:val="00482C58"/>
    <w:rsid w:val="0048676A"/>
    <w:rsid w:val="004B0CFF"/>
    <w:rsid w:val="004C0C82"/>
    <w:rsid w:val="004D5588"/>
    <w:rsid w:val="004E020C"/>
    <w:rsid w:val="004E6171"/>
    <w:rsid w:val="004F035D"/>
    <w:rsid w:val="004F5D7F"/>
    <w:rsid w:val="00507E1F"/>
    <w:rsid w:val="0051794C"/>
    <w:rsid w:val="00517AC4"/>
    <w:rsid w:val="00517FD3"/>
    <w:rsid w:val="00522CDA"/>
    <w:rsid w:val="0052351E"/>
    <w:rsid w:val="00533F94"/>
    <w:rsid w:val="0053798E"/>
    <w:rsid w:val="00542961"/>
    <w:rsid w:val="005535CF"/>
    <w:rsid w:val="005567BE"/>
    <w:rsid w:val="00556945"/>
    <w:rsid w:val="00561815"/>
    <w:rsid w:val="005761F5"/>
    <w:rsid w:val="00592F51"/>
    <w:rsid w:val="005A283C"/>
    <w:rsid w:val="005B13B1"/>
    <w:rsid w:val="005B4E59"/>
    <w:rsid w:val="005B57ED"/>
    <w:rsid w:val="005C0291"/>
    <w:rsid w:val="005C048E"/>
    <w:rsid w:val="005C2CB4"/>
    <w:rsid w:val="005C35E8"/>
    <w:rsid w:val="005C6F75"/>
    <w:rsid w:val="005E764C"/>
    <w:rsid w:val="005F0147"/>
    <w:rsid w:val="005F11D3"/>
    <w:rsid w:val="005F1B71"/>
    <w:rsid w:val="00601C20"/>
    <w:rsid w:val="00607372"/>
    <w:rsid w:val="00630435"/>
    <w:rsid w:val="006355AD"/>
    <w:rsid w:val="00643711"/>
    <w:rsid w:val="00650A64"/>
    <w:rsid w:val="00651DC4"/>
    <w:rsid w:val="0065684C"/>
    <w:rsid w:val="00656E2E"/>
    <w:rsid w:val="00671529"/>
    <w:rsid w:val="006800B8"/>
    <w:rsid w:val="00681130"/>
    <w:rsid w:val="00685291"/>
    <w:rsid w:val="0068577C"/>
    <w:rsid w:val="00687E01"/>
    <w:rsid w:val="00691A0B"/>
    <w:rsid w:val="00696EFB"/>
    <w:rsid w:val="006A6843"/>
    <w:rsid w:val="006A77BF"/>
    <w:rsid w:val="006C5FA6"/>
    <w:rsid w:val="006C6369"/>
    <w:rsid w:val="006D22C7"/>
    <w:rsid w:val="006D532B"/>
    <w:rsid w:val="006E2F79"/>
    <w:rsid w:val="006E6448"/>
    <w:rsid w:val="006F2ADD"/>
    <w:rsid w:val="006F5EC9"/>
    <w:rsid w:val="006F67C6"/>
    <w:rsid w:val="00704DFD"/>
    <w:rsid w:val="007079EE"/>
    <w:rsid w:val="00720DE8"/>
    <w:rsid w:val="007470E8"/>
    <w:rsid w:val="00764436"/>
    <w:rsid w:val="00783948"/>
    <w:rsid w:val="007859E1"/>
    <w:rsid w:val="00785DEC"/>
    <w:rsid w:val="00793B47"/>
    <w:rsid w:val="007B1071"/>
    <w:rsid w:val="007C7BB6"/>
    <w:rsid w:val="007D1BC7"/>
    <w:rsid w:val="007D645B"/>
    <w:rsid w:val="007F7438"/>
    <w:rsid w:val="008077E7"/>
    <w:rsid w:val="00821A7D"/>
    <w:rsid w:val="008337DB"/>
    <w:rsid w:val="0085573E"/>
    <w:rsid w:val="008658A1"/>
    <w:rsid w:val="00882715"/>
    <w:rsid w:val="00884F08"/>
    <w:rsid w:val="00897CCC"/>
    <w:rsid w:val="008B3F38"/>
    <w:rsid w:val="008C55D7"/>
    <w:rsid w:val="008D0F63"/>
    <w:rsid w:val="008D2E2A"/>
    <w:rsid w:val="008D335C"/>
    <w:rsid w:val="008D630C"/>
    <w:rsid w:val="008F0FE2"/>
    <w:rsid w:val="009026E7"/>
    <w:rsid w:val="00907E6A"/>
    <w:rsid w:val="009139EB"/>
    <w:rsid w:val="0091546A"/>
    <w:rsid w:val="00916AB6"/>
    <w:rsid w:val="00923591"/>
    <w:rsid w:val="00926BF4"/>
    <w:rsid w:val="009450F0"/>
    <w:rsid w:val="00953752"/>
    <w:rsid w:val="00970B48"/>
    <w:rsid w:val="00974C3B"/>
    <w:rsid w:val="009777EA"/>
    <w:rsid w:val="00977D04"/>
    <w:rsid w:val="00986C9E"/>
    <w:rsid w:val="0099275A"/>
    <w:rsid w:val="009971D3"/>
    <w:rsid w:val="009A2D37"/>
    <w:rsid w:val="009A60A0"/>
    <w:rsid w:val="009B03E3"/>
    <w:rsid w:val="009B095F"/>
    <w:rsid w:val="009B336C"/>
    <w:rsid w:val="009B68AB"/>
    <w:rsid w:val="009C2CB0"/>
    <w:rsid w:val="009C5F0E"/>
    <w:rsid w:val="009E72D0"/>
    <w:rsid w:val="00A00DF6"/>
    <w:rsid w:val="00A0229E"/>
    <w:rsid w:val="00A02677"/>
    <w:rsid w:val="00A3032B"/>
    <w:rsid w:val="00A325E3"/>
    <w:rsid w:val="00A64A68"/>
    <w:rsid w:val="00A77F39"/>
    <w:rsid w:val="00A80194"/>
    <w:rsid w:val="00A81EF9"/>
    <w:rsid w:val="00A854C9"/>
    <w:rsid w:val="00AA643F"/>
    <w:rsid w:val="00AB1193"/>
    <w:rsid w:val="00AB5BAB"/>
    <w:rsid w:val="00AB6533"/>
    <w:rsid w:val="00AC6063"/>
    <w:rsid w:val="00AD40FC"/>
    <w:rsid w:val="00AE4910"/>
    <w:rsid w:val="00AF3725"/>
    <w:rsid w:val="00AF6BF0"/>
    <w:rsid w:val="00B02338"/>
    <w:rsid w:val="00B0270A"/>
    <w:rsid w:val="00B13502"/>
    <w:rsid w:val="00B20314"/>
    <w:rsid w:val="00B208DC"/>
    <w:rsid w:val="00B30588"/>
    <w:rsid w:val="00B30F35"/>
    <w:rsid w:val="00B326EB"/>
    <w:rsid w:val="00B32F80"/>
    <w:rsid w:val="00B33751"/>
    <w:rsid w:val="00B35222"/>
    <w:rsid w:val="00B356C8"/>
    <w:rsid w:val="00B4051A"/>
    <w:rsid w:val="00B458E6"/>
    <w:rsid w:val="00B60B55"/>
    <w:rsid w:val="00B652AE"/>
    <w:rsid w:val="00B72A52"/>
    <w:rsid w:val="00B7450C"/>
    <w:rsid w:val="00B816F3"/>
    <w:rsid w:val="00B90CAD"/>
    <w:rsid w:val="00B91BF4"/>
    <w:rsid w:val="00B9716B"/>
    <w:rsid w:val="00BB07CB"/>
    <w:rsid w:val="00BB77E2"/>
    <w:rsid w:val="00BC5D7A"/>
    <w:rsid w:val="00BD342C"/>
    <w:rsid w:val="00BD513E"/>
    <w:rsid w:val="00BE1F1C"/>
    <w:rsid w:val="00BE6356"/>
    <w:rsid w:val="00BF2A08"/>
    <w:rsid w:val="00BF3B71"/>
    <w:rsid w:val="00BF565B"/>
    <w:rsid w:val="00BF766B"/>
    <w:rsid w:val="00C15997"/>
    <w:rsid w:val="00C20CD4"/>
    <w:rsid w:val="00C21177"/>
    <w:rsid w:val="00C23C26"/>
    <w:rsid w:val="00C27F55"/>
    <w:rsid w:val="00C45855"/>
    <w:rsid w:val="00C54A8E"/>
    <w:rsid w:val="00C7073B"/>
    <w:rsid w:val="00C74124"/>
    <w:rsid w:val="00C9055B"/>
    <w:rsid w:val="00C9470E"/>
    <w:rsid w:val="00CA7107"/>
    <w:rsid w:val="00CB2A7C"/>
    <w:rsid w:val="00CC3C0F"/>
    <w:rsid w:val="00CD0CDB"/>
    <w:rsid w:val="00CE70EE"/>
    <w:rsid w:val="00D003AC"/>
    <w:rsid w:val="00D07B96"/>
    <w:rsid w:val="00D22FF5"/>
    <w:rsid w:val="00D2689B"/>
    <w:rsid w:val="00D41913"/>
    <w:rsid w:val="00D4699F"/>
    <w:rsid w:val="00D507C4"/>
    <w:rsid w:val="00D51222"/>
    <w:rsid w:val="00D83928"/>
    <w:rsid w:val="00D90E20"/>
    <w:rsid w:val="00D92A21"/>
    <w:rsid w:val="00D96541"/>
    <w:rsid w:val="00DA147D"/>
    <w:rsid w:val="00DA389D"/>
    <w:rsid w:val="00DB3814"/>
    <w:rsid w:val="00DC1679"/>
    <w:rsid w:val="00DE3622"/>
    <w:rsid w:val="00DE79B4"/>
    <w:rsid w:val="00DF0FB8"/>
    <w:rsid w:val="00DF3E58"/>
    <w:rsid w:val="00DF4FDC"/>
    <w:rsid w:val="00DF7984"/>
    <w:rsid w:val="00E008C0"/>
    <w:rsid w:val="00E00944"/>
    <w:rsid w:val="00E04222"/>
    <w:rsid w:val="00E13966"/>
    <w:rsid w:val="00E13C3D"/>
    <w:rsid w:val="00E21A41"/>
    <w:rsid w:val="00E30A5C"/>
    <w:rsid w:val="00E379F8"/>
    <w:rsid w:val="00E461AC"/>
    <w:rsid w:val="00E50133"/>
    <w:rsid w:val="00E50794"/>
    <w:rsid w:val="00E52548"/>
    <w:rsid w:val="00E53A47"/>
    <w:rsid w:val="00E57117"/>
    <w:rsid w:val="00E649A4"/>
    <w:rsid w:val="00E65CEE"/>
    <w:rsid w:val="00E7234C"/>
    <w:rsid w:val="00E81E47"/>
    <w:rsid w:val="00E87725"/>
    <w:rsid w:val="00E9697D"/>
    <w:rsid w:val="00EA1D95"/>
    <w:rsid w:val="00EB3985"/>
    <w:rsid w:val="00EB7721"/>
    <w:rsid w:val="00ED2292"/>
    <w:rsid w:val="00EE7542"/>
    <w:rsid w:val="00EE77B2"/>
    <w:rsid w:val="00EF49D2"/>
    <w:rsid w:val="00EF5F71"/>
    <w:rsid w:val="00EF7ADE"/>
    <w:rsid w:val="00F01132"/>
    <w:rsid w:val="00F0222F"/>
    <w:rsid w:val="00F0338C"/>
    <w:rsid w:val="00F12D24"/>
    <w:rsid w:val="00F1363B"/>
    <w:rsid w:val="00F4631B"/>
    <w:rsid w:val="00F47867"/>
    <w:rsid w:val="00F52990"/>
    <w:rsid w:val="00F549E4"/>
    <w:rsid w:val="00F75211"/>
    <w:rsid w:val="00F81227"/>
    <w:rsid w:val="00FA511E"/>
    <w:rsid w:val="00FC41C7"/>
    <w:rsid w:val="00FD0281"/>
    <w:rsid w:val="00FF2D9E"/>
    <w:rsid w:val="04584E73"/>
    <w:rsid w:val="096F1ED3"/>
    <w:rsid w:val="16766EE8"/>
    <w:rsid w:val="18057B18"/>
    <w:rsid w:val="257F7D90"/>
    <w:rsid w:val="2B5F74FF"/>
    <w:rsid w:val="314271E8"/>
    <w:rsid w:val="48F9138C"/>
    <w:rsid w:val="4FC96B8B"/>
    <w:rsid w:val="56D73C32"/>
    <w:rsid w:val="5E301D0A"/>
    <w:rsid w:val="60675635"/>
    <w:rsid w:val="64CF28AA"/>
    <w:rsid w:val="71EE0A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2B3E99"/>
  <w14:defaultImageDpi w14:val="32767"/>
  <w15:docId w15:val="{8C5876D7-46A3-46BB-81FC-484D8222D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iPriority w:val="99"/>
    <w:unhideWhenUsed/>
    <w:qFormat/>
    <w:rPr>
      <w:rFonts w:ascii="Times New Roman" w:hAnsi="Times New Roman" w:cs="Times New Roman"/>
      <w:sz w:val="24"/>
      <w:szCs w:val="24"/>
    </w:rPr>
  </w:style>
  <w:style w:type="paragraph" w:styleId="aa">
    <w:name w:val="Title"/>
    <w:basedOn w:val="a"/>
    <w:next w:val="a"/>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c">
    <w:name w:val="Strong"/>
    <w:basedOn w:val="a0"/>
    <w:uiPriority w:val="22"/>
    <w:qFormat/>
    <w:rPr>
      <w:b/>
      <w:bCs/>
    </w:rPr>
  </w:style>
  <w:style w:type="character" w:styleId="ad">
    <w:name w:val="Emphasis"/>
    <w:basedOn w:val="a0"/>
    <w:uiPriority w:val="20"/>
    <w:qFormat/>
    <w:rPr>
      <w:i/>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pPr>
      <w:spacing w:before="160" w:after="160"/>
      <w:jc w:val="center"/>
    </w:pPr>
    <w:rPr>
      <w:i/>
      <w:iCs/>
      <w:color w:val="404040" w:themeColor="text1" w:themeTint="BF"/>
    </w:rPr>
  </w:style>
  <w:style w:type="character" w:customStyle="1" w:styleId="af">
    <w:name w:val="引用 字符"/>
    <w:basedOn w:val="a0"/>
    <w:link w:val="ae"/>
    <w:uiPriority w:val="29"/>
    <w:qFormat/>
    <w:rPr>
      <w:i/>
      <w:iCs/>
      <w:color w:val="404040" w:themeColor="text1" w:themeTint="BF"/>
    </w:rPr>
  </w:style>
  <w:style w:type="paragraph" w:styleId="af0">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1">
    <w:name w:val="Intense Quote"/>
    <w:basedOn w:val="a"/>
    <w:next w:val="a"/>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kern w:val="2"/>
      <w:sz w:val="18"/>
      <w:szCs w:val="18"/>
    </w:rPr>
  </w:style>
  <w:style w:type="character" w:customStyle="1" w:styleId="a4">
    <w:name w:val="页脚 字符"/>
    <w:basedOn w:val="a0"/>
    <w:link w:val="a3"/>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9023464">
      <w:bodyDiv w:val="1"/>
      <w:marLeft w:val="0"/>
      <w:marRight w:val="0"/>
      <w:marTop w:val="0"/>
      <w:marBottom w:val="0"/>
      <w:divBdr>
        <w:top w:val="none" w:sz="0" w:space="0" w:color="auto"/>
        <w:left w:val="none" w:sz="0" w:space="0" w:color="auto"/>
        <w:bottom w:val="none" w:sz="0" w:space="0" w:color="auto"/>
        <w:right w:val="none" w:sz="0" w:space="0" w:color="auto"/>
      </w:divBdr>
    </w:div>
    <w:div w:id="1293949930">
      <w:bodyDiv w:val="1"/>
      <w:marLeft w:val="0"/>
      <w:marRight w:val="0"/>
      <w:marTop w:val="0"/>
      <w:marBottom w:val="0"/>
      <w:divBdr>
        <w:top w:val="none" w:sz="0" w:space="0" w:color="auto"/>
        <w:left w:val="none" w:sz="0" w:space="0" w:color="auto"/>
        <w:bottom w:val="none" w:sz="0" w:space="0" w:color="auto"/>
        <w:right w:val="none" w:sz="0" w:space="0" w:color="auto"/>
      </w:divBdr>
    </w:div>
    <w:div w:id="1648783097">
      <w:bodyDiv w:val="1"/>
      <w:marLeft w:val="0"/>
      <w:marRight w:val="0"/>
      <w:marTop w:val="0"/>
      <w:marBottom w:val="0"/>
      <w:divBdr>
        <w:top w:val="none" w:sz="0" w:space="0" w:color="auto"/>
        <w:left w:val="none" w:sz="0" w:space="0" w:color="auto"/>
        <w:bottom w:val="none" w:sz="0" w:space="0" w:color="auto"/>
        <w:right w:val="none" w:sz="0" w:space="0" w:color="auto"/>
      </w:divBdr>
    </w:div>
    <w:div w:id="1684622876">
      <w:bodyDiv w:val="1"/>
      <w:marLeft w:val="0"/>
      <w:marRight w:val="0"/>
      <w:marTop w:val="0"/>
      <w:marBottom w:val="0"/>
      <w:divBdr>
        <w:top w:val="none" w:sz="0" w:space="0" w:color="auto"/>
        <w:left w:val="none" w:sz="0" w:space="0" w:color="auto"/>
        <w:bottom w:val="none" w:sz="0" w:space="0" w:color="auto"/>
        <w:right w:val="none" w:sz="0" w:space="0" w:color="auto"/>
      </w:divBdr>
    </w:div>
    <w:div w:id="20832108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12CDF-3C7E-4575-AB2F-79094333B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2735</TotalTime>
  <Pages>3</Pages>
  <Words>237</Words>
  <Characters>1198</Characters>
  <Application>Microsoft Office Word</Application>
  <DocSecurity>0</DocSecurity>
  <Lines>54</Lines>
  <Paragraphs>31</Paragraphs>
  <ScaleCrop>false</ScaleCrop>
  <Company>微软中国</Company>
  <LinksUpToDate>false</LinksUpToDate>
  <CharactersWithSpaces>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T14</dc:creator>
  <cp:lastModifiedBy>微软用户</cp:lastModifiedBy>
  <cp:revision>24</cp:revision>
  <cp:lastPrinted>2026-01-15T11:59:00Z</cp:lastPrinted>
  <dcterms:created xsi:type="dcterms:W3CDTF">2026-03-29T07:20:00Z</dcterms:created>
  <dcterms:modified xsi:type="dcterms:W3CDTF">2026-06-07T13:19:00Z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B81D2DD5E2E245C285B9C1F75968707B_13</vt:lpwstr>
  </property>
  <property fmtid="{D5CDD505-2E9C-101B-9397-08002B2CF9AE}" pid="4" name="KSOTemplateDocerSaveRecord">
    <vt:lpwstr>eyJoZGlkIjoiNmQwM2M1ZjM2YjYyMzBlNmUxY2ZmMTU4YmRiNmJjMzAiLCJ1c2VySWQiOiIzMDk1NDAzMjYifQ==</vt:lpwstr>
  </property>
</Properties>
</file>