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08B0BC2" w14:textId="77777777" w:rsidR="0054131A" w:rsidRDefault="0054131A">
      <w:pPr>
        <w:spacing w:afterLines="150" w:after="468"/>
        <w:jc w:val="center"/>
        <w:rPr>
          <w:rFonts w:ascii="黑体" w:eastAsia="黑体" w:hAnsi="黑体"/>
          <w:b/>
          <w:bCs/>
          <w:sz w:val="48"/>
          <w:szCs w:val="52"/>
        </w:rPr>
      </w:pPr>
    </w:p>
    <w:p w14:paraId="4698849D" w14:textId="576248AD" w:rsidR="00A81EF9" w:rsidRDefault="005E764C">
      <w:pPr>
        <w:spacing w:afterLines="150" w:after="468"/>
        <w:jc w:val="center"/>
        <w:rPr>
          <w:rFonts w:ascii="黑体" w:eastAsia="黑体" w:hAnsi="黑体"/>
          <w:b/>
          <w:bCs/>
          <w:sz w:val="48"/>
          <w:szCs w:val="52"/>
        </w:rPr>
      </w:pPr>
      <w:bookmarkStart w:id="0" w:name="_GoBack"/>
      <w:bookmarkEnd w:id="0"/>
      <w:r>
        <w:rPr>
          <w:rFonts w:ascii="黑体" w:eastAsia="黑体" w:hAnsi="黑体" w:hint="eastAsia"/>
          <w:b/>
          <w:bCs/>
          <w:sz w:val="48"/>
          <w:szCs w:val="52"/>
        </w:rPr>
        <w:t>研究进展报告</w:t>
      </w:r>
    </w:p>
    <w:p w14:paraId="0FFA5FFC" w14:textId="24892271" w:rsidR="00A81EF9" w:rsidRDefault="005E764C">
      <w:pPr>
        <w:pStyle w:val="1"/>
        <w:spacing w:before="0" w:after="0" w:line="360" w:lineRule="auto"/>
        <w:rPr>
          <w:rFonts w:eastAsia="楷体"/>
        </w:rPr>
      </w:pPr>
      <w:r>
        <w:rPr>
          <w:rFonts w:ascii="楷体" w:eastAsia="楷体" w:hAnsi="楷体" w:hint="eastAsia"/>
          <w:b/>
          <w:bCs/>
          <w:color w:val="215E99" w:themeColor="text2" w:themeTint="BF"/>
          <w:sz w:val="28"/>
          <w:szCs w:val="28"/>
        </w:rPr>
        <w:t>工作起止日期：2026.</w:t>
      </w:r>
      <w:r w:rsidR="00D36E8A">
        <w:rPr>
          <w:rFonts w:ascii="楷体" w:eastAsia="楷体" w:hAnsi="楷体" w:hint="eastAsia"/>
          <w:b/>
          <w:bCs/>
          <w:color w:val="215E99" w:themeColor="text2" w:themeTint="BF"/>
          <w:sz w:val="28"/>
          <w:szCs w:val="28"/>
        </w:rPr>
        <w:t>0</w:t>
      </w:r>
      <w:r w:rsidR="009217C2">
        <w:rPr>
          <w:rFonts w:ascii="楷体" w:eastAsia="楷体" w:hAnsi="楷体"/>
          <w:b/>
          <w:bCs/>
          <w:color w:val="215E99" w:themeColor="text2" w:themeTint="BF"/>
          <w:sz w:val="28"/>
          <w:szCs w:val="28"/>
        </w:rPr>
        <w:t>6.14</w:t>
      </w:r>
      <w:r>
        <w:rPr>
          <w:rFonts w:ascii="楷体" w:eastAsia="楷体" w:hAnsi="楷体"/>
          <w:b/>
          <w:bCs/>
          <w:color w:val="215E99" w:themeColor="text2" w:themeTint="BF"/>
          <w:sz w:val="28"/>
          <w:szCs w:val="28"/>
        </w:rPr>
        <w:tab/>
      </w:r>
      <w:r>
        <w:rPr>
          <w:rFonts w:ascii="楷体" w:eastAsia="楷体" w:hAnsi="楷体"/>
          <w:b/>
          <w:bCs/>
          <w:color w:val="215E99" w:themeColor="text2" w:themeTint="BF"/>
          <w:sz w:val="28"/>
          <w:szCs w:val="28"/>
        </w:rPr>
        <w:tab/>
      </w:r>
      <w:r>
        <w:rPr>
          <w:rFonts w:ascii="楷体" w:eastAsia="楷体" w:hAnsi="楷体"/>
          <w:b/>
          <w:bCs/>
          <w:color w:val="215E99" w:themeColor="text2" w:themeTint="BF"/>
          <w:sz w:val="28"/>
          <w:szCs w:val="28"/>
        </w:rPr>
        <w:tab/>
      </w:r>
      <w:r>
        <w:rPr>
          <w:rFonts w:ascii="楷体" w:eastAsia="楷体" w:hAnsi="楷体" w:hint="eastAsia"/>
          <w:b/>
          <w:bCs/>
          <w:color w:val="215E99" w:themeColor="text2" w:themeTint="BF"/>
          <w:sz w:val="28"/>
          <w:szCs w:val="28"/>
        </w:rPr>
        <w:t>提交日期：</w:t>
      </w:r>
      <w:r w:rsidR="00B72A52">
        <w:rPr>
          <w:rFonts w:ascii="楷体" w:eastAsia="楷体" w:hAnsi="楷体" w:hint="eastAsia"/>
          <w:b/>
          <w:bCs/>
          <w:color w:val="215E99" w:themeColor="text2" w:themeTint="BF"/>
          <w:sz w:val="28"/>
          <w:szCs w:val="28"/>
        </w:rPr>
        <w:t>2026.0</w:t>
      </w:r>
      <w:r w:rsidR="009217C2">
        <w:rPr>
          <w:rFonts w:ascii="楷体" w:eastAsia="楷体" w:hAnsi="楷体"/>
          <w:b/>
          <w:bCs/>
          <w:color w:val="215E99" w:themeColor="text2" w:themeTint="BF"/>
          <w:sz w:val="28"/>
          <w:szCs w:val="28"/>
        </w:rPr>
        <w:t>6.21</w:t>
      </w:r>
    </w:p>
    <w:p w14:paraId="1B3C414D" w14:textId="77777777" w:rsidR="00A81EF9" w:rsidRDefault="005E764C">
      <w:pPr>
        <w:pStyle w:val="af0"/>
        <w:numPr>
          <w:ilvl w:val="0"/>
          <w:numId w:val="1"/>
        </w:numPr>
        <w:spacing w:line="360" w:lineRule="auto"/>
        <w:rPr>
          <w:rFonts w:ascii="宋体" w:eastAsia="宋体" w:hAnsi="宋体"/>
          <w:b/>
          <w:bCs/>
          <w:sz w:val="24"/>
          <w:szCs w:val="24"/>
        </w:rPr>
      </w:pPr>
      <w:r>
        <w:rPr>
          <w:rFonts w:ascii="宋体" w:eastAsia="宋体" w:hAnsi="宋体" w:hint="eastAsia"/>
          <w:b/>
          <w:bCs/>
          <w:sz w:val="24"/>
          <w:szCs w:val="24"/>
        </w:rPr>
        <w:t>摘要（总体进展情况）</w:t>
      </w:r>
    </w:p>
    <w:p w14:paraId="70EB2652" w14:textId="215C2233" w:rsidR="00A81EF9" w:rsidRDefault="009217C2">
      <w:pPr>
        <w:spacing w:line="360" w:lineRule="auto"/>
        <w:rPr>
          <w:rFonts w:ascii="宋体" w:eastAsia="宋体" w:hAnsi="宋体"/>
          <w:sz w:val="24"/>
          <w:szCs w:val="24"/>
        </w:rPr>
      </w:pPr>
      <w:r>
        <w:rPr>
          <w:rFonts w:ascii="宋体" w:eastAsia="宋体" w:hAnsi="宋体" w:hint="eastAsia"/>
          <w:sz w:val="24"/>
          <w:szCs w:val="24"/>
        </w:rPr>
        <w:t>为落实上周所定项目实践，主要完成了GraphRAG本地开发环境的搭建以及本地大模型的部署，并对离心泵故障维护文档进行了数据清洗及格式化预处理。但在构建及可视化图谱过程中遇到了阻碍，未能成功跑通。目前已解决其中4</w:t>
      </w:r>
      <w:r>
        <w:rPr>
          <w:rFonts w:ascii="宋体" w:eastAsia="宋体" w:hAnsi="宋体"/>
          <w:sz w:val="24"/>
          <w:szCs w:val="24"/>
        </w:rPr>
        <w:t>0</w:t>
      </w:r>
      <w:r>
        <w:rPr>
          <w:rFonts w:ascii="宋体" w:eastAsia="宋体" w:hAnsi="宋体" w:hint="eastAsia"/>
          <w:sz w:val="24"/>
          <w:szCs w:val="24"/>
        </w:rPr>
        <w:t>%问题，基本定位其余问题所在（模型上下文窗口配置等）。下周计划先完成在线模型运行，再构建本地模型，对比两者的NER及RE准确性，确定后续技术路线。</w:t>
      </w:r>
    </w:p>
    <w:p w14:paraId="37325DDB" w14:textId="77777777" w:rsidR="00A81EF9" w:rsidRDefault="00A81EF9">
      <w:pPr>
        <w:spacing w:line="360" w:lineRule="auto"/>
        <w:rPr>
          <w:rFonts w:ascii="宋体" w:eastAsia="宋体" w:hAnsi="宋体"/>
          <w:sz w:val="24"/>
          <w:szCs w:val="24"/>
        </w:rPr>
      </w:pPr>
    </w:p>
    <w:p w14:paraId="10BB9C61" w14:textId="77777777" w:rsidR="00A81EF9" w:rsidRDefault="005E764C">
      <w:pPr>
        <w:pStyle w:val="af0"/>
        <w:numPr>
          <w:ilvl w:val="0"/>
          <w:numId w:val="1"/>
        </w:numPr>
        <w:tabs>
          <w:tab w:val="left" w:pos="720"/>
        </w:tabs>
        <w:spacing w:line="360" w:lineRule="auto"/>
        <w:rPr>
          <w:rFonts w:ascii="宋体" w:eastAsia="宋体" w:hAnsi="宋体"/>
          <w:b/>
          <w:bCs/>
          <w:sz w:val="24"/>
          <w:szCs w:val="24"/>
        </w:rPr>
      </w:pPr>
      <w:r>
        <w:rPr>
          <w:rFonts w:ascii="宋体" w:eastAsia="宋体" w:hAnsi="宋体" w:hint="eastAsia"/>
          <w:b/>
          <w:bCs/>
          <w:sz w:val="24"/>
          <w:szCs w:val="24"/>
        </w:rPr>
        <w:t>本周既定的</w:t>
      </w:r>
      <w:r>
        <w:rPr>
          <w:rFonts w:ascii="宋体" w:eastAsia="宋体" w:hAnsi="宋体"/>
          <w:b/>
          <w:bCs/>
          <w:sz w:val="24"/>
          <w:szCs w:val="24"/>
        </w:rPr>
        <w:t>目标</w:t>
      </w:r>
      <w:r>
        <w:rPr>
          <w:rFonts w:ascii="宋体" w:eastAsia="宋体" w:hAnsi="宋体" w:hint="eastAsia"/>
          <w:b/>
          <w:bCs/>
          <w:sz w:val="24"/>
          <w:szCs w:val="24"/>
        </w:rPr>
        <w:t>及完成情况</w:t>
      </w:r>
    </w:p>
    <w:p w14:paraId="76765B27" w14:textId="7F53925C" w:rsidR="009217C2" w:rsidRDefault="009217C2" w:rsidP="009217C2">
      <w:pPr>
        <w:pStyle w:val="af0"/>
        <w:tabs>
          <w:tab w:val="left" w:pos="720"/>
        </w:tabs>
        <w:spacing w:line="360" w:lineRule="auto"/>
        <w:ind w:left="0"/>
        <w:rPr>
          <w:rFonts w:ascii="宋体" w:eastAsia="宋体" w:hAnsi="宋体"/>
          <w:sz w:val="24"/>
          <w:szCs w:val="24"/>
        </w:rPr>
      </w:pPr>
      <w:r w:rsidRPr="00F0222F">
        <w:rPr>
          <w:rFonts w:ascii="宋体" w:eastAsia="宋体" w:hAnsi="宋体"/>
          <w:sz w:val="24"/>
          <w:szCs w:val="24"/>
        </w:rPr>
        <w:t>1</w:t>
      </w:r>
      <w:r w:rsidRPr="00F0222F">
        <w:rPr>
          <w:rFonts w:ascii="宋体" w:eastAsia="宋体" w:hAnsi="宋体" w:hint="eastAsia"/>
          <w:sz w:val="24"/>
          <w:szCs w:val="24"/>
        </w:rPr>
        <w:t>、</w:t>
      </w:r>
      <w:r>
        <w:rPr>
          <w:rFonts w:ascii="宋体" w:eastAsia="宋体" w:hAnsi="宋体" w:hint="eastAsia"/>
          <w:sz w:val="24"/>
          <w:szCs w:val="24"/>
        </w:rPr>
        <w:t>对上周所获取的已标注传感器数据集进行预处理，提取关键特征，去除噪点，提取部分已完成</w:t>
      </w:r>
    </w:p>
    <w:p w14:paraId="3593CDAC" w14:textId="0F2BE1C1" w:rsidR="009217C2" w:rsidRPr="00F0222F" w:rsidRDefault="009217C2" w:rsidP="009217C2">
      <w:pPr>
        <w:pStyle w:val="af0"/>
        <w:tabs>
          <w:tab w:val="left" w:pos="720"/>
        </w:tabs>
        <w:spacing w:line="360" w:lineRule="auto"/>
        <w:ind w:left="0"/>
        <w:rPr>
          <w:rFonts w:ascii="宋体" w:eastAsia="宋体" w:hAnsi="宋体"/>
          <w:sz w:val="24"/>
          <w:szCs w:val="24"/>
        </w:rPr>
      </w:pPr>
      <w:r>
        <w:rPr>
          <w:rFonts w:ascii="宋体" w:eastAsia="宋体" w:hAnsi="宋体"/>
          <w:sz w:val="24"/>
          <w:szCs w:val="24"/>
        </w:rPr>
        <w:t>2</w:t>
      </w:r>
      <w:r>
        <w:rPr>
          <w:rFonts w:ascii="宋体" w:eastAsia="宋体" w:hAnsi="宋体" w:hint="eastAsia"/>
          <w:sz w:val="24"/>
          <w:szCs w:val="24"/>
        </w:rPr>
        <w:t>、持续补充知识抽取语料库，完成</w:t>
      </w:r>
    </w:p>
    <w:p w14:paraId="0246058C" w14:textId="6A596267" w:rsidR="009217C2" w:rsidRDefault="009217C2" w:rsidP="009217C2">
      <w:pPr>
        <w:pStyle w:val="af0"/>
        <w:tabs>
          <w:tab w:val="left" w:pos="720"/>
        </w:tabs>
        <w:spacing w:line="360" w:lineRule="auto"/>
        <w:ind w:left="0"/>
        <w:rPr>
          <w:rFonts w:ascii="宋体" w:eastAsia="宋体" w:hAnsi="宋体"/>
          <w:sz w:val="24"/>
          <w:szCs w:val="24"/>
        </w:rPr>
      </w:pPr>
      <w:r>
        <w:rPr>
          <w:rFonts w:ascii="宋体" w:eastAsia="宋体" w:hAnsi="宋体"/>
          <w:sz w:val="24"/>
          <w:szCs w:val="24"/>
        </w:rPr>
        <w:t>3</w:t>
      </w:r>
      <w:r w:rsidRPr="00F0222F">
        <w:rPr>
          <w:rFonts w:ascii="宋体" w:eastAsia="宋体" w:hAnsi="宋体" w:hint="eastAsia"/>
          <w:sz w:val="24"/>
          <w:szCs w:val="24"/>
        </w:rPr>
        <w:t>、</w:t>
      </w:r>
      <w:r>
        <w:rPr>
          <w:rFonts w:ascii="宋体" w:eastAsia="宋体" w:hAnsi="宋体" w:hint="eastAsia"/>
          <w:sz w:val="24"/>
          <w:szCs w:val="24"/>
        </w:rPr>
        <w:t>搜寻有关大模型在知识图谱构建过程中的综合应用的中英文文献，完成</w:t>
      </w:r>
    </w:p>
    <w:p w14:paraId="534F78F7" w14:textId="6E3C848B" w:rsidR="009217C2" w:rsidRPr="00F0222F" w:rsidRDefault="009217C2" w:rsidP="009217C2">
      <w:pPr>
        <w:pStyle w:val="af0"/>
        <w:tabs>
          <w:tab w:val="left" w:pos="720"/>
        </w:tabs>
        <w:spacing w:line="360" w:lineRule="auto"/>
        <w:ind w:left="0"/>
        <w:rPr>
          <w:rFonts w:ascii="宋体" w:eastAsia="宋体" w:hAnsi="宋体"/>
          <w:sz w:val="24"/>
          <w:szCs w:val="24"/>
        </w:rPr>
      </w:pPr>
      <w:r>
        <w:rPr>
          <w:rFonts w:ascii="宋体" w:eastAsia="宋体" w:hAnsi="宋体"/>
          <w:sz w:val="24"/>
          <w:szCs w:val="24"/>
        </w:rPr>
        <w:t>4</w:t>
      </w:r>
      <w:r>
        <w:rPr>
          <w:rFonts w:ascii="宋体" w:eastAsia="宋体" w:hAnsi="宋体" w:hint="eastAsia"/>
          <w:sz w:val="24"/>
          <w:szCs w:val="24"/>
        </w:rPr>
        <w:t>、搭建利用短故障文本跑通微软GraphRAG示例所需的环境，验证并确定其中支持自定义的模块，部分完成</w:t>
      </w:r>
    </w:p>
    <w:p w14:paraId="6EA9B90F" w14:textId="77777777" w:rsidR="00B72A52" w:rsidRPr="00D36E8A" w:rsidRDefault="00B72A52" w:rsidP="00B72A52">
      <w:pPr>
        <w:pStyle w:val="af0"/>
        <w:tabs>
          <w:tab w:val="left" w:pos="720"/>
        </w:tabs>
        <w:spacing w:line="360" w:lineRule="auto"/>
        <w:ind w:left="0"/>
        <w:rPr>
          <w:rFonts w:ascii="宋体" w:eastAsia="宋体" w:hAnsi="宋体"/>
          <w:sz w:val="24"/>
          <w:szCs w:val="24"/>
        </w:rPr>
      </w:pPr>
    </w:p>
    <w:p w14:paraId="660675CD" w14:textId="77777777" w:rsidR="00A81EF9" w:rsidRDefault="005E764C">
      <w:pPr>
        <w:numPr>
          <w:ilvl w:val="0"/>
          <w:numId w:val="1"/>
        </w:numPr>
        <w:tabs>
          <w:tab w:val="left" w:pos="720"/>
        </w:tabs>
        <w:spacing w:line="360" w:lineRule="auto"/>
        <w:rPr>
          <w:rFonts w:ascii="宋体" w:eastAsia="宋体" w:hAnsi="宋体"/>
          <w:b/>
          <w:bCs/>
          <w:sz w:val="24"/>
          <w:szCs w:val="24"/>
        </w:rPr>
      </w:pPr>
      <w:r>
        <w:rPr>
          <w:rFonts w:ascii="宋体" w:eastAsia="宋体" w:hAnsi="宋体"/>
          <w:b/>
          <w:bCs/>
          <w:sz w:val="24"/>
          <w:szCs w:val="24"/>
        </w:rPr>
        <w:t>具体</w:t>
      </w:r>
      <w:r>
        <w:rPr>
          <w:rFonts w:ascii="宋体" w:eastAsia="宋体" w:hAnsi="宋体" w:hint="eastAsia"/>
          <w:b/>
          <w:bCs/>
          <w:sz w:val="24"/>
          <w:szCs w:val="24"/>
        </w:rPr>
        <w:t>的</w:t>
      </w:r>
      <w:r>
        <w:rPr>
          <w:rFonts w:ascii="宋体" w:eastAsia="宋体" w:hAnsi="宋体"/>
          <w:b/>
          <w:bCs/>
          <w:sz w:val="24"/>
          <w:szCs w:val="24"/>
        </w:rPr>
        <w:t>研究进展</w:t>
      </w:r>
    </w:p>
    <w:p w14:paraId="26846C43" w14:textId="5F355404" w:rsidR="00033957" w:rsidRPr="00033957" w:rsidRDefault="009217C2" w:rsidP="00033957">
      <w:pPr>
        <w:pStyle w:val="af0"/>
        <w:numPr>
          <w:ilvl w:val="0"/>
          <w:numId w:val="6"/>
        </w:numPr>
        <w:spacing w:line="360" w:lineRule="auto"/>
        <w:rPr>
          <w:rFonts w:ascii="宋体" w:eastAsia="宋体" w:hAnsi="宋体"/>
          <w:sz w:val="24"/>
          <w:szCs w:val="24"/>
        </w:rPr>
      </w:pPr>
      <w:r>
        <w:rPr>
          <w:rFonts w:ascii="宋体" w:eastAsia="宋体" w:hAnsi="宋体" w:hint="eastAsia"/>
          <w:sz w:val="24"/>
          <w:szCs w:val="24"/>
        </w:rPr>
        <w:t>GraphRAG</w:t>
      </w:r>
      <w:r w:rsidR="00032E2F">
        <w:rPr>
          <w:rFonts w:ascii="宋体" w:eastAsia="宋体" w:hAnsi="宋体"/>
          <w:sz w:val="24"/>
          <w:szCs w:val="24"/>
        </w:rPr>
        <w:t xml:space="preserve"> </w:t>
      </w:r>
      <w:r w:rsidR="00032E2F">
        <w:rPr>
          <w:rFonts w:ascii="宋体" w:eastAsia="宋体" w:hAnsi="宋体" w:hint="eastAsia"/>
          <w:sz w:val="24"/>
          <w:szCs w:val="24"/>
        </w:rPr>
        <w:t>环境配置与本地模型部署</w:t>
      </w:r>
    </w:p>
    <w:p w14:paraId="42489759" w14:textId="040D0F01" w:rsidR="00651DC4" w:rsidRPr="00033957" w:rsidRDefault="00032E2F" w:rsidP="00033957">
      <w:pPr>
        <w:spacing w:line="360" w:lineRule="auto"/>
        <w:ind w:left="360"/>
        <w:rPr>
          <w:rFonts w:ascii="宋体" w:eastAsia="宋体" w:hAnsi="宋体"/>
          <w:sz w:val="24"/>
          <w:szCs w:val="24"/>
        </w:rPr>
      </w:pPr>
      <w:r>
        <w:rPr>
          <w:rFonts w:ascii="宋体" w:eastAsia="宋体" w:hAnsi="宋体" w:hint="eastAsia"/>
          <w:sz w:val="24"/>
          <w:szCs w:val="24"/>
        </w:rPr>
        <w:t>本周为落实GraphRAG技术落地问题，在本地完成虚拟环境构建、依赖库安装及开源模型部署（d</w:t>
      </w:r>
      <w:r>
        <w:rPr>
          <w:rFonts w:ascii="宋体" w:eastAsia="宋体" w:hAnsi="宋体"/>
          <w:sz w:val="24"/>
          <w:szCs w:val="24"/>
        </w:rPr>
        <w:t>s-</w:t>
      </w:r>
      <w:r>
        <w:rPr>
          <w:rFonts w:ascii="宋体" w:eastAsia="宋体" w:hAnsi="宋体" w:hint="eastAsia"/>
          <w:sz w:val="24"/>
          <w:szCs w:val="24"/>
        </w:rPr>
        <w:t>r</w:t>
      </w:r>
      <w:r>
        <w:rPr>
          <w:rFonts w:ascii="宋体" w:eastAsia="宋体" w:hAnsi="宋体"/>
          <w:sz w:val="24"/>
          <w:szCs w:val="24"/>
        </w:rPr>
        <w:t>1-14b;qwen3-14b;</w:t>
      </w:r>
      <w:r>
        <w:rPr>
          <w:rFonts w:ascii="宋体" w:eastAsia="宋体" w:hAnsi="宋体" w:hint="eastAsia"/>
          <w:sz w:val="24"/>
          <w:szCs w:val="24"/>
        </w:rPr>
        <w:t>嵌入模型nomic</w:t>
      </w:r>
      <w:r>
        <w:rPr>
          <w:rFonts w:ascii="宋体" w:eastAsia="宋体" w:hAnsi="宋体"/>
          <w:sz w:val="24"/>
          <w:szCs w:val="24"/>
        </w:rPr>
        <w:t>-embed-text</w:t>
      </w:r>
      <w:r>
        <w:rPr>
          <w:rFonts w:ascii="宋体" w:eastAsia="宋体" w:hAnsi="宋体" w:hint="eastAsia"/>
          <w:sz w:val="24"/>
          <w:szCs w:val="24"/>
        </w:rPr>
        <w:t>）,旨在构建不依赖外部API的离线知识图谱构建环境，确保工业工业数据安全。</w:t>
      </w:r>
    </w:p>
    <w:p w14:paraId="4E16BC18" w14:textId="3C6BE036" w:rsidR="00033957" w:rsidRDefault="00032E2F" w:rsidP="00033957">
      <w:pPr>
        <w:pStyle w:val="af0"/>
        <w:numPr>
          <w:ilvl w:val="0"/>
          <w:numId w:val="6"/>
        </w:numPr>
        <w:spacing w:line="360" w:lineRule="auto"/>
        <w:rPr>
          <w:rFonts w:ascii="宋体" w:eastAsia="宋体" w:hAnsi="宋体"/>
          <w:sz w:val="24"/>
          <w:szCs w:val="24"/>
        </w:rPr>
      </w:pPr>
      <w:r>
        <w:rPr>
          <w:rFonts w:ascii="宋体" w:eastAsia="宋体" w:hAnsi="宋体" w:hint="eastAsia"/>
          <w:sz w:val="24"/>
          <w:szCs w:val="24"/>
        </w:rPr>
        <w:t>故障文本数据结构化预处理</w:t>
      </w:r>
    </w:p>
    <w:p w14:paraId="19F5579B" w14:textId="2A18FBE6" w:rsidR="004600EC" w:rsidRDefault="00032E2F" w:rsidP="004600EC">
      <w:pPr>
        <w:pStyle w:val="af0"/>
        <w:spacing w:line="360" w:lineRule="auto"/>
        <w:ind w:left="360"/>
        <w:rPr>
          <w:rFonts w:ascii="宋体" w:eastAsia="宋体" w:hAnsi="宋体"/>
          <w:sz w:val="24"/>
          <w:szCs w:val="24"/>
        </w:rPr>
      </w:pPr>
      <w:r>
        <w:rPr>
          <w:rFonts w:ascii="宋体" w:eastAsia="宋体" w:hAnsi="宋体" w:hint="eastAsia"/>
          <w:sz w:val="24"/>
          <w:szCs w:val="24"/>
        </w:rPr>
        <w:t>针对GraphRAG对非结构化文本的输入要求，对目前建立的离心泵故障维护文档进行精细化处理，主要包括表格转文本及逻辑嵌入两部分，前者主要是将</w:t>
      </w:r>
      <w:r>
        <w:rPr>
          <w:rFonts w:ascii="宋体" w:eastAsia="宋体" w:hAnsi="宋体" w:hint="eastAsia"/>
          <w:sz w:val="24"/>
          <w:szCs w:val="24"/>
        </w:rPr>
        <w:lastRenderedPageBreak/>
        <w:t>文档中的故障对照表、维修记录表，逐一转换为从现象、原因再到措施的更便于知识抽取的自然语言描述格式，后者主要是通过引入记录目的降低表格内容的理解难度，引导LLM更准确地识别实体及关系，从而提高后续实体抽取的召回率。</w:t>
      </w:r>
    </w:p>
    <w:p w14:paraId="1B845D2E" w14:textId="136EFF47" w:rsidR="00032E2F" w:rsidRPr="00032E2F" w:rsidRDefault="00032E2F" w:rsidP="00032E2F">
      <w:pPr>
        <w:spacing w:line="360" w:lineRule="auto"/>
        <w:rPr>
          <w:rFonts w:ascii="宋体" w:eastAsia="宋体" w:hAnsi="宋体"/>
          <w:sz w:val="24"/>
          <w:szCs w:val="24"/>
        </w:rPr>
      </w:pPr>
      <w:r w:rsidRPr="00032E2F">
        <w:rPr>
          <w:rFonts w:ascii="宋体" w:eastAsia="宋体" w:hAnsi="宋体" w:hint="eastAsia"/>
          <w:sz w:val="24"/>
          <w:szCs w:val="24"/>
        </w:rPr>
        <w:t>3、</w:t>
      </w:r>
      <w:r>
        <w:rPr>
          <w:rFonts w:ascii="宋体" w:eastAsia="宋体" w:hAnsi="宋体" w:hint="eastAsia"/>
          <w:sz w:val="24"/>
          <w:szCs w:val="24"/>
        </w:rPr>
        <w:t>尝试以处理后的文本为输入，运行</w:t>
      </w:r>
      <w:r w:rsidR="0057169F">
        <w:rPr>
          <w:rFonts w:ascii="宋体" w:eastAsia="宋体" w:hAnsi="宋体" w:hint="eastAsia"/>
          <w:sz w:val="24"/>
          <w:szCs w:val="24"/>
        </w:rPr>
        <w:t>Graph RAG索引构建流程，虽构建逻辑清晰明了，但并未成功生成知识图谱，仍有项目文件中的模块配置问题需要排除，预计将在下周提交周汇报前完成。</w:t>
      </w:r>
    </w:p>
    <w:p w14:paraId="48670F53" w14:textId="77777777" w:rsidR="00E649A4" w:rsidRPr="004D5588" w:rsidRDefault="00E649A4" w:rsidP="00E649A4">
      <w:pPr>
        <w:pStyle w:val="af0"/>
        <w:spacing w:line="360" w:lineRule="auto"/>
        <w:ind w:left="360"/>
        <w:rPr>
          <w:rFonts w:ascii="宋体" w:eastAsia="宋体" w:hAnsi="宋体"/>
          <w:sz w:val="24"/>
          <w:szCs w:val="24"/>
        </w:rPr>
      </w:pPr>
    </w:p>
    <w:p w14:paraId="14DDC628" w14:textId="77777777" w:rsidR="00A81EF9" w:rsidRDefault="005E764C">
      <w:pPr>
        <w:pStyle w:val="af0"/>
        <w:numPr>
          <w:ilvl w:val="0"/>
          <w:numId w:val="1"/>
        </w:numPr>
        <w:tabs>
          <w:tab w:val="left" w:pos="720"/>
        </w:tabs>
        <w:spacing w:line="360" w:lineRule="auto"/>
        <w:rPr>
          <w:rFonts w:ascii="宋体" w:eastAsia="宋体" w:hAnsi="宋体"/>
          <w:b/>
          <w:bCs/>
          <w:sz w:val="24"/>
          <w:szCs w:val="24"/>
        </w:rPr>
      </w:pPr>
      <w:r>
        <w:rPr>
          <w:rFonts w:ascii="宋体" w:eastAsia="宋体" w:hAnsi="宋体" w:hint="eastAsia"/>
          <w:b/>
          <w:bCs/>
          <w:sz w:val="24"/>
          <w:szCs w:val="24"/>
        </w:rPr>
        <w:t>取得的成果</w:t>
      </w:r>
    </w:p>
    <w:p w14:paraId="04F2BD46" w14:textId="0F01B98C" w:rsidR="000604CA" w:rsidRDefault="0057169F" w:rsidP="0057169F">
      <w:pPr>
        <w:pStyle w:val="af0"/>
        <w:numPr>
          <w:ilvl w:val="0"/>
          <w:numId w:val="4"/>
        </w:numPr>
        <w:tabs>
          <w:tab w:val="left" w:pos="720"/>
        </w:tabs>
        <w:spacing w:line="360" w:lineRule="auto"/>
        <w:rPr>
          <w:rFonts w:ascii="宋体" w:eastAsia="宋体" w:hAnsi="宋体"/>
          <w:bCs/>
          <w:sz w:val="24"/>
          <w:szCs w:val="24"/>
        </w:rPr>
      </w:pPr>
      <w:r w:rsidRPr="0057169F">
        <w:rPr>
          <w:rFonts w:ascii="宋体" w:eastAsia="宋体" w:hAnsi="宋体" w:hint="eastAsia"/>
          <w:bCs/>
          <w:sz w:val="24"/>
          <w:szCs w:val="24"/>
        </w:rPr>
        <w:t>适配</w:t>
      </w:r>
      <w:r w:rsidRPr="0057169F">
        <w:rPr>
          <w:rFonts w:ascii="宋体" w:eastAsia="宋体" w:hAnsi="宋体"/>
          <w:bCs/>
          <w:sz w:val="24"/>
          <w:szCs w:val="24"/>
        </w:rPr>
        <w:t>GraphRAG输入的离心泵故障纯文本语料库，解决了原始数据格式杂乱的问题。</w:t>
      </w:r>
    </w:p>
    <w:p w14:paraId="4EAD9FA7" w14:textId="4DE19EAC" w:rsidR="00B72A52" w:rsidRDefault="0057169F" w:rsidP="0057169F">
      <w:pPr>
        <w:pStyle w:val="af0"/>
        <w:numPr>
          <w:ilvl w:val="0"/>
          <w:numId w:val="4"/>
        </w:numPr>
        <w:tabs>
          <w:tab w:val="left" w:pos="720"/>
        </w:tabs>
        <w:spacing w:line="360" w:lineRule="auto"/>
        <w:rPr>
          <w:rFonts w:ascii="宋体" w:eastAsia="宋体" w:hAnsi="宋体"/>
          <w:bCs/>
          <w:sz w:val="24"/>
          <w:szCs w:val="24"/>
        </w:rPr>
      </w:pPr>
      <w:r w:rsidRPr="0057169F">
        <w:rPr>
          <w:rFonts w:ascii="宋体" w:eastAsia="宋体" w:hAnsi="宋体" w:hint="eastAsia"/>
          <w:bCs/>
          <w:sz w:val="24"/>
          <w:szCs w:val="24"/>
        </w:rPr>
        <w:t>完成了</w:t>
      </w:r>
      <w:r w:rsidRPr="0057169F">
        <w:rPr>
          <w:rFonts w:ascii="宋体" w:eastAsia="宋体" w:hAnsi="宋体"/>
          <w:bCs/>
          <w:sz w:val="24"/>
          <w:szCs w:val="24"/>
        </w:rPr>
        <w:t>GraphRAG框架的本地化部署，打通了从“代码”到“运行”的第一步</w:t>
      </w:r>
    </w:p>
    <w:p w14:paraId="63911921" w14:textId="3F66F255" w:rsidR="0057169F" w:rsidRDefault="0057169F" w:rsidP="0057169F">
      <w:pPr>
        <w:pStyle w:val="af0"/>
        <w:numPr>
          <w:ilvl w:val="0"/>
          <w:numId w:val="4"/>
        </w:numPr>
        <w:tabs>
          <w:tab w:val="left" w:pos="720"/>
        </w:tabs>
        <w:spacing w:line="360" w:lineRule="auto"/>
        <w:rPr>
          <w:rFonts w:ascii="宋体" w:eastAsia="宋体" w:hAnsi="宋体"/>
          <w:bCs/>
          <w:sz w:val="24"/>
          <w:szCs w:val="24"/>
        </w:rPr>
      </w:pPr>
      <w:r w:rsidRPr="0057169F">
        <w:rPr>
          <w:rFonts w:ascii="宋体" w:eastAsia="宋体" w:hAnsi="宋体" w:hint="eastAsia"/>
          <w:bCs/>
          <w:sz w:val="24"/>
          <w:szCs w:val="24"/>
        </w:rPr>
        <w:t>通过文献调研，明确了“振动信号时频特征”与“多模态实体对齐”的理论依据，为后续将时序数据融入知识图谱奠定了方法论基础</w:t>
      </w:r>
    </w:p>
    <w:p w14:paraId="51680891" w14:textId="77777777" w:rsidR="00E649A4" w:rsidRDefault="00E649A4" w:rsidP="00E649A4">
      <w:pPr>
        <w:pStyle w:val="af0"/>
        <w:tabs>
          <w:tab w:val="left" w:pos="720"/>
        </w:tabs>
        <w:spacing w:line="360" w:lineRule="auto"/>
        <w:ind w:left="360"/>
        <w:rPr>
          <w:rFonts w:ascii="宋体" w:eastAsia="宋体" w:hAnsi="宋体"/>
          <w:bCs/>
          <w:sz w:val="24"/>
          <w:szCs w:val="24"/>
        </w:rPr>
      </w:pPr>
    </w:p>
    <w:p w14:paraId="60E628BB" w14:textId="77777777" w:rsidR="00A81EF9" w:rsidRDefault="005E764C">
      <w:pPr>
        <w:pStyle w:val="af0"/>
        <w:numPr>
          <w:ilvl w:val="0"/>
          <w:numId w:val="1"/>
        </w:numPr>
        <w:tabs>
          <w:tab w:val="left" w:pos="720"/>
        </w:tabs>
        <w:spacing w:line="360" w:lineRule="auto"/>
        <w:rPr>
          <w:rFonts w:ascii="宋体" w:eastAsia="宋体" w:hAnsi="宋体"/>
          <w:b/>
          <w:bCs/>
          <w:sz w:val="24"/>
          <w:szCs w:val="24"/>
        </w:rPr>
      </w:pPr>
      <w:r>
        <w:rPr>
          <w:rFonts w:ascii="宋体" w:eastAsia="宋体" w:hAnsi="宋体" w:hint="eastAsia"/>
          <w:b/>
          <w:bCs/>
          <w:sz w:val="24"/>
          <w:szCs w:val="24"/>
        </w:rPr>
        <w:t>新增的文献目录及文献的价值</w:t>
      </w:r>
    </w:p>
    <w:p w14:paraId="5043385B" w14:textId="4FFD7879" w:rsidR="00DA389D" w:rsidRDefault="0057169F">
      <w:pPr>
        <w:tabs>
          <w:tab w:val="left" w:pos="720"/>
        </w:tabs>
        <w:spacing w:line="360" w:lineRule="auto"/>
        <w:rPr>
          <w:rFonts w:ascii="宋体" w:eastAsia="宋体" w:hAnsi="宋体"/>
          <w:bCs/>
          <w:sz w:val="24"/>
          <w:szCs w:val="24"/>
        </w:rPr>
      </w:pPr>
      <w:r>
        <w:rPr>
          <w:rFonts w:ascii="宋体" w:eastAsia="宋体" w:hAnsi="宋体" w:hint="eastAsia"/>
          <w:bCs/>
          <w:sz w:val="24"/>
          <w:szCs w:val="24"/>
        </w:rPr>
        <w:t>1、</w:t>
      </w:r>
      <w:r w:rsidR="005E764C">
        <w:rPr>
          <w:rFonts w:ascii="宋体" w:eastAsia="宋体" w:hAnsi="宋体" w:hint="eastAsia"/>
          <w:bCs/>
          <w:sz w:val="24"/>
          <w:szCs w:val="24"/>
        </w:rPr>
        <w:t>《</w:t>
      </w:r>
      <w:r>
        <w:rPr>
          <w:rFonts w:ascii="宋体" w:eastAsia="宋体" w:hAnsi="宋体" w:hint="eastAsia"/>
          <w:bCs/>
          <w:sz w:val="24"/>
          <w:szCs w:val="24"/>
        </w:rPr>
        <w:t>电驱</w:t>
      </w:r>
      <w:r w:rsidRPr="0057169F">
        <w:rPr>
          <w:rFonts w:ascii="宋体" w:eastAsia="宋体" w:hAnsi="宋体" w:hint="eastAsia"/>
          <w:bCs/>
          <w:sz w:val="24"/>
          <w:szCs w:val="24"/>
        </w:rPr>
        <w:t>离心泵在不同故障状态下的电流及振动监测数据集</w:t>
      </w:r>
      <w:r w:rsidR="005E764C">
        <w:rPr>
          <w:rFonts w:ascii="宋体" w:eastAsia="宋体" w:hAnsi="宋体" w:hint="eastAsia"/>
          <w:bCs/>
          <w:sz w:val="24"/>
          <w:szCs w:val="24"/>
        </w:rPr>
        <w:t>》</w:t>
      </w:r>
    </w:p>
    <w:p w14:paraId="4D44F4EB" w14:textId="55F818B7" w:rsidR="00A81EF9" w:rsidRDefault="0057169F">
      <w:pPr>
        <w:tabs>
          <w:tab w:val="left" w:pos="720"/>
        </w:tabs>
        <w:spacing w:line="360" w:lineRule="auto"/>
        <w:rPr>
          <w:rFonts w:ascii="宋体" w:eastAsia="宋体" w:hAnsi="宋体"/>
          <w:bCs/>
          <w:sz w:val="24"/>
          <w:szCs w:val="24"/>
        </w:rPr>
      </w:pPr>
      <w:r w:rsidRPr="0057169F">
        <w:rPr>
          <w:rFonts w:ascii="宋体" w:eastAsia="宋体" w:hAnsi="宋体"/>
          <w:bCs/>
          <w:sz w:val="24"/>
          <w:szCs w:val="24"/>
        </w:rPr>
        <w:t xml:space="preserve">2023.12 Denied Helder </w:t>
      </w:r>
      <w:r>
        <w:rPr>
          <w:rFonts w:ascii="宋体" w:eastAsia="宋体" w:hAnsi="宋体" w:hint="eastAsia"/>
          <w:bCs/>
          <w:sz w:val="24"/>
          <w:szCs w:val="24"/>
        </w:rPr>
        <w:t>Data</w:t>
      </w:r>
      <w:r>
        <w:rPr>
          <w:rFonts w:ascii="宋体" w:eastAsia="宋体" w:hAnsi="宋体"/>
          <w:bCs/>
          <w:sz w:val="24"/>
          <w:szCs w:val="24"/>
        </w:rPr>
        <w:t xml:space="preserve"> in Brief</w:t>
      </w:r>
      <w:r w:rsidR="005E764C">
        <w:rPr>
          <w:rFonts w:ascii="宋体" w:eastAsia="宋体" w:hAnsi="宋体" w:hint="eastAsia"/>
          <w:bCs/>
          <w:sz w:val="24"/>
          <w:szCs w:val="24"/>
        </w:rPr>
        <w:t> </w:t>
      </w:r>
    </w:p>
    <w:p w14:paraId="302D22B9" w14:textId="77777777" w:rsidR="00C40BA5" w:rsidRDefault="00F81227" w:rsidP="00C40BA5">
      <w:pPr>
        <w:tabs>
          <w:tab w:val="left" w:pos="720"/>
        </w:tabs>
        <w:spacing w:line="360" w:lineRule="auto"/>
        <w:rPr>
          <w:rFonts w:ascii="宋体" w:eastAsia="宋体" w:hAnsi="宋体"/>
          <w:bCs/>
          <w:sz w:val="24"/>
          <w:szCs w:val="24"/>
        </w:rPr>
      </w:pPr>
      <w:r>
        <w:rPr>
          <w:rFonts w:ascii="宋体" w:eastAsia="宋体" w:hAnsi="宋体" w:hint="eastAsia"/>
          <w:bCs/>
          <w:sz w:val="24"/>
          <w:szCs w:val="24"/>
        </w:rPr>
        <w:t>这篇文章</w:t>
      </w:r>
      <w:r w:rsidR="0057169F">
        <w:rPr>
          <w:rFonts w:ascii="宋体" w:eastAsia="宋体" w:hAnsi="宋体" w:hint="eastAsia"/>
          <w:bCs/>
          <w:sz w:val="24"/>
          <w:szCs w:val="24"/>
        </w:rPr>
        <w:t>是上周所获取数据集的解读文献，</w:t>
      </w:r>
      <w:r w:rsidR="00C40BA5">
        <w:rPr>
          <w:rFonts w:ascii="宋体" w:eastAsia="宋体" w:hAnsi="宋体" w:hint="eastAsia"/>
          <w:bCs/>
          <w:sz w:val="24"/>
          <w:szCs w:val="24"/>
        </w:rPr>
        <w:t>构建了两个泵组</w:t>
      </w:r>
      <w:r w:rsidR="0057169F" w:rsidRPr="0057169F">
        <w:rPr>
          <w:rFonts w:ascii="宋体" w:eastAsia="宋体" w:hAnsi="宋体" w:hint="eastAsia"/>
          <w:bCs/>
          <w:sz w:val="24"/>
          <w:szCs w:val="24"/>
        </w:rPr>
        <w:t>在两种测量方法、四种电机转速和</w:t>
      </w:r>
      <w:r w:rsidR="0057169F" w:rsidRPr="0057169F">
        <w:rPr>
          <w:rFonts w:ascii="宋体" w:eastAsia="宋体" w:hAnsi="宋体"/>
          <w:bCs/>
          <w:sz w:val="24"/>
          <w:szCs w:val="24"/>
        </w:rPr>
        <w:t>11种模拟故障类型（不同严重程度）下的振动及电流电压数据集</w:t>
      </w:r>
      <w:r w:rsidR="00C40BA5">
        <w:rPr>
          <w:rFonts w:ascii="宋体" w:eastAsia="宋体" w:hAnsi="宋体" w:hint="eastAsia"/>
          <w:bCs/>
          <w:sz w:val="24"/>
          <w:szCs w:val="24"/>
        </w:rPr>
        <w:t>。其</w:t>
      </w:r>
      <w:r w:rsidR="0057169F" w:rsidRPr="0057169F">
        <w:rPr>
          <w:rFonts w:ascii="宋体" w:eastAsia="宋体" w:hAnsi="宋体" w:hint="eastAsia"/>
          <w:bCs/>
          <w:sz w:val="24"/>
          <w:szCs w:val="24"/>
        </w:rPr>
        <w:t>加速度计测量五个通道的振动数据，采样率</w:t>
      </w:r>
      <w:r w:rsidR="0057169F" w:rsidRPr="0057169F">
        <w:rPr>
          <w:rFonts w:ascii="宋体" w:eastAsia="宋体" w:hAnsi="宋体"/>
          <w:bCs/>
          <w:sz w:val="24"/>
          <w:szCs w:val="24"/>
        </w:rPr>
        <w:t>20kHz，每五分钟测量</w:t>
      </w:r>
      <w:r w:rsidR="00C40BA5" w:rsidRPr="0057169F">
        <w:rPr>
          <w:rFonts w:ascii="宋体" w:eastAsia="宋体" w:hAnsi="宋体"/>
          <w:bCs/>
          <w:sz w:val="24"/>
          <w:szCs w:val="24"/>
        </w:rPr>
        <w:t>一次</w:t>
      </w:r>
      <w:r w:rsidR="0057169F" w:rsidRPr="0057169F">
        <w:rPr>
          <w:rFonts w:ascii="宋体" w:eastAsia="宋体" w:hAnsi="宋体"/>
          <w:bCs/>
          <w:sz w:val="24"/>
          <w:szCs w:val="24"/>
        </w:rPr>
        <w:t>，持续60秒， 每列12秒</w:t>
      </w:r>
      <w:r w:rsidR="00C40BA5">
        <w:rPr>
          <w:rFonts w:ascii="宋体" w:eastAsia="宋体" w:hAnsi="宋体" w:hint="eastAsia"/>
          <w:bCs/>
          <w:sz w:val="24"/>
          <w:szCs w:val="24"/>
        </w:rPr>
        <w:t>，单通道共计2</w:t>
      </w:r>
      <w:r w:rsidR="00C40BA5">
        <w:rPr>
          <w:rFonts w:ascii="宋体" w:eastAsia="宋体" w:hAnsi="宋体"/>
          <w:bCs/>
          <w:sz w:val="24"/>
          <w:szCs w:val="24"/>
        </w:rPr>
        <w:t>4</w:t>
      </w:r>
      <w:r w:rsidR="00C40BA5">
        <w:rPr>
          <w:rFonts w:ascii="宋体" w:eastAsia="宋体" w:hAnsi="宋体" w:hint="eastAsia"/>
          <w:bCs/>
          <w:sz w:val="24"/>
          <w:szCs w:val="24"/>
        </w:rPr>
        <w:t>万次采样；电机</w:t>
      </w:r>
      <w:r w:rsidR="00C40BA5" w:rsidRPr="0057169F">
        <w:rPr>
          <w:rFonts w:ascii="宋体" w:eastAsia="宋体" w:hAnsi="宋体"/>
          <w:bCs/>
          <w:sz w:val="24"/>
          <w:szCs w:val="24"/>
        </w:rPr>
        <w:t>采样率20kHz，</w:t>
      </w:r>
      <w:r w:rsidR="00C40BA5">
        <w:rPr>
          <w:rFonts w:ascii="宋体" w:eastAsia="宋体" w:hAnsi="宋体" w:hint="eastAsia"/>
          <w:bCs/>
          <w:sz w:val="24"/>
          <w:szCs w:val="24"/>
        </w:rPr>
        <w:t>电流三相电压三相合六通道，</w:t>
      </w:r>
      <w:r w:rsidR="00C40BA5" w:rsidRPr="0057169F">
        <w:rPr>
          <w:rFonts w:ascii="宋体" w:eastAsia="宋体" w:hAnsi="宋体"/>
          <w:bCs/>
          <w:sz w:val="24"/>
          <w:szCs w:val="24"/>
        </w:rPr>
        <w:t>每两分钟一次测量，持续15秒</w:t>
      </w:r>
      <w:r w:rsidR="00C40BA5">
        <w:rPr>
          <w:rFonts w:ascii="宋体" w:eastAsia="宋体" w:hAnsi="宋体" w:hint="eastAsia"/>
          <w:bCs/>
          <w:sz w:val="24"/>
          <w:szCs w:val="24"/>
        </w:rPr>
        <w:t>，单通道共计3</w:t>
      </w:r>
      <w:r w:rsidR="00C40BA5">
        <w:rPr>
          <w:rFonts w:ascii="宋体" w:eastAsia="宋体" w:hAnsi="宋体"/>
          <w:bCs/>
          <w:sz w:val="24"/>
          <w:szCs w:val="24"/>
        </w:rPr>
        <w:t>0</w:t>
      </w:r>
      <w:r w:rsidR="00C40BA5">
        <w:rPr>
          <w:rFonts w:ascii="宋体" w:eastAsia="宋体" w:hAnsi="宋体" w:hint="eastAsia"/>
          <w:bCs/>
          <w:sz w:val="24"/>
          <w:szCs w:val="24"/>
        </w:rPr>
        <w:t>万次采样。其故障类型较为全面，同时，</w:t>
      </w:r>
      <w:r w:rsidR="00C40BA5" w:rsidRPr="00C40BA5">
        <w:rPr>
          <w:rFonts w:ascii="宋体" w:eastAsia="宋体" w:hAnsi="宋体" w:hint="eastAsia"/>
          <w:bCs/>
          <w:sz w:val="24"/>
          <w:szCs w:val="24"/>
        </w:rPr>
        <w:t>对于每种故障条件，</w:t>
      </w:r>
      <w:r w:rsidR="00C40BA5">
        <w:rPr>
          <w:rFonts w:ascii="宋体" w:eastAsia="宋体" w:hAnsi="宋体" w:hint="eastAsia"/>
          <w:bCs/>
          <w:sz w:val="24"/>
          <w:szCs w:val="24"/>
        </w:rPr>
        <w:t>都</w:t>
      </w:r>
      <w:r w:rsidR="00C40BA5" w:rsidRPr="00C40BA5">
        <w:rPr>
          <w:rFonts w:ascii="宋体" w:eastAsia="宋体" w:hAnsi="宋体" w:hint="eastAsia"/>
          <w:bCs/>
          <w:sz w:val="24"/>
          <w:szCs w:val="24"/>
        </w:rPr>
        <w:t>获取了每次测试时关于电机转速、流体流量、排出压力、对准与平衡的快照</w:t>
      </w:r>
      <w:r w:rsidR="00C40BA5">
        <w:rPr>
          <w:rFonts w:ascii="宋体" w:eastAsia="宋体" w:hAnsi="宋体" w:hint="eastAsia"/>
          <w:bCs/>
          <w:sz w:val="24"/>
          <w:szCs w:val="24"/>
        </w:rPr>
        <w:t>。</w:t>
      </w:r>
    </w:p>
    <w:p w14:paraId="4918974D" w14:textId="797CE00B" w:rsidR="00C40BA5" w:rsidRDefault="00C40BA5" w:rsidP="00C40BA5">
      <w:pPr>
        <w:tabs>
          <w:tab w:val="left" w:pos="720"/>
        </w:tabs>
        <w:spacing w:line="360" w:lineRule="auto"/>
        <w:rPr>
          <w:rFonts w:ascii="宋体" w:eastAsia="宋体" w:hAnsi="宋体"/>
          <w:bCs/>
          <w:sz w:val="24"/>
          <w:szCs w:val="24"/>
        </w:rPr>
      </w:pPr>
      <w:r>
        <w:rPr>
          <w:rFonts w:ascii="宋体" w:eastAsia="宋体" w:hAnsi="宋体" w:hint="eastAsia"/>
          <w:bCs/>
          <w:sz w:val="24"/>
          <w:szCs w:val="24"/>
        </w:rPr>
        <w:t>(</w:t>
      </w:r>
      <w:r>
        <w:rPr>
          <w:rFonts w:ascii="宋体" w:eastAsia="宋体" w:hAnsi="宋体"/>
          <w:bCs/>
          <w:sz w:val="24"/>
          <w:szCs w:val="24"/>
        </w:rPr>
        <w:t>1)</w:t>
      </w:r>
      <w:r>
        <w:rPr>
          <w:rFonts w:ascii="宋体" w:eastAsia="宋体" w:hAnsi="宋体" w:hint="eastAsia"/>
          <w:bCs/>
          <w:sz w:val="24"/>
          <w:szCs w:val="24"/>
        </w:rPr>
        <w:t>故障类型：</w:t>
      </w:r>
    </w:p>
    <w:p w14:paraId="45C2EBE6" w14:textId="3C7AC0F3" w:rsidR="00C40BA5" w:rsidRDefault="00C40BA5" w:rsidP="00C40BA5">
      <w:pPr>
        <w:tabs>
          <w:tab w:val="left" w:pos="720"/>
        </w:tabs>
        <w:spacing w:line="360" w:lineRule="auto"/>
        <w:rPr>
          <w:rFonts w:ascii="宋体" w:eastAsia="宋体" w:hAnsi="宋体"/>
          <w:bCs/>
          <w:sz w:val="24"/>
          <w:szCs w:val="24"/>
        </w:rPr>
      </w:pPr>
      <w:r w:rsidRPr="00C40BA5">
        <w:rPr>
          <w:rFonts w:ascii="宋体" w:eastAsia="宋体" w:hAnsi="宋体" w:hint="eastAsia"/>
          <w:bCs/>
          <w:sz w:val="24"/>
          <w:szCs w:val="24"/>
        </w:rPr>
        <w:t>电机</w:t>
      </w:r>
      <w:r>
        <w:rPr>
          <w:rFonts w:ascii="宋体" w:eastAsia="宋体" w:hAnsi="宋体" w:hint="eastAsia"/>
          <w:bCs/>
          <w:sz w:val="24"/>
          <w:szCs w:val="24"/>
        </w:rPr>
        <w:t>，</w:t>
      </w:r>
      <w:r w:rsidRPr="00C40BA5">
        <w:rPr>
          <w:rFonts w:ascii="宋体" w:eastAsia="宋体" w:hAnsi="宋体" w:hint="eastAsia"/>
          <w:bCs/>
          <w:sz w:val="24"/>
          <w:szCs w:val="24"/>
        </w:rPr>
        <w:t>定子绕组短路、电机转子杆断裂、转轴弯曲、电机轴承损伤（</w:t>
      </w:r>
      <w:r w:rsidRPr="00C40BA5">
        <w:rPr>
          <w:rFonts w:ascii="宋体" w:eastAsia="宋体" w:hAnsi="宋体"/>
          <w:bCs/>
          <w:sz w:val="24"/>
          <w:szCs w:val="24"/>
        </w:rPr>
        <w:t>BPFI、BPFO、BSF）、不对中、软脚</w:t>
      </w:r>
      <w:r>
        <w:rPr>
          <w:rFonts w:ascii="宋体" w:eastAsia="宋体" w:hAnsi="宋体" w:hint="eastAsia"/>
          <w:bCs/>
          <w:sz w:val="24"/>
          <w:szCs w:val="24"/>
        </w:rPr>
        <w:t>；</w:t>
      </w:r>
    </w:p>
    <w:p w14:paraId="15965A57" w14:textId="24DA0AFB" w:rsidR="00C40BA5" w:rsidRPr="00C40BA5" w:rsidRDefault="00C40BA5" w:rsidP="00C40BA5">
      <w:pPr>
        <w:tabs>
          <w:tab w:val="left" w:pos="720"/>
        </w:tabs>
        <w:spacing w:line="360" w:lineRule="auto"/>
        <w:rPr>
          <w:rFonts w:ascii="宋体" w:eastAsia="宋体" w:hAnsi="宋体"/>
          <w:bCs/>
          <w:sz w:val="24"/>
          <w:szCs w:val="24"/>
        </w:rPr>
      </w:pPr>
      <w:r w:rsidRPr="00C40BA5">
        <w:rPr>
          <w:rFonts w:ascii="宋体" w:eastAsia="宋体" w:hAnsi="宋体" w:hint="eastAsia"/>
          <w:bCs/>
          <w:sz w:val="24"/>
          <w:szCs w:val="24"/>
        </w:rPr>
        <w:t>泵</w:t>
      </w:r>
      <w:r>
        <w:rPr>
          <w:rFonts w:ascii="宋体" w:eastAsia="宋体" w:hAnsi="宋体" w:hint="eastAsia"/>
          <w:bCs/>
          <w:sz w:val="24"/>
          <w:szCs w:val="24"/>
        </w:rPr>
        <w:t>，</w:t>
      </w:r>
      <w:r w:rsidRPr="00C40BA5">
        <w:rPr>
          <w:rFonts w:ascii="宋体" w:eastAsia="宋体" w:hAnsi="宋体" w:hint="eastAsia"/>
          <w:bCs/>
          <w:sz w:val="24"/>
          <w:szCs w:val="24"/>
        </w:rPr>
        <w:t>泵轴承损伤、叶轮损伤、流量减小及空化</w:t>
      </w:r>
    </w:p>
    <w:p w14:paraId="2C144C47" w14:textId="5802B3F7" w:rsidR="0052351E" w:rsidRDefault="00C40BA5" w:rsidP="00C40BA5">
      <w:pPr>
        <w:tabs>
          <w:tab w:val="left" w:pos="720"/>
        </w:tabs>
        <w:spacing w:line="360" w:lineRule="auto"/>
        <w:rPr>
          <w:rFonts w:ascii="宋体" w:eastAsia="宋体" w:hAnsi="宋体"/>
          <w:bCs/>
          <w:sz w:val="24"/>
          <w:szCs w:val="24"/>
        </w:rPr>
      </w:pPr>
      <w:r w:rsidRPr="00C40BA5">
        <w:rPr>
          <w:rFonts w:ascii="宋体" w:eastAsia="宋体" w:hAnsi="宋体" w:hint="eastAsia"/>
          <w:bCs/>
          <w:sz w:val="24"/>
          <w:szCs w:val="24"/>
        </w:rPr>
        <w:lastRenderedPageBreak/>
        <w:t>共同</w:t>
      </w:r>
      <w:r>
        <w:rPr>
          <w:rFonts w:ascii="宋体" w:eastAsia="宋体" w:hAnsi="宋体" w:hint="eastAsia"/>
          <w:bCs/>
          <w:sz w:val="24"/>
          <w:szCs w:val="24"/>
        </w:rPr>
        <w:t>，</w:t>
      </w:r>
      <w:r w:rsidRPr="00C40BA5">
        <w:rPr>
          <w:rFonts w:ascii="宋体" w:eastAsia="宋体" w:hAnsi="宋体" w:hint="eastAsia"/>
          <w:bCs/>
          <w:sz w:val="24"/>
          <w:szCs w:val="24"/>
        </w:rPr>
        <w:t>联轴器橡胶退化、地脚松动、不平衡、其他设备运行干扰</w:t>
      </w:r>
    </w:p>
    <w:p w14:paraId="723731FA" w14:textId="04C1DC33" w:rsidR="00C40BA5" w:rsidRDefault="00C40BA5" w:rsidP="00C40BA5">
      <w:pPr>
        <w:tabs>
          <w:tab w:val="left" w:pos="720"/>
        </w:tabs>
        <w:spacing w:line="360" w:lineRule="auto"/>
        <w:rPr>
          <w:rFonts w:ascii="宋体" w:eastAsia="宋体" w:hAnsi="宋体"/>
          <w:bCs/>
          <w:sz w:val="24"/>
          <w:szCs w:val="24"/>
        </w:rPr>
      </w:pPr>
      <w:r>
        <w:rPr>
          <w:rFonts w:ascii="宋体" w:eastAsia="宋体" w:hAnsi="宋体" w:hint="eastAsia"/>
          <w:bCs/>
          <w:sz w:val="24"/>
          <w:szCs w:val="24"/>
        </w:rPr>
        <w:t>(</w:t>
      </w:r>
      <w:r>
        <w:rPr>
          <w:rFonts w:ascii="宋体" w:eastAsia="宋体" w:hAnsi="宋体"/>
          <w:bCs/>
          <w:sz w:val="24"/>
          <w:szCs w:val="24"/>
        </w:rPr>
        <w:t>2)</w:t>
      </w:r>
      <w:r>
        <w:rPr>
          <w:rFonts w:ascii="宋体" w:eastAsia="宋体" w:hAnsi="宋体" w:hint="eastAsia"/>
          <w:bCs/>
          <w:sz w:val="24"/>
          <w:szCs w:val="24"/>
        </w:rPr>
        <w:t>局限性：</w:t>
      </w:r>
    </w:p>
    <w:p w14:paraId="0BD3E0C4" w14:textId="5A6274B3" w:rsidR="00C40BA5" w:rsidRPr="00C40BA5" w:rsidRDefault="00C40BA5" w:rsidP="00C40BA5">
      <w:pPr>
        <w:pStyle w:val="af0"/>
        <w:numPr>
          <w:ilvl w:val="0"/>
          <w:numId w:val="8"/>
        </w:numPr>
        <w:tabs>
          <w:tab w:val="left" w:pos="720"/>
        </w:tabs>
        <w:spacing w:line="360" w:lineRule="auto"/>
        <w:rPr>
          <w:rFonts w:ascii="宋体" w:eastAsia="宋体" w:hAnsi="宋体"/>
          <w:bCs/>
          <w:sz w:val="24"/>
          <w:szCs w:val="24"/>
        </w:rPr>
      </w:pPr>
      <w:r w:rsidRPr="00C40BA5">
        <w:rPr>
          <w:rFonts w:ascii="宋体" w:eastAsia="宋体" w:hAnsi="宋体" w:hint="eastAsia"/>
          <w:bCs/>
          <w:sz w:val="24"/>
          <w:szCs w:val="24"/>
        </w:rPr>
        <w:t>不同故障设置下的测量无重复</w:t>
      </w:r>
    </w:p>
    <w:p w14:paraId="724EB118" w14:textId="77777777" w:rsidR="00C40BA5" w:rsidRDefault="00C40BA5" w:rsidP="00C40BA5">
      <w:pPr>
        <w:pStyle w:val="af0"/>
        <w:numPr>
          <w:ilvl w:val="0"/>
          <w:numId w:val="8"/>
        </w:numPr>
        <w:tabs>
          <w:tab w:val="left" w:pos="720"/>
        </w:tabs>
        <w:spacing w:line="360" w:lineRule="auto"/>
        <w:rPr>
          <w:rFonts w:ascii="宋体" w:eastAsia="宋体" w:hAnsi="宋体"/>
          <w:bCs/>
          <w:sz w:val="24"/>
          <w:szCs w:val="24"/>
        </w:rPr>
      </w:pPr>
      <w:r>
        <w:rPr>
          <w:rFonts w:ascii="宋体" w:eastAsia="宋体" w:hAnsi="宋体" w:hint="eastAsia"/>
          <w:bCs/>
          <w:sz w:val="24"/>
          <w:szCs w:val="24"/>
        </w:rPr>
        <w:t>数据自动存储可能导致部分测量结果包含非运行设备的数据</w:t>
      </w:r>
    </w:p>
    <w:p w14:paraId="6D47B21A" w14:textId="77777777" w:rsidR="00C40BA5" w:rsidRDefault="00C40BA5" w:rsidP="00C40BA5">
      <w:pPr>
        <w:pStyle w:val="af0"/>
        <w:numPr>
          <w:ilvl w:val="0"/>
          <w:numId w:val="8"/>
        </w:numPr>
        <w:tabs>
          <w:tab w:val="left" w:pos="720"/>
        </w:tabs>
        <w:spacing w:line="360" w:lineRule="auto"/>
        <w:rPr>
          <w:rFonts w:ascii="宋体" w:eastAsia="宋体" w:hAnsi="宋体"/>
          <w:bCs/>
          <w:sz w:val="24"/>
          <w:szCs w:val="24"/>
        </w:rPr>
      </w:pPr>
      <w:r>
        <w:rPr>
          <w:rFonts w:ascii="宋体" w:eastAsia="宋体" w:hAnsi="宋体" w:hint="eastAsia"/>
          <w:bCs/>
          <w:sz w:val="24"/>
          <w:szCs w:val="24"/>
        </w:rPr>
        <w:t>两类测量方式时间上不完全同步且运行条件可能略有差异</w:t>
      </w:r>
    </w:p>
    <w:p w14:paraId="4F7F4DF5" w14:textId="77777777" w:rsidR="00C40BA5" w:rsidRDefault="00C40BA5" w:rsidP="00C40BA5">
      <w:pPr>
        <w:pStyle w:val="af0"/>
        <w:numPr>
          <w:ilvl w:val="0"/>
          <w:numId w:val="8"/>
        </w:numPr>
        <w:tabs>
          <w:tab w:val="left" w:pos="720"/>
        </w:tabs>
        <w:spacing w:line="360" w:lineRule="auto"/>
        <w:rPr>
          <w:rFonts w:ascii="宋体" w:eastAsia="宋体" w:hAnsi="宋体"/>
          <w:bCs/>
          <w:sz w:val="24"/>
          <w:szCs w:val="24"/>
        </w:rPr>
      </w:pPr>
      <w:r w:rsidRPr="00C40BA5">
        <w:rPr>
          <w:rFonts w:ascii="宋体" w:eastAsia="宋体" w:hAnsi="宋体" w:hint="eastAsia"/>
          <w:bCs/>
          <w:sz w:val="24"/>
          <w:szCs w:val="24"/>
        </w:rPr>
        <w:t>模拟转轴断裂和轴弯曲故障时无法获取该电机的健康状态数</w:t>
      </w:r>
      <w:r>
        <w:rPr>
          <w:rFonts w:ascii="宋体" w:eastAsia="宋体" w:hAnsi="宋体" w:hint="eastAsia"/>
          <w:bCs/>
          <w:sz w:val="24"/>
          <w:szCs w:val="24"/>
        </w:rPr>
        <w:t>据而只能获取由于生产工艺导致的可能存在固定差异的健康电机的数据</w:t>
      </w:r>
    </w:p>
    <w:p w14:paraId="2B5939C1" w14:textId="54CCCA72" w:rsidR="00C40BA5" w:rsidRPr="00C40BA5" w:rsidRDefault="00C40BA5" w:rsidP="00C40BA5">
      <w:pPr>
        <w:pStyle w:val="af0"/>
        <w:numPr>
          <w:ilvl w:val="0"/>
          <w:numId w:val="8"/>
        </w:numPr>
        <w:tabs>
          <w:tab w:val="left" w:pos="720"/>
        </w:tabs>
        <w:spacing w:line="360" w:lineRule="auto"/>
        <w:rPr>
          <w:rFonts w:ascii="宋体" w:eastAsia="宋体" w:hAnsi="宋体"/>
          <w:bCs/>
          <w:sz w:val="24"/>
          <w:szCs w:val="24"/>
        </w:rPr>
      </w:pPr>
      <w:r w:rsidRPr="00C40BA5">
        <w:rPr>
          <w:rFonts w:ascii="宋体" w:eastAsia="宋体" w:hAnsi="宋体" w:hint="eastAsia"/>
          <w:bCs/>
          <w:sz w:val="24"/>
          <w:szCs w:val="24"/>
        </w:rPr>
        <w:t>空化现象不能完全杜绝</w:t>
      </w:r>
    </w:p>
    <w:p w14:paraId="53BE3576" w14:textId="447C913B" w:rsidR="00C40BA5" w:rsidRPr="00C40BA5" w:rsidRDefault="00C40BA5" w:rsidP="00C40BA5">
      <w:pPr>
        <w:tabs>
          <w:tab w:val="left" w:pos="720"/>
        </w:tabs>
        <w:spacing w:line="360" w:lineRule="auto"/>
        <w:rPr>
          <w:rFonts w:ascii="宋体" w:eastAsia="宋体" w:hAnsi="宋体"/>
          <w:bCs/>
          <w:sz w:val="24"/>
          <w:szCs w:val="24"/>
        </w:rPr>
      </w:pPr>
      <w:r>
        <w:rPr>
          <w:rFonts w:ascii="宋体" w:eastAsia="宋体" w:hAnsi="宋体"/>
          <w:bCs/>
          <w:sz w:val="24"/>
          <w:szCs w:val="24"/>
        </w:rPr>
        <w:t>2</w:t>
      </w:r>
      <w:r>
        <w:rPr>
          <w:rFonts w:ascii="宋体" w:eastAsia="宋体" w:hAnsi="宋体" w:hint="eastAsia"/>
          <w:bCs/>
          <w:sz w:val="24"/>
          <w:szCs w:val="24"/>
        </w:rPr>
        <w:t>、</w:t>
      </w:r>
      <w:r w:rsidRPr="00C40BA5">
        <w:rPr>
          <w:rFonts w:ascii="宋体" w:eastAsia="宋体" w:hAnsi="宋体"/>
          <w:bCs/>
          <w:sz w:val="24"/>
          <w:szCs w:val="24"/>
        </w:rPr>
        <w:t>《</w:t>
      </w:r>
      <w:r w:rsidRPr="00C40BA5">
        <w:rPr>
          <w:rFonts w:ascii="宋体" w:eastAsia="宋体" w:hAnsi="宋体" w:hint="eastAsia"/>
          <w:bCs/>
          <w:sz w:val="24"/>
          <w:szCs w:val="24"/>
        </w:rPr>
        <w:t>基于振动信号分析的多级离心泵故障诊断方法研究</w:t>
      </w:r>
      <w:r w:rsidRPr="00C40BA5">
        <w:rPr>
          <w:rFonts w:ascii="宋体" w:eastAsia="宋体" w:hAnsi="宋体"/>
          <w:bCs/>
          <w:sz w:val="24"/>
          <w:szCs w:val="24"/>
        </w:rPr>
        <w:t>》</w:t>
      </w:r>
    </w:p>
    <w:p w14:paraId="4315C8CF" w14:textId="699B9DC6" w:rsidR="00C40BA5" w:rsidRPr="00C40BA5" w:rsidRDefault="00C40BA5" w:rsidP="00C40BA5">
      <w:pPr>
        <w:tabs>
          <w:tab w:val="left" w:pos="720"/>
        </w:tabs>
        <w:spacing w:line="360" w:lineRule="auto"/>
        <w:rPr>
          <w:rFonts w:ascii="宋体" w:eastAsia="宋体" w:hAnsi="宋体"/>
          <w:bCs/>
          <w:sz w:val="24"/>
          <w:szCs w:val="24"/>
        </w:rPr>
      </w:pPr>
      <w:r w:rsidRPr="00C40BA5">
        <w:rPr>
          <w:rFonts w:ascii="宋体" w:eastAsia="宋体" w:hAnsi="宋体"/>
          <w:bCs/>
          <w:sz w:val="24"/>
          <w:szCs w:val="24"/>
        </w:rPr>
        <w:t>2026.01 樵清正</w:t>
      </w:r>
      <w:r>
        <w:rPr>
          <w:rFonts w:ascii="宋体" w:eastAsia="宋体" w:hAnsi="宋体" w:hint="eastAsia"/>
          <w:bCs/>
          <w:sz w:val="24"/>
          <w:szCs w:val="24"/>
        </w:rPr>
        <w:t xml:space="preserve">等 </w:t>
      </w:r>
      <w:r>
        <w:rPr>
          <w:rFonts w:ascii="宋体" w:eastAsia="宋体" w:hAnsi="宋体"/>
          <w:bCs/>
          <w:sz w:val="24"/>
          <w:szCs w:val="24"/>
        </w:rPr>
        <w:t>信息与电脑</w:t>
      </w:r>
      <w:r w:rsidRPr="00C40BA5">
        <w:rPr>
          <w:rFonts w:ascii="宋体" w:eastAsia="宋体" w:hAnsi="宋体"/>
          <w:bCs/>
          <w:sz w:val="24"/>
          <w:szCs w:val="24"/>
        </w:rPr>
        <w:t xml:space="preserve"> </w:t>
      </w:r>
    </w:p>
    <w:p w14:paraId="58BBEDC5" w14:textId="4352E49B" w:rsidR="0052351E" w:rsidRDefault="00C40BA5" w:rsidP="00C40BA5">
      <w:pPr>
        <w:tabs>
          <w:tab w:val="left" w:pos="720"/>
        </w:tabs>
        <w:spacing w:line="360" w:lineRule="auto"/>
        <w:rPr>
          <w:rFonts w:ascii="宋体" w:eastAsia="宋体" w:hAnsi="宋体"/>
          <w:bCs/>
          <w:sz w:val="24"/>
          <w:szCs w:val="24"/>
        </w:rPr>
      </w:pPr>
      <w:r w:rsidRPr="00C40BA5">
        <w:rPr>
          <w:rFonts w:ascii="宋体" w:eastAsia="宋体" w:hAnsi="宋体" w:hint="eastAsia"/>
          <w:bCs/>
          <w:sz w:val="24"/>
          <w:szCs w:val="24"/>
        </w:rPr>
        <w:t>这篇</w:t>
      </w:r>
      <w:r>
        <w:rPr>
          <w:rFonts w:ascii="宋体" w:eastAsia="宋体" w:hAnsi="宋体" w:hint="eastAsia"/>
          <w:bCs/>
          <w:sz w:val="24"/>
          <w:szCs w:val="24"/>
        </w:rPr>
        <w:t>文献通过试验台模拟“转子不平衡”以及“转子不对中”故障，详细分析了此故障过程中加速度</w:t>
      </w:r>
      <w:r w:rsidR="001C6A14">
        <w:rPr>
          <w:rFonts w:ascii="宋体" w:eastAsia="宋体" w:hAnsi="宋体" w:hint="eastAsia"/>
          <w:bCs/>
          <w:sz w:val="24"/>
          <w:szCs w:val="24"/>
        </w:rPr>
        <w:t>与速度信号的时频特性，考虑到上面所提数据集以振动数据及电流电压数据为主，该篇文章所提不同故障在频域上的特征（转频幅值增大主要对应不平衡，伴随谐波分量大概率是不对中）可以提供直接参考，有助于在知识图谱中构建更准确的“故障-特征”关系。</w:t>
      </w:r>
    </w:p>
    <w:p w14:paraId="3050B24C" w14:textId="77777777" w:rsidR="00A81EF9" w:rsidRDefault="005E764C">
      <w:pPr>
        <w:pStyle w:val="af0"/>
        <w:numPr>
          <w:ilvl w:val="0"/>
          <w:numId w:val="1"/>
        </w:numPr>
        <w:tabs>
          <w:tab w:val="left" w:pos="720"/>
        </w:tabs>
        <w:spacing w:line="360" w:lineRule="auto"/>
        <w:rPr>
          <w:rFonts w:ascii="宋体" w:eastAsia="宋体" w:hAnsi="宋体"/>
          <w:b/>
          <w:bCs/>
          <w:sz w:val="24"/>
          <w:szCs w:val="24"/>
        </w:rPr>
      </w:pPr>
      <w:r>
        <w:rPr>
          <w:rFonts w:ascii="宋体" w:eastAsia="宋体" w:hAnsi="宋体" w:hint="eastAsia"/>
          <w:b/>
          <w:bCs/>
          <w:sz w:val="24"/>
          <w:szCs w:val="24"/>
        </w:rPr>
        <w:t>存在的问题</w:t>
      </w:r>
    </w:p>
    <w:p w14:paraId="5B5CD316" w14:textId="5D69CF33" w:rsidR="00DA389D" w:rsidRDefault="001C6A14" w:rsidP="001C6A14">
      <w:pPr>
        <w:pStyle w:val="af0"/>
        <w:numPr>
          <w:ilvl w:val="0"/>
          <w:numId w:val="7"/>
        </w:numPr>
        <w:tabs>
          <w:tab w:val="left" w:pos="720"/>
        </w:tabs>
        <w:spacing w:line="360" w:lineRule="auto"/>
        <w:rPr>
          <w:rFonts w:ascii="宋体" w:eastAsia="宋体" w:hAnsi="宋体"/>
          <w:sz w:val="24"/>
          <w:szCs w:val="24"/>
        </w:rPr>
      </w:pPr>
      <w:r w:rsidRPr="001C6A14">
        <w:rPr>
          <w:rFonts w:ascii="宋体" w:eastAsia="宋体" w:hAnsi="宋体"/>
          <w:sz w:val="24"/>
          <w:szCs w:val="24"/>
        </w:rPr>
        <w:t>GraphRAG运行失败</w:t>
      </w:r>
      <w:r>
        <w:rPr>
          <w:rFonts w:ascii="宋体" w:eastAsia="宋体" w:hAnsi="宋体" w:hint="eastAsia"/>
          <w:sz w:val="24"/>
          <w:szCs w:val="24"/>
        </w:rPr>
        <w:t>，</w:t>
      </w:r>
      <w:r w:rsidRPr="001C6A14">
        <w:rPr>
          <w:rFonts w:ascii="宋体" w:eastAsia="宋体" w:hAnsi="宋体"/>
          <w:sz w:val="24"/>
          <w:szCs w:val="24"/>
        </w:rPr>
        <w:t>未跑通以预处理文档为输入的GraphRAG</w:t>
      </w:r>
      <w:r>
        <w:rPr>
          <w:rFonts w:ascii="宋体" w:eastAsia="宋体" w:hAnsi="宋体"/>
          <w:sz w:val="24"/>
          <w:szCs w:val="24"/>
        </w:rPr>
        <w:t>项目，无法验证实体抽取效果</w:t>
      </w:r>
      <w:r w:rsidR="00461106">
        <w:rPr>
          <w:rFonts w:ascii="宋体" w:eastAsia="宋体" w:hAnsi="宋体" w:hint="eastAsia"/>
          <w:sz w:val="24"/>
          <w:szCs w:val="24"/>
        </w:rPr>
        <w:t>。</w:t>
      </w:r>
    </w:p>
    <w:p w14:paraId="2E2CA695" w14:textId="60781571" w:rsidR="00712AB5" w:rsidRDefault="001C6A14" w:rsidP="001C6A14">
      <w:pPr>
        <w:pStyle w:val="af0"/>
        <w:numPr>
          <w:ilvl w:val="0"/>
          <w:numId w:val="7"/>
        </w:numPr>
        <w:tabs>
          <w:tab w:val="left" w:pos="720"/>
        </w:tabs>
        <w:spacing w:line="360" w:lineRule="auto"/>
        <w:rPr>
          <w:rFonts w:ascii="宋体" w:eastAsia="宋体" w:hAnsi="宋体"/>
          <w:sz w:val="24"/>
          <w:szCs w:val="24"/>
        </w:rPr>
      </w:pPr>
      <w:r w:rsidRPr="001C6A14">
        <w:rPr>
          <w:rFonts w:ascii="宋体" w:eastAsia="宋体" w:hAnsi="宋体" w:hint="eastAsia"/>
          <w:sz w:val="24"/>
          <w:szCs w:val="24"/>
        </w:rPr>
        <w:t>本地部署的开源模型</w:t>
      </w:r>
      <w:r>
        <w:rPr>
          <w:rFonts w:ascii="宋体" w:eastAsia="宋体" w:hAnsi="宋体" w:hint="eastAsia"/>
          <w:sz w:val="24"/>
          <w:szCs w:val="24"/>
        </w:rPr>
        <w:t>受限于显卡显存，在推理能力和上下文长度上</w:t>
      </w:r>
      <w:r w:rsidRPr="001C6A14">
        <w:rPr>
          <w:rFonts w:ascii="宋体" w:eastAsia="宋体" w:hAnsi="宋体" w:hint="eastAsia"/>
          <w:sz w:val="24"/>
          <w:szCs w:val="24"/>
        </w:rPr>
        <w:t>不如商用在线模型，导致在处理复杂故障描述时出现抽取不全或报错的情况</w:t>
      </w:r>
      <w:r w:rsidR="00D218FA">
        <w:rPr>
          <w:rFonts w:ascii="宋体" w:eastAsia="宋体" w:hAnsi="宋体" w:hint="eastAsia"/>
          <w:sz w:val="24"/>
          <w:szCs w:val="24"/>
        </w:rPr>
        <w:t>。</w:t>
      </w:r>
    </w:p>
    <w:p w14:paraId="538666AE" w14:textId="41053A38" w:rsidR="00CF796C" w:rsidRDefault="001C6A14" w:rsidP="001C6A14">
      <w:pPr>
        <w:pStyle w:val="af0"/>
        <w:numPr>
          <w:ilvl w:val="0"/>
          <w:numId w:val="7"/>
        </w:numPr>
        <w:tabs>
          <w:tab w:val="left" w:pos="720"/>
        </w:tabs>
        <w:spacing w:line="360" w:lineRule="auto"/>
        <w:rPr>
          <w:rFonts w:ascii="宋体" w:eastAsia="宋体" w:hAnsi="宋体"/>
          <w:sz w:val="24"/>
          <w:szCs w:val="24"/>
        </w:rPr>
      </w:pPr>
      <w:r>
        <w:rPr>
          <w:rFonts w:ascii="宋体" w:eastAsia="宋体" w:hAnsi="宋体" w:hint="eastAsia"/>
          <w:sz w:val="24"/>
          <w:szCs w:val="24"/>
        </w:rPr>
        <w:t>由于环境配置和报错调试花费</w:t>
      </w:r>
      <w:r w:rsidRPr="001C6A14">
        <w:rPr>
          <w:rFonts w:ascii="宋体" w:eastAsia="宋体" w:hAnsi="宋体" w:hint="eastAsia"/>
          <w:sz w:val="24"/>
          <w:szCs w:val="24"/>
        </w:rPr>
        <w:t>较多时间，原定的“实体关系抽取准确性验证”工作被迫推迟。</w:t>
      </w:r>
    </w:p>
    <w:p w14:paraId="54784AF8" w14:textId="77777777" w:rsidR="00E649A4" w:rsidRDefault="00E649A4" w:rsidP="000604CA">
      <w:pPr>
        <w:pStyle w:val="af0"/>
        <w:tabs>
          <w:tab w:val="left" w:pos="720"/>
        </w:tabs>
        <w:spacing w:line="360" w:lineRule="auto"/>
        <w:ind w:left="0"/>
        <w:rPr>
          <w:rFonts w:ascii="宋体" w:eastAsia="宋体" w:hAnsi="宋体"/>
          <w:sz w:val="24"/>
          <w:szCs w:val="24"/>
        </w:rPr>
      </w:pPr>
    </w:p>
    <w:p w14:paraId="2DB36866" w14:textId="7A147965" w:rsidR="00A81EF9" w:rsidRDefault="005E764C" w:rsidP="000604CA">
      <w:pPr>
        <w:pStyle w:val="af0"/>
        <w:tabs>
          <w:tab w:val="left" w:pos="720"/>
        </w:tabs>
        <w:spacing w:line="360" w:lineRule="auto"/>
        <w:ind w:left="0"/>
        <w:rPr>
          <w:rFonts w:ascii="宋体" w:eastAsia="宋体" w:hAnsi="宋体"/>
          <w:sz w:val="24"/>
          <w:szCs w:val="24"/>
        </w:rPr>
      </w:pPr>
      <w:r>
        <w:rPr>
          <w:rFonts w:ascii="宋体" w:eastAsia="宋体" w:hAnsi="宋体" w:hint="eastAsia"/>
          <w:b/>
          <w:bCs/>
          <w:sz w:val="24"/>
          <w:szCs w:val="24"/>
        </w:rPr>
        <w:t xml:space="preserve">七、  </w:t>
      </w:r>
      <w:r>
        <w:rPr>
          <w:rFonts w:ascii="宋体" w:eastAsia="宋体" w:hAnsi="宋体"/>
          <w:b/>
          <w:bCs/>
          <w:sz w:val="24"/>
          <w:szCs w:val="24"/>
        </w:rPr>
        <w:t>下一</w:t>
      </w:r>
      <w:r>
        <w:rPr>
          <w:rFonts w:ascii="宋体" w:eastAsia="宋体" w:hAnsi="宋体" w:hint="eastAsia"/>
          <w:b/>
          <w:bCs/>
          <w:sz w:val="24"/>
          <w:szCs w:val="24"/>
        </w:rPr>
        <w:t>周</w:t>
      </w:r>
      <w:r>
        <w:rPr>
          <w:rFonts w:ascii="宋体" w:eastAsia="宋体" w:hAnsi="宋体"/>
          <w:b/>
          <w:bCs/>
          <w:sz w:val="24"/>
          <w:szCs w:val="24"/>
        </w:rPr>
        <w:t>工作计划</w:t>
      </w:r>
      <w:r>
        <w:rPr>
          <w:rFonts w:ascii="宋体" w:eastAsia="宋体" w:hAnsi="宋体" w:hint="eastAsia"/>
          <w:b/>
          <w:bCs/>
          <w:sz w:val="24"/>
          <w:szCs w:val="24"/>
        </w:rPr>
        <w:t>及目标</w:t>
      </w:r>
    </w:p>
    <w:p w14:paraId="675E5835" w14:textId="74CC592B" w:rsidR="00F81227" w:rsidRDefault="005E764C" w:rsidP="00F0222F">
      <w:pPr>
        <w:pStyle w:val="af0"/>
        <w:tabs>
          <w:tab w:val="left" w:pos="720"/>
        </w:tabs>
        <w:spacing w:line="360" w:lineRule="auto"/>
        <w:ind w:left="0"/>
        <w:rPr>
          <w:rFonts w:ascii="宋体" w:eastAsia="宋体" w:hAnsi="宋体"/>
          <w:sz w:val="24"/>
          <w:szCs w:val="24"/>
        </w:rPr>
      </w:pPr>
      <w:r w:rsidRPr="00F0222F">
        <w:rPr>
          <w:rFonts w:ascii="宋体" w:eastAsia="宋体" w:hAnsi="宋体"/>
          <w:sz w:val="24"/>
          <w:szCs w:val="24"/>
        </w:rPr>
        <w:t>1</w:t>
      </w:r>
      <w:r w:rsidRPr="00F0222F">
        <w:rPr>
          <w:rFonts w:ascii="宋体" w:eastAsia="宋体" w:hAnsi="宋体" w:hint="eastAsia"/>
          <w:sz w:val="24"/>
          <w:szCs w:val="24"/>
        </w:rPr>
        <w:t>、</w:t>
      </w:r>
      <w:r w:rsidR="001C6A14">
        <w:rPr>
          <w:rFonts w:ascii="宋体" w:eastAsia="宋体" w:hAnsi="宋体" w:hint="eastAsia"/>
          <w:sz w:val="24"/>
          <w:szCs w:val="24"/>
        </w:rPr>
        <w:t>对比在线模型与本地模型的生成效果及综合开销</w:t>
      </w:r>
    </w:p>
    <w:p w14:paraId="7A630DCA" w14:textId="08C3A988" w:rsidR="00A81EF9" w:rsidRPr="00F0222F" w:rsidRDefault="00F81227" w:rsidP="00F0222F">
      <w:pPr>
        <w:pStyle w:val="af0"/>
        <w:tabs>
          <w:tab w:val="left" w:pos="720"/>
        </w:tabs>
        <w:spacing w:line="360" w:lineRule="auto"/>
        <w:ind w:left="0"/>
        <w:rPr>
          <w:rFonts w:ascii="宋体" w:eastAsia="宋体" w:hAnsi="宋体"/>
          <w:sz w:val="24"/>
          <w:szCs w:val="24"/>
        </w:rPr>
      </w:pPr>
      <w:r>
        <w:rPr>
          <w:rFonts w:ascii="宋体" w:eastAsia="宋体" w:hAnsi="宋体"/>
          <w:sz w:val="24"/>
          <w:szCs w:val="24"/>
        </w:rPr>
        <w:t>2</w:t>
      </w:r>
      <w:r>
        <w:rPr>
          <w:rFonts w:ascii="宋体" w:eastAsia="宋体" w:hAnsi="宋体" w:hint="eastAsia"/>
          <w:sz w:val="24"/>
          <w:szCs w:val="24"/>
        </w:rPr>
        <w:t>、</w:t>
      </w:r>
      <w:r w:rsidR="001C6A14">
        <w:rPr>
          <w:rFonts w:ascii="宋体" w:eastAsia="宋体" w:hAnsi="宋体" w:hint="eastAsia"/>
          <w:sz w:val="24"/>
          <w:szCs w:val="24"/>
        </w:rPr>
        <w:t>并行验证GraphRAG可行性</w:t>
      </w:r>
    </w:p>
    <w:p w14:paraId="4A3B09D4" w14:textId="2D9263F3" w:rsidR="00A81EF9" w:rsidRDefault="00F81227" w:rsidP="00F0222F">
      <w:pPr>
        <w:pStyle w:val="af0"/>
        <w:tabs>
          <w:tab w:val="left" w:pos="720"/>
        </w:tabs>
        <w:spacing w:line="360" w:lineRule="auto"/>
        <w:ind w:left="0"/>
        <w:rPr>
          <w:rFonts w:ascii="宋体" w:eastAsia="宋体" w:hAnsi="宋体"/>
          <w:sz w:val="24"/>
          <w:szCs w:val="24"/>
        </w:rPr>
      </w:pPr>
      <w:r>
        <w:rPr>
          <w:rFonts w:ascii="宋体" w:eastAsia="宋体" w:hAnsi="宋体"/>
          <w:sz w:val="24"/>
          <w:szCs w:val="24"/>
        </w:rPr>
        <w:t>3</w:t>
      </w:r>
      <w:r w:rsidR="00373882" w:rsidRPr="00F0222F">
        <w:rPr>
          <w:rFonts w:ascii="宋体" w:eastAsia="宋体" w:hAnsi="宋体" w:hint="eastAsia"/>
          <w:sz w:val="24"/>
          <w:szCs w:val="24"/>
        </w:rPr>
        <w:t>、</w:t>
      </w:r>
      <w:r w:rsidR="00D218FA">
        <w:rPr>
          <w:rFonts w:ascii="宋体" w:eastAsia="宋体" w:hAnsi="宋体" w:hint="eastAsia"/>
          <w:sz w:val="24"/>
          <w:szCs w:val="24"/>
        </w:rPr>
        <w:t>搜寻有关大模型在</w:t>
      </w:r>
      <w:r w:rsidR="00F0222F">
        <w:rPr>
          <w:rFonts w:ascii="宋体" w:eastAsia="宋体" w:hAnsi="宋体" w:hint="eastAsia"/>
          <w:sz w:val="24"/>
          <w:szCs w:val="24"/>
        </w:rPr>
        <w:t>知识图谱</w:t>
      </w:r>
      <w:r w:rsidR="00D218FA">
        <w:rPr>
          <w:rFonts w:ascii="宋体" w:eastAsia="宋体" w:hAnsi="宋体" w:hint="eastAsia"/>
          <w:sz w:val="24"/>
          <w:szCs w:val="24"/>
        </w:rPr>
        <w:t>构建过程中的综合应用的中英文</w:t>
      </w:r>
      <w:r w:rsidR="00F0222F">
        <w:rPr>
          <w:rFonts w:ascii="宋体" w:eastAsia="宋体" w:hAnsi="宋体" w:hint="eastAsia"/>
          <w:sz w:val="24"/>
          <w:szCs w:val="24"/>
        </w:rPr>
        <w:t>文献</w:t>
      </w:r>
    </w:p>
    <w:p w14:paraId="7A4C0629" w14:textId="56551F1F" w:rsidR="00F0222F" w:rsidRPr="00F0222F" w:rsidRDefault="00F81227" w:rsidP="00F0222F">
      <w:pPr>
        <w:pStyle w:val="af0"/>
        <w:tabs>
          <w:tab w:val="left" w:pos="720"/>
        </w:tabs>
        <w:spacing w:line="360" w:lineRule="auto"/>
        <w:ind w:left="0"/>
        <w:rPr>
          <w:rFonts w:ascii="宋体" w:eastAsia="宋体" w:hAnsi="宋体"/>
          <w:sz w:val="24"/>
          <w:szCs w:val="24"/>
        </w:rPr>
      </w:pPr>
      <w:r>
        <w:rPr>
          <w:rFonts w:ascii="宋体" w:eastAsia="宋体" w:hAnsi="宋体"/>
          <w:sz w:val="24"/>
          <w:szCs w:val="24"/>
        </w:rPr>
        <w:t>4</w:t>
      </w:r>
      <w:r>
        <w:rPr>
          <w:rFonts w:ascii="宋体" w:eastAsia="宋体" w:hAnsi="宋体" w:hint="eastAsia"/>
          <w:sz w:val="24"/>
          <w:szCs w:val="24"/>
        </w:rPr>
        <w:t>、</w:t>
      </w:r>
      <w:r w:rsidR="001C6A14" w:rsidRPr="001C6A14">
        <w:rPr>
          <w:rFonts w:ascii="宋体" w:eastAsia="宋体" w:hAnsi="宋体" w:hint="eastAsia"/>
          <w:sz w:val="24"/>
          <w:szCs w:val="24"/>
        </w:rPr>
        <w:t>结合本周</w:t>
      </w:r>
      <w:r w:rsidR="001C6A14">
        <w:rPr>
          <w:rFonts w:ascii="宋体" w:eastAsia="宋体" w:hAnsi="宋体" w:hint="eastAsia"/>
          <w:sz w:val="24"/>
          <w:szCs w:val="24"/>
        </w:rPr>
        <w:t>及之前阅读的文献，考虑</w:t>
      </w:r>
      <w:r w:rsidR="001C6A14" w:rsidRPr="001C6A14">
        <w:rPr>
          <w:rFonts w:ascii="宋体" w:eastAsia="宋体" w:hAnsi="宋体" w:hint="eastAsia"/>
          <w:sz w:val="24"/>
          <w:szCs w:val="24"/>
        </w:rPr>
        <w:t>如何将振动信号数据（时序</w:t>
      </w:r>
      <w:r w:rsidR="001C6A14" w:rsidRPr="001C6A14">
        <w:rPr>
          <w:rFonts w:ascii="宋体" w:eastAsia="宋体" w:hAnsi="宋体"/>
          <w:sz w:val="24"/>
          <w:szCs w:val="24"/>
        </w:rPr>
        <w:t>/图像化）与文本知识图谱进行关联。</w:t>
      </w:r>
    </w:p>
    <w:sectPr w:rsidR="00F0222F" w:rsidRPr="00F0222F">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6E334A2" w14:textId="77777777" w:rsidR="003E4195" w:rsidRDefault="003E4195" w:rsidP="009217C2">
      <w:r>
        <w:separator/>
      </w:r>
    </w:p>
  </w:endnote>
  <w:endnote w:type="continuationSeparator" w:id="0">
    <w:p w14:paraId="5E8A67C3" w14:textId="77777777" w:rsidR="003E4195" w:rsidRDefault="003E4195" w:rsidP="009217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FB0328B" w14:textId="77777777" w:rsidR="003E4195" w:rsidRDefault="003E4195" w:rsidP="009217C2">
      <w:r>
        <w:separator/>
      </w:r>
    </w:p>
  </w:footnote>
  <w:footnote w:type="continuationSeparator" w:id="0">
    <w:p w14:paraId="589C61BC" w14:textId="77777777" w:rsidR="003E4195" w:rsidRDefault="003E4195" w:rsidP="009217C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EEC6CE5A"/>
    <w:multiLevelType w:val="singleLevel"/>
    <w:tmpl w:val="EEC6CE5A"/>
    <w:lvl w:ilvl="0">
      <w:start w:val="1"/>
      <w:numFmt w:val="decimal"/>
      <w:suff w:val="nothing"/>
      <w:lvlText w:val="%1、"/>
      <w:lvlJc w:val="left"/>
    </w:lvl>
  </w:abstractNum>
  <w:abstractNum w:abstractNumId="1" w15:restartNumberingAfterBreak="0">
    <w:nsid w:val="0E23130A"/>
    <w:multiLevelType w:val="hybridMultilevel"/>
    <w:tmpl w:val="8A1AB202"/>
    <w:lvl w:ilvl="0" w:tplc="33886866">
      <w:start w:val="1"/>
      <w:numFmt w:val="low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3F8B73E4"/>
    <w:multiLevelType w:val="hybridMultilevel"/>
    <w:tmpl w:val="588663CE"/>
    <w:lvl w:ilvl="0" w:tplc="13A8780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42D06D99"/>
    <w:multiLevelType w:val="hybridMultilevel"/>
    <w:tmpl w:val="F47257C2"/>
    <w:lvl w:ilvl="0" w:tplc="75B65BA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4AB3728A"/>
    <w:multiLevelType w:val="hybridMultilevel"/>
    <w:tmpl w:val="AE54420E"/>
    <w:lvl w:ilvl="0" w:tplc="6526028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4AF602E8"/>
    <w:multiLevelType w:val="hybridMultilevel"/>
    <w:tmpl w:val="ADB20CB4"/>
    <w:lvl w:ilvl="0" w:tplc="9098919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4ED92CF7"/>
    <w:multiLevelType w:val="multilevel"/>
    <w:tmpl w:val="4ED92CF7"/>
    <w:lvl w:ilvl="0">
      <w:start w:val="1"/>
      <w:numFmt w:val="japaneseCounting"/>
      <w:lvlText w:val="%1、"/>
      <w:lvlJc w:val="left"/>
      <w:pPr>
        <w:ind w:left="720" w:hanging="720"/>
      </w:pPr>
      <w:rPr>
        <w:rFonts w:hint="default"/>
        <w:b/>
      </w:rPr>
    </w:lvl>
    <w:lvl w:ilvl="1">
      <w:start w:val="2"/>
      <w:numFmt w:val="decimal"/>
      <w:lvlText w:val="%2、"/>
      <w:lvlJc w:val="left"/>
      <w:pPr>
        <w:ind w:left="780" w:hanging="360"/>
      </w:pPr>
      <w:rPr>
        <w:rFonts w:hint="default"/>
      </w:r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77B0617F"/>
    <w:multiLevelType w:val="hybridMultilevel"/>
    <w:tmpl w:val="1A5C94E8"/>
    <w:lvl w:ilvl="0" w:tplc="80F6DA52">
      <w:start w:val="1"/>
      <w:numFmt w:val="low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6"/>
  </w:num>
  <w:num w:numId="2">
    <w:abstractNumId w:val="0"/>
  </w:num>
  <w:num w:numId="3">
    <w:abstractNumId w:val="7"/>
  </w:num>
  <w:num w:numId="4">
    <w:abstractNumId w:val="3"/>
  </w:num>
  <w:num w:numId="5">
    <w:abstractNumId w:val="4"/>
  </w:num>
  <w:num w:numId="6">
    <w:abstractNumId w:val="5"/>
  </w:num>
  <w:num w:numId="7">
    <w:abstractNumId w:val="2"/>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bordersDoNotSurroundHeader/>
  <w:bordersDoNotSurroundFooter/>
  <w:defaultTabStop w:val="420"/>
  <w:drawingGridVerticalSpacing w:val="156"/>
  <w:noPunctuationKerning/>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17C0F"/>
    <w:rsid w:val="00002571"/>
    <w:rsid w:val="000029A1"/>
    <w:rsid w:val="00021694"/>
    <w:rsid w:val="00032E2F"/>
    <w:rsid w:val="00032E46"/>
    <w:rsid w:val="00033957"/>
    <w:rsid w:val="000342A7"/>
    <w:rsid w:val="00034E42"/>
    <w:rsid w:val="000401D5"/>
    <w:rsid w:val="00042697"/>
    <w:rsid w:val="00042CBF"/>
    <w:rsid w:val="0005661A"/>
    <w:rsid w:val="000604CA"/>
    <w:rsid w:val="00062129"/>
    <w:rsid w:val="000713B1"/>
    <w:rsid w:val="000723C2"/>
    <w:rsid w:val="0008020A"/>
    <w:rsid w:val="00086DF8"/>
    <w:rsid w:val="00090F1A"/>
    <w:rsid w:val="000A38B9"/>
    <w:rsid w:val="000A4FAD"/>
    <w:rsid w:val="000B0492"/>
    <w:rsid w:val="000B4243"/>
    <w:rsid w:val="000C0C39"/>
    <w:rsid w:val="000C48A3"/>
    <w:rsid w:val="000D0DF5"/>
    <w:rsid w:val="000D143A"/>
    <w:rsid w:val="000E392C"/>
    <w:rsid w:val="00112D43"/>
    <w:rsid w:val="00125847"/>
    <w:rsid w:val="0013298C"/>
    <w:rsid w:val="0013305D"/>
    <w:rsid w:val="00142017"/>
    <w:rsid w:val="00147D24"/>
    <w:rsid w:val="0015003F"/>
    <w:rsid w:val="0015450B"/>
    <w:rsid w:val="001643EF"/>
    <w:rsid w:val="00167D1C"/>
    <w:rsid w:val="00175318"/>
    <w:rsid w:val="00184843"/>
    <w:rsid w:val="00190E76"/>
    <w:rsid w:val="00197A50"/>
    <w:rsid w:val="001B6551"/>
    <w:rsid w:val="001C6A14"/>
    <w:rsid w:val="001F2153"/>
    <w:rsid w:val="001F5D52"/>
    <w:rsid w:val="001F72F8"/>
    <w:rsid w:val="001F767D"/>
    <w:rsid w:val="00217C0F"/>
    <w:rsid w:val="00247E2E"/>
    <w:rsid w:val="00254980"/>
    <w:rsid w:val="00256B24"/>
    <w:rsid w:val="00257B0D"/>
    <w:rsid w:val="00272701"/>
    <w:rsid w:val="00286746"/>
    <w:rsid w:val="0029056A"/>
    <w:rsid w:val="0029617B"/>
    <w:rsid w:val="00296A54"/>
    <w:rsid w:val="00296BBB"/>
    <w:rsid w:val="00296DC1"/>
    <w:rsid w:val="002B1032"/>
    <w:rsid w:val="002B32A2"/>
    <w:rsid w:val="002C6C7D"/>
    <w:rsid w:val="002D7BE0"/>
    <w:rsid w:val="002F50C4"/>
    <w:rsid w:val="0030044A"/>
    <w:rsid w:val="00303C8B"/>
    <w:rsid w:val="00306B8A"/>
    <w:rsid w:val="00312A31"/>
    <w:rsid w:val="00313AEE"/>
    <w:rsid w:val="003141C8"/>
    <w:rsid w:val="00315D57"/>
    <w:rsid w:val="00333977"/>
    <w:rsid w:val="0035406E"/>
    <w:rsid w:val="00366B2C"/>
    <w:rsid w:val="00371A21"/>
    <w:rsid w:val="00371CD3"/>
    <w:rsid w:val="00373882"/>
    <w:rsid w:val="00393ACA"/>
    <w:rsid w:val="003B5849"/>
    <w:rsid w:val="003E1C61"/>
    <w:rsid w:val="003E4195"/>
    <w:rsid w:val="003F1664"/>
    <w:rsid w:val="003F5CC1"/>
    <w:rsid w:val="00401DAB"/>
    <w:rsid w:val="00404F04"/>
    <w:rsid w:val="0041109F"/>
    <w:rsid w:val="00420CE4"/>
    <w:rsid w:val="00421F49"/>
    <w:rsid w:val="00422858"/>
    <w:rsid w:val="004361F9"/>
    <w:rsid w:val="004470BD"/>
    <w:rsid w:val="004520B2"/>
    <w:rsid w:val="004600EC"/>
    <w:rsid w:val="00461106"/>
    <w:rsid w:val="00463E3B"/>
    <w:rsid w:val="00477EDF"/>
    <w:rsid w:val="00482C58"/>
    <w:rsid w:val="0048676A"/>
    <w:rsid w:val="004B0CFF"/>
    <w:rsid w:val="004C0C82"/>
    <w:rsid w:val="004D5588"/>
    <w:rsid w:val="004E020C"/>
    <w:rsid w:val="004E6171"/>
    <w:rsid w:val="004F035D"/>
    <w:rsid w:val="004F5D7F"/>
    <w:rsid w:val="00507E1F"/>
    <w:rsid w:val="0051794C"/>
    <w:rsid w:val="00517AC4"/>
    <w:rsid w:val="00517FD3"/>
    <w:rsid w:val="00522CDA"/>
    <w:rsid w:val="0052351E"/>
    <w:rsid w:val="00533F94"/>
    <w:rsid w:val="0053798E"/>
    <w:rsid w:val="0054131A"/>
    <w:rsid w:val="00542961"/>
    <w:rsid w:val="005535CF"/>
    <w:rsid w:val="005567BE"/>
    <w:rsid w:val="00556945"/>
    <w:rsid w:val="00561815"/>
    <w:rsid w:val="0057169F"/>
    <w:rsid w:val="005761F5"/>
    <w:rsid w:val="00592F51"/>
    <w:rsid w:val="005A283C"/>
    <w:rsid w:val="005B13B1"/>
    <w:rsid w:val="005B4E59"/>
    <w:rsid w:val="005B57ED"/>
    <w:rsid w:val="005C0291"/>
    <w:rsid w:val="005C048E"/>
    <w:rsid w:val="005C2CB4"/>
    <w:rsid w:val="005C35E8"/>
    <w:rsid w:val="005C6F75"/>
    <w:rsid w:val="005E764C"/>
    <w:rsid w:val="005F0147"/>
    <w:rsid w:val="005F11D3"/>
    <w:rsid w:val="005F1B71"/>
    <w:rsid w:val="00601C20"/>
    <w:rsid w:val="00607372"/>
    <w:rsid w:val="00630435"/>
    <w:rsid w:val="006355AD"/>
    <w:rsid w:val="00643711"/>
    <w:rsid w:val="00650A64"/>
    <w:rsid w:val="00651DC4"/>
    <w:rsid w:val="0065684C"/>
    <w:rsid w:val="00656E2E"/>
    <w:rsid w:val="00671529"/>
    <w:rsid w:val="006800B8"/>
    <w:rsid w:val="00681130"/>
    <w:rsid w:val="00685291"/>
    <w:rsid w:val="0068577C"/>
    <w:rsid w:val="00687E01"/>
    <w:rsid w:val="00691A0B"/>
    <w:rsid w:val="00696EFB"/>
    <w:rsid w:val="006A6843"/>
    <w:rsid w:val="006A77BF"/>
    <w:rsid w:val="006C5FA6"/>
    <w:rsid w:val="006C6369"/>
    <w:rsid w:val="006D22C7"/>
    <w:rsid w:val="006D532B"/>
    <w:rsid w:val="006E16EE"/>
    <w:rsid w:val="006E2F79"/>
    <w:rsid w:val="006E6448"/>
    <w:rsid w:val="006F2ADD"/>
    <w:rsid w:val="006F5EC9"/>
    <w:rsid w:val="006F67C6"/>
    <w:rsid w:val="00704DFD"/>
    <w:rsid w:val="007079EE"/>
    <w:rsid w:val="00712AB5"/>
    <w:rsid w:val="00720DE8"/>
    <w:rsid w:val="007470E8"/>
    <w:rsid w:val="00764436"/>
    <w:rsid w:val="00783948"/>
    <w:rsid w:val="007859E1"/>
    <w:rsid w:val="00785DEC"/>
    <w:rsid w:val="00793B47"/>
    <w:rsid w:val="007B1071"/>
    <w:rsid w:val="007C53A0"/>
    <w:rsid w:val="007C7BB6"/>
    <w:rsid w:val="007D1BC7"/>
    <w:rsid w:val="007D645B"/>
    <w:rsid w:val="007F7438"/>
    <w:rsid w:val="008077E7"/>
    <w:rsid w:val="00821A7D"/>
    <w:rsid w:val="008337DB"/>
    <w:rsid w:val="0085573E"/>
    <w:rsid w:val="008658A1"/>
    <w:rsid w:val="00882715"/>
    <w:rsid w:val="00884F08"/>
    <w:rsid w:val="00897CCC"/>
    <w:rsid w:val="008B3F38"/>
    <w:rsid w:val="008C55D7"/>
    <w:rsid w:val="008D0F63"/>
    <w:rsid w:val="008D2E2A"/>
    <w:rsid w:val="008D335C"/>
    <w:rsid w:val="008D630C"/>
    <w:rsid w:val="008F0FE2"/>
    <w:rsid w:val="009026E7"/>
    <w:rsid w:val="00907E6A"/>
    <w:rsid w:val="009139EB"/>
    <w:rsid w:val="0091546A"/>
    <w:rsid w:val="00916AB6"/>
    <w:rsid w:val="009217C2"/>
    <w:rsid w:val="00923591"/>
    <w:rsid w:val="00926BF4"/>
    <w:rsid w:val="009450F0"/>
    <w:rsid w:val="00953752"/>
    <w:rsid w:val="00970B48"/>
    <w:rsid w:val="00974C3B"/>
    <w:rsid w:val="009777EA"/>
    <w:rsid w:val="00977D04"/>
    <w:rsid w:val="00986C9E"/>
    <w:rsid w:val="0099275A"/>
    <w:rsid w:val="009971D3"/>
    <w:rsid w:val="009A2D37"/>
    <w:rsid w:val="009A60A0"/>
    <w:rsid w:val="009B03E3"/>
    <w:rsid w:val="009B095F"/>
    <w:rsid w:val="009B336C"/>
    <w:rsid w:val="009B68AB"/>
    <w:rsid w:val="009C2CB0"/>
    <w:rsid w:val="009C5F0E"/>
    <w:rsid w:val="009E72D0"/>
    <w:rsid w:val="00A00DF6"/>
    <w:rsid w:val="00A0229E"/>
    <w:rsid w:val="00A02677"/>
    <w:rsid w:val="00A3032B"/>
    <w:rsid w:val="00A325E3"/>
    <w:rsid w:val="00A64A68"/>
    <w:rsid w:val="00A77F39"/>
    <w:rsid w:val="00A80194"/>
    <w:rsid w:val="00A81EF9"/>
    <w:rsid w:val="00A854C9"/>
    <w:rsid w:val="00AA643F"/>
    <w:rsid w:val="00AB1193"/>
    <w:rsid w:val="00AB5BAB"/>
    <w:rsid w:val="00AB6533"/>
    <w:rsid w:val="00AC6063"/>
    <w:rsid w:val="00AD40FC"/>
    <w:rsid w:val="00AE4910"/>
    <w:rsid w:val="00AF3725"/>
    <w:rsid w:val="00AF6BF0"/>
    <w:rsid w:val="00B02338"/>
    <w:rsid w:val="00B0270A"/>
    <w:rsid w:val="00B13502"/>
    <w:rsid w:val="00B20314"/>
    <w:rsid w:val="00B208DC"/>
    <w:rsid w:val="00B30588"/>
    <w:rsid w:val="00B30F35"/>
    <w:rsid w:val="00B326EB"/>
    <w:rsid w:val="00B32F80"/>
    <w:rsid w:val="00B33751"/>
    <w:rsid w:val="00B35222"/>
    <w:rsid w:val="00B356C8"/>
    <w:rsid w:val="00B4051A"/>
    <w:rsid w:val="00B458E6"/>
    <w:rsid w:val="00B60B55"/>
    <w:rsid w:val="00B6301C"/>
    <w:rsid w:val="00B652AE"/>
    <w:rsid w:val="00B72A52"/>
    <w:rsid w:val="00B7450C"/>
    <w:rsid w:val="00B816F3"/>
    <w:rsid w:val="00B90CAD"/>
    <w:rsid w:val="00B91BF4"/>
    <w:rsid w:val="00B9716B"/>
    <w:rsid w:val="00BB07CB"/>
    <w:rsid w:val="00BB77E2"/>
    <w:rsid w:val="00BC5D7A"/>
    <w:rsid w:val="00BD342C"/>
    <w:rsid w:val="00BD513E"/>
    <w:rsid w:val="00BE1F1C"/>
    <w:rsid w:val="00BE6356"/>
    <w:rsid w:val="00BF2A08"/>
    <w:rsid w:val="00BF3B71"/>
    <w:rsid w:val="00BF565B"/>
    <w:rsid w:val="00BF766B"/>
    <w:rsid w:val="00C15997"/>
    <w:rsid w:val="00C20CD4"/>
    <w:rsid w:val="00C21177"/>
    <w:rsid w:val="00C23C26"/>
    <w:rsid w:val="00C27F55"/>
    <w:rsid w:val="00C40BA5"/>
    <w:rsid w:val="00C45855"/>
    <w:rsid w:val="00C54A8E"/>
    <w:rsid w:val="00C7073B"/>
    <w:rsid w:val="00C74124"/>
    <w:rsid w:val="00C9055B"/>
    <w:rsid w:val="00C9470E"/>
    <w:rsid w:val="00CA7107"/>
    <w:rsid w:val="00CB2A7C"/>
    <w:rsid w:val="00CC3C0F"/>
    <w:rsid w:val="00CD0CDB"/>
    <w:rsid w:val="00CE70EE"/>
    <w:rsid w:val="00CF796C"/>
    <w:rsid w:val="00D003AC"/>
    <w:rsid w:val="00D07B96"/>
    <w:rsid w:val="00D218FA"/>
    <w:rsid w:val="00D22FF5"/>
    <w:rsid w:val="00D2689B"/>
    <w:rsid w:val="00D36E8A"/>
    <w:rsid w:val="00D41913"/>
    <w:rsid w:val="00D4699F"/>
    <w:rsid w:val="00D507C4"/>
    <w:rsid w:val="00D51222"/>
    <w:rsid w:val="00D83928"/>
    <w:rsid w:val="00D90E20"/>
    <w:rsid w:val="00D92A21"/>
    <w:rsid w:val="00D96541"/>
    <w:rsid w:val="00DA147D"/>
    <w:rsid w:val="00DA389D"/>
    <w:rsid w:val="00DB3814"/>
    <w:rsid w:val="00DC1679"/>
    <w:rsid w:val="00DE3622"/>
    <w:rsid w:val="00DE79B4"/>
    <w:rsid w:val="00DF0FB8"/>
    <w:rsid w:val="00DF3E58"/>
    <w:rsid w:val="00DF4FDC"/>
    <w:rsid w:val="00DF7984"/>
    <w:rsid w:val="00E008C0"/>
    <w:rsid w:val="00E00944"/>
    <w:rsid w:val="00E04222"/>
    <w:rsid w:val="00E13966"/>
    <w:rsid w:val="00E13C3D"/>
    <w:rsid w:val="00E21A41"/>
    <w:rsid w:val="00E30A5C"/>
    <w:rsid w:val="00E379F8"/>
    <w:rsid w:val="00E461AC"/>
    <w:rsid w:val="00E50133"/>
    <w:rsid w:val="00E50794"/>
    <w:rsid w:val="00E52548"/>
    <w:rsid w:val="00E53A47"/>
    <w:rsid w:val="00E57117"/>
    <w:rsid w:val="00E649A4"/>
    <w:rsid w:val="00E65CEE"/>
    <w:rsid w:val="00E7234C"/>
    <w:rsid w:val="00E81E47"/>
    <w:rsid w:val="00E87725"/>
    <w:rsid w:val="00E9697D"/>
    <w:rsid w:val="00EA1D95"/>
    <w:rsid w:val="00EA272E"/>
    <w:rsid w:val="00EB3985"/>
    <w:rsid w:val="00EB7721"/>
    <w:rsid w:val="00ED2292"/>
    <w:rsid w:val="00EE7542"/>
    <w:rsid w:val="00EE77B2"/>
    <w:rsid w:val="00EF49D2"/>
    <w:rsid w:val="00EF5F71"/>
    <w:rsid w:val="00EF7ADE"/>
    <w:rsid w:val="00F01132"/>
    <w:rsid w:val="00F0222F"/>
    <w:rsid w:val="00F0338C"/>
    <w:rsid w:val="00F12D24"/>
    <w:rsid w:val="00F1363B"/>
    <w:rsid w:val="00F4631B"/>
    <w:rsid w:val="00F47867"/>
    <w:rsid w:val="00F52990"/>
    <w:rsid w:val="00F549E4"/>
    <w:rsid w:val="00F75211"/>
    <w:rsid w:val="00F81227"/>
    <w:rsid w:val="00FA511E"/>
    <w:rsid w:val="00FC41C7"/>
    <w:rsid w:val="00FD0281"/>
    <w:rsid w:val="00FF2D9E"/>
    <w:rsid w:val="04584E73"/>
    <w:rsid w:val="096F1ED3"/>
    <w:rsid w:val="16766EE8"/>
    <w:rsid w:val="18057B18"/>
    <w:rsid w:val="257F7D90"/>
    <w:rsid w:val="2B5F74FF"/>
    <w:rsid w:val="314271E8"/>
    <w:rsid w:val="48F9138C"/>
    <w:rsid w:val="4FC96B8B"/>
    <w:rsid w:val="56D73C32"/>
    <w:rsid w:val="5E301D0A"/>
    <w:rsid w:val="60675635"/>
    <w:rsid w:val="64CF28AA"/>
    <w:rsid w:val="71EE0A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082B3E99"/>
  <w14:defaultImageDpi w14:val="32767"/>
  <w15:docId w15:val="{8C5876D7-46A3-46BB-81FC-484D8222D4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1">
    <w:name w:val="heading 1"/>
    <w:basedOn w:val="a"/>
    <w:next w:val="a"/>
    <w:link w:val="10"/>
    <w:uiPriority w:val="9"/>
    <w:qFormat/>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napToGrid w:val="0"/>
      <w:jc w:val="left"/>
    </w:pPr>
    <w:rPr>
      <w:sz w:val="18"/>
      <w:szCs w:val="18"/>
    </w:rPr>
  </w:style>
  <w:style w:type="paragraph" w:styleId="a5">
    <w:name w:val="header"/>
    <w:basedOn w:val="a"/>
    <w:link w:val="a6"/>
    <w:uiPriority w:val="99"/>
    <w:unhideWhenUsed/>
    <w:qFormat/>
    <w:pPr>
      <w:tabs>
        <w:tab w:val="center" w:pos="4153"/>
        <w:tab w:val="right" w:pos="8306"/>
      </w:tabs>
      <w:snapToGrid w:val="0"/>
      <w:jc w:val="center"/>
    </w:pPr>
    <w:rPr>
      <w:sz w:val="18"/>
      <w:szCs w:val="18"/>
    </w:rPr>
  </w:style>
  <w:style w:type="paragraph" w:styleId="a7">
    <w:name w:val="Subtitle"/>
    <w:basedOn w:val="a"/>
    <w:next w:val="a"/>
    <w:link w:val="a8"/>
    <w:uiPriority w:val="11"/>
    <w:qFormat/>
    <w:pPr>
      <w:spacing w:after="160"/>
      <w:jc w:val="center"/>
    </w:pPr>
    <w:rPr>
      <w:rFonts w:asciiTheme="majorHAnsi" w:eastAsiaTheme="majorEastAsia" w:hAnsiTheme="majorHAnsi" w:cstheme="majorBidi"/>
      <w:color w:val="595959" w:themeColor="text1" w:themeTint="A6"/>
      <w:spacing w:val="15"/>
      <w:sz w:val="28"/>
      <w:szCs w:val="28"/>
    </w:rPr>
  </w:style>
  <w:style w:type="paragraph" w:styleId="a9">
    <w:name w:val="Normal (Web)"/>
    <w:basedOn w:val="a"/>
    <w:uiPriority w:val="99"/>
    <w:unhideWhenUsed/>
    <w:qFormat/>
    <w:rPr>
      <w:rFonts w:ascii="Times New Roman" w:hAnsi="Times New Roman" w:cs="Times New Roman"/>
      <w:sz w:val="24"/>
      <w:szCs w:val="24"/>
    </w:rPr>
  </w:style>
  <w:style w:type="paragraph" w:styleId="aa">
    <w:name w:val="Title"/>
    <w:basedOn w:val="a"/>
    <w:next w:val="a"/>
    <w:link w:val="ab"/>
    <w:uiPriority w:val="10"/>
    <w:qFormat/>
    <w:pPr>
      <w:spacing w:after="80"/>
      <w:contextualSpacing/>
      <w:jc w:val="center"/>
    </w:pPr>
    <w:rPr>
      <w:rFonts w:asciiTheme="majorHAnsi" w:eastAsiaTheme="majorEastAsia" w:hAnsiTheme="majorHAnsi" w:cstheme="majorBidi"/>
      <w:spacing w:val="-10"/>
      <w:kern w:val="28"/>
      <w:sz w:val="56"/>
      <w:szCs w:val="56"/>
    </w:rPr>
  </w:style>
  <w:style w:type="character" w:styleId="ac">
    <w:name w:val="Strong"/>
    <w:basedOn w:val="a0"/>
    <w:uiPriority w:val="22"/>
    <w:qFormat/>
    <w:rPr>
      <w:b/>
      <w:bCs/>
    </w:rPr>
  </w:style>
  <w:style w:type="character" w:styleId="ad">
    <w:name w:val="Emphasis"/>
    <w:basedOn w:val="a0"/>
    <w:uiPriority w:val="20"/>
    <w:qFormat/>
    <w:rPr>
      <w:i/>
    </w:rPr>
  </w:style>
  <w:style w:type="character" w:customStyle="1" w:styleId="10">
    <w:name w:val="标题 1 字符"/>
    <w:basedOn w:val="a0"/>
    <w:link w:val="1"/>
    <w:uiPriority w:val="9"/>
    <w:qFormat/>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qFormat/>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qFormat/>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qFormat/>
    <w:rPr>
      <w:rFonts w:cstheme="majorBidi"/>
      <w:color w:val="0F4761" w:themeColor="accent1" w:themeShade="BF"/>
      <w:sz w:val="28"/>
      <w:szCs w:val="28"/>
    </w:rPr>
  </w:style>
  <w:style w:type="character" w:customStyle="1" w:styleId="50">
    <w:name w:val="标题 5 字符"/>
    <w:basedOn w:val="a0"/>
    <w:link w:val="5"/>
    <w:uiPriority w:val="9"/>
    <w:semiHidden/>
    <w:qFormat/>
    <w:rPr>
      <w:rFonts w:cstheme="majorBidi"/>
      <w:color w:val="0F4761" w:themeColor="accent1" w:themeShade="BF"/>
      <w:sz w:val="24"/>
      <w:szCs w:val="24"/>
    </w:rPr>
  </w:style>
  <w:style w:type="character" w:customStyle="1" w:styleId="60">
    <w:name w:val="标题 6 字符"/>
    <w:basedOn w:val="a0"/>
    <w:link w:val="6"/>
    <w:uiPriority w:val="9"/>
    <w:semiHidden/>
    <w:qFormat/>
    <w:rPr>
      <w:rFonts w:cstheme="majorBidi"/>
      <w:b/>
      <w:bCs/>
      <w:color w:val="0F4761" w:themeColor="accent1" w:themeShade="BF"/>
    </w:rPr>
  </w:style>
  <w:style w:type="character" w:customStyle="1" w:styleId="70">
    <w:name w:val="标题 7 字符"/>
    <w:basedOn w:val="a0"/>
    <w:link w:val="7"/>
    <w:uiPriority w:val="9"/>
    <w:semiHidden/>
    <w:qFormat/>
    <w:rPr>
      <w:rFonts w:cstheme="majorBidi"/>
      <w:b/>
      <w:bCs/>
      <w:color w:val="595959" w:themeColor="text1" w:themeTint="A6"/>
    </w:rPr>
  </w:style>
  <w:style w:type="character" w:customStyle="1" w:styleId="80">
    <w:name w:val="标题 8 字符"/>
    <w:basedOn w:val="a0"/>
    <w:link w:val="8"/>
    <w:uiPriority w:val="9"/>
    <w:semiHidden/>
    <w:qFormat/>
    <w:rPr>
      <w:rFonts w:cstheme="majorBidi"/>
      <w:color w:val="595959" w:themeColor="text1" w:themeTint="A6"/>
    </w:rPr>
  </w:style>
  <w:style w:type="character" w:customStyle="1" w:styleId="90">
    <w:name w:val="标题 9 字符"/>
    <w:basedOn w:val="a0"/>
    <w:link w:val="9"/>
    <w:uiPriority w:val="9"/>
    <w:semiHidden/>
    <w:qFormat/>
    <w:rPr>
      <w:rFonts w:eastAsiaTheme="majorEastAsia" w:cstheme="majorBidi"/>
      <w:color w:val="595959" w:themeColor="text1" w:themeTint="A6"/>
    </w:rPr>
  </w:style>
  <w:style w:type="character" w:customStyle="1" w:styleId="ab">
    <w:name w:val="标题 字符"/>
    <w:basedOn w:val="a0"/>
    <w:link w:val="aa"/>
    <w:uiPriority w:val="10"/>
    <w:qFormat/>
    <w:rPr>
      <w:rFonts w:asciiTheme="majorHAnsi" w:eastAsiaTheme="majorEastAsia" w:hAnsiTheme="majorHAnsi" w:cstheme="majorBidi"/>
      <w:spacing w:val="-10"/>
      <w:kern w:val="28"/>
      <w:sz w:val="56"/>
      <w:szCs w:val="56"/>
    </w:rPr>
  </w:style>
  <w:style w:type="character" w:customStyle="1" w:styleId="a8">
    <w:name w:val="副标题 字符"/>
    <w:basedOn w:val="a0"/>
    <w:link w:val="a7"/>
    <w:uiPriority w:val="11"/>
    <w:qFormat/>
    <w:rPr>
      <w:rFonts w:asciiTheme="majorHAnsi" w:eastAsiaTheme="majorEastAsia" w:hAnsiTheme="majorHAnsi" w:cstheme="majorBidi"/>
      <w:color w:val="595959" w:themeColor="text1" w:themeTint="A6"/>
      <w:spacing w:val="15"/>
      <w:sz w:val="28"/>
      <w:szCs w:val="28"/>
    </w:rPr>
  </w:style>
  <w:style w:type="paragraph" w:styleId="ae">
    <w:name w:val="Quote"/>
    <w:basedOn w:val="a"/>
    <w:next w:val="a"/>
    <w:link w:val="af"/>
    <w:uiPriority w:val="29"/>
    <w:qFormat/>
    <w:pPr>
      <w:spacing w:before="160" w:after="160"/>
      <w:jc w:val="center"/>
    </w:pPr>
    <w:rPr>
      <w:i/>
      <w:iCs/>
      <w:color w:val="404040" w:themeColor="text1" w:themeTint="BF"/>
    </w:rPr>
  </w:style>
  <w:style w:type="character" w:customStyle="1" w:styleId="af">
    <w:name w:val="引用 字符"/>
    <w:basedOn w:val="a0"/>
    <w:link w:val="ae"/>
    <w:uiPriority w:val="29"/>
    <w:qFormat/>
    <w:rPr>
      <w:i/>
      <w:iCs/>
      <w:color w:val="404040" w:themeColor="text1" w:themeTint="BF"/>
    </w:rPr>
  </w:style>
  <w:style w:type="paragraph" w:styleId="af0">
    <w:name w:val="List Paragraph"/>
    <w:basedOn w:val="a"/>
    <w:uiPriority w:val="34"/>
    <w:qFormat/>
    <w:pPr>
      <w:ind w:left="720"/>
      <w:contextualSpacing/>
    </w:pPr>
  </w:style>
  <w:style w:type="character" w:customStyle="1" w:styleId="11">
    <w:name w:val="明显强调1"/>
    <w:basedOn w:val="a0"/>
    <w:uiPriority w:val="21"/>
    <w:qFormat/>
    <w:rPr>
      <w:i/>
      <w:iCs/>
      <w:color w:val="0F4761" w:themeColor="accent1" w:themeShade="BF"/>
    </w:rPr>
  </w:style>
  <w:style w:type="paragraph" w:styleId="af1">
    <w:name w:val="Intense Quote"/>
    <w:basedOn w:val="a"/>
    <w:next w:val="a"/>
    <w:link w:val="af2"/>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2">
    <w:name w:val="明显引用 字符"/>
    <w:basedOn w:val="a0"/>
    <w:link w:val="af1"/>
    <w:uiPriority w:val="30"/>
    <w:qFormat/>
    <w:rPr>
      <w:i/>
      <w:iCs/>
      <w:color w:val="0F4761" w:themeColor="accent1" w:themeShade="BF"/>
    </w:rPr>
  </w:style>
  <w:style w:type="character" w:customStyle="1" w:styleId="12">
    <w:name w:val="明显参考1"/>
    <w:basedOn w:val="a0"/>
    <w:uiPriority w:val="32"/>
    <w:qFormat/>
    <w:rPr>
      <w:b/>
      <w:bCs/>
      <w:smallCaps/>
      <w:color w:val="0F4761" w:themeColor="accent1" w:themeShade="BF"/>
      <w:spacing w:val="5"/>
    </w:rPr>
  </w:style>
  <w:style w:type="character" w:customStyle="1" w:styleId="a6">
    <w:name w:val="页眉 字符"/>
    <w:basedOn w:val="a0"/>
    <w:link w:val="a5"/>
    <w:uiPriority w:val="99"/>
    <w:qFormat/>
    <w:rPr>
      <w:kern w:val="2"/>
      <w:sz w:val="18"/>
      <w:szCs w:val="18"/>
    </w:rPr>
  </w:style>
  <w:style w:type="character" w:customStyle="1" w:styleId="a4">
    <w:name w:val="页脚 字符"/>
    <w:basedOn w:val="a0"/>
    <w:link w:val="a3"/>
    <w:uiPriority w:val="99"/>
    <w:qFormat/>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39023464">
      <w:bodyDiv w:val="1"/>
      <w:marLeft w:val="0"/>
      <w:marRight w:val="0"/>
      <w:marTop w:val="0"/>
      <w:marBottom w:val="0"/>
      <w:divBdr>
        <w:top w:val="none" w:sz="0" w:space="0" w:color="auto"/>
        <w:left w:val="none" w:sz="0" w:space="0" w:color="auto"/>
        <w:bottom w:val="none" w:sz="0" w:space="0" w:color="auto"/>
        <w:right w:val="none" w:sz="0" w:space="0" w:color="auto"/>
      </w:divBdr>
    </w:div>
    <w:div w:id="1293949930">
      <w:bodyDiv w:val="1"/>
      <w:marLeft w:val="0"/>
      <w:marRight w:val="0"/>
      <w:marTop w:val="0"/>
      <w:marBottom w:val="0"/>
      <w:divBdr>
        <w:top w:val="none" w:sz="0" w:space="0" w:color="auto"/>
        <w:left w:val="none" w:sz="0" w:space="0" w:color="auto"/>
        <w:bottom w:val="none" w:sz="0" w:space="0" w:color="auto"/>
        <w:right w:val="none" w:sz="0" w:space="0" w:color="auto"/>
      </w:divBdr>
    </w:div>
    <w:div w:id="1648783097">
      <w:bodyDiv w:val="1"/>
      <w:marLeft w:val="0"/>
      <w:marRight w:val="0"/>
      <w:marTop w:val="0"/>
      <w:marBottom w:val="0"/>
      <w:divBdr>
        <w:top w:val="none" w:sz="0" w:space="0" w:color="auto"/>
        <w:left w:val="none" w:sz="0" w:space="0" w:color="auto"/>
        <w:bottom w:val="none" w:sz="0" w:space="0" w:color="auto"/>
        <w:right w:val="none" w:sz="0" w:space="0" w:color="auto"/>
      </w:divBdr>
    </w:div>
    <w:div w:id="1684622876">
      <w:bodyDiv w:val="1"/>
      <w:marLeft w:val="0"/>
      <w:marRight w:val="0"/>
      <w:marTop w:val="0"/>
      <w:marBottom w:val="0"/>
      <w:divBdr>
        <w:top w:val="none" w:sz="0" w:space="0" w:color="auto"/>
        <w:left w:val="none" w:sz="0" w:space="0" w:color="auto"/>
        <w:bottom w:val="none" w:sz="0" w:space="0" w:color="auto"/>
        <w:right w:val="none" w:sz="0" w:space="0" w:color="auto"/>
      </w:divBdr>
    </w:div>
    <w:div w:id="1914579397">
      <w:bodyDiv w:val="1"/>
      <w:marLeft w:val="0"/>
      <w:marRight w:val="0"/>
      <w:marTop w:val="0"/>
      <w:marBottom w:val="0"/>
      <w:divBdr>
        <w:top w:val="none" w:sz="0" w:space="0" w:color="auto"/>
        <w:left w:val="none" w:sz="0" w:space="0" w:color="auto"/>
        <w:bottom w:val="none" w:sz="0" w:space="0" w:color="auto"/>
        <w:right w:val="none" w:sz="0" w:space="0" w:color="auto"/>
      </w:divBdr>
    </w:div>
    <w:div w:id="208321085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1B6B42-0643-4136-839A-2FBBC77A3F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3634</TotalTime>
  <Pages>1</Pages>
  <Words>979</Words>
  <Characters>1077</Characters>
  <Application>Microsoft Office Word</Application>
  <DocSecurity>0</DocSecurity>
  <Lines>44</Lines>
  <Paragraphs>44</Paragraphs>
  <ScaleCrop>false</ScaleCrop>
  <Company>微软中国</Company>
  <LinksUpToDate>false</LinksUpToDate>
  <CharactersWithSpaces>2012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T14</dc:creator>
  <cp:lastModifiedBy>微软用户</cp:lastModifiedBy>
  <cp:revision>29</cp:revision>
  <cp:lastPrinted>2026-01-15T11:59:00Z</cp:lastPrinted>
  <dcterms:created xsi:type="dcterms:W3CDTF">2026-03-29T07:20:00Z</dcterms:created>
  <dcterms:modified xsi:type="dcterms:W3CDTF">2026-06-25T01:46:00Z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B81D2DD5E2E245C285B9C1F75968707B_13</vt:lpwstr>
  </property>
  <property fmtid="{D5CDD505-2E9C-101B-9397-08002B2CF9AE}" pid="4" name="KSOTemplateDocerSaveRecord">
    <vt:lpwstr>eyJoZGlkIjoiNmQwM2M1ZjM2YjYyMzBlNmUxY2ZmMTU4YmRiNmJjMzAiLCJ1c2VySWQiOiIzMDk1NDAzMjYifQ==</vt:lpwstr>
  </property>
</Properties>
</file>