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Nagy Iskola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4572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SW1#sh run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configuration...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4572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5 $1$Tap3$1zpbk28WYB2J/Fn.DkwIb0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5 $1$auu6$gEIWVwIzAiQQpArqxSafF0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192.168.1.5 255.255.255.0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210.100.100.2 255.255.255.0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router-id 1.1.1.1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log-adjacency-changes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passive-interface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192.168.20.0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192.168.30.0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192.168.40.0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192.168.50.0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interface Serial2/0 overload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192.168.20.0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192.168.30.0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192.168.40.0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192.168.50.0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Layer: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4878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22:51:41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Layer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allowed vlan 10,20,30,40,50,129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native vlan 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nonegotiate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192.168.20.1 255.255.255.0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192.168.30.1 255.255.255.0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192.168.40.1 255.255.255.0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192.168.50.1 255.255.255.0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192.168.60.1 255.255.255.0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192.168.72.1 255.255.255.0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64000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64000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4393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5 $1$a9Cc$4NP4Oow9/zwSo1/LA4VDr.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5 $1$u0J6$UltFzA6IyA0AIy98SThBf1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Kollégium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0.0.0.0 209.100.100.2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3939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20:19:03 UTC Wed May 3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allowed vlan 10,20,30,40,129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native vlan 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dhcp use vrf 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192.168.10.1 192.168.10.20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192.168.20.1 192.168.20.20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192.168.30.1 192.168.30.20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gepterem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192.168.10.0 255.255.255.0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192.168.10.1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konyvtar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192.168.20.0 255.255.255.0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192.168.20.1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wifi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192.168.30.0 255.255.255.0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192.168.30.1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192.168.1.5 255.255.255.0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192.168.20.1 255.255.255.0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192.168.30.1 255.255.255.0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192.168.40.1 255.255.255.0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192.168.72.1 255.255.255.0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209.100.100.2 255.255.255.0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router-id 1.1.1.1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log-adjacency-changes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192.168.20.0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192.168.30.0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192.168.40.0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interface Serial2/0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192.168.20.0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192.168.30.0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192.168.40.0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Kis Iskola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211.100.100.1 255.255.255.0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SW1: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3508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22:38:45 UTC Thu Apr 27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ipv6 unicast-routing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2001:DB8:AAAA:B::1/64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FE80::1 link-local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2001:DB8:AAAA:A::1/64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FE80::1 link-local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211.100.100.2 255.255.255.0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Sw2: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3508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22:38:45 UTC Thu Apr 27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