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E232" w14:textId="559942E1" w:rsidR="00795A6A" w:rsidRPr="00560F15" w:rsidRDefault="00795A6A" w:rsidP="00A86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t>Basic concepts</w:t>
      </w:r>
    </w:p>
    <w:p w14:paraId="06035F06" w14:textId="10589881" w:rsidR="00A86B52" w:rsidRPr="00560F15" w:rsidRDefault="000F735E" w:rsidP="008D5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A86B52" w:rsidRPr="00560F15">
        <w:rPr>
          <w:rFonts w:ascii="Times New Roman" w:hAnsi="Times New Roman" w:cs="Times New Roman"/>
          <w:b/>
          <w:bCs/>
          <w:sz w:val="24"/>
          <w:szCs w:val="24"/>
        </w:rPr>
        <w:t>Markov assumption</w:t>
      </w:r>
      <w:r w:rsidR="0017767F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 (one clock)</w:t>
      </w:r>
      <w:r w:rsidRPr="00560F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4854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4854" w:rsidRPr="00560F15">
        <w:rPr>
          <w:rFonts w:ascii="Times New Roman" w:hAnsi="Times New Roman" w:cs="Times New Roman"/>
          <w:sz w:val="24"/>
          <w:szCs w:val="24"/>
        </w:rPr>
        <w:t>the future (event/status) only depends on the</w:t>
      </w:r>
      <w:r w:rsidR="009541D5" w:rsidRPr="00560F15">
        <w:rPr>
          <w:rFonts w:ascii="Times New Roman" w:hAnsi="Times New Roman" w:cs="Times New Roman"/>
          <w:sz w:val="24"/>
          <w:szCs w:val="24"/>
        </w:rPr>
        <w:t xml:space="preserve"> present</w:t>
      </w:r>
      <w:r w:rsidR="00894854" w:rsidRPr="00560F15">
        <w:rPr>
          <w:rFonts w:ascii="Times New Roman" w:hAnsi="Times New Roman" w:cs="Times New Roman"/>
          <w:sz w:val="24"/>
          <w:szCs w:val="24"/>
        </w:rPr>
        <w:t xml:space="preserve"> (event/status)</w:t>
      </w:r>
      <w:r w:rsidR="009541D5" w:rsidRPr="00560F15">
        <w:rPr>
          <w:rFonts w:ascii="Times New Roman" w:hAnsi="Times New Roman" w:cs="Times New Roman"/>
          <w:sz w:val="24"/>
          <w:szCs w:val="24"/>
        </w:rPr>
        <w:t xml:space="preserve">; when conditioning on the present (event/status), the future (event/status) is independent of </w:t>
      </w:r>
      <w:r w:rsidR="00987AE0" w:rsidRPr="00560F15">
        <w:rPr>
          <w:rFonts w:ascii="Times New Roman" w:hAnsi="Times New Roman" w:cs="Times New Roman"/>
          <w:sz w:val="24"/>
          <w:szCs w:val="24"/>
        </w:rPr>
        <w:t>the past (event/status)</w:t>
      </w:r>
      <w:r w:rsidR="002954E7" w:rsidRPr="00560F15">
        <w:rPr>
          <w:rFonts w:ascii="Times New Roman" w:hAnsi="Times New Roman" w:cs="Times New Roman"/>
          <w:sz w:val="24"/>
          <w:szCs w:val="24"/>
          <w:lang w:val="en-GB"/>
        </w:rPr>
        <w:t xml:space="preserve"> process</w:t>
      </w:r>
      <w:r w:rsidR="00987AE0" w:rsidRPr="00560F15">
        <w:rPr>
          <w:rFonts w:ascii="Times New Roman" w:hAnsi="Times New Roman" w:cs="Times New Roman"/>
          <w:sz w:val="24"/>
          <w:szCs w:val="24"/>
        </w:rPr>
        <w:t>.</w:t>
      </w:r>
    </w:p>
    <w:p w14:paraId="577ED006" w14:textId="58EE92E7" w:rsidR="006E7075" w:rsidRPr="00560F15" w:rsidRDefault="00D805F8" w:rsidP="008D5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Different possibilities </w:t>
      </w:r>
      <w:r w:rsidR="006C7BC5" w:rsidRPr="00560F15">
        <w:rPr>
          <w:rFonts w:ascii="Times New Roman" w:hAnsi="Times New Roman" w:cs="Times New Roman"/>
          <w:b/>
          <w:bCs/>
          <w:sz w:val="24"/>
          <w:szCs w:val="24"/>
          <w:lang w:val="en-GB"/>
        </w:rPr>
        <w:t>for</w:t>
      </w:r>
      <w:r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 violating the Markov assumption</w:t>
      </w:r>
      <w:r w:rsidR="006F2B0E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D4F49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two relevant </w:t>
      </w:r>
      <w:r w:rsidR="00BD54B4" w:rsidRPr="00560F15">
        <w:rPr>
          <w:rFonts w:ascii="Times New Roman" w:hAnsi="Times New Roman" w:cs="Times New Roman"/>
          <w:b/>
          <w:bCs/>
          <w:sz w:val="24"/>
          <w:szCs w:val="24"/>
        </w:rPr>
        <w:t>possibilities</w:t>
      </w:r>
      <w:r w:rsidR="006F2B0E" w:rsidRPr="00560F1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0F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67EA73" w14:textId="5A40161F" w:rsidR="004E6A2B" w:rsidRPr="00560F15" w:rsidRDefault="006E7075" w:rsidP="006E7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0F15">
        <w:rPr>
          <w:rFonts w:ascii="Times New Roman" w:hAnsi="Times New Roman" w:cs="Times New Roman"/>
          <w:sz w:val="24"/>
          <w:szCs w:val="24"/>
        </w:rPr>
        <w:t xml:space="preserve">The future </w:t>
      </w:r>
      <w:r w:rsidR="009B3D46" w:rsidRPr="00560F15">
        <w:rPr>
          <w:rFonts w:ascii="Times New Roman" w:hAnsi="Times New Roman" w:cs="Times New Roman"/>
          <w:sz w:val="24"/>
          <w:szCs w:val="24"/>
        </w:rPr>
        <w:t>state</w:t>
      </w:r>
      <w:r w:rsidRPr="00560F15">
        <w:rPr>
          <w:rFonts w:ascii="Times New Roman" w:hAnsi="Times New Roman" w:cs="Times New Roman"/>
          <w:sz w:val="24"/>
          <w:szCs w:val="24"/>
        </w:rPr>
        <w:t xml:space="preserve"> does not </w:t>
      </w:r>
      <w:r w:rsidR="009B3D46" w:rsidRPr="00560F15">
        <w:rPr>
          <w:rFonts w:ascii="Times New Roman" w:hAnsi="Times New Roman" w:cs="Times New Roman"/>
          <w:sz w:val="24"/>
          <w:szCs w:val="24"/>
        </w:rPr>
        <w:t>only</w:t>
      </w:r>
      <w:r w:rsidRPr="00560F15">
        <w:rPr>
          <w:rFonts w:ascii="Times New Roman" w:hAnsi="Times New Roman" w:cs="Times New Roman"/>
          <w:sz w:val="24"/>
          <w:szCs w:val="24"/>
        </w:rPr>
        <w:t xml:space="preserve"> depend on the current </w:t>
      </w:r>
      <w:r w:rsidR="009B3D46" w:rsidRPr="00560F15">
        <w:rPr>
          <w:rFonts w:ascii="Times New Roman" w:hAnsi="Times New Roman" w:cs="Times New Roman"/>
          <w:sz w:val="24"/>
          <w:szCs w:val="24"/>
        </w:rPr>
        <w:t>state but also depend</w:t>
      </w:r>
      <w:r w:rsidR="00AC56BE" w:rsidRPr="00560F15">
        <w:rPr>
          <w:rFonts w:ascii="Times New Roman" w:hAnsi="Times New Roman" w:cs="Times New Roman"/>
          <w:sz w:val="24"/>
          <w:szCs w:val="24"/>
        </w:rPr>
        <w:t>s</w:t>
      </w:r>
      <w:r w:rsidR="009B3D46" w:rsidRPr="00560F15">
        <w:rPr>
          <w:rFonts w:ascii="Times New Roman" w:hAnsi="Times New Roman" w:cs="Times New Roman"/>
          <w:sz w:val="24"/>
          <w:szCs w:val="24"/>
        </w:rPr>
        <w:t xml:space="preserve"> on </w:t>
      </w:r>
      <w:r w:rsidR="007B61E1" w:rsidRPr="00560F1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C56BE" w:rsidRPr="00560F15">
        <w:rPr>
          <w:rFonts w:ascii="Times New Roman" w:hAnsi="Times New Roman" w:cs="Times New Roman"/>
          <w:sz w:val="24"/>
          <w:szCs w:val="24"/>
        </w:rPr>
        <w:t>time spent in the current state.</w:t>
      </w:r>
    </w:p>
    <w:p w14:paraId="7ABE547F" w14:textId="3322BBEF" w:rsidR="00173ED9" w:rsidRPr="00560F15" w:rsidRDefault="00AC56BE" w:rsidP="00AC5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0F15">
        <w:rPr>
          <w:rFonts w:ascii="Times New Roman" w:hAnsi="Times New Roman" w:cs="Times New Roman"/>
          <w:sz w:val="24"/>
          <w:szCs w:val="24"/>
        </w:rPr>
        <w:t>The future state does not only depend on the current state but also depends on the past event.</w:t>
      </w:r>
      <w:r w:rsidR="002E43F8" w:rsidRPr="00560F15">
        <w:rPr>
          <w:rFonts w:ascii="Times New Roman" w:hAnsi="Times New Roman" w:cs="Times New Roman"/>
          <w:sz w:val="24"/>
          <w:szCs w:val="24"/>
        </w:rPr>
        <w:t xml:space="preserve"> </w:t>
      </w:r>
      <w:r w:rsidR="002E43F8" w:rsidRPr="00560F15">
        <w:rPr>
          <w:rFonts w:ascii="Times New Roman" w:hAnsi="Times New Roman" w:cs="Times New Roman"/>
          <w:color w:val="4472C4" w:themeColor="accent1"/>
          <w:sz w:val="24"/>
          <w:szCs w:val="24"/>
        </w:rPr>
        <w:t>This point can be argued from different perspectives</w:t>
      </w:r>
      <w:r w:rsidR="00D80A10" w:rsidRPr="00560F15">
        <w:rPr>
          <w:rFonts w:ascii="Times New Roman" w:hAnsi="Times New Roman" w:cs="Times New Roman"/>
          <w:color w:val="4472C4" w:themeColor="accent1"/>
          <w:sz w:val="24"/>
          <w:szCs w:val="24"/>
        </w:rPr>
        <w:t>, depending on the data source.</w:t>
      </w:r>
      <w:r w:rsidR="0002385A" w:rsidRPr="00560F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33BAE236" w14:textId="0BC28D2B" w:rsidR="006E7075" w:rsidRPr="00560F15" w:rsidRDefault="0002385A" w:rsidP="00173ED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  <w:r w:rsidR="00173ED9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>people who revert</w:t>
      </w:r>
      <w:r w:rsidR="00156D5C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173ED9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CIND to normal cognition have a higher risk of developing CIND again or dementia compared with people who never had CIND before</w:t>
      </w:r>
      <w:r w:rsidR="00E043EC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can be addressed by </w:t>
      </w:r>
      <w:r w:rsidR="00B318A8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treating states with different state </w:t>
      </w:r>
      <w:proofErr w:type="spellStart"/>
      <w:r w:rsidR="00B318A8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>histor</w:t>
      </w:r>
      <w:r w:rsidR="00587696" w:rsidRPr="00560F1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ies</w:t>
      </w:r>
      <w:proofErr w:type="spellEnd"/>
      <w:r w:rsidR="00B318A8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distinct states</w:t>
      </w:r>
      <w:r w:rsidR="006F0CFC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>, but this can be infeasible due to sparse data</w:t>
      </w:r>
      <w:r w:rsidR="00B318A8" w:rsidRPr="00560F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F90B21" w14:textId="1C9D2FD5" w:rsidR="007D4F49" w:rsidRPr="00560F15" w:rsidRDefault="00E4522E" w:rsidP="008D5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Time-homogeneous </w:t>
      </w:r>
      <w:r w:rsidR="00AF5033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Markov </w:t>
      </w:r>
      <w:r w:rsidRPr="00560F15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270756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 (one clock</w:t>
      </w:r>
      <w:r w:rsidR="0074293C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="0074293C" w:rsidRPr="00560F15">
        <w:rPr>
          <w:rFonts w:ascii="Times New Roman" w:hAnsi="Times New Roman" w:cs="Times New Roman"/>
          <w:sz w:val="24"/>
          <w:szCs w:val="24"/>
        </w:rPr>
        <w:t>constant transition intensity over the timescale.</w:t>
      </w:r>
    </w:p>
    <w:p w14:paraId="5B7A2FD5" w14:textId="28C28476" w:rsidR="00B23A7D" w:rsidRPr="00560F15" w:rsidRDefault="000F735E" w:rsidP="00B23A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Semi-Markov </w:t>
      </w:r>
      <w:r w:rsidR="00E4522E" w:rsidRPr="00560F15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1D635D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 (two clocks</w:t>
      </w:r>
      <w:r w:rsidR="000725D3" w:rsidRPr="00560F15">
        <w:rPr>
          <w:rFonts w:ascii="Times New Roman" w:hAnsi="Times New Roman" w:cs="Times New Roman"/>
          <w:b/>
          <w:bCs/>
          <w:sz w:val="24"/>
          <w:szCs w:val="24"/>
        </w:rPr>
        <w:t>, clock reset</w:t>
      </w:r>
      <w:r w:rsidR="001D635D" w:rsidRPr="00560F1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37E9D" w:rsidRPr="00560F1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37E9D" w:rsidRPr="00560F15">
        <w:rPr>
          <w:rFonts w:ascii="Times New Roman" w:hAnsi="Times New Roman" w:cs="Times New Roman"/>
          <w:sz w:val="24"/>
          <w:szCs w:val="24"/>
        </w:rPr>
        <w:t>transition intensity depend</w:t>
      </w:r>
      <w:r w:rsidR="00D75610" w:rsidRPr="00560F15">
        <w:rPr>
          <w:rFonts w:ascii="Times New Roman" w:hAnsi="Times New Roman" w:cs="Times New Roman"/>
          <w:sz w:val="24"/>
          <w:szCs w:val="24"/>
        </w:rPr>
        <w:t>s</w:t>
      </w:r>
      <w:r w:rsidR="00437E9D" w:rsidRPr="00560F15">
        <w:rPr>
          <w:rFonts w:ascii="Times New Roman" w:hAnsi="Times New Roman" w:cs="Times New Roman"/>
          <w:sz w:val="24"/>
          <w:szCs w:val="24"/>
        </w:rPr>
        <w:t xml:space="preserve"> on </w:t>
      </w:r>
      <w:r w:rsidR="00BC6913" w:rsidRPr="00560F1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75610" w:rsidRPr="00560F15">
        <w:rPr>
          <w:rFonts w:ascii="Times New Roman" w:hAnsi="Times New Roman" w:cs="Times New Roman"/>
          <w:sz w:val="24"/>
          <w:szCs w:val="24"/>
        </w:rPr>
        <w:t>time spent in the current state</w:t>
      </w:r>
      <w:r w:rsidR="00D42560" w:rsidRPr="00560F15">
        <w:rPr>
          <w:rFonts w:ascii="Times New Roman" w:hAnsi="Times New Roman" w:cs="Times New Roman"/>
          <w:sz w:val="24"/>
          <w:szCs w:val="24"/>
        </w:rPr>
        <w:t xml:space="preserve">. This </w:t>
      </w:r>
      <w:r w:rsidR="00BF6CDA" w:rsidRPr="00560F15">
        <w:rPr>
          <w:rFonts w:ascii="Times New Roman" w:hAnsi="Times New Roman" w:cs="Times New Roman"/>
          <w:sz w:val="24"/>
          <w:szCs w:val="24"/>
        </w:rPr>
        <w:t xml:space="preserve">type of model </w:t>
      </w:r>
      <w:r w:rsidR="00D42560" w:rsidRPr="00560F15">
        <w:rPr>
          <w:rFonts w:ascii="Times New Roman" w:hAnsi="Times New Roman" w:cs="Times New Roman"/>
          <w:sz w:val="24"/>
          <w:szCs w:val="24"/>
        </w:rPr>
        <w:t>can not address point 2.2.a</w:t>
      </w:r>
      <w:r w:rsidR="0045084F" w:rsidRPr="00560F15">
        <w:rPr>
          <w:rFonts w:ascii="Times New Roman" w:hAnsi="Times New Roman" w:cs="Times New Roman"/>
          <w:sz w:val="24"/>
          <w:szCs w:val="24"/>
        </w:rPr>
        <w:t xml:space="preserve"> by default</w:t>
      </w:r>
      <w:r w:rsidR="00D42560" w:rsidRPr="00560F15">
        <w:rPr>
          <w:rFonts w:ascii="Times New Roman" w:hAnsi="Times New Roman" w:cs="Times New Roman"/>
          <w:sz w:val="24"/>
          <w:szCs w:val="24"/>
        </w:rPr>
        <w:t>.</w:t>
      </w:r>
    </w:p>
    <w:p w14:paraId="59A4E27E" w14:textId="77777777" w:rsidR="00B23A7D" w:rsidRPr="00560F15" w:rsidRDefault="00B23A7D" w:rsidP="004269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7977F0" w14:textId="229C2668" w:rsidR="00B23A7D" w:rsidRPr="00560F15" w:rsidRDefault="00B23A7D" w:rsidP="00B23A7D">
      <w:pPr>
        <w:rPr>
          <w:rFonts w:ascii="Times New Roman" w:hAnsi="Times New Roman" w:cs="Times New Roman"/>
          <w:sz w:val="24"/>
          <w:szCs w:val="24"/>
        </w:rPr>
        <w:sectPr w:rsidR="00B23A7D" w:rsidRPr="00560F15" w:rsidSect="00BF027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E005BA" w14:textId="17871F6A" w:rsidR="00582054" w:rsidRPr="00560F15" w:rsidRDefault="00582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Comparisons between statistical packages for multistate modelling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4678"/>
        <w:gridCol w:w="4218"/>
      </w:tblGrid>
      <w:tr w:rsidR="00843756" w:rsidRPr="00560F15" w14:paraId="22CF87FF" w14:textId="77777777" w:rsidTr="006D7405">
        <w:tc>
          <w:tcPr>
            <w:tcW w:w="2405" w:type="dxa"/>
          </w:tcPr>
          <w:p w14:paraId="48EBC5AE" w14:textId="3A1B1751" w:rsidR="00843756" w:rsidRPr="00560F15" w:rsidRDefault="00843756" w:rsidP="001F2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Packages</w:t>
            </w:r>
          </w:p>
        </w:tc>
        <w:tc>
          <w:tcPr>
            <w:tcW w:w="2693" w:type="dxa"/>
          </w:tcPr>
          <w:p w14:paraId="180B718A" w14:textId="4115592A" w:rsidR="00843756" w:rsidRPr="00560F15" w:rsidRDefault="00843756" w:rsidP="001F2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assumptions</w:t>
            </w:r>
          </w:p>
        </w:tc>
        <w:tc>
          <w:tcPr>
            <w:tcW w:w="4678" w:type="dxa"/>
          </w:tcPr>
          <w:p w14:paraId="6B2BB9C3" w14:textId="725E4765" w:rsidR="00843756" w:rsidRPr="00560F15" w:rsidRDefault="00843756" w:rsidP="001F2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Methods to relax the assumptions</w:t>
            </w:r>
          </w:p>
        </w:tc>
        <w:tc>
          <w:tcPr>
            <w:tcW w:w="4218" w:type="dxa"/>
          </w:tcPr>
          <w:p w14:paraId="0FAE0A58" w14:textId="2CB929C9" w:rsidR="00843756" w:rsidRPr="00560F15" w:rsidRDefault="00843756" w:rsidP="001F2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Suitable data structure</w:t>
            </w:r>
          </w:p>
        </w:tc>
      </w:tr>
      <w:tr w:rsidR="00843756" w:rsidRPr="00560F15" w14:paraId="408B1A5D" w14:textId="77777777" w:rsidTr="006D7405">
        <w:tc>
          <w:tcPr>
            <w:tcW w:w="2405" w:type="dxa"/>
          </w:tcPr>
          <w:p w14:paraId="0EA0F3B1" w14:textId="37848D83" w:rsidR="00843756" w:rsidRPr="00560F15" w:rsidRDefault="00843756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msm</w:t>
            </w:r>
            <w:proofErr w:type="spellEnd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(R)</w:t>
            </w:r>
          </w:p>
        </w:tc>
        <w:tc>
          <w:tcPr>
            <w:tcW w:w="2693" w:type="dxa"/>
          </w:tcPr>
          <w:p w14:paraId="26BB16EF" w14:textId="20541F4B" w:rsidR="00843756" w:rsidRPr="00560F15" w:rsidRDefault="00843756" w:rsidP="0044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1. Time-homogeneous transition intensity</w:t>
            </w:r>
          </w:p>
          <w:p w14:paraId="4FB18DAA" w14:textId="56414B2C" w:rsidR="00843756" w:rsidRPr="00560F15" w:rsidRDefault="00843756" w:rsidP="004459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2. Markov assumption</w:t>
            </w:r>
          </w:p>
        </w:tc>
        <w:tc>
          <w:tcPr>
            <w:tcW w:w="4678" w:type="dxa"/>
          </w:tcPr>
          <w:p w14:paraId="357C7037" w14:textId="31E06DD1" w:rsidR="00843756" w:rsidRPr="00560F15" w:rsidRDefault="0084375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222D6" w:rsidRPr="00560F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piecewise-constant transition intensity</w:t>
            </w:r>
          </w:p>
          <w:p w14:paraId="6E869A74" w14:textId="5E1C9D82" w:rsidR="00843756" w:rsidRPr="00560F15" w:rsidRDefault="000222D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43756" w:rsidRPr="00560F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3756"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timescale time variable as a time-varying covariate</w:t>
            </w:r>
          </w:p>
          <w:p w14:paraId="256C282B" w14:textId="45A8A6F4" w:rsidR="00843756" w:rsidRPr="00560F15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0222D6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83DC4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0228C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phase-type semi-Markov model</w:t>
            </w:r>
          </w:p>
          <w:p w14:paraId="4E536DA1" w14:textId="0BFC99AF" w:rsidR="00583DC4" w:rsidRPr="00560F15" w:rsidRDefault="00583DC4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past event as a time-varying covariate; treating states with different state history as distinct states</w:t>
            </w:r>
          </w:p>
        </w:tc>
        <w:tc>
          <w:tcPr>
            <w:tcW w:w="4218" w:type="dxa"/>
          </w:tcPr>
          <w:p w14:paraId="030DB951" w14:textId="5D9CD6AA" w:rsidR="008146CF" w:rsidRPr="00560F15" w:rsidRDefault="0084375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Panel data</w:t>
            </w:r>
            <w:r w:rsidR="002F6EEE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(e.g., cognitive state measured at scheduled times)</w:t>
            </w:r>
            <w:r w:rsidR="00FB3CD0" w:rsidRPr="00560F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7306"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when </w:t>
            </w:r>
            <w:r w:rsidR="000C3270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="00607306" w:rsidRPr="00560F15">
              <w:rPr>
                <w:rFonts w:ascii="Times New Roman" w:hAnsi="Times New Roman" w:cs="Times New Roman"/>
                <w:sz w:val="24"/>
                <w:szCs w:val="24"/>
              </w:rPr>
              <w:t>exact transition time is unknown</w:t>
            </w:r>
            <w:r w:rsidR="006D3F32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163148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E52B89" w:rsidRPr="00560F15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607306"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known </w:t>
            </w:r>
            <w:r w:rsidR="00E52B89" w:rsidRPr="00560F15">
              <w:rPr>
                <w:rFonts w:ascii="Times New Roman" w:hAnsi="Times New Roman" w:cs="Times New Roman"/>
                <w:sz w:val="24"/>
                <w:szCs w:val="24"/>
              </w:rPr>
              <w:t>transitions between time intervals, and censored states</w:t>
            </w:r>
            <w:r w:rsidR="005459AA"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6" w:history="1">
              <w:r w:rsidR="00906CE7"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Multi-state modelling with </w:t>
              </w:r>
              <w:proofErr w:type="spellStart"/>
              <w:r w:rsidR="00906CE7"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msm</w:t>
              </w:r>
              <w:proofErr w:type="spellEnd"/>
              <w:r w:rsidR="00906CE7"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: a practical course (chjackson.github.io)</w:t>
              </w:r>
            </w:hyperlink>
            <w:r w:rsidR="005459AA" w:rsidRPr="00560F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3756" w:rsidRPr="00560F15" w14:paraId="02723D0E" w14:textId="77777777" w:rsidTr="006D7405">
        <w:tc>
          <w:tcPr>
            <w:tcW w:w="2405" w:type="dxa"/>
          </w:tcPr>
          <w:p w14:paraId="4DB8273B" w14:textId="77777777" w:rsidR="00843756" w:rsidRPr="00560F15" w:rsidRDefault="00843756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flexsurv</w:t>
            </w:r>
            <w:proofErr w:type="spellEnd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(R)</w:t>
            </w:r>
          </w:p>
          <w:p w14:paraId="645E7D10" w14:textId="77777777" w:rsidR="00843756" w:rsidRPr="00560F15" w:rsidRDefault="00843756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multistate &amp; merlin (</w:t>
            </w:r>
            <w:proofErr w:type="spellStart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stata</w:t>
            </w:r>
            <w:proofErr w:type="spellEnd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F0B04C" w14:textId="48231417" w:rsidR="00437B89" w:rsidRPr="00560F15" w:rsidRDefault="00437B89" w:rsidP="00437B89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Flexible transition intensity distribution</w:t>
            </w:r>
          </w:p>
          <w:p w14:paraId="337F35A2" w14:textId="6D8A0E96" w:rsidR="00437B89" w:rsidRPr="00560F15" w:rsidRDefault="00437B89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6C0563" w14:textId="56B7E105" w:rsidR="00843756" w:rsidRPr="00560F15" w:rsidRDefault="00843756" w:rsidP="0044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1. Exact transition time (</w:t>
            </w:r>
            <w:proofErr w:type="spellStart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flexsurv</w:t>
            </w:r>
            <w:proofErr w:type="spellEnd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allows interval-censored event times)</w:t>
            </w:r>
          </w:p>
          <w:p w14:paraId="256003B0" w14:textId="3A5435E8" w:rsidR="00843756" w:rsidRPr="00560F15" w:rsidRDefault="00843756" w:rsidP="004459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2. No censored states</w:t>
            </w:r>
          </w:p>
          <w:p w14:paraId="248EEFF0" w14:textId="4BA4D5AE" w:rsidR="00843756" w:rsidRPr="00560F15" w:rsidRDefault="00843756" w:rsidP="0044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3. No misclassification of states</w:t>
            </w:r>
          </w:p>
          <w:p w14:paraId="32395C26" w14:textId="07902373" w:rsidR="00843756" w:rsidRPr="00560F15" w:rsidRDefault="00843756" w:rsidP="0044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EA14B4" w:rsidRPr="00560F15">
              <w:rPr>
                <w:rFonts w:ascii="Times New Roman" w:hAnsi="Times New Roman" w:cs="Times New Roman"/>
                <w:sz w:val="24"/>
                <w:szCs w:val="24"/>
              </w:rPr>
              <w:t>Markov</w:t>
            </w:r>
            <w:r w:rsidR="00EA14B4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EA14B4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</w:t>
            </w:r>
            <w:proofErr w:type="spellStart"/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</w:t>
            </w:r>
            <w:proofErr w:type="spellEnd"/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-Markov assumption</w:t>
            </w:r>
          </w:p>
        </w:tc>
        <w:tc>
          <w:tcPr>
            <w:tcW w:w="4678" w:type="dxa"/>
          </w:tcPr>
          <w:p w14:paraId="0BB7EDE0" w14:textId="2CB5946D" w:rsidR="00843756" w:rsidRPr="00560F15" w:rsidRDefault="00243B0C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4763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="00843756" w:rsidRPr="00560F15">
              <w:rPr>
                <w:rFonts w:ascii="Times New Roman" w:hAnsi="Times New Roman" w:cs="Times New Roman"/>
                <w:sz w:val="24"/>
                <w:szCs w:val="24"/>
              </w:rPr>
              <w:t>treating event time as interval</w:t>
            </w:r>
            <w:r w:rsidR="008311EC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="00843756" w:rsidRPr="00560F15">
              <w:rPr>
                <w:rFonts w:ascii="Times New Roman" w:hAnsi="Times New Roman" w:cs="Times New Roman"/>
                <w:sz w:val="24"/>
                <w:szCs w:val="24"/>
              </w:rPr>
              <w:t>censored (require time interval information)</w:t>
            </w:r>
          </w:p>
          <w:p w14:paraId="0419EFA4" w14:textId="35A8CE42" w:rsidR="00843756" w:rsidRPr="00560F15" w:rsidRDefault="0084375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D455C" w:rsidRPr="00560F15">
              <w:rPr>
                <w:rFonts w:ascii="Times New Roman" w:hAnsi="Times New Roman" w:cs="Times New Roman"/>
                <w:sz w:val="24"/>
                <w:szCs w:val="24"/>
              </w:rPr>
              <w:t>MICE do</w:t>
            </w:r>
            <w:r w:rsidR="006E41FF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</w:t>
            </w:r>
            <w:r w:rsidR="00BD455C"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not suffice</w:t>
            </w:r>
          </w:p>
          <w:p w14:paraId="256CE9DB" w14:textId="7079DD93" w:rsidR="00843756" w:rsidRPr="00560F15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  <w:r w:rsidR="00204179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551669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None</w:t>
            </w:r>
            <w:r w:rsidR="0075454E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323BD7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sensitivity analysis needed</w:t>
            </w:r>
          </w:p>
          <w:p w14:paraId="41E20533" w14:textId="20A9D242" w:rsidR="00843756" w:rsidRPr="00560F15" w:rsidRDefault="0084375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past event as a time-varying covariate; treating states with different state </w:t>
            </w:r>
            <w:proofErr w:type="spellStart"/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histor</w:t>
            </w:r>
            <w:r w:rsidR="005B006C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ies</w:t>
            </w:r>
            <w:proofErr w:type="spellEnd"/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distinct states</w:t>
            </w:r>
          </w:p>
        </w:tc>
        <w:tc>
          <w:tcPr>
            <w:tcW w:w="4218" w:type="dxa"/>
          </w:tcPr>
          <w:p w14:paraId="713EE639" w14:textId="77777777" w:rsidR="00843756" w:rsidRPr="00560F15" w:rsidRDefault="00843756" w:rsidP="001F21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Time-to-event data, panel data when </w:t>
            </w:r>
            <w:r w:rsidR="00385626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exact transition time</w:t>
            </w:r>
            <w:r w:rsidR="00B57643" w:rsidRPr="00560F15">
              <w:rPr>
                <w:rFonts w:ascii="Times New Roman" w:hAnsi="Times New Roman" w:cs="Times New Roman"/>
                <w:sz w:val="24"/>
                <w:szCs w:val="24"/>
              </w:rPr>
              <w:t>/even time interval</w:t>
            </w: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is known</w:t>
            </w:r>
            <w:r w:rsidR="002A5679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(e.g., hospitalization)</w:t>
            </w:r>
          </w:p>
          <w:p w14:paraId="368AB582" w14:textId="77777777" w:rsidR="00AA74F4" w:rsidRPr="00560F15" w:rsidRDefault="006731BF" w:rsidP="001F21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hyperlink r:id="rId7" w:history="1">
              <w:r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https://www.jstatsoft.org/article/view/v070i08</w:t>
              </w:r>
            </w:hyperlink>
          </w:p>
          <w:p w14:paraId="19B651F1" w14:textId="7E170B96" w:rsidR="006731BF" w:rsidRPr="00560F15" w:rsidRDefault="00560F15" w:rsidP="001F2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hyperlink r:id="rId8" w:history="1">
              <w:r w:rsidR="00AA74F4"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https://onlinelibrary.wiley.com/doi/abs/10.1002/sim.7448</w:t>
              </w:r>
            </w:hyperlink>
            <w:r w:rsidR="006731BF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843756" w:rsidRPr="00560F15" w14:paraId="75F4862C" w14:textId="77777777" w:rsidTr="006D7405">
        <w:tc>
          <w:tcPr>
            <w:tcW w:w="2405" w:type="dxa"/>
          </w:tcPr>
          <w:p w14:paraId="24436425" w14:textId="77777777" w:rsidR="00843756" w:rsidRPr="00560F15" w:rsidRDefault="00843756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mstate</w:t>
            </w:r>
            <w:proofErr w:type="spellEnd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(R)</w:t>
            </w:r>
          </w:p>
          <w:p w14:paraId="739D05E5" w14:textId="602BE32E" w:rsidR="00437B89" w:rsidRPr="00560F15" w:rsidRDefault="00437B89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0F1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Does not model baseline transition intensity</w:t>
            </w:r>
            <w:r w:rsidR="00EB3023" w:rsidRPr="00560F1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, can not </w:t>
            </w:r>
            <w:r w:rsidR="00995CCD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make predictions</w:t>
            </w:r>
            <w:r w:rsidR="006D7405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</w:t>
            </w:r>
            <w:r w:rsidR="00EA015A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(e.g.,</w:t>
            </w:r>
            <w:r w:rsidR="006D7405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transition probability</w:t>
            </w:r>
            <w:r w:rsidR="00EA015A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)</w:t>
            </w:r>
            <w:r w:rsidR="006D7405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</w:t>
            </w:r>
            <w:r w:rsidR="00322AB5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when there’</w:t>
            </w:r>
            <w:r w:rsidR="00F435A2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re</w:t>
            </w:r>
            <w:r w:rsidR="00322AB5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reversion</w:t>
            </w:r>
            <w:r w:rsidR="00F435A2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s</w:t>
            </w:r>
            <w:r w:rsidR="00322AB5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from ill to healthy state</w:t>
            </w:r>
            <w:r w:rsidR="00995CCD" w:rsidRPr="00560F1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??</w:t>
            </w:r>
          </w:p>
        </w:tc>
        <w:tc>
          <w:tcPr>
            <w:tcW w:w="2693" w:type="dxa"/>
          </w:tcPr>
          <w:p w14:paraId="5B0D605C" w14:textId="3F7A80FE" w:rsidR="00843756" w:rsidRPr="00560F15" w:rsidRDefault="00843756" w:rsidP="004459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Exact transition time</w:t>
            </w:r>
          </w:p>
          <w:p w14:paraId="1B773526" w14:textId="59B355A8" w:rsidR="00843756" w:rsidRPr="00560F15" w:rsidRDefault="00843756" w:rsidP="0044599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No censored states</w:t>
            </w:r>
          </w:p>
          <w:p w14:paraId="0C579046" w14:textId="4FE9EF83" w:rsidR="00843756" w:rsidRPr="00560F15" w:rsidRDefault="00843756" w:rsidP="0044599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No misclassification of states</w:t>
            </w:r>
          </w:p>
          <w:p w14:paraId="69F80ACB" w14:textId="1D6D7526" w:rsidR="00843756" w:rsidRPr="00560F15" w:rsidRDefault="00843756" w:rsidP="0044599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EA14B4" w:rsidRPr="00560F15">
              <w:rPr>
                <w:rFonts w:ascii="Times New Roman" w:hAnsi="Times New Roman" w:cs="Times New Roman"/>
                <w:sz w:val="24"/>
                <w:szCs w:val="24"/>
              </w:rPr>
              <w:t>Markov</w:t>
            </w:r>
            <w:r w:rsidR="00EA14B4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/s</w:t>
            </w:r>
            <w:proofErr w:type="spellStart"/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</w:t>
            </w:r>
            <w:proofErr w:type="spellEnd"/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-Markov assumption</w:t>
            </w:r>
          </w:p>
        </w:tc>
        <w:tc>
          <w:tcPr>
            <w:tcW w:w="4678" w:type="dxa"/>
          </w:tcPr>
          <w:p w14:paraId="48EA3F6D" w14:textId="0A660063" w:rsidR="00843756" w:rsidRPr="00560F15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treating event time as interval censored (require time interval information)</w:t>
            </w:r>
          </w:p>
          <w:p w14:paraId="4288BCAB" w14:textId="424E1670" w:rsidR="00BD455C" w:rsidRPr="00560F15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BD455C" w:rsidRPr="00560F15">
              <w:rPr>
                <w:rFonts w:ascii="Times New Roman" w:hAnsi="Times New Roman" w:cs="Times New Roman"/>
                <w:sz w:val="24"/>
                <w:szCs w:val="24"/>
              </w:rPr>
              <w:t>MICE do</w:t>
            </w:r>
            <w:r w:rsidR="006E41FF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</w:t>
            </w:r>
            <w:r w:rsidR="00BD455C"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not suffice</w:t>
            </w:r>
            <w:r w:rsidR="00BD455C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A5C8BAE" w14:textId="5E18DB15" w:rsidR="00AD4D6D" w:rsidRPr="00560F15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  <w:r w:rsidR="00551669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None</w:t>
            </w:r>
            <w:r w:rsidR="0075454E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323BD7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sensitivity analysis needed </w:t>
            </w:r>
          </w:p>
          <w:p w14:paraId="6106A1C3" w14:textId="44523A7C" w:rsidR="00843756" w:rsidRPr="00560F15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past event as a time-varying covariate; treating states with different state </w:t>
            </w:r>
            <w:proofErr w:type="spellStart"/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histor</w:t>
            </w:r>
            <w:r w:rsidR="00FE525E"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ies</w:t>
            </w:r>
            <w:proofErr w:type="spellEnd"/>
            <w:r w:rsidRPr="00560F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distinct states</w:t>
            </w:r>
          </w:p>
        </w:tc>
        <w:tc>
          <w:tcPr>
            <w:tcW w:w="4218" w:type="dxa"/>
          </w:tcPr>
          <w:p w14:paraId="5C1DD3AC" w14:textId="77777777" w:rsidR="00843756" w:rsidRPr="00560F15" w:rsidRDefault="00843756" w:rsidP="001F21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Time-to-event data, panel data when </w:t>
            </w:r>
            <w:r w:rsidR="00792103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exact transition time is known</w:t>
            </w:r>
            <w:r w:rsidR="00C837AC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(e.g., hospitalization)</w:t>
            </w:r>
          </w:p>
          <w:p w14:paraId="30382BC9" w14:textId="7F0AC10F" w:rsidR="00863BF2" w:rsidRPr="00560F15" w:rsidRDefault="00863BF2" w:rsidP="001F2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hyperlink r:id="rId9" w:history="1">
              <w:r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https://cran.r-project.org/web/packages/mstate/vignettes/Tutorial.pdf</w:t>
              </w:r>
            </w:hyperlink>
            <w:r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3D4069" w:rsidRPr="00560F15" w14:paraId="0C32CDE8" w14:textId="77777777" w:rsidTr="006D7405">
        <w:tc>
          <w:tcPr>
            <w:tcW w:w="2405" w:type="dxa"/>
          </w:tcPr>
          <w:p w14:paraId="40CC431D" w14:textId="2EF41646" w:rsidR="003D4069" w:rsidRPr="00560F15" w:rsidRDefault="003D4069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1589" w:type="dxa"/>
            <w:gridSpan w:val="3"/>
          </w:tcPr>
          <w:p w14:paraId="1FE41628" w14:textId="4FD2444A" w:rsidR="003D4069" w:rsidRPr="00560F15" w:rsidRDefault="003D4069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SmoothHazard</w:t>
            </w:r>
            <w:proofErr w:type="spellEnd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(R</w:t>
            </w:r>
            <w:r w:rsidR="00000286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hyperlink r:id="rId10" w:history="1">
              <w:proofErr w:type="spellStart"/>
              <w:r w:rsidR="008D76C0"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SmoothHazard</w:t>
              </w:r>
              <w:proofErr w:type="spellEnd"/>
              <w:r w:rsidR="008D76C0"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: An R Package for Fitting Regression Models to Interval-Censored Observations of Illness-Death Models | Journal of Statistical Software (jstatsoft.org)</w:t>
              </w:r>
            </w:hyperlink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nhm</w:t>
            </w:r>
            <w:proofErr w:type="spellEnd"/>
            <w:r w:rsidRPr="00560F15">
              <w:rPr>
                <w:rFonts w:ascii="Times New Roman" w:hAnsi="Times New Roman" w:cs="Times New Roman"/>
                <w:sz w:val="24"/>
                <w:szCs w:val="24"/>
              </w:rPr>
              <w:t xml:space="preserve"> (R</w:t>
            </w:r>
            <w:r w:rsidR="0009625D" w:rsidRPr="00560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hyperlink r:id="rId11" w:history="1">
              <w:r w:rsidR="0009625D" w:rsidRPr="00560F1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nhm-manual.pdf (microsoft.com)</w:t>
              </w:r>
            </w:hyperlink>
            <w:r w:rsidRPr="00560F15">
              <w:rPr>
                <w:rFonts w:ascii="Times New Roman" w:hAnsi="Times New Roman" w:cs="Times New Roman"/>
                <w:sz w:val="24"/>
                <w:szCs w:val="24"/>
              </w:rPr>
              <w:t>), etc</w:t>
            </w:r>
          </w:p>
        </w:tc>
      </w:tr>
    </w:tbl>
    <w:p w14:paraId="63F74880" w14:textId="77777777" w:rsidR="000642C4" w:rsidRPr="00560F15" w:rsidRDefault="000642C4" w:rsidP="00E15CA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  <w:sectPr w:rsidR="000642C4" w:rsidRPr="00560F15" w:rsidSect="00392F3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DEF325B" w14:textId="17ABBA0C" w:rsidR="00A74C5B" w:rsidRPr="00560F15" w:rsidRDefault="00A74C5B" w:rsidP="00E15C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0F1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lastRenderedPageBreak/>
        <w:t xml:space="preserve">Important </w:t>
      </w:r>
      <w:r w:rsidR="00927F49" w:rsidRPr="00560F1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aspect: </w:t>
      </w:r>
      <w:r w:rsidR="00927F49" w:rsidRPr="00560F15">
        <w:rPr>
          <w:rFonts w:ascii="Times New Roman" w:hAnsi="Times New Roman" w:cs="Times New Roman"/>
          <w:sz w:val="24"/>
          <w:szCs w:val="24"/>
          <w:u w:val="single"/>
        </w:rPr>
        <w:t xml:space="preserve">check </w:t>
      </w:r>
      <w:r w:rsidR="00885EEB" w:rsidRPr="00560F15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the </w:t>
      </w:r>
      <w:r w:rsidR="00927F49" w:rsidRPr="00560F15">
        <w:rPr>
          <w:rFonts w:ascii="Times New Roman" w:hAnsi="Times New Roman" w:cs="Times New Roman"/>
          <w:sz w:val="24"/>
          <w:szCs w:val="24"/>
          <w:u w:val="single"/>
        </w:rPr>
        <w:t xml:space="preserve">goodness of fit for models by </w:t>
      </w:r>
      <w:r w:rsidR="00284FEB" w:rsidRPr="00560F15">
        <w:rPr>
          <w:rFonts w:ascii="Times New Roman" w:hAnsi="Times New Roman" w:cs="Times New Roman"/>
          <w:sz w:val="24"/>
          <w:szCs w:val="24"/>
          <w:u w:val="single"/>
        </w:rPr>
        <w:t xml:space="preserve">(1) </w:t>
      </w:r>
      <w:r w:rsidR="00927F49" w:rsidRPr="00560F15">
        <w:rPr>
          <w:rFonts w:ascii="Times New Roman" w:hAnsi="Times New Roman" w:cs="Times New Roman"/>
          <w:sz w:val="24"/>
          <w:szCs w:val="24"/>
          <w:u w:val="single"/>
        </w:rPr>
        <w:t xml:space="preserve">plotting observed and expected </w:t>
      </w:r>
      <w:r w:rsidR="00284FEB" w:rsidRPr="00560F15">
        <w:rPr>
          <w:rFonts w:ascii="Times New Roman" w:hAnsi="Times New Roman" w:cs="Times New Roman"/>
          <w:sz w:val="24"/>
          <w:szCs w:val="24"/>
          <w:u w:val="single"/>
        </w:rPr>
        <w:t xml:space="preserve">numbers/prevalence of each state at a set of time points, (2) using </w:t>
      </w:r>
      <w:r w:rsidR="003B7896" w:rsidRPr="00560F15">
        <w:rPr>
          <w:rFonts w:ascii="Times New Roman" w:hAnsi="Times New Roman" w:cs="Times New Roman"/>
          <w:sz w:val="24"/>
          <w:szCs w:val="24"/>
          <w:u w:val="single"/>
        </w:rPr>
        <w:t xml:space="preserve">fit indices such as AIC, BIC, or (3) other </w:t>
      </w:r>
      <w:r w:rsidR="00D96AF8" w:rsidRPr="00560F15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suitable </w:t>
      </w:r>
      <w:r w:rsidR="003B7896" w:rsidRPr="00560F15">
        <w:rPr>
          <w:rFonts w:ascii="Times New Roman" w:hAnsi="Times New Roman" w:cs="Times New Roman"/>
          <w:sz w:val="24"/>
          <w:szCs w:val="24"/>
          <w:u w:val="single"/>
        </w:rPr>
        <w:t>tests.</w:t>
      </w:r>
    </w:p>
    <w:p w14:paraId="333ED39A" w14:textId="044D8B8C" w:rsidR="00957017" w:rsidRPr="00560F15" w:rsidRDefault="00E15CA1" w:rsidP="00E15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t>Other aspects:</w:t>
      </w:r>
    </w:p>
    <w:p w14:paraId="5197C88D" w14:textId="7BC050B4" w:rsidR="004B1006" w:rsidRPr="00560F15" w:rsidRDefault="009236DA" w:rsidP="00A86B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t>Sparse data bias</w:t>
      </w:r>
      <w:r w:rsidR="00DD7179" w:rsidRPr="00560F1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D7179" w:rsidRPr="00560F15">
        <w:rPr>
          <w:rFonts w:ascii="Times New Roman" w:hAnsi="Times New Roman" w:cs="Times New Roman"/>
          <w:sz w:val="24"/>
          <w:szCs w:val="24"/>
        </w:rPr>
        <w:t xml:space="preserve">likelihood-based models give biased </w:t>
      </w:r>
      <w:r w:rsidR="00383153" w:rsidRPr="00560F15">
        <w:rPr>
          <w:rFonts w:ascii="Times New Roman" w:hAnsi="Times New Roman" w:cs="Times New Roman"/>
          <w:sz w:val="24"/>
          <w:szCs w:val="24"/>
        </w:rPr>
        <w:t>point estimates</w:t>
      </w:r>
      <w:r w:rsidR="00253C9B" w:rsidRPr="00560F15">
        <w:rPr>
          <w:rFonts w:ascii="Times New Roman" w:hAnsi="Times New Roman" w:cs="Times New Roman"/>
          <w:sz w:val="24"/>
          <w:szCs w:val="24"/>
        </w:rPr>
        <w:t xml:space="preserve"> </w:t>
      </w:r>
      <w:r w:rsidR="00383153" w:rsidRPr="00560F15">
        <w:rPr>
          <w:rFonts w:ascii="Times New Roman" w:hAnsi="Times New Roman" w:cs="Times New Roman"/>
          <w:sz w:val="24"/>
          <w:szCs w:val="24"/>
        </w:rPr>
        <w:t>&amp;</w:t>
      </w:r>
      <w:r w:rsidR="00253C9B" w:rsidRPr="00560F15">
        <w:rPr>
          <w:rFonts w:ascii="Times New Roman" w:hAnsi="Times New Roman" w:cs="Times New Roman"/>
          <w:sz w:val="24"/>
          <w:szCs w:val="24"/>
        </w:rPr>
        <w:t xml:space="preserve"> confidence intervals</w:t>
      </w:r>
      <w:r w:rsidR="00DD7179" w:rsidRPr="00560F15">
        <w:rPr>
          <w:rFonts w:ascii="Times New Roman" w:hAnsi="Times New Roman" w:cs="Times New Roman"/>
          <w:sz w:val="24"/>
          <w:szCs w:val="24"/>
        </w:rPr>
        <w:t xml:space="preserve"> when the number of events in some covariate combinations is small.</w:t>
      </w:r>
    </w:p>
    <w:p w14:paraId="3B0FF097" w14:textId="34520298" w:rsidR="0009036E" w:rsidRPr="00560F15" w:rsidRDefault="0009036E" w:rsidP="000903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0F15">
        <w:rPr>
          <w:rFonts w:ascii="Times New Roman" w:hAnsi="Times New Roman" w:cs="Times New Roman"/>
          <w:b/>
          <w:bCs/>
          <w:sz w:val="24"/>
          <w:szCs w:val="24"/>
        </w:rPr>
        <w:t>Missing data in covariates or outcomes-</w:t>
      </w:r>
      <w:r w:rsidRPr="00560F15">
        <w:rPr>
          <w:rFonts w:ascii="Times New Roman" w:hAnsi="Times New Roman" w:cs="Times New Roman"/>
          <w:sz w:val="24"/>
          <w:szCs w:val="24"/>
        </w:rPr>
        <w:t xml:space="preserve">commonly used methods </w:t>
      </w:r>
      <w:r w:rsidR="003B2806" w:rsidRPr="00560F15">
        <w:rPr>
          <w:rFonts w:ascii="Times New Roman" w:hAnsi="Times New Roman" w:cs="Times New Roman"/>
          <w:sz w:val="24"/>
          <w:szCs w:val="24"/>
          <w:lang w:val="en-GB"/>
        </w:rPr>
        <w:t>to impute missing data</w:t>
      </w:r>
      <w:r w:rsidR="0094653A" w:rsidRPr="00560F1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B2806" w:rsidRPr="00560F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60F15">
        <w:rPr>
          <w:rFonts w:ascii="Times New Roman" w:hAnsi="Times New Roman" w:cs="Times New Roman"/>
          <w:sz w:val="24"/>
          <w:szCs w:val="24"/>
        </w:rPr>
        <w:t>such as MICE</w:t>
      </w:r>
      <w:r w:rsidR="0094653A" w:rsidRPr="00560F1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560F15">
        <w:rPr>
          <w:rFonts w:ascii="Times New Roman" w:hAnsi="Times New Roman" w:cs="Times New Roman"/>
          <w:sz w:val="24"/>
          <w:szCs w:val="24"/>
        </w:rPr>
        <w:t xml:space="preserve"> don’t suffice.</w:t>
      </w:r>
    </w:p>
    <w:p w14:paraId="1BE4FECE" w14:textId="484974A1" w:rsidR="0009036E" w:rsidRPr="00560F15" w:rsidRDefault="00DC31F4" w:rsidP="00A86B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0F15">
        <w:rPr>
          <w:rFonts w:ascii="Times New Roman" w:hAnsi="Times New Roman" w:cs="Times New Roman"/>
          <w:sz w:val="24"/>
          <w:szCs w:val="24"/>
        </w:rPr>
        <w:t>Prediction with time-varying covariates</w:t>
      </w:r>
      <w:r w:rsidR="00661877" w:rsidRPr="00560F15">
        <w:rPr>
          <w:rFonts w:ascii="Times New Roman" w:hAnsi="Times New Roman" w:cs="Times New Roman"/>
          <w:sz w:val="24"/>
          <w:szCs w:val="24"/>
          <w:lang w:val="en-GB"/>
        </w:rPr>
        <w:t xml:space="preserve"> is not straightforward</w:t>
      </w:r>
      <w:r w:rsidR="00F16C4E" w:rsidRPr="00560F1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09036E" w:rsidRPr="00560F15" w:rsidSect="00392F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1A2"/>
    <w:multiLevelType w:val="hybridMultilevel"/>
    <w:tmpl w:val="BF4EA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0F0"/>
    <w:multiLevelType w:val="hybridMultilevel"/>
    <w:tmpl w:val="41B4EB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7473"/>
    <w:multiLevelType w:val="hybridMultilevel"/>
    <w:tmpl w:val="0076267E"/>
    <w:lvl w:ilvl="0" w:tplc="19EA97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04E"/>
    <w:multiLevelType w:val="hybridMultilevel"/>
    <w:tmpl w:val="EA426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1">
      <w:start w:val="1"/>
      <w:numFmt w:val="decimal"/>
      <w:lvlText w:val="%2)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17">
      <w:start w:val="1"/>
      <w:numFmt w:val="lowerLetter"/>
      <w:lvlText w:val="%4)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450B"/>
    <w:multiLevelType w:val="hybridMultilevel"/>
    <w:tmpl w:val="038EC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C3B73"/>
    <w:multiLevelType w:val="hybridMultilevel"/>
    <w:tmpl w:val="E0C6C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B36BD"/>
    <w:multiLevelType w:val="hybridMultilevel"/>
    <w:tmpl w:val="479232E4"/>
    <w:lvl w:ilvl="0" w:tplc="BC00D8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91472"/>
    <w:multiLevelType w:val="hybridMultilevel"/>
    <w:tmpl w:val="398410BA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8607168">
    <w:abstractNumId w:val="1"/>
  </w:num>
  <w:num w:numId="2" w16cid:durableId="880898732">
    <w:abstractNumId w:val="3"/>
  </w:num>
  <w:num w:numId="3" w16cid:durableId="1252470676">
    <w:abstractNumId w:val="0"/>
  </w:num>
  <w:num w:numId="4" w16cid:durableId="1258562469">
    <w:abstractNumId w:val="5"/>
  </w:num>
  <w:num w:numId="5" w16cid:durableId="427968780">
    <w:abstractNumId w:val="4"/>
  </w:num>
  <w:num w:numId="6" w16cid:durableId="1610312842">
    <w:abstractNumId w:val="6"/>
  </w:num>
  <w:num w:numId="7" w16cid:durableId="1624845410">
    <w:abstractNumId w:val="7"/>
  </w:num>
  <w:num w:numId="8" w16cid:durableId="89065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54"/>
    <w:rsid w:val="00000286"/>
    <w:rsid w:val="000079BB"/>
    <w:rsid w:val="000222D6"/>
    <w:rsid w:val="0002385A"/>
    <w:rsid w:val="00034D7A"/>
    <w:rsid w:val="00060EC2"/>
    <w:rsid w:val="000642C4"/>
    <w:rsid w:val="000725D3"/>
    <w:rsid w:val="00076057"/>
    <w:rsid w:val="000822C2"/>
    <w:rsid w:val="0009036E"/>
    <w:rsid w:val="00092C12"/>
    <w:rsid w:val="0009625D"/>
    <w:rsid w:val="000A1BDE"/>
    <w:rsid w:val="000B6F92"/>
    <w:rsid w:val="000C3270"/>
    <w:rsid w:val="000C6A5D"/>
    <w:rsid w:val="000D15B6"/>
    <w:rsid w:val="000F0182"/>
    <w:rsid w:val="000F21A4"/>
    <w:rsid w:val="000F735E"/>
    <w:rsid w:val="001038FE"/>
    <w:rsid w:val="00111B41"/>
    <w:rsid w:val="00122977"/>
    <w:rsid w:val="001354F4"/>
    <w:rsid w:val="00140C9B"/>
    <w:rsid w:val="00143733"/>
    <w:rsid w:val="00154D7F"/>
    <w:rsid w:val="00156D5C"/>
    <w:rsid w:val="00163148"/>
    <w:rsid w:val="00170597"/>
    <w:rsid w:val="00173ED9"/>
    <w:rsid w:val="0017767F"/>
    <w:rsid w:val="00180737"/>
    <w:rsid w:val="00195D19"/>
    <w:rsid w:val="001C0110"/>
    <w:rsid w:val="001D635D"/>
    <w:rsid w:val="001F213E"/>
    <w:rsid w:val="00201C32"/>
    <w:rsid w:val="00204179"/>
    <w:rsid w:val="002144DA"/>
    <w:rsid w:val="00240DF6"/>
    <w:rsid w:val="00243B0C"/>
    <w:rsid w:val="00251DF8"/>
    <w:rsid w:val="00253C9B"/>
    <w:rsid w:val="00270756"/>
    <w:rsid w:val="00283E50"/>
    <w:rsid w:val="00284FEB"/>
    <w:rsid w:val="002954E7"/>
    <w:rsid w:val="002A5679"/>
    <w:rsid w:val="002C3942"/>
    <w:rsid w:val="002E43F8"/>
    <w:rsid w:val="002F6EEE"/>
    <w:rsid w:val="003039ED"/>
    <w:rsid w:val="00311323"/>
    <w:rsid w:val="00322AB5"/>
    <w:rsid w:val="00323BD7"/>
    <w:rsid w:val="00324E55"/>
    <w:rsid w:val="00334A41"/>
    <w:rsid w:val="00383153"/>
    <w:rsid w:val="00385626"/>
    <w:rsid w:val="00390A69"/>
    <w:rsid w:val="00391F97"/>
    <w:rsid w:val="00392F37"/>
    <w:rsid w:val="003B2806"/>
    <w:rsid w:val="003B7896"/>
    <w:rsid w:val="003B7953"/>
    <w:rsid w:val="003C02FB"/>
    <w:rsid w:val="003C2E71"/>
    <w:rsid w:val="003D4069"/>
    <w:rsid w:val="003D6C31"/>
    <w:rsid w:val="00401164"/>
    <w:rsid w:val="004249B7"/>
    <w:rsid w:val="004269D7"/>
    <w:rsid w:val="00433E69"/>
    <w:rsid w:val="00437A2C"/>
    <w:rsid w:val="00437B89"/>
    <w:rsid w:val="00437E9D"/>
    <w:rsid w:val="00445990"/>
    <w:rsid w:val="0045084F"/>
    <w:rsid w:val="00450878"/>
    <w:rsid w:val="00462A21"/>
    <w:rsid w:val="00480D19"/>
    <w:rsid w:val="00482A8F"/>
    <w:rsid w:val="00482DB7"/>
    <w:rsid w:val="00490A20"/>
    <w:rsid w:val="004914EB"/>
    <w:rsid w:val="00493268"/>
    <w:rsid w:val="004B1006"/>
    <w:rsid w:val="004C2ACA"/>
    <w:rsid w:val="004E209B"/>
    <w:rsid w:val="004E300A"/>
    <w:rsid w:val="004E6A2B"/>
    <w:rsid w:val="00510E8B"/>
    <w:rsid w:val="005200B0"/>
    <w:rsid w:val="00532224"/>
    <w:rsid w:val="00541963"/>
    <w:rsid w:val="005459AA"/>
    <w:rsid w:val="005472DE"/>
    <w:rsid w:val="00551547"/>
    <w:rsid w:val="00551669"/>
    <w:rsid w:val="005570DC"/>
    <w:rsid w:val="00560F15"/>
    <w:rsid w:val="0057035A"/>
    <w:rsid w:val="00572FF5"/>
    <w:rsid w:val="00582054"/>
    <w:rsid w:val="00583DC4"/>
    <w:rsid w:val="00587696"/>
    <w:rsid w:val="0059216A"/>
    <w:rsid w:val="005B006C"/>
    <w:rsid w:val="005B2BEF"/>
    <w:rsid w:val="005C37B3"/>
    <w:rsid w:val="005F2D38"/>
    <w:rsid w:val="00606010"/>
    <w:rsid w:val="00607306"/>
    <w:rsid w:val="006406C8"/>
    <w:rsid w:val="00661877"/>
    <w:rsid w:val="006731BF"/>
    <w:rsid w:val="00674888"/>
    <w:rsid w:val="006759C3"/>
    <w:rsid w:val="006A1C31"/>
    <w:rsid w:val="006B55EC"/>
    <w:rsid w:val="006C7BC5"/>
    <w:rsid w:val="006D3F32"/>
    <w:rsid w:val="006D7405"/>
    <w:rsid w:val="006E3C92"/>
    <w:rsid w:val="006E41FF"/>
    <w:rsid w:val="006E7075"/>
    <w:rsid w:val="006F0CFC"/>
    <w:rsid w:val="006F2B0E"/>
    <w:rsid w:val="006F410C"/>
    <w:rsid w:val="0074293C"/>
    <w:rsid w:val="0075454E"/>
    <w:rsid w:val="007850BF"/>
    <w:rsid w:val="00792103"/>
    <w:rsid w:val="00795A6A"/>
    <w:rsid w:val="007A2CBD"/>
    <w:rsid w:val="007A31EF"/>
    <w:rsid w:val="007A4C55"/>
    <w:rsid w:val="007B61E1"/>
    <w:rsid w:val="007D4F49"/>
    <w:rsid w:val="007D64E1"/>
    <w:rsid w:val="007E28CA"/>
    <w:rsid w:val="007E3F44"/>
    <w:rsid w:val="007E4759"/>
    <w:rsid w:val="007F5442"/>
    <w:rsid w:val="008146CF"/>
    <w:rsid w:val="008218A9"/>
    <w:rsid w:val="00826C32"/>
    <w:rsid w:val="008311EC"/>
    <w:rsid w:val="008318C6"/>
    <w:rsid w:val="00833E13"/>
    <w:rsid w:val="00843756"/>
    <w:rsid w:val="00863BF2"/>
    <w:rsid w:val="008676F3"/>
    <w:rsid w:val="00885EEB"/>
    <w:rsid w:val="00892345"/>
    <w:rsid w:val="00894854"/>
    <w:rsid w:val="008A3FE7"/>
    <w:rsid w:val="008D58C4"/>
    <w:rsid w:val="008D76C0"/>
    <w:rsid w:val="008E4BDE"/>
    <w:rsid w:val="0090228C"/>
    <w:rsid w:val="0090676D"/>
    <w:rsid w:val="00906CE7"/>
    <w:rsid w:val="009236DA"/>
    <w:rsid w:val="00927F49"/>
    <w:rsid w:val="009438D5"/>
    <w:rsid w:val="0094653A"/>
    <w:rsid w:val="009541D5"/>
    <w:rsid w:val="00957017"/>
    <w:rsid w:val="00967C05"/>
    <w:rsid w:val="00975C7E"/>
    <w:rsid w:val="00987AE0"/>
    <w:rsid w:val="00995CCD"/>
    <w:rsid w:val="009974CB"/>
    <w:rsid w:val="009B1F47"/>
    <w:rsid w:val="009B3D46"/>
    <w:rsid w:val="009B78A1"/>
    <w:rsid w:val="009C11F5"/>
    <w:rsid w:val="009E6B56"/>
    <w:rsid w:val="00A22216"/>
    <w:rsid w:val="00A24763"/>
    <w:rsid w:val="00A44021"/>
    <w:rsid w:val="00A5323F"/>
    <w:rsid w:val="00A62570"/>
    <w:rsid w:val="00A74C5B"/>
    <w:rsid w:val="00A80084"/>
    <w:rsid w:val="00A86B52"/>
    <w:rsid w:val="00AA74F4"/>
    <w:rsid w:val="00AB73CD"/>
    <w:rsid w:val="00AC56BE"/>
    <w:rsid w:val="00AD4D6D"/>
    <w:rsid w:val="00AF5033"/>
    <w:rsid w:val="00B07CC7"/>
    <w:rsid w:val="00B10FBC"/>
    <w:rsid w:val="00B22A77"/>
    <w:rsid w:val="00B23A7D"/>
    <w:rsid w:val="00B318A8"/>
    <w:rsid w:val="00B47728"/>
    <w:rsid w:val="00B57643"/>
    <w:rsid w:val="00B64DB9"/>
    <w:rsid w:val="00B96DF0"/>
    <w:rsid w:val="00BC6913"/>
    <w:rsid w:val="00BD455C"/>
    <w:rsid w:val="00BD54B4"/>
    <w:rsid w:val="00BF027F"/>
    <w:rsid w:val="00BF6CDA"/>
    <w:rsid w:val="00C4229B"/>
    <w:rsid w:val="00C532B6"/>
    <w:rsid w:val="00C837AC"/>
    <w:rsid w:val="00C87CA2"/>
    <w:rsid w:val="00C9729F"/>
    <w:rsid w:val="00CC1BEA"/>
    <w:rsid w:val="00D2312E"/>
    <w:rsid w:val="00D23A1C"/>
    <w:rsid w:val="00D333F1"/>
    <w:rsid w:val="00D33792"/>
    <w:rsid w:val="00D35958"/>
    <w:rsid w:val="00D42560"/>
    <w:rsid w:val="00D714C3"/>
    <w:rsid w:val="00D75610"/>
    <w:rsid w:val="00D77824"/>
    <w:rsid w:val="00D805F8"/>
    <w:rsid w:val="00D80A10"/>
    <w:rsid w:val="00D96AF8"/>
    <w:rsid w:val="00DA14B6"/>
    <w:rsid w:val="00DA665E"/>
    <w:rsid w:val="00DC31F4"/>
    <w:rsid w:val="00DC6417"/>
    <w:rsid w:val="00DD6DF8"/>
    <w:rsid w:val="00DD7179"/>
    <w:rsid w:val="00DE49E8"/>
    <w:rsid w:val="00E043EC"/>
    <w:rsid w:val="00E119B0"/>
    <w:rsid w:val="00E11B1F"/>
    <w:rsid w:val="00E15CA1"/>
    <w:rsid w:val="00E4522E"/>
    <w:rsid w:val="00E464D7"/>
    <w:rsid w:val="00E477AE"/>
    <w:rsid w:val="00E52B89"/>
    <w:rsid w:val="00E64ED7"/>
    <w:rsid w:val="00E6555C"/>
    <w:rsid w:val="00E77D65"/>
    <w:rsid w:val="00EA015A"/>
    <w:rsid w:val="00EA14B4"/>
    <w:rsid w:val="00EB26DF"/>
    <w:rsid w:val="00EB3023"/>
    <w:rsid w:val="00EC28E7"/>
    <w:rsid w:val="00EE2448"/>
    <w:rsid w:val="00EF3155"/>
    <w:rsid w:val="00F0117C"/>
    <w:rsid w:val="00F10BF2"/>
    <w:rsid w:val="00F16C4E"/>
    <w:rsid w:val="00F3070B"/>
    <w:rsid w:val="00F435A2"/>
    <w:rsid w:val="00F6017A"/>
    <w:rsid w:val="00FA77A2"/>
    <w:rsid w:val="00FB3CD0"/>
    <w:rsid w:val="00FD2783"/>
    <w:rsid w:val="00FE525E"/>
    <w:rsid w:val="00F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DA465"/>
  <w15:chartTrackingRefBased/>
  <w15:docId w15:val="{ADF9BD2F-741A-40D0-AAEC-36778941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4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002/sim.744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statsoft.org/article/view/v070i0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jackson.github.io/msm/msmcourse/index.html" TargetMode="External"/><Relationship Id="rId11" Type="http://schemas.openxmlformats.org/officeDocument/2006/relationships/hyperlink" Target="https://cran.microsoft.com/snapshot/2022-10-22/web/packages/nhm/vignettes/nhm-manual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statsoft.org/article/view/v079i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state/vignettes/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67FC3-3510-49B5-BB6F-1554452A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Xia</dc:creator>
  <cp:keywords/>
  <dc:description/>
  <cp:lastModifiedBy>Xin Xia</cp:lastModifiedBy>
  <cp:revision>92</cp:revision>
  <dcterms:created xsi:type="dcterms:W3CDTF">2022-12-09T10:58:00Z</dcterms:created>
  <dcterms:modified xsi:type="dcterms:W3CDTF">2023-02-07T17:20:00Z</dcterms:modified>
</cp:coreProperties>
</file>