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自验收准备事项</w:t>
      </w:r>
    </w:p>
    <w:p>
      <w:pPr>
        <w:jc w:val="both"/>
        <w:rPr>
          <w:rFonts w:hint="eastAsia"/>
          <w:lang w:val="en-US" w:eastAsia="zh-CN"/>
        </w:rPr>
      </w:pPr>
    </w:p>
    <w:p>
      <w:pPr>
        <w:numPr>
          <w:ilvl w:val="0"/>
          <w:numId w:val="1"/>
        </w:numPr>
        <w:jc w:val="both"/>
        <w:rPr>
          <w:rFonts w:hint="eastAsia"/>
          <w:lang w:val="en-US" w:eastAsia="zh-CN"/>
        </w:rPr>
      </w:pPr>
      <w:r>
        <w:rPr>
          <w:rFonts w:hint="eastAsia"/>
          <w:lang w:val="en-US" w:eastAsia="zh-CN"/>
        </w:rPr>
        <w:t>需要具备的材料清单</w:t>
      </w:r>
    </w:p>
    <w:p>
      <w:pPr>
        <w:numPr>
          <w:ilvl w:val="1"/>
          <w:numId w:val="1"/>
        </w:numPr>
        <w:ind w:left="840" w:leftChars="0" w:hanging="420" w:firstLineChars="0"/>
        <w:jc w:val="both"/>
        <w:rPr>
          <w:rFonts w:hint="default"/>
          <w:color w:val="ED7D31" w:themeColor="accent2"/>
          <w:lang w:val="en-US" w:eastAsia="zh-CN"/>
          <w14:textFill>
            <w14:solidFill>
              <w14:schemeClr w14:val="accent2"/>
            </w14:solidFill>
          </w14:textFill>
        </w:rPr>
      </w:pPr>
      <w:r>
        <w:rPr>
          <w:rFonts w:hint="eastAsia"/>
          <w:color w:val="ED7D31" w:themeColor="accent2"/>
          <w:lang w:val="en-US" w:eastAsia="zh-CN"/>
          <w14:textFill>
            <w14:solidFill>
              <w14:schemeClr w14:val="accent2"/>
            </w14:solidFill>
          </w14:textFill>
        </w:rPr>
        <w:t>3个研究报告(2)</w:t>
      </w:r>
    </w:p>
    <w:p>
      <w:pPr>
        <w:numPr>
          <w:ilvl w:val="1"/>
          <w:numId w:val="1"/>
        </w:numPr>
        <w:ind w:left="840" w:leftChars="0" w:hanging="420" w:firstLineChars="0"/>
        <w:jc w:val="both"/>
        <w:rPr>
          <w:rFonts w:hint="default"/>
          <w:color w:val="00B050"/>
          <w:lang w:val="en-US" w:eastAsia="zh-CN"/>
        </w:rPr>
      </w:pPr>
      <w:r>
        <w:rPr>
          <w:rFonts w:hint="eastAsia"/>
          <w:color w:val="00B050"/>
          <w:lang w:val="en-US" w:eastAsia="zh-CN"/>
        </w:rPr>
        <w:t>1个总的技术报告(2)，体现区别</w:t>
      </w:r>
      <w:bookmarkStart w:id="0" w:name="_GoBack"/>
      <w:bookmarkEnd w:id="0"/>
    </w:p>
    <w:p>
      <w:pPr>
        <w:numPr>
          <w:ilvl w:val="1"/>
          <w:numId w:val="1"/>
        </w:numPr>
        <w:ind w:left="840" w:leftChars="0" w:hanging="420" w:firstLineChars="0"/>
        <w:jc w:val="both"/>
        <w:rPr>
          <w:rFonts w:hint="default"/>
          <w:lang w:val="en-US" w:eastAsia="zh-CN"/>
        </w:rPr>
      </w:pPr>
      <w:r>
        <w:rPr>
          <w:rFonts w:hint="eastAsia"/>
          <w:lang w:val="en-US" w:eastAsia="zh-CN"/>
          <w14:textFill>
            <w14:gradFill>
              <w14:gsLst>
                <w14:gs w14:pos="0">
                  <w14:srgbClr w14:val="012D86"/>
                </w14:gs>
                <w14:gs w14:pos="100000">
                  <w14:srgbClr w14:val="0E2557"/>
                </w14:gs>
              </w14:gsLst>
              <w14:lin w14:scaled="0"/>
            </w14:gradFill>
          </w14:textFill>
        </w:rPr>
        <w:t>1个工作报告(</w:t>
      </w:r>
      <w:r>
        <w:rPr>
          <w:rFonts w:hint="eastAsia"/>
          <w:lang w:val="en-US" w:eastAsia="zh-CN"/>
          <w14:textFill>
            <w14:gradFill>
              <w14:gsLst>
                <w14:gs w14:pos="0">
                  <w14:srgbClr w14:val="012D86"/>
                </w14:gs>
                <w14:gs w14:pos="100000">
                  <w14:srgbClr w14:val="0E2557"/>
                </w14:gs>
              </w14:gsLst>
              <w14:lin w14:scaled="0"/>
            </w14:gradFill>
          </w14:textFill>
        </w:rPr>
        <w:t>1)，含知识产权完成情况</w:t>
      </w:r>
    </w:p>
    <w:p>
      <w:pPr>
        <w:numPr>
          <w:ilvl w:val="0"/>
          <w:numId w:val="1"/>
        </w:numPr>
        <w:ind w:left="0" w:leftChars="0" w:firstLine="0" w:firstLineChars="0"/>
        <w:jc w:val="both"/>
        <w:rPr>
          <w:rFonts w:hint="eastAsia"/>
          <w:lang w:val="en-US" w:eastAsia="zh-CN"/>
        </w:rPr>
      </w:pPr>
      <w:r>
        <w:rPr>
          <w:rFonts w:hint="eastAsia"/>
          <w:lang w:val="en-US" w:eastAsia="zh-CN"/>
        </w:rPr>
        <w:t>技术报告要求</w:t>
      </w:r>
    </w:p>
    <w:p>
      <w:pPr>
        <w:numPr>
          <w:ilvl w:val="1"/>
          <w:numId w:val="1"/>
        </w:numPr>
        <w:ind w:left="840" w:leftChars="0" w:hanging="420" w:firstLineChars="0"/>
        <w:jc w:val="both"/>
        <w:rPr>
          <w:rFonts w:hint="eastAsia"/>
          <w:lang w:val="en-US" w:eastAsia="zh-CN"/>
        </w:rPr>
      </w:pPr>
      <w:r>
        <w:rPr>
          <w:rFonts w:hint="eastAsia"/>
          <w:lang w:val="en-US" w:eastAsia="zh-CN"/>
        </w:rPr>
        <w:t>内容要求</w:t>
      </w:r>
    </w:p>
    <w:p>
      <w:pPr>
        <w:numPr>
          <w:ilvl w:val="1"/>
          <w:numId w:val="2"/>
        </w:numPr>
        <w:ind w:left="1260" w:leftChars="0" w:hanging="420" w:firstLineChars="0"/>
        <w:jc w:val="both"/>
        <w:rPr>
          <w:rFonts w:hint="default"/>
          <w:color w:val="ED7D31" w:themeColor="accent2"/>
          <w:lang w:val="en-US" w:eastAsia="zh-CN"/>
          <w14:textFill>
            <w14:solidFill>
              <w14:schemeClr w14:val="accent2"/>
            </w14:solidFill>
          </w14:textFill>
        </w:rPr>
      </w:pPr>
      <w:r>
        <w:rPr>
          <w:rFonts w:hint="eastAsia"/>
          <w:color w:val="ED7D31" w:themeColor="accent2"/>
          <w:lang w:val="en-US" w:eastAsia="zh-CN"/>
          <w14:textFill>
            <w14:solidFill>
              <w14:schemeClr w14:val="accent2"/>
            </w14:solidFill>
          </w14:textFill>
        </w:rPr>
        <w:t>将国网项目中启动会的一些内容，特别是技术标准研究内容作为本项目的结论，如SDP标准，原有的PWE3 2M不能满足生产条件要求，需要研究新的通信和设备标准</w:t>
      </w:r>
    </w:p>
    <w:p>
      <w:pPr>
        <w:numPr>
          <w:ilvl w:val="1"/>
          <w:numId w:val="2"/>
        </w:numPr>
        <w:ind w:left="1260" w:leftChars="0" w:hanging="420" w:firstLineChars="0"/>
        <w:jc w:val="both"/>
        <w:rPr>
          <w:rFonts w:hint="default"/>
          <w:color w:val="ED7D31" w:themeColor="accent2"/>
          <w:lang w:val="en-US" w:eastAsia="zh-CN"/>
          <w14:textFill>
            <w14:solidFill>
              <w14:schemeClr w14:val="accent2"/>
            </w14:solidFill>
          </w14:textFill>
        </w:rPr>
      </w:pPr>
      <w:r>
        <w:rPr>
          <w:rFonts w:hint="eastAsia"/>
          <w:color w:val="ED7D31" w:themeColor="accent2"/>
          <w:lang w:val="en-US" w:eastAsia="zh-CN"/>
          <w14:textFill>
            <w14:solidFill>
              <w14:schemeClr w14:val="accent2"/>
            </w14:solidFill>
          </w14:textFill>
        </w:rPr>
        <w:t>适应场景范围扩展</w:t>
      </w:r>
    </w:p>
    <w:p>
      <w:pPr>
        <w:numPr>
          <w:ilvl w:val="2"/>
          <w:numId w:val="2"/>
        </w:numPr>
        <w:ind w:left="1680" w:leftChars="0" w:hanging="420" w:firstLineChars="0"/>
        <w:jc w:val="both"/>
        <w:rPr>
          <w:rFonts w:hint="default"/>
          <w:color w:val="ED7D31" w:themeColor="accent2"/>
          <w:lang w:val="en-US" w:eastAsia="zh-CN"/>
          <w14:textFill>
            <w14:solidFill>
              <w14:schemeClr w14:val="accent2"/>
            </w14:solidFill>
          </w14:textFill>
        </w:rPr>
      </w:pPr>
      <w:r>
        <w:rPr>
          <w:rFonts w:hint="eastAsia"/>
          <w:color w:val="ED7D31" w:themeColor="accent2"/>
          <w:lang w:val="en-US" w:eastAsia="zh-CN"/>
          <w14:textFill>
            <w14:solidFill>
              <w14:schemeClr w14:val="accent2"/>
            </w14:solidFill>
          </w14:textFill>
        </w:rPr>
        <w:t>3个维度的覆盖性</w:t>
      </w:r>
    </w:p>
    <w:p>
      <w:pPr>
        <w:numPr>
          <w:ilvl w:val="2"/>
          <w:numId w:val="2"/>
        </w:numPr>
        <w:ind w:left="1680" w:leftChars="0" w:hanging="420" w:firstLineChars="0"/>
        <w:jc w:val="both"/>
        <w:rPr>
          <w:rFonts w:hint="default"/>
          <w:color w:val="ED7D31" w:themeColor="accent2"/>
          <w:lang w:val="en-US" w:eastAsia="zh-CN"/>
          <w14:textFill>
            <w14:solidFill>
              <w14:schemeClr w14:val="accent2"/>
            </w14:solidFill>
          </w14:textFill>
        </w:rPr>
      </w:pPr>
      <w:r>
        <w:rPr>
          <w:rFonts w:hint="eastAsia"/>
          <w:color w:val="ED7D31" w:themeColor="accent2"/>
          <w:lang w:val="en-US" w:eastAsia="zh-CN"/>
          <w14:textFill>
            <w14:solidFill>
              <w14:schemeClr w14:val="accent2"/>
            </w14:solidFill>
          </w14:textFill>
        </w:rPr>
        <w:t>引用实用性分析的材料</w:t>
      </w:r>
    </w:p>
    <w:p>
      <w:pPr>
        <w:numPr>
          <w:ilvl w:val="1"/>
          <w:numId w:val="2"/>
        </w:numPr>
        <w:ind w:left="1260" w:leftChars="0" w:hanging="420" w:firstLineChars="0"/>
        <w:jc w:val="both"/>
        <w:rPr>
          <w:rFonts w:hint="default"/>
          <w:color w:val="ED7D31" w:themeColor="accent2"/>
          <w:lang w:val="en-US" w:eastAsia="zh-CN"/>
          <w14:textFill>
            <w14:solidFill>
              <w14:schemeClr w14:val="accent2"/>
            </w14:solidFill>
          </w14:textFill>
        </w:rPr>
      </w:pPr>
      <w:r>
        <w:rPr>
          <w:rFonts w:hint="eastAsia"/>
          <w:color w:val="ED7D31" w:themeColor="accent2"/>
          <w:lang w:val="en-US" w:eastAsia="zh-CN"/>
          <w14:textFill>
            <w14:solidFill>
              <w14:schemeClr w14:val="accent2"/>
            </w14:solidFill>
          </w14:textFill>
        </w:rPr>
        <w:t>面向未来业务,单列一章</w:t>
      </w:r>
    </w:p>
    <w:p>
      <w:pPr>
        <w:numPr>
          <w:ilvl w:val="2"/>
          <w:numId w:val="2"/>
        </w:numPr>
        <w:ind w:left="1680" w:leftChars="0" w:hanging="420" w:firstLineChars="0"/>
        <w:jc w:val="both"/>
        <w:rPr>
          <w:rFonts w:hint="default"/>
          <w:color w:val="ED7D31" w:themeColor="accent2"/>
          <w:lang w:val="en-US" w:eastAsia="zh-CN"/>
          <w14:textFill>
            <w14:solidFill>
              <w14:schemeClr w14:val="accent2"/>
            </w14:solidFill>
          </w14:textFill>
        </w:rPr>
      </w:pPr>
      <w:r>
        <w:rPr>
          <w:rFonts w:hint="eastAsia"/>
          <w:color w:val="ED7D31" w:themeColor="accent2"/>
          <w:lang w:val="en-US" w:eastAsia="zh-CN"/>
          <w14:textFill>
            <w14:solidFill>
              <w14:schemeClr w14:val="accent2"/>
            </w14:solidFill>
          </w14:textFill>
        </w:rPr>
        <w:t>面向新型电力系统，如光伏等，</w:t>
      </w:r>
    </w:p>
    <w:p>
      <w:pPr>
        <w:numPr>
          <w:ilvl w:val="3"/>
          <w:numId w:val="2"/>
        </w:numPr>
        <w:ind w:left="2100" w:leftChars="0" w:hanging="420" w:firstLineChars="0"/>
        <w:jc w:val="both"/>
        <w:rPr>
          <w:rFonts w:hint="default"/>
          <w:color w:val="ED7D31" w:themeColor="accent2"/>
          <w:lang w:val="en-US" w:eastAsia="zh-CN"/>
          <w14:textFill>
            <w14:solidFill>
              <w14:schemeClr w14:val="accent2"/>
            </w14:solidFill>
          </w14:textFill>
        </w:rPr>
      </w:pPr>
      <w:r>
        <w:rPr>
          <w:rFonts w:hint="eastAsia"/>
          <w:color w:val="ED7D31" w:themeColor="accent2"/>
          <w:lang w:val="en-US" w:eastAsia="zh-CN"/>
          <w14:textFill>
            <w14:solidFill>
              <w14:schemeClr w14:val="accent2"/>
            </w14:solidFill>
          </w14:textFill>
        </w:rPr>
        <w:t>业务流向改变：从场站——市县----省汇聚的模式改为类似于运营商的分布式数据中心间横向流量分布模式</w:t>
      </w:r>
    </w:p>
    <w:p>
      <w:pPr>
        <w:numPr>
          <w:numId w:val="0"/>
        </w:numPr>
        <w:ind w:firstLine="420" w:firstLineChars="0"/>
        <w:jc w:val="both"/>
        <w:rPr>
          <w:rFonts w:hint="eastAsia"/>
          <w:color w:val="ED7D31" w:themeColor="accent2"/>
          <w:lang w:val="en-US" w:eastAsia="zh-CN"/>
          <w14:textFill>
            <w14:solidFill>
              <w14:schemeClr w14:val="accent2"/>
            </w14:solidFill>
          </w14:textFill>
        </w:rPr>
      </w:pPr>
      <w:r>
        <w:rPr>
          <w:rFonts w:hint="eastAsia"/>
          <w:color w:val="ED7D31" w:themeColor="accent2"/>
          <w:lang w:val="en-US" w:eastAsia="zh-CN"/>
          <w14:textFill>
            <w14:solidFill>
              <w14:schemeClr w14:val="accent2"/>
            </w14:solidFill>
          </w14:textFill>
        </w:rPr>
        <w:t xml:space="preserve">        场景也包括数据中心互联  DCI</w:t>
      </w:r>
    </w:p>
    <w:p>
      <w:pPr>
        <w:numPr>
          <w:ilvl w:val="1"/>
          <w:numId w:val="1"/>
        </w:numPr>
        <w:ind w:left="840" w:leftChars="0" w:hanging="420" w:firstLineChars="0"/>
        <w:jc w:val="both"/>
        <w:rPr>
          <w:rFonts w:hint="default"/>
          <w:lang w:val="en-US" w:eastAsia="zh-CN"/>
        </w:rPr>
      </w:pPr>
      <w:r>
        <w:rPr>
          <w:rFonts w:hint="eastAsia"/>
          <w:lang w:val="en-US" w:eastAsia="zh-CN"/>
        </w:rPr>
        <w:t>形式要求</w:t>
      </w:r>
    </w:p>
    <w:p>
      <w:pPr>
        <w:numPr>
          <w:ilvl w:val="2"/>
          <w:numId w:val="2"/>
        </w:numPr>
        <w:ind w:left="1260" w:leftChars="0" w:hanging="420" w:firstLineChars="0"/>
        <w:jc w:val="both"/>
        <w:rPr>
          <w:rFonts w:hint="default"/>
          <w:color w:val="00B050"/>
          <w:lang w:val="en-US" w:eastAsia="zh-CN"/>
        </w:rPr>
      </w:pPr>
      <w:r>
        <w:rPr>
          <w:rFonts w:hint="eastAsia"/>
          <w:color w:val="00B050"/>
          <w:lang w:val="en-US" w:eastAsia="zh-CN"/>
        </w:rPr>
        <w:t>研究报告和技术报告之间体现区分度</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8DE3A9"/>
    <w:multiLevelType w:val="multilevel"/>
    <w:tmpl w:val="CD8DE3A9"/>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311740F4"/>
    <w:multiLevelType w:val="multilevel"/>
    <w:tmpl w:val="311740F4"/>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FE2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2021-11-30T06:58:11Z</dcterms:created>
  <dc:creator>19681</dc:creator>
  <cp:lastModifiedBy>19681</cp:lastModifiedBy>
  <dcterms:modified xsi:type="dcterms:W3CDTF">2021-11-30T07:19:58Z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052923F62EFC45629DD60142ECF26F52</vt:lpwstr>
  </property>
</Properties>
</file>