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rPr>
          <w:color w:val="auto"/>
        </w:rPr>
      </w:pPr>
      <w:bookmarkStart w:id="0" w:name="_Toc643569881_WPSOffice_Level1"/>
      <w:bookmarkStart w:id="1" w:name="_Toc1305491999_WPSOffice_Level2"/>
      <w:bookmarkStart w:id="2" w:name="_Toc2017885417_WPSOffice_Level2"/>
      <w:bookmarkStart w:id="3" w:name="_Toc39068073"/>
      <w:r>
        <w:rPr>
          <w:rFonts w:hint="eastAsia"/>
          <w:color w:val="auto"/>
        </w:rPr>
        <w:t>1.2.</w:t>
      </w:r>
      <w:r>
        <w:rPr>
          <w:color w:val="auto"/>
        </w:rPr>
        <w:t>研究内容及研究思路</w:t>
      </w:r>
    </w:p>
    <w:p>
      <w:pPr>
        <w:widowControl w:val="0"/>
        <w:autoSpaceDE w:val="0"/>
        <w:autoSpaceDN w:val="0"/>
        <w:adjustRightInd w:val="0"/>
        <w:spacing w:after="0" w:line="360" w:lineRule="auto"/>
        <w:ind w:firstLine="560" w:firstLineChars="200"/>
        <w:jc w:val="both"/>
        <w:rPr>
          <w:rFonts w:ascii="仿宋" w:hAnsi="仿宋" w:eastAsia="仿宋" w:cs="Times New Roman"/>
          <w:sz w:val="28"/>
          <w:szCs w:val="28"/>
        </w:rPr>
      </w:pPr>
      <w:bookmarkStart w:id="4" w:name="OLE_LINK64"/>
      <w:bookmarkStart w:id="5" w:name="OLE_LINK63"/>
      <w:r>
        <w:rPr>
          <w:rFonts w:hint="eastAsia" w:ascii="仿宋" w:hAnsi="仿宋" w:eastAsia="仿宋" w:cs="Times New Roman"/>
          <w:sz w:val="28"/>
          <w:szCs w:val="28"/>
          <w:lang w:eastAsia="zh-Hans"/>
        </w:rPr>
        <w:t>本研究内容点首先提出</w:t>
      </w:r>
      <w:r>
        <w:rPr>
          <w:rFonts w:hint="eastAsia" w:ascii="仿宋" w:hAnsi="仿宋" w:eastAsia="仿宋" w:cs="Times New Roman"/>
          <w:sz w:val="28"/>
          <w:szCs w:val="28"/>
        </w:rPr>
        <w:t>并进行</w:t>
      </w:r>
      <w:r>
        <w:rPr>
          <w:rFonts w:hint="eastAsia" w:ascii="仿宋" w:hAnsi="仿宋" w:eastAsia="仿宋" w:cs="Times New Roman"/>
          <w:sz w:val="28"/>
          <w:szCs w:val="28"/>
          <w:lang w:val="en-US" w:eastAsia="zh-CN"/>
        </w:rPr>
        <w:t>基于电网业务的</w:t>
      </w:r>
      <w:r>
        <w:rPr>
          <w:rFonts w:hint="eastAsia" w:ascii="仿宋" w:hAnsi="仿宋" w:eastAsia="仿宋" w:cs="Times New Roman"/>
          <w:sz w:val="28"/>
          <w:szCs w:val="28"/>
          <w:lang w:eastAsia="zh-Hans"/>
        </w:rPr>
        <w:t>网络切片控制平面架构</w:t>
      </w:r>
      <w:r>
        <w:rPr>
          <w:rFonts w:hint="eastAsia" w:ascii="仿宋" w:hAnsi="仿宋" w:eastAsia="仿宋" w:cs="Times New Roman"/>
          <w:sz w:val="28"/>
          <w:szCs w:val="28"/>
        </w:rPr>
        <w:t>的研究，</w:t>
      </w:r>
      <w:r>
        <w:rPr>
          <w:rFonts w:hint="eastAsia" w:ascii="仿宋" w:hAnsi="仿宋" w:eastAsia="仿宋" w:cs="Times New Roman"/>
          <w:sz w:val="28"/>
          <w:szCs w:val="28"/>
          <w:lang w:val="en-US" w:eastAsia="zh-CN"/>
        </w:rPr>
        <w:t>研究</w:t>
      </w:r>
      <w:r>
        <w:rPr>
          <w:rFonts w:hint="eastAsia" w:ascii="仿宋" w:hAnsi="仿宋" w:eastAsia="仿宋" w:cs="Times New Roman"/>
          <w:sz w:val="28"/>
          <w:szCs w:val="28"/>
        </w:rPr>
        <w:t>主要细分为处理模块、规划模块、网络检测模块以及执行模块四个模块。处理模块主要功能是解析不同应用的QoS参数，并将该需求传递到规划器中；规划模块方面主要功能是</w:t>
      </w:r>
      <w:r>
        <w:rPr>
          <w:rFonts w:ascii="仿宋" w:hAnsi="仿宋" w:eastAsia="仿宋" w:cs="Times New Roman"/>
          <w:sz w:val="28"/>
          <w:szCs w:val="28"/>
        </w:rPr>
        <w:t>利用网络监测模块获得的监测数据计算出网络资源的最优集合，同时满足数据流的QoS参数需求</w:t>
      </w:r>
      <w:r>
        <w:rPr>
          <w:rFonts w:hint="eastAsia" w:ascii="仿宋" w:hAnsi="仿宋" w:eastAsia="仿宋" w:cs="Times New Roman"/>
          <w:sz w:val="28"/>
          <w:szCs w:val="28"/>
        </w:rPr>
        <w:t>在网络检测模块主要功能是收集网络底层信息，包括设备状态、网络拓扑、网络容量、队列状态、数据流时延和速率等；在执行模块的主要功能是将规划模块计算出的结果应用到网络中，下发配置到FlexE网络设备</w:t>
      </w:r>
      <w:r>
        <w:rPr>
          <w:rFonts w:hint="eastAsia" w:ascii="仿宋" w:hAnsi="仿宋" w:eastAsia="仿宋" w:cs="Times New Roman"/>
          <w:sz w:val="28"/>
          <w:szCs w:val="28"/>
          <w:lang w:eastAsia="zh-Hans"/>
        </w:rPr>
        <w:t>。然后</w:t>
      </w:r>
      <w:r>
        <w:rPr>
          <w:rFonts w:hint="eastAsia" w:ascii="仿宋" w:hAnsi="仿宋" w:eastAsia="仿宋" w:cs="Times New Roman"/>
          <w:sz w:val="28"/>
          <w:szCs w:val="28"/>
        </w:rPr>
        <w:t>进行</w:t>
      </w:r>
      <w:r>
        <w:rPr>
          <w:rFonts w:hint="eastAsia" w:ascii="仿宋" w:hAnsi="仿宋" w:eastAsia="仿宋" w:cs="Times New Roman"/>
          <w:sz w:val="28"/>
          <w:szCs w:val="28"/>
          <w:lang w:eastAsia="zh-Hans"/>
        </w:rPr>
        <w:t>基于电网应用场景的网络切片控制平面架构</w:t>
      </w:r>
      <w:r>
        <w:rPr>
          <w:rFonts w:hint="eastAsia" w:ascii="仿宋" w:hAnsi="仿宋" w:eastAsia="仿宋" w:cs="Times New Roman"/>
          <w:sz w:val="28"/>
          <w:szCs w:val="28"/>
        </w:rPr>
        <w:t>的研究</w:t>
      </w:r>
      <w:r>
        <w:rPr>
          <w:rFonts w:hint="eastAsia" w:ascii="仿宋" w:hAnsi="仿宋" w:eastAsia="仿宋" w:cs="Times New Roman"/>
          <w:sz w:val="28"/>
          <w:szCs w:val="28"/>
          <w:lang w:eastAsia="zh-Hans"/>
        </w:rPr>
        <w:t>，</w:t>
      </w:r>
      <w:r>
        <w:rPr>
          <w:rFonts w:hint="eastAsia" w:ascii="仿宋" w:hAnsi="仿宋" w:eastAsia="仿宋" w:cs="Times New Roman"/>
          <w:sz w:val="28"/>
          <w:szCs w:val="28"/>
        </w:rPr>
        <w:t>研究</w:t>
      </w:r>
      <w:r>
        <w:rPr>
          <w:rFonts w:hint="eastAsia" w:ascii="仿宋" w:hAnsi="仿宋" w:eastAsia="仿宋" w:cs="Times New Roman"/>
          <w:sz w:val="28"/>
          <w:szCs w:val="28"/>
          <w:lang w:eastAsia="zh-Hans"/>
        </w:rPr>
        <w:t>包括</w:t>
      </w:r>
      <w:r>
        <w:rPr>
          <w:rFonts w:hint="eastAsia" w:ascii="仿宋" w:hAnsi="仿宋" w:eastAsia="仿宋" w:cs="Times New Roman"/>
          <w:sz w:val="28"/>
          <w:szCs w:val="28"/>
        </w:rPr>
        <w:t>面向电网应用场景的网络</w:t>
      </w:r>
      <w:r>
        <w:rPr>
          <w:rFonts w:hint="eastAsia" w:ascii="仿宋" w:hAnsi="仿宋" w:eastAsia="仿宋" w:cs="Times New Roman"/>
          <w:sz w:val="28"/>
          <w:szCs w:val="28"/>
          <w:lang w:eastAsia="zh-Hans"/>
        </w:rPr>
        <w:t>切片管理流程以及</w:t>
      </w:r>
      <w:r>
        <w:rPr>
          <w:rFonts w:hint="eastAsia" w:ascii="仿宋" w:hAnsi="仿宋" w:eastAsia="仿宋" w:cs="Times New Roman"/>
          <w:sz w:val="28"/>
          <w:szCs w:val="28"/>
        </w:rPr>
        <w:t>网络</w:t>
      </w:r>
      <w:r>
        <w:rPr>
          <w:rFonts w:hint="eastAsia" w:ascii="仿宋" w:hAnsi="仿宋" w:eastAsia="仿宋" w:cs="Times New Roman"/>
          <w:sz w:val="28"/>
          <w:szCs w:val="28"/>
          <w:lang w:eastAsia="zh-Hans"/>
        </w:rPr>
        <w:t>切片管理信息模型</w:t>
      </w:r>
      <w:r>
        <w:rPr>
          <w:rFonts w:hint="eastAsia" w:ascii="仿宋" w:hAnsi="仿宋" w:eastAsia="仿宋" w:cs="Times New Roman"/>
          <w:sz w:val="28"/>
          <w:szCs w:val="28"/>
        </w:rPr>
        <w:t>。在网络切片管理流程研究</w:t>
      </w:r>
      <w:r>
        <w:rPr>
          <w:rFonts w:hint="eastAsia" w:ascii="仿宋" w:hAnsi="仿宋" w:eastAsia="仿宋" w:cs="Times New Roman"/>
          <w:sz w:val="28"/>
          <w:szCs w:val="28"/>
          <w:lang w:val="en-US" w:eastAsia="zh-CN"/>
        </w:rPr>
        <w:t>方面</w:t>
      </w:r>
      <w:r>
        <w:rPr>
          <w:rFonts w:hint="eastAsia" w:ascii="仿宋" w:hAnsi="仿宋" w:eastAsia="仿宋" w:cs="Times New Roman"/>
          <w:sz w:val="28"/>
          <w:szCs w:val="28"/>
        </w:rPr>
        <w:t>，从切片</w:t>
      </w:r>
      <w:r>
        <w:rPr>
          <w:rFonts w:hint="eastAsia" w:ascii="仿宋" w:hAnsi="仿宋" w:eastAsia="仿宋" w:cs="Times New Roman"/>
          <w:sz w:val="28"/>
          <w:szCs w:val="28"/>
          <w:lang w:val="en-US" w:eastAsia="zh-CN"/>
        </w:rPr>
        <w:t>准备（规划/模板）</w:t>
      </w:r>
      <w:r>
        <w:rPr>
          <w:rFonts w:hint="eastAsia" w:ascii="仿宋" w:hAnsi="仿宋" w:eastAsia="仿宋" w:cs="Times New Roman"/>
          <w:sz w:val="28"/>
          <w:szCs w:val="28"/>
        </w:rPr>
        <w:t>、切片</w:t>
      </w:r>
      <w:r>
        <w:rPr>
          <w:rFonts w:hint="eastAsia" w:ascii="仿宋" w:hAnsi="仿宋" w:eastAsia="仿宋" w:cs="Times New Roman"/>
          <w:sz w:val="28"/>
          <w:szCs w:val="28"/>
          <w:lang w:val="en-US" w:eastAsia="zh-CN"/>
        </w:rPr>
        <w:t>开通</w:t>
      </w:r>
      <w:r>
        <w:rPr>
          <w:rFonts w:hint="eastAsia" w:ascii="仿宋" w:hAnsi="仿宋" w:eastAsia="仿宋" w:cs="Times New Roman"/>
          <w:sz w:val="28"/>
          <w:szCs w:val="28"/>
        </w:rPr>
        <w:t>、切片</w:t>
      </w:r>
      <w:r>
        <w:rPr>
          <w:rFonts w:hint="eastAsia" w:ascii="仿宋" w:hAnsi="仿宋" w:eastAsia="仿宋" w:cs="Times New Roman"/>
          <w:sz w:val="28"/>
          <w:szCs w:val="28"/>
          <w:lang w:val="en-US" w:eastAsia="zh-CN"/>
        </w:rPr>
        <w:t>运行（查询、更新、告警、性能）</w:t>
      </w:r>
      <w:r>
        <w:rPr>
          <w:rFonts w:hint="eastAsia" w:ascii="仿宋" w:hAnsi="仿宋" w:eastAsia="仿宋" w:cs="Times New Roman"/>
          <w:sz w:val="28"/>
          <w:szCs w:val="28"/>
        </w:rPr>
        <w:t>、切片</w:t>
      </w:r>
      <w:r>
        <w:rPr>
          <w:rFonts w:hint="eastAsia" w:ascii="仿宋" w:hAnsi="仿宋" w:eastAsia="仿宋" w:cs="Times New Roman"/>
          <w:sz w:val="28"/>
          <w:szCs w:val="28"/>
          <w:lang w:val="en-US" w:eastAsia="zh-CN"/>
        </w:rPr>
        <w:t>终止以及通道管理和设备管理</w:t>
      </w:r>
      <w:r>
        <w:rPr>
          <w:rFonts w:hint="eastAsia" w:ascii="仿宋" w:hAnsi="仿宋" w:eastAsia="仿宋" w:cs="Times New Roman"/>
          <w:sz w:val="28"/>
          <w:szCs w:val="28"/>
        </w:rPr>
        <w:t>等多个管理功能进行了步骤规划的流程细分，并给出了相应的流程图。在网络切片管理信息模型研究</w:t>
      </w:r>
      <w:r>
        <w:rPr>
          <w:rFonts w:hint="eastAsia" w:ascii="仿宋" w:hAnsi="仿宋" w:eastAsia="仿宋" w:cs="Times New Roman"/>
          <w:sz w:val="28"/>
          <w:szCs w:val="28"/>
          <w:lang w:val="en-US" w:eastAsia="zh-CN"/>
        </w:rPr>
        <w:t>方面</w:t>
      </w:r>
      <w:r>
        <w:rPr>
          <w:rFonts w:hint="eastAsia" w:ascii="仿宋" w:hAnsi="仿宋" w:eastAsia="仿宋" w:cs="Times New Roman"/>
          <w:sz w:val="28"/>
          <w:szCs w:val="28"/>
        </w:rPr>
        <w:t>，建立</w:t>
      </w:r>
      <w:r>
        <w:rPr>
          <w:rFonts w:hint="eastAsia" w:ascii="仿宋" w:hAnsi="仿宋" w:eastAsia="仿宋" w:cs="Times New Roman"/>
          <w:sz w:val="28"/>
          <w:szCs w:val="28"/>
          <w:lang w:val="en-US" w:eastAsia="zh-CN"/>
        </w:rPr>
        <w:t>起</w:t>
      </w:r>
      <w:r>
        <w:rPr>
          <w:rFonts w:hint="eastAsia" w:ascii="仿宋" w:hAnsi="仿宋" w:eastAsia="仿宋" w:cs="Times New Roman"/>
          <w:sz w:val="28"/>
          <w:szCs w:val="28"/>
        </w:rPr>
        <w:t>核心的管理信息对象，并基于这些对象之间的包含与关联关系，给出了总的网络切片管理信息模型</w:t>
      </w:r>
      <w:r>
        <w:rPr>
          <w:rFonts w:hint="eastAsia" w:ascii="仿宋" w:hAnsi="仿宋" w:eastAsia="仿宋" w:cs="Times New Roman"/>
          <w:sz w:val="28"/>
          <w:szCs w:val="28"/>
          <w:lang w:eastAsia="zh-CN"/>
        </w:rPr>
        <w:t>。</w:t>
      </w:r>
      <w:r>
        <w:rPr>
          <w:rFonts w:hint="eastAsia" w:ascii="仿宋" w:hAnsi="仿宋" w:eastAsia="仿宋" w:cs="Times New Roman"/>
          <w:sz w:val="28"/>
          <w:szCs w:val="28"/>
          <w:lang w:eastAsia="zh-Hans"/>
        </w:rPr>
        <w:t>最后</w:t>
      </w:r>
      <w:r>
        <w:rPr>
          <w:rFonts w:hint="eastAsia" w:ascii="仿宋" w:hAnsi="仿宋" w:eastAsia="仿宋" w:cs="Times New Roman"/>
          <w:sz w:val="28"/>
          <w:szCs w:val="28"/>
        </w:rPr>
        <w:t>进行了</w:t>
      </w:r>
      <w:r>
        <w:rPr>
          <w:rFonts w:hint="eastAsia" w:ascii="仿宋" w:hAnsi="仿宋" w:eastAsia="仿宋" w:cs="Times New Roman"/>
          <w:sz w:val="28"/>
          <w:szCs w:val="28"/>
          <w:lang w:eastAsia="zh-Hans"/>
        </w:rPr>
        <w:t>自动化智能化的</w:t>
      </w:r>
      <w:r>
        <w:rPr>
          <w:rFonts w:hint="eastAsia" w:ascii="仿宋" w:hAnsi="仿宋" w:eastAsia="仿宋" w:cs="Times New Roman"/>
          <w:sz w:val="28"/>
          <w:szCs w:val="28"/>
        </w:rPr>
        <w:t>网络</w:t>
      </w:r>
      <w:r>
        <w:rPr>
          <w:rFonts w:hint="eastAsia" w:ascii="仿宋" w:hAnsi="仿宋" w:eastAsia="仿宋" w:cs="Times New Roman"/>
          <w:sz w:val="28"/>
          <w:szCs w:val="28"/>
          <w:lang w:eastAsia="zh-Hans"/>
        </w:rPr>
        <w:t>切片生命周期管理</w:t>
      </w:r>
      <w:r>
        <w:rPr>
          <w:rFonts w:hint="eastAsia" w:ascii="仿宋" w:hAnsi="仿宋" w:eastAsia="仿宋" w:cs="Times New Roman"/>
          <w:sz w:val="28"/>
          <w:szCs w:val="28"/>
          <w:lang w:val="en-US" w:eastAsia="zh-CN"/>
        </w:rPr>
        <w:t>方法</w:t>
      </w:r>
      <w:r>
        <w:rPr>
          <w:rFonts w:hint="eastAsia" w:ascii="仿宋" w:hAnsi="仿宋" w:eastAsia="仿宋" w:cs="Times New Roman"/>
          <w:sz w:val="28"/>
          <w:szCs w:val="28"/>
        </w:rPr>
        <w:t>的研究</w:t>
      </w:r>
      <w:r>
        <w:rPr>
          <w:rFonts w:hint="eastAsia" w:ascii="仿宋" w:hAnsi="仿宋" w:eastAsia="仿宋" w:cs="Times New Roman"/>
          <w:sz w:val="28"/>
          <w:szCs w:val="28"/>
          <w:lang w:eastAsia="zh-Hans"/>
        </w:rPr>
        <w:t>，在提出生命周期管理框架的基础上，</w:t>
      </w:r>
      <w:r>
        <w:rPr>
          <w:rFonts w:hint="eastAsia" w:ascii="仿宋" w:hAnsi="仿宋" w:eastAsia="仿宋" w:cs="Times New Roman"/>
          <w:sz w:val="28"/>
          <w:szCs w:val="28"/>
          <w:lang w:val="en-US" w:eastAsia="zh-CN"/>
        </w:rPr>
        <w:t>研究了</w:t>
      </w:r>
      <w:r>
        <w:rPr>
          <w:rFonts w:hint="eastAsia" w:ascii="仿宋" w:hAnsi="仿宋" w:eastAsia="仿宋" w:cs="Times New Roman"/>
          <w:sz w:val="28"/>
          <w:szCs w:val="28"/>
          <w:lang w:eastAsia="zh-Hans"/>
        </w:rPr>
        <w:t>网络切片流量预测和基于混合粒度的切片资源分配两个研究切片管理</w:t>
      </w:r>
      <w:r>
        <w:rPr>
          <w:rFonts w:hint="eastAsia" w:ascii="仿宋" w:hAnsi="仿宋" w:eastAsia="仿宋" w:cs="Times New Roman"/>
          <w:sz w:val="28"/>
          <w:szCs w:val="28"/>
          <w:lang w:val="en-US" w:eastAsia="zh-CN"/>
        </w:rPr>
        <w:t>方面</w:t>
      </w:r>
      <w:bookmarkStart w:id="6" w:name="_GoBack"/>
      <w:bookmarkEnd w:id="6"/>
      <w:r>
        <w:rPr>
          <w:rFonts w:hint="eastAsia" w:ascii="仿宋" w:hAnsi="仿宋" w:eastAsia="仿宋" w:cs="Times New Roman"/>
          <w:sz w:val="28"/>
          <w:szCs w:val="28"/>
          <w:lang w:eastAsia="zh-Hans"/>
        </w:rPr>
        <w:t>的关键技术</w:t>
      </w:r>
      <w:r>
        <w:rPr>
          <w:rFonts w:hint="eastAsia" w:ascii="仿宋" w:hAnsi="仿宋" w:eastAsia="仿宋" w:cs="Times New Roman"/>
          <w:sz w:val="28"/>
          <w:szCs w:val="28"/>
        </w:rPr>
        <w:t>。其中网络</w:t>
      </w:r>
      <w:r>
        <w:rPr>
          <w:rFonts w:hint="eastAsia" w:ascii="仿宋" w:hAnsi="仿宋" w:eastAsia="仿宋" w:cs="Times New Roman"/>
          <w:sz w:val="28"/>
          <w:szCs w:val="28"/>
          <w:lang w:eastAsia="zh-Hans"/>
        </w:rPr>
        <w:t>切片生命周期</w:t>
      </w:r>
      <w:r>
        <w:rPr>
          <w:rFonts w:hint="eastAsia" w:ascii="仿宋" w:hAnsi="仿宋" w:eastAsia="仿宋" w:cs="Times New Roman"/>
          <w:sz w:val="28"/>
          <w:szCs w:val="28"/>
        </w:rPr>
        <w:t>在引入过程中，需要具有</w:t>
      </w:r>
      <w:r>
        <w:rPr>
          <w:rFonts w:hint="eastAsia" w:ascii="仿宋" w:hAnsi="仿宋" w:eastAsia="仿宋" w:cs="Times New Roman"/>
          <w:color w:val="000000" w:themeColor="text1"/>
          <w:sz w:val="28"/>
          <w:szCs w:val="28"/>
          <w14:textFill>
            <w14:solidFill>
              <w14:schemeClr w14:val="tx1"/>
            </w14:solidFill>
          </w14:textFill>
        </w:rPr>
        <w:t>切片准备、切片部署、切片运维和切片退服等功能。</w:t>
      </w:r>
      <w:r>
        <w:rPr>
          <w:rFonts w:hint="eastAsia" w:ascii="仿宋" w:hAnsi="仿宋" w:eastAsia="仿宋" w:cs="Times New Roman"/>
          <w:sz w:val="28"/>
          <w:szCs w:val="28"/>
          <w:lang w:eastAsia="zh-Hans"/>
        </w:rPr>
        <w:t>具体</w:t>
      </w:r>
      <w:r>
        <w:rPr>
          <w:rFonts w:hint="eastAsia" w:ascii="仿宋" w:hAnsi="仿宋" w:eastAsia="仿宋" w:cs="Times New Roman"/>
          <w:sz w:val="28"/>
          <w:szCs w:val="28"/>
        </w:rPr>
        <w:t>研究内容和思路如图1-</w:t>
      </w:r>
      <w:r>
        <w:rPr>
          <w:rFonts w:ascii="仿宋" w:hAnsi="仿宋" w:eastAsia="仿宋" w:cs="Times New Roman"/>
          <w:sz w:val="28"/>
          <w:szCs w:val="28"/>
        </w:rPr>
        <w:t>1</w:t>
      </w:r>
      <w:r>
        <w:rPr>
          <w:rFonts w:hint="eastAsia" w:ascii="仿宋" w:hAnsi="仿宋" w:eastAsia="仿宋" w:cs="Times New Roman"/>
          <w:sz w:val="28"/>
          <w:szCs w:val="28"/>
        </w:rPr>
        <w:t>所示。</w:t>
      </w:r>
    </w:p>
    <w:bookmarkEnd w:id="4"/>
    <w:bookmarkEnd w:id="5"/>
    <w:p>
      <w:pPr>
        <w:widowControl w:val="0"/>
        <w:autoSpaceDE w:val="0"/>
        <w:autoSpaceDN w:val="0"/>
        <w:adjustRightInd w:val="0"/>
        <w:spacing w:after="0" w:line="360" w:lineRule="auto"/>
        <w:jc w:val="center"/>
        <w:rPr>
          <w:rFonts w:hint="eastAsia" w:eastAsiaTheme="minorEastAsia"/>
          <w:lang w:eastAsia="zh-CN"/>
        </w:rPr>
      </w:pPr>
      <w:r>
        <w:rPr>
          <w:rFonts w:hint="eastAsia" w:eastAsiaTheme="minorEastAsia"/>
          <w:lang w:eastAsia="zh-CN"/>
        </w:rPr>
        <w:drawing>
          <wp:inline distT="0" distB="0" distL="114300" distR="114300">
            <wp:extent cx="5261610" cy="2188845"/>
            <wp:effectExtent l="0" t="0" r="11430" b="5715"/>
            <wp:docPr id="1" name="图片 1" descr="思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思路图"/>
                    <pic:cNvPicPr>
                      <a:picLocks noChangeAspect="1"/>
                    </pic:cNvPicPr>
                  </pic:nvPicPr>
                  <pic:blipFill>
                    <a:blip r:embed="rId6"/>
                    <a:stretch>
                      <a:fillRect/>
                    </a:stretch>
                  </pic:blipFill>
                  <pic:spPr>
                    <a:xfrm>
                      <a:off x="0" y="0"/>
                      <a:ext cx="5261610" cy="2188845"/>
                    </a:xfrm>
                    <a:prstGeom prst="rect">
                      <a:avLst/>
                    </a:prstGeom>
                  </pic:spPr>
                </pic:pic>
              </a:graphicData>
            </a:graphic>
          </wp:inline>
        </w:drawing>
      </w:r>
    </w:p>
    <w:p>
      <w:pPr>
        <w:jc w:val="center"/>
      </w:pPr>
      <w:r>
        <w:rPr>
          <w:rFonts w:hint="eastAsia" w:ascii="仿宋" w:hAnsi="仿宋" w:eastAsia="仿宋" w:cs="Times New Roman"/>
          <w:bCs/>
          <w:i w:val="0"/>
          <w:color w:val="auto"/>
          <w:sz w:val="28"/>
          <w:szCs w:val="28"/>
          <w:highlight w:val="none"/>
        </w:rPr>
        <w:t>图1-</w:t>
      </w:r>
      <w:r>
        <w:rPr>
          <w:rFonts w:ascii="仿宋" w:hAnsi="仿宋" w:eastAsia="仿宋" w:cs="Times New Roman"/>
          <w:bCs/>
          <w:i w:val="0"/>
          <w:color w:val="auto"/>
          <w:sz w:val="28"/>
          <w:szCs w:val="28"/>
          <w:highlight w:val="none"/>
        </w:rPr>
        <w:t xml:space="preserve">1 </w:t>
      </w:r>
      <w:r>
        <w:rPr>
          <w:rFonts w:hint="eastAsia" w:ascii="仿宋" w:hAnsi="仿宋" w:eastAsia="仿宋" w:cs="Times New Roman"/>
          <w:bCs/>
          <w:i w:val="0"/>
          <w:color w:val="auto"/>
          <w:sz w:val="28"/>
          <w:szCs w:val="28"/>
          <w:highlight w:val="none"/>
        </w:rPr>
        <w:t>灵活以太网控制及运行技术</w:t>
      </w:r>
      <w:r>
        <w:rPr>
          <w:rFonts w:ascii="仿宋" w:hAnsi="仿宋" w:eastAsia="仿宋" w:cs="Times New Roman"/>
          <w:bCs/>
          <w:i w:val="0"/>
          <w:color w:val="auto"/>
          <w:sz w:val="28"/>
          <w:szCs w:val="28"/>
          <w:highlight w:val="none"/>
        </w:rPr>
        <w:t>研究</w:t>
      </w:r>
      <w:r>
        <w:rPr>
          <w:rFonts w:hint="eastAsia" w:ascii="仿宋" w:hAnsi="仿宋" w:eastAsia="仿宋" w:cs="Times New Roman"/>
          <w:bCs/>
          <w:i w:val="0"/>
          <w:color w:val="auto"/>
          <w:sz w:val="28"/>
          <w:szCs w:val="28"/>
          <w:highlight w:val="none"/>
        </w:rPr>
        <w:t>内容及</w:t>
      </w:r>
      <w:r>
        <w:rPr>
          <w:rFonts w:ascii="仿宋" w:hAnsi="仿宋" w:eastAsia="仿宋" w:cs="Times New Roman"/>
          <w:bCs/>
          <w:i w:val="0"/>
          <w:color w:val="auto"/>
          <w:sz w:val="28"/>
          <w:szCs w:val="28"/>
          <w:highlight w:val="none"/>
        </w:rPr>
        <w:t>思路</w:t>
      </w:r>
      <w:bookmarkEnd w:id="0"/>
      <w:bookmarkEnd w:id="1"/>
      <w:bookmarkEnd w:id="2"/>
      <w:bookmarkEnd w:id="3"/>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5BC82"/>
    <w:multiLevelType w:val="multilevel"/>
    <w:tmpl w:val="5FC5BC82"/>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4692"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768F2"/>
    <w:rsid w:val="0AC03206"/>
    <w:rsid w:val="11BB161E"/>
    <w:rsid w:val="16F622CB"/>
    <w:rsid w:val="217C1998"/>
    <w:rsid w:val="23EA692C"/>
    <w:rsid w:val="242C63BB"/>
    <w:rsid w:val="26A72EB9"/>
    <w:rsid w:val="30B05308"/>
    <w:rsid w:val="334B3794"/>
    <w:rsid w:val="33F11A81"/>
    <w:rsid w:val="378E595E"/>
    <w:rsid w:val="4E654659"/>
    <w:rsid w:val="4FC41E49"/>
    <w:rsid w:val="62F82AA8"/>
    <w:rsid w:val="64613BFD"/>
    <w:rsid w:val="64C12CE8"/>
    <w:rsid w:val="6B6F4FF0"/>
    <w:rsid w:val="6D1814BA"/>
    <w:rsid w:val="717966E8"/>
    <w:rsid w:val="781E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3"/>
    <w:unhideWhenUsed/>
    <w:qFormat/>
    <w:uiPriority w:val="9"/>
    <w:pPr>
      <w:keepNext/>
      <w:keepLines/>
      <w:numPr>
        <w:ilvl w:val="1"/>
        <w:numId w:val="1"/>
      </w:numPr>
      <w:spacing w:before="40" w:after="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3">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000000" w:themeColor="text1"/>
      <w:sz w:val="28"/>
      <w:szCs w:val="24"/>
      <w14:textFill>
        <w14:solidFill>
          <w14:schemeClr w14:val="tx1"/>
        </w14:solidFill>
      </w14:textFill>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pPr>
      <w:spacing w:after="200" w:line="240" w:lineRule="auto"/>
    </w:pPr>
    <w:rPr>
      <w:i/>
      <w:iCs/>
      <w:color w:val="44546A" w:themeColor="text2"/>
      <w:sz w:val="18"/>
      <w:szCs w:val="18"/>
      <w14:textFill>
        <w14:solidFill>
          <w14:schemeClr w14:val="tx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2021-11-27T07:44:06Z</dcterms:created>
  <dc:creator>28274</dc:creator>
  <cp:lastModifiedBy>啊星</cp:lastModifiedBy>
  <dcterms:modified xsi:type="dcterms:W3CDTF">2021-11-27T11:48:35Z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65045A2BC87F46CC8B36B61BB1191FB5</vt:lpwstr>
  </property>
</Properties>
</file>