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7046EE" w14:textId="77777777" w:rsidR="006C145A" w:rsidRDefault="006C145A">
      <w:pPr>
        <w:snapToGrid w:val="0"/>
        <w:jc w:val="right"/>
        <w:rPr>
          <w:rStyle w:val="1Char"/>
          <w:rFonts w:ascii="Times New Roman" w:eastAsia="仿宋_GB2312"/>
          <w:color w:val="000000"/>
        </w:rPr>
      </w:pPr>
    </w:p>
    <w:p w14:paraId="635E09AD" w14:textId="77777777" w:rsidR="006C145A" w:rsidRDefault="006C145A">
      <w:pPr>
        <w:rPr>
          <w:rFonts w:eastAsia="楷体"/>
          <w:color w:val="000000"/>
          <w:sz w:val="18"/>
        </w:rPr>
      </w:pPr>
    </w:p>
    <w:p w14:paraId="29A61D5F" w14:textId="77777777" w:rsidR="006C145A" w:rsidRDefault="006C145A">
      <w:pPr>
        <w:rPr>
          <w:rFonts w:eastAsia="楷体"/>
          <w:color w:val="000000"/>
        </w:rPr>
      </w:pPr>
    </w:p>
    <w:p w14:paraId="64C19216" w14:textId="77777777" w:rsidR="006C145A" w:rsidRDefault="006C145A">
      <w:pPr>
        <w:rPr>
          <w:rFonts w:eastAsia="楷体"/>
          <w:color w:val="000000"/>
        </w:rPr>
      </w:pPr>
    </w:p>
    <w:p w14:paraId="710E4841" w14:textId="77777777" w:rsidR="006C145A" w:rsidRDefault="006C145A">
      <w:pPr>
        <w:rPr>
          <w:rFonts w:eastAsia="楷体"/>
          <w:color w:val="000000"/>
        </w:rPr>
      </w:pPr>
    </w:p>
    <w:p w14:paraId="4BF6E5E4" w14:textId="77777777" w:rsidR="006C145A" w:rsidRDefault="00C72C57">
      <w:pPr>
        <w:spacing w:after="240"/>
        <w:jc w:val="center"/>
        <w:rPr>
          <w:rFonts w:eastAsia="仿宋_GB2312"/>
          <w:b/>
          <w:color w:val="000000"/>
          <w:sz w:val="52"/>
          <w:szCs w:val="52"/>
        </w:rPr>
      </w:pPr>
      <w:r>
        <w:rPr>
          <w:rFonts w:eastAsia="仿宋_GB2312"/>
          <w:b/>
          <w:color w:val="000000"/>
          <w:sz w:val="52"/>
          <w:szCs w:val="52"/>
        </w:rPr>
        <w:t>国网江苏省电力有限公司科技项目</w:t>
      </w:r>
    </w:p>
    <w:p w14:paraId="59DE3478" w14:textId="77777777" w:rsidR="006C145A" w:rsidRDefault="006C145A">
      <w:pPr>
        <w:spacing w:after="240"/>
        <w:jc w:val="center"/>
        <w:rPr>
          <w:rFonts w:eastAsia="仿宋_GB2312"/>
          <w:b/>
          <w:color w:val="000000"/>
          <w:sz w:val="52"/>
          <w:szCs w:val="52"/>
        </w:rPr>
      </w:pPr>
    </w:p>
    <w:p w14:paraId="3C8FB4DD" w14:textId="77777777" w:rsidR="006C145A" w:rsidRDefault="006C145A">
      <w:pPr>
        <w:spacing w:after="240"/>
        <w:jc w:val="center"/>
        <w:rPr>
          <w:rFonts w:eastAsia="仿宋_GB2312"/>
          <w:b/>
          <w:color w:val="000000"/>
          <w:sz w:val="32"/>
          <w:szCs w:val="32"/>
        </w:rPr>
      </w:pPr>
    </w:p>
    <w:p w14:paraId="701A50E2" w14:textId="77777777" w:rsidR="006C145A" w:rsidRDefault="00C72C57">
      <w:pPr>
        <w:spacing w:after="240"/>
        <w:jc w:val="center"/>
        <w:rPr>
          <w:rFonts w:eastAsia="仿宋_GB2312"/>
          <w:b/>
          <w:color w:val="000000"/>
          <w:sz w:val="84"/>
          <w:szCs w:val="84"/>
        </w:rPr>
      </w:pPr>
      <w:r>
        <w:rPr>
          <w:rFonts w:eastAsia="仿宋_GB2312"/>
          <w:b/>
          <w:color w:val="000000"/>
          <w:sz w:val="84"/>
          <w:szCs w:val="84"/>
        </w:rPr>
        <w:t>任务书</w:t>
      </w:r>
    </w:p>
    <w:p w14:paraId="3C9DDCB2" w14:textId="77777777" w:rsidR="006C145A" w:rsidRDefault="006C145A">
      <w:pPr>
        <w:spacing w:after="240"/>
        <w:jc w:val="center"/>
        <w:rPr>
          <w:rFonts w:eastAsia="仿宋_GB2312"/>
          <w:b/>
          <w:color w:val="000000"/>
          <w:sz w:val="72"/>
          <w:szCs w:val="72"/>
        </w:rPr>
      </w:pPr>
    </w:p>
    <w:p w14:paraId="0F287667" w14:textId="77777777" w:rsidR="006C145A" w:rsidRDefault="006C145A">
      <w:pPr>
        <w:jc w:val="center"/>
        <w:rPr>
          <w:rFonts w:eastAsia="楷体"/>
          <w:color w:val="000000"/>
        </w:rPr>
      </w:pPr>
    </w:p>
    <w:p w14:paraId="1E5309D0" w14:textId="77777777" w:rsidR="006C145A" w:rsidRDefault="006C145A">
      <w:pPr>
        <w:jc w:val="center"/>
        <w:rPr>
          <w:rFonts w:eastAsia="楷体"/>
          <w:color w:val="000000"/>
        </w:rPr>
      </w:pPr>
    </w:p>
    <w:p w14:paraId="72AC3378" w14:textId="77777777" w:rsidR="006C145A" w:rsidRDefault="006C145A">
      <w:pPr>
        <w:rPr>
          <w:rFonts w:eastAsia="楷体"/>
          <w:color w:val="000000"/>
        </w:rPr>
      </w:pPr>
    </w:p>
    <w:tbl>
      <w:tblPr>
        <w:tblW w:w="0" w:type="auto"/>
        <w:jc w:val="center"/>
        <w:tblLayout w:type="fixed"/>
        <w:tblLook w:val="0000" w:firstRow="0" w:lastRow="0" w:firstColumn="0" w:lastColumn="0" w:noHBand="0" w:noVBand="0"/>
      </w:tblPr>
      <w:tblGrid>
        <w:gridCol w:w="1850"/>
        <w:gridCol w:w="6544"/>
      </w:tblGrid>
      <w:tr w:rsidR="006C145A" w14:paraId="63584990" w14:textId="77777777">
        <w:trPr>
          <w:trHeight w:val="600"/>
          <w:jc w:val="center"/>
        </w:trPr>
        <w:tc>
          <w:tcPr>
            <w:tcW w:w="1850" w:type="dxa"/>
            <w:vAlign w:val="center"/>
          </w:tcPr>
          <w:p w14:paraId="533F8AAA" w14:textId="77777777" w:rsidR="006C145A" w:rsidRDefault="00C72C57">
            <w:pPr>
              <w:tabs>
                <w:tab w:val="left" w:pos="728"/>
                <w:tab w:val="left" w:pos="833"/>
              </w:tabs>
              <w:spacing w:line="300" w:lineRule="auto"/>
              <w:ind w:firstLineChars="49" w:firstLine="157"/>
              <w:rPr>
                <w:rFonts w:eastAsia="仿宋_GB2312"/>
                <w:b/>
                <w:color w:val="000000"/>
                <w:sz w:val="32"/>
                <w:szCs w:val="32"/>
              </w:rPr>
            </w:pPr>
            <w:r>
              <w:rPr>
                <w:rFonts w:eastAsia="仿宋_GB2312"/>
                <w:b/>
                <w:color w:val="000000"/>
                <w:sz w:val="32"/>
                <w:szCs w:val="32"/>
              </w:rPr>
              <w:t>项目名称：</w:t>
            </w:r>
          </w:p>
        </w:tc>
        <w:tc>
          <w:tcPr>
            <w:tcW w:w="6544" w:type="dxa"/>
            <w:vAlign w:val="center"/>
          </w:tcPr>
          <w:p w14:paraId="47B77034" w14:textId="77777777" w:rsidR="006C145A" w:rsidRDefault="00310594">
            <w:pPr>
              <w:rPr>
                <w:rFonts w:eastAsia="仿宋_GB2312"/>
                <w:color w:val="000000"/>
                <w:sz w:val="32"/>
                <w:szCs w:val="32"/>
              </w:rPr>
            </w:pPr>
            <w:r w:rsidRPr="00310594">
              <w:rPr>
                <w:rFonts w:eastAsia="仿宋_GB2312" w:hint="eastAsia"/>
                <w:color w:val="000000"/>
                <w:sz w:val="32"/>
                <w:szCs w:val="32"/>
              </w:rPr>
              <w:t>Flexible Ethernet</w:t>
            </w:r>
            <w:r w:rsidRPr="00310594">
              <w:rPr>
                <w:rFonts w:eastAsia="仿宋_GB2312" w:hint="eastAsia"/>
                <w:color w:val="000000"/>
                <w:sz w:val="32"/>
                <w:szCs w:val="32"/>
              </w:rPr>
              <w:t>灵活以太网技术在电力通信网中应用的关键技术研究</w:t>
            </w:r>
          </w:p>
        </w:tc>
      </w:tr>
      <w:tr w:rsidR="006C145A" w14:paraId="77CF4D0A" w14:textId="77777777">
        <w:trPr>
          <w:trHeight w:val="600"/>
          <w:jc w:val="center"/>
        </w:trPr>
        <w:tc>
          <w:tcPr>
            <w:tcW w:w="1850" w:type="dxa"/>
            <w:vAlign w:val="center"/>
          </w:tcPr>
          <w:p w14:paraId="4D0B0EE0" w14:textId="77777777" w:rsidR="006C145A" w:rsidRDefault="00C72C57">
            <w:pPr>
              <w:tabs>
                <w:tab w:val="left" w:pos="728"/>
                <w:tab w:val="left" w:pos="833"/>
              </w:tabs>
              <w:spacing w:line="300" w:lineRule="auto"/>
              <w:ind w:firstLineChars="49" w:firstLine="157"/>
              <w:rPr>
                <w:rFonts w:eastAsia="仿宋_GB2312"/>
                <w:b/>
                <w:color w:val="000000"/>
                <w:sz w:val="32"/>
                <w:szCs w:val="32"/>
              </w:rPr>
            </w:pPr>
            <w:r>
              <w:rPr>
                <w:rFonts w:eastAsia="仿宋_GB2312"/>
                <w:b/>
                <w:color w:val="000000"/>
                <w:sz w:val="32"/>
                <w:szCs w:val="32"/>
              </w:rPr>
              <w:t>项目编号：</w:t>
            </w:r>
          </w:p>
        </w:tc>
        <w:tc>
          <w:tcPr>
            <w:tcW w:w="6544" w:type="dxa"/>
            <w:vAlign w:val="center"/>
          </w:tcPr>
          <w:p w14:paraId="3C4680FD" w14:textId="77777777" w:rsidR="006C145A" w:rsidRDefault="00310594">
            <w:pPr>
              <w:rPr>
                <w:rFonts w:eastAsia="仿宋_GB2312"/>
                <w:color w:val="000000"/>
                <w:sz w:val="32"/>
                <w:szCs w:val="32"/>
              </w:rPr>
            </w:pPr>
            <w:r w:rsidRPr="00310594">
              <w:rPr>
                <w:rFonts w:eastAsia="仿宋_GB2312"/>
                <w:color w:val="000000"/>
                <w:sz w:val="32"/>
                <w:szCs w:val="32"/>
              </w:rPr>
              <w:t>J2020125</w:t>
            </w:r>
          </w:p>
        </w:tc>
      </w:tr>
      <w:tr w:rsidR="006C145A" w14:paraId="0A64273D" w14:textId="77777777">
        <w:trPr>
          <w:trHeight w:val="600"/>
          <w:jc w:val="center"/>
        </w:trPr>
        <w:tc>
          <w:tcPr>
            <w:tcW w:w="1850" w:type="dxa"/>
            <w:vAlign w:val="center"/>
          </w:tcPr>
          <w:p w14:paraId="66CB5E62" w14:textId="77777777" w:rsidR="006C145A" w:rsidRDefault="00C72C57">
            <w:pPr>
              <w:tabs>
                <w:tab w:val="left" w:pos="728"/>
                <w:tab w:val="left" w:pos="833"/>
              </w:tabs>
              <w:spacing w:line="240" w:lineRule="atLeast"/>
              <w:ind w:firstLineChars="49" w:firstLine="157"/>
              <w:rPr>
                <w:rFonts w:eastAsia="仿宋_GB2312"/>
                <w:b/>
                <w:color w:val="000000"/>
                <w:sz w:val="32"/>
                <w:szCs w:val="32"/>
              </w:rPr>
            </w:pPr>
            <w:r>
              <w:rPr>
                <w:rFonts w:eastAsia="仿宋_GB2312"/>
                <w:b/>
                <w:color w:val="000000"/>
                <w:sz w:val="32"/>
                <w:szCs w:val="32"/>
              </w:rPr>
              <w:t>起止时间：</w:t>
            </w:r>
          </w:p>
        </w:tc>
        <w:tc>
          <w:tcPr>
            <w:tcW w:w="6544" w:type="dxa"/>
            <w:vAlign w:val="center"/>
          </w:tcPr>
          <w:p w14:paraId="22F0C938" w14:textId="14631965" w:rsidR="006C145A" w:rsidRDefault="00C72C57" w:rsidP="00400866">
            <w:pPr>
              <w:rPr>
                <w:rFonts w:eastAsia="仿宋_GB2312"/>
                <w:color w:val="000000"/>
                <w:sz w:val="32"/>
                <w:szCs w:val="32"/>
              </w:rPr>
            </w:pPr>
            <w:r>
              <w:rPr>
                <w:rFonts w:eastAsia="仿宋_GB2312" w:hint="eastAsia"/>
                <w:color w:val="000000"/>
                <w:sz w:val="32"/>
                <w:szCs w:val="32"/>
              </w:rPr>
              <w:t xml:space="preserve">2020 </w:t>
            </w:r>
            <w:r>
              <w:rPr>
                <w:rFonts w:eastAsia="仿宋_GB2312"/>
                <w:color w:val="000000"/>
                <w:sz w:val="32"/>
                <w:szCs w:val="32"/>
              </w:rPr>
              <w:t>年</w:t>
            </w:r>
            <w:r>
              <w:rPr>
                <w:rFonts w:eastAsia="仿宋_GB2312"/>
                <w:color w:val="000000"/>
                <w:sz w:val="32"/>
                <w:szCs w:val="32"/>
              </w:rPr>
              <w:t xml:space="preserve"> </w:t>
            </w:r>
            <w:r w:rsidR="00400866">
              <w:rPr>
                <w:rFonts w:eastAsia="仿宋_GB2312"/>
                <w:color w:val="000000"/>
                <w:sz w:val="32"/>
                <w:szCs w:val="32"/>
              </w:rPr>
              <w:t>7</w:t>
            </w:r>
            <w:r>
              <w:rPr>
                <w:rFonts w:eastAsia="仿宋_GB2312"/>
                <w:color w:val="000000"/>
                <w:sz w:val="32"/>
                <w:szCs w:val="32"/>
              </w:rPr>
              <w:t>月至</w:t>
            </w:r>
            <w:r>
              <w:rPr>
                <w:rFonts w:eastAsia="仿宋_GB2312"/>
                <w:color w:val="000000"/>
                <w:sz w:val="32"/>
                <w:szCs w:val="32"/>
              </w:rPr>
              <w:t xml:space="preserve"> </w:t>
            </w:r>
            <w:r>
              <w:rPr>
                <w:rFonts w:eastAsia="仿宋_GB2312" w:hint="eastAsia"/>
                <w:color w:val="000000"/>
                <w:sz w:val="32"/>
                <w:szCs w:val="32"/>
              </w:rPr>
              <w:t>2021</w:t>
            </w:r>
            <w:r>
              <w:rPr>
                <w:rFonts w:eastAsia="仿宋_GB2312"/>
                <w:color w:val="000000"/>
                <w:sz w:val="32"/>
                <w:szCs w:val="32"/>
              </w:rPr>
              <w:t xml:space="preserve"> </w:t>
            </w:r>
            <w:r>
              <w:rPr>
                <w:rFonts w:eastAsia="仿宋_GB2312"/>
                <w:color w:val="000000"/>
                <w:sz w:val="32"/>
                <w:szCs w:val="32"/>
              </w:rPr>
              <w:t>年</w:t>
            </w:r>
            <w:r>
              <w:rPr>
                <w:rFonts w:eastAsia="仿宋_GB2312"/>
                <w:color w:val="000000"/>
                <w:sz w:val="32"/>
                <w:szCs w:val="32"/>
              </w:rPr>
              <w:t xml:space="preserve"> </w:t>
            </w:r>
            <w:r>
              <w:rPr>
                <w:rFonts w:eastAsia="仿宋_GB2312" w:hint="eastAsia"/>
                <w:color w:val="000000"/>
                <w:sz w:val="32"/>
                <w:szCs w:val="32"/>
              </w:rPr>
              <w:t>12</w:t>
            </w:r>
            <w:r>
              <w:rPr>
                <w:rFonts w:eastAsia="仿宋_GB2312"/>
                <w:color w:val="000000"/>
                <w:sz w:val="32"/>
                <w:szCs w:val="32"/>
              </w:rPr>
              <w:t>月</w:t>
            </w:r>
          </w:p>
        </w:tc>
      </w:tr>
      <w:tr w:rsidR="006C145A" w14:paraId="242B67E3" w14:textId="77777777">
        <w:trPr>
          <w:trHeight w:val="600"/>
          <w:jc w:val="center"/>
        </w:trPr>
        <w:tc>
          <w:tcPr>
            <w:tcW w:w="1850" w:type="dxa"/>
            <w:vAlign w:val="center"/>
          </w:tcPr>
          <w:p w14:paraId="3F4203FC" w14:textId="77777777" w:rsidR="006C145A" w:rsidRDefault="00C72C57">
            <w:pPr>
              <w:tabs>
                <w:tab w:val="left" w:pos="728"/>
                <w:tab w:val="left" w:pos="833"/>
              </w:tabs>
              <w:ind w:firstLineChars="49" w:firstLine="157"/>
              <w:rPr>
                <w:rFonts w:eastAsia="仿宋_GB2312"/>
                <w:b/>
                <w:color w:val="000000"/>
                <w:sz w:val="32"/>
                <w:szCs w:val="32"/>
              </w:rPr>
            </w:pPr>
            <w:r>
              <w:rPr>
                <w:rFonts w:eastAsia="仿宋_GB2312"/>
                <w:b/>
                <w:color w:val="000000"/>
                <w:sz w:val="32"/>
                <w:szCs w:val="32"/>
              </w:rPr>
              <w:t>承担单位：</w:t>
            </w:r>
          </w:p>
        </w:tc>
        <w:tc>
          <w:tcPr>
            <w:tcW w:w="6544" w:type="dxa"/>
            <w:vAlign w:val="center"/>
          </w:tcPr>
          <w:p w14:paraId="629FB68F" w14:textId="77777777" w:rsidR="006C145A" w:rsidRDefault="00C72C57" w:rsidP="00310594">
            <w:pPr>
              <w:rPr>
                <w:rFonts w:eastAsia="仿宋_GB2312"/>
                <w:color w:val="000000"/>
                <w:sz w:val="32"/>
                <w:szCs w:val="32"/>
              </w:rPr>
            </w:pPr>
            <w:r>
              <w:rPr>
                <w:rFonts w:eastAsia="仿宋_GB2312" w:hint="eastAsia"/>
                <w:color w:val="000000"/>
                <w:sz w:val="32"/>
                <w:szCs w:val="32"/>
              </w:rPr>
              <w:t>国网江苏省电力有限公司</w:t>
            </w:r>
            <w:r w:rsidR="00310594">
              <w:rPr>
                <w:rFonts w:eastAsia="仿宋_GB2312" w:hint="eastAsia"/>
                <w:color w:val="000000"/>
                <w:sz w:val="32"/>
                <w:szCs w:val="32"/>
              </w:rPr>
              <w:t>信息通信</w:t>
            </w:r>
            <w:r>
              <w:rPr>
                <w:rFonts w:eastAsia="仿宋_GB2312" w:hint="eastAsia"/>
                <w:color w:val="000000"/>
                <w:sz w:val="32"/>
                <w:szCs w:val="32"/>
              </w:rPr>
              <w:t>分公司</w:t>
            </w:r>
          </w:p>
        </w:tc>
      </w:tr>
    </w:tbl>
    <w:p w14:paraId="303D446F" w14:textId="77777777" w:rsidR="006C145A" w:rsidRDefault="006C145A">
      <w:pPr>
        <w:spacing w:line="240" w:lineRule="atLeast"/>
        <w:ind w:left="2268"/>
        <w:jc w:val="center"/>
        <w:rPr>
          <w:rFonts w:eastAsia="楷体"/>
          <w:color w:val="000000"/>
          <w:sz w:val="15"/>
        </w:rPr>
      </w:pPr>
    </w:p>
    <w:tbl>
      <w:tblPr>
        <w:tblW w:w="0" w:type="auto"/>
        <w:jc w:val="center"/>
        <w:tblLayout w:type="fixed"/>
        <w:tblLook w:val="0000" w:firstRow="0" w:lastRow="0" w:firstColumn="0" w:lastColumn="0" w:noHBand="0" w:noVBand="0"/>
      </w:tblPr>
      <w:tblGrid>
        <w:gridCol w:w="5073"/>
        <w:gridCol w:w="2837"/>
      </w:tblGrid>
      <w:tr w:rsidR="006C145A" w14:paraId="658E3CF1" w14:textId="77777777">
        <w:trPr>
          <w:trHeight w:val="560"/>
          <w:jc w:val="center"/>
        </w:trPr>
        <w:tc>
          <w:tcPr>
            <w:tcW w:w="5073" w:type="dxa"/>
            <w:vAlign w:val="center"/>
          </w:tcPr>
          <w:p w14:paraId="39772F6A" w14:textId="77777777" w:rsidR="006C145A" w:rsidRDefault="00C72C57">
            <w:pPr>
              <w:tabs>
                <w:tab w:val="left" w:pos="276"/>
                <w:tab w:val="left" w:pos="741"/>
                <w:tab w:val="left" w:pos="981"/>
              </w:tabs>
              <w:spacing w:line="300" w:lineRule="auto"/>
              <w:ind w:leftChars="-68" w:left="-143"/>
              <w:rPr>
                <w:rFonts w:eastAsia="仿宋_GB2312"/>
                <w:b/>
                <w:color w:val="000000"/>
                <w:sz w:val="32"/>
              </w:rPr>
            </w:pPr>
            <w:r>
              <w:rPr>
                <w:rFonts w:eastAsia="仿宋_GB2312"/>
                <w:b/>
                <w:color w:val="000000"/>
                <w:spacing w:val="-30"/>
                <w:sz w:val="32"/>
                <w:szCs w:val="32"/>
              </w:rPr>
              <w:t>项目负责人</w:t>
            </w:r>
            <w:r>
              <w:rPr>
                <w:rFonts w:eastAsia="仿宋_GB2312"/>
                <w:b/>
                <w:color w:val="000000"/>
                <w:sz w:val="32"/>
              </w:rPr>
              <w:t>：</w:t>
            </w:r>
            <w:r w:rsidR="00310594" w:rsidRPr="00310594">
              <w:rPr>
                <w:rFonts w:eastAsia="仿宋_GB2312" w:hint="eastAsia"/>
                <w:bCs/>
                <w:color w:val="000000"/>
                <w:sz w:val="32"/>
              </w:rPr>
              <w:t>丁正阳</w:t>
            </w:r>
          </w:p>
        </w:tc>
        <w:tc>
          <w:tcPr>
            <w:tcW w:w="2837" w:type="dxa"/>
            <w:vAlign w:val="center"/>
          </w:tcPr>
          <w:p w14:paraId="2C62CE39" w14:textId="77777777" w:rsidR="006C145A" w:rsidRDefault="006C145A">
            <w:pPr>
              <w:ind w:leftChars="-68" w:left="-143"/>
              <w:rPr>
                <w:rFonts w:eastAsia="仿宋_GB2312"/>
                <w:color w:val="000000"/>
                <w:sz w:val="32"/>
              </w:rPr>
            </w:pPr>
          </w:p>
        </w:tc>
      </w:tr>
      <w:tr w:rsidR="006C145A" w14:paraId="2A9FC6D3" w14:textId="77777777">
        <w:trPr>
          <w:trHeight w:val="560"/>
          <w:jc w:val="center"/>
        </w:trPr>
        <w:tc>
          <w:tcPr>
            <w:tcW w:w="5073" w:type="dxa"/>
            <w:vAlign w:val="center"/>
          </w:tcPr>
          <w:p w14:paraId="1CC4DA65" w14:textId="77777777" w:rsidR="006C145A" w:rsidRDefault="00C72C57">
            <w:pPr>
              <w:tabs>
                <w:tab w:val="left" w:pos="276"/>
                <w:tab w:val="left" w:pos="741"/>
                <w:tab w:val="left" w:pos="981"/>
              </w:tabs>
              <w:spacing w:line="300" w:lineRule="auto"/>
              <w:ind w:leftChars="-68" w:left="-143"/>
              <w:rPr>
                <w:rFonts w:eastAsia="仿宋_GB2312"/>
                <w:b/>
                <w:color w:val="000000"/>
                <w:sz w:val="32"/>
              </w:rPr>
            </w:pPr>
            <w:r>
              <w:rPr>
                <w:rFonts w:eastAsia="仿宋_GB2312"/>
                <w:b/>
                <w:color w:val="000000"/>
                <w:sz w:val="32"/>
                <w:szCs w:val="32"/>
              </w:rPr>
              <w:t>联系电话</w:t>
            </w:r>
            <w:r>
              <w:rPr>
                <w:rFonts w:eastAsia="仿宋_GB2312"/>
                <w:b/>
                <w:color w:val="000000"/>
                <w:sz w:val="32"/>
              </w:rPr>
              <w:t>：</w:t>
            </w:r>
            <w:r w:rsidR="00310594" w:rsidRPr="007D25D8">
              <w:rPr>
                <w:rFonts w:ascii="仿宋" w:eastAsia="仿宋" w:hAnsi="仿宋"/>
                <w:bCs/>
                <w:color w:val="000000"/>
                <w:sz w:val="32"/>
              </w:rPr>
              <w:t>025-85083902</w:t>
            </w:r>
          </w:p>
        </w:tc>
        <w:tc>
          <w:tcPr>
            <w:tcW w:w="2837" w:type="dxa"/>
            <w:vAlign w:val="center"/>
          </w:tcPr>
          <w:p w14:paraId="46FB1D4C" w14:textId="77777777" w:rsidR="006C145A" w:rsidRDefault="006C145A">
            <w:pPr>
              <w:ind w:leftChars="-68" w:left="-143"/>
              <w:rPr>
                <w:rFonts w:eastAsia="仿宋_GB2312"/>
                <w:color w:val="000000"/>
                <w:sz w:val="32"/>
              </w:rPr>
            </w:pPr>
          </w:p>
        </w:tc>
      </w:tr>
      <w:tr w:rsidR="006C145A" w14:paraId="039C84DD" w14:textId="77777777">
        <w:trPr>
          <w:trHeight w:val="560"/>
          <w:jc w:val="center"/>
        </w:trPr>
        <w:tc>
          <w:tcPr>
            <w:tcW w:w="5073" w:type="dxa"/>
            <w:vAlign w:val="center"/>
          </w:tcPr>
          <w:p w14:paraId="4E9B5ACD" w14:textId="37E1240D" w:rsidR="006C145A" w:rsidRDefault="00C72C57" w:rsidP="00310594">
            <w:pPr>
              <w:tabs>
                <w:tab w:val="left" w:pos="276"/>
                <w:tab w:val="left" w:pos="741"/>
                <w:tab w:val="left" w:pos="981"/>
              </w:tabs>
              <w:spacing w:line="300" w:lineRule="auto"/>
              <w:ind w:leftChars="-68" w:left="-143"/>
              <w:rPr>
                <w:rFonts w:eastAsia="仿宋_GB2312"/>
                <w:b/>
                <w:color w:val="000000"/>
                <w:sz w:val="32"/>
                <w:szCs w:val="32"/>
              </w:rPr>
            </w:pPr>
            <w:r>
              <w:rPr>
                <w:rFonts w:eastAsia="仿宋_GB2312"/>
                <w:b/>
                <w:color w:val="000000"/>
                <w:sz w:val="32"/>
                <w:szCs w:val="32"/>
              </w:rPr>
              <w:t>电子邮箱：</w:t>
            </w:r>
            <w:r w:rsidR="005F19FE" w:rsidRPr="005F19FE">
              <w:rPr>
                <w:rFonts w:eastAsia="仿宋_GB2312" w:hint="eastAsia"/>
                <w:bCs/>
                <w:color w:val="000000"/>
                <w:sz w:val="32"/>
                <w:szCs w:val="32"/>
              </w:rPr>
              <w:t>josh_ding@js.sgcc.com.cn</w:t>
            </w:r>
          </w:p>
        </w:tc>
        <w:tc>
          <w:tcPr>
            <w:tcW w:w="2837" w:type="dxa"/>
            <w:vAlign w:val="center"/>
          </w:tcPr>
          <w:p w14:paraId="38F7559F" w14:textId="77777777" w:rsidR="006C145A" w:rsidRDefault="006C145A">
            <w:pPr>
              <w:ind w:leftChars="-68" w:left="-143"/>
              <w:rPr>
                <w:rFonts w:eastAsia="仿宋_GB2312"/>
                <w:color w:val="000000"/>
                <w:sz w:val="32"/>
              </w:rPr>
            </w:pPr>
          </w:p>
        </w:tc>
      </w:tr>
    </w:tbl>
    <w:p w14:paraId="26A1CC6E" w14:textId="77777777" w:rsidR="006C145A" w:rsidRDefault="006C145A"/>
    <w:p w14:paraId="282C7001" w14:textId="77777777" w:rsidR="006C145A" w:rsidRDefault="006C145A">
      <w:pPr>
        <w:jc w:val="center"/>
        <w:rPr>
          <w:rFonts w:eastAsia="华文宋体"/>
          <w:b/>
          <w:bCs/>
          <w:sz w:val="36"/>
          <w:szCs w:val="36"/>
        </w:rPr>
      </w:pPr>
    </w:p>
    <w:p w14:paraId="4BD19A3F" w14:textId="77777777" w:rsidR="006C145A" w:rsidRDefault="006C145A">
      <w:pPr>
        <w:jc w:val="center"/>
        <w:rPr>
          <w:rFonts w:eastAsia="华文宋体"/>
          <w:b/>
          <w:bCs/>
          <w:sz w:val="36"/>
          <w:szCs w:val="36"/>
        </w:rPr>
      </w:pPr>
    </w:p>
    <w:p w14:paraId="43175275" w14:textId="77777777" w:rsidR="006C145A" w:rsidRDefault="00C72C57">
      <w:pPr>
        <w:jc w:val="center"/>
        <w:rPr>
          <w:rFonts w:eastAsia="华文宋体"/>
          <w:b/>
          <w:bCs/>
          <w:sz w:val="36"/>
          <w:szCs w:val="36"/>
        </w:rPr>
      </w:pPr>
      <w:r>
        <w:rPr>
          <w:rFonts w:eastAsia="华文宋体"/>
          <w:b/>
          <w:bCs/>
          <w:sz w:val="36"/>
          <w:szCs w:val="36"/>
        </w:rPr>
        <w:t>国网江苏省电力有限公司</w:t>
      </w:r>
    </w:p>
    <w:p w14:paraId="70C317BC" w14:textId="77777777" w:rsidR="006C145A" w:rsidRDefault="00C72C57">
      <w:pPr>
        <w:jc w:val="center"/>
        <w:rPr>
          <w:rFonts w:eastAsia="黑体"/>
          <w:b/>
          <w:bCs/>
          <w:sz w:val="32"/>
          <w:szCs w:val="32"/>
        </w:rPr>
      </w:pPr>
      <w:r>
        <w:rPr>
          <w:rFonts w:eastAsia="华文宋体"/>
          <w:b/>
          <w:bCs/>
          <w:sz w:val="36"/>
          <w:szCs w:val="36"/>
        </w:rPr>
        <w:br w:type="page"/>
      </w:r>
      <w:r>
        <w:rPr>
          <w:rFonts w:eastAsia="黑体"/>
          <w:b/>
          <w:bCs/>
          <w:sz w:val="32"/>
          <w:szCs w:val="32"/>
        </w:rPr>
        <w:lastRenderedPageBreak/>
        <w:t>填</w:t>
      </w:r>
      <w:r>
        <w:rPr>
          <w:rFonts w:eastAsia="黑体"/>
          <w:b/>
          <w:bCs/>
          <w:sz w:val="32"/>
          <w:szCs w:val="32"/>
        </w:rPr>
        <w:t xml:space="preserve"> </w:t>
      </w:r>
      <w:r>
        <w:rPr>
          <w:rFonts w:eastAsia="黑体"/>
          <w:b/>
          <w:bCs/>
          <w:sz w:val="32"/>
          <w:szCs w:val="32"/>
        </w:rPr>
        <w:t>写</w:t>
      </w:r>
      <w:r>
        <w:rPr>
          <w:rFonts w:eastAsia="黑体"/>
          <w:b/>
          <w:bCs/>
          <w:sz w:val="32"/>
          <w:szCs w:val="32"/>
        </w:rPr>
        <w:t xml:space="preserve"> </w:t>
      </w:r>
      <w:r>
        <w:rPr>
          <w:rFonts w:eastAsia="黑体"/>
          <w:b/>
          <w:bCs/>
          <w:sz w:val="32"/>
          <w:szCs w:val="32"/>
        </w:rPr>
        <w:t>说</w:t>
      </w:r>
      <w:r>
        <w:rPr>
          <w:rFonts w:eastAsia="黑体"/>
          <w:b/>
          <w:bCs/>
          <w:sz w:val="32"/>
          <w:szCs w:val="32"/>
        </w:rPr>
        <w:t xml:space="preserve"> </w:t>
      </w:r>
      <w:r>
        <w:rPr>
          <w:rFonts w:eastAsia="黑体"/>
          <w:b/>
          <w:bCs/>
          <w:sz w:val="32"/>
          <w:szCs w:val="32"/>
        </w:rPr>
        <w:t>明</w:t>
      </w:r>
    </w:p>
    <w:p w14:paraId="07728136" w14:textId="77777777" w:rsidR="006C145A" w:rsidRDefault="00C72C57">
      <w:pPr>
        <w:widowControl/>
        <w:adjustRightInd w:val="0"/>
        <w:snapToGrid w:val="0"/>
        <w:spacing w:line="312" w:lineRule="auto"/>
        <w:ind w:firstLineChars="200" w:firstLine="480"/>
        <w:outlineLvl w:val="0"/>
        <w:rPr>
          <w:rFonts w:eastAsia="黑体"/>
          <w:sz w:val="24"/>
        </w:rPr>
      </w:pPr>
      <w:r>
        <w:rPr>
          <w:rFonts w:eastAsia="黑体"/>
          <w:sz w:val="24"/>
        </w:rPr>
        <w:t>（一）总体要求</w:t>
      </w:r>
    </w:p>
    <w:p w14:paraId="4ED3961C" w14:textId="77777777" w:rsidR="006C145A" w:rsidRDefault="00C72C57">
      <w:pPr>
        <w:adjustRightInd w:val="0"/>
        <w:snapToGrid w:val="0"/>
        <w:spacing w:line="312" w:lineRule="auto"/>
        <w:ind w:firstLineChars="200" w:firstLine="480"/>
        <w:rPr>
          <w:rFonts w:eastAsia="仿宋_GB2312"/>
          <w:sz w:val="24"/>
        </w:rPr>
      </w:pPr>
      <w:r>
        <w:rPr>
          <w:rFonts w:eastAsia="仿宋_GB2312"/>
          <w:sz w:val="24"/>
        </w:rPr>
        <w:t>1.</w:t>
      </w:r>
      <w:r>
        <w:rPr>
          <w:rFonts w:eastAsia="仿宋_GB2312"/>
          <w:sz w:val="24"/>
        </w:rPr>
        <w:t>任务书由项目承担单位依据省公司下达的研究开发费专项计划和经过专家评审的项目可行性研究报告编制，不得降低考核指标，不得自行调整研究内容。</w:t>
      </w:r>
    </w:p>
    <w:p w14:paraId="2632916E" w14:textId="77777777" w:rsidR="006C145A" w:rsidRDefault="00C72C57">
      <w:pPr>
        <w:adjustRightInd w:val="0"/>
        <w:snapToGrid w:val="0"/>
        <w:spacing w:line="312" w:lineRule="auto"/>
        <w:ind w:firstLineChars="200" w:firstLine="480"/>
        <w:rPr>
          <w:rFonts w:eastAsia="仿宋_GB2312"/>
          <w:sz w:val="24"/>
        </w:rPr>
      </w:pPr>
      <w:r>
        <w:rPr>
          <w:rFonts w:eastAsia="仿宋_GB2312"/>
          <w:sz w:val="24"/>
        </w:rPr>
        <w:t>2.</w:t>
      </w:r>
      <w:r>
        <w:rPr>
          <w:rFonts w:eastAsia="仿宋_GB2312"/>
          <w:sz w:val="24"/>
        </w:rPr>
        <w:t>任务书中的单位名称，请按规范全称填写，并与单位公章一致。</w:t>
      </w:r>
    </w:p>
    <w:p w14:paraId="7D01F9F4" w14:textId="77777777" w:rsidR="006C145A" w:rsidRDefault="00C72C57">
      <w:pPr>
        <w:adjustRightInd w:val="0"/>
        <w:snapToGrid w:val="0"/>
        <w:spacing w:line="312" w:lineRule="auto"/>
        <w:ind w:firstLineChars="200" w:firstLine="480"/>
        <w:rPr>
          <w:rFonts w:eastAsia="仿宋_GB2312"/>
          <w:sz w:val="24"/>
        </w:rPr>
      </w:pPr>
      <w:r>
        <w:rPr>
          <w:rFonts w:eastAsia="仿宋_GB2312"/>
          <w:sz w:val="24"/>
        </w:rPr>
        <w:t>3.</w:t>
      </w:r>
      <w:r>
        <w:rPr>
          <w:rFonts w:eastAsia="仿宋_GB2312"/>
          <w:sz w:val="24"/>
        </w:rPr>
        <w:t>任务书填报应完整，如无相应内容则应注明</w:t>
      </w:r>
      <w:r>
        <w:rPr>
          <w:rFonts w:eastAsia="仿宋_GB2312"/>
          <w:sz w:val="24"/>
        </w:rPr>
        <w:t>“/”</w:t>
      </w:r>
      <w:r>
        <w:rPr>
          <w:rFonts w:eastAsia="仿宋_GB2312"/>
          <w:sz w:val="24"/>
        </w:rPr>
        <w:t>。</w:t>
      </w:r>
    </w:p>
    <w:p w14:paraId="4FDF1368" w14:textId="77777777" w:rsidR="006C145A" w:rsidRDefault="00C72C57">
      <w:pPr>
        <w:adjustRightInd w:val="0"/>
        <w:snapToGrid w:val="0"/>
        <w:spacing w:line="312" w:lineRule="auto"/>
        <w:ind w:firstLineChars="200" w:firstLine="480"/>
        <w:rPr>
          <w:rFonts w:eastAsia="仿宋_GB2312"/>
          <w:sz w:val="24"/>
        </w:rPr>
      </w:pPr>
      <w:r>
        <w:rPr>
          <w:rFonts w:eastAsia="仿宋_GB2312"/>
          <w:sz w:val="24"/>
        </w:rPr>
        <w:t>4.</w:t>
      </w:r>
      <w:r>
        <w:rPr>
          <w:rFonts w:eastAsia="仿宋_GB2312"/>
          <w:sz w:val="24"/>
        </w:rPr>
        <w:t>正文应采用宋体，小四号字。</w:t>
      </w:r>
    </w:p>
    <w:p w14:paraId="3BF849BC" w14:textId="77777777" w:rsidR="006C145A" w:rsidRDefault="00C72C57">
      <w:pPr>
        <w:widowControl/>
        <w:adjustRightInd w:val="0"/>
        <w:snapToGrid w:val="0"/>
        <w:spacing w:line="312" w:lineRule="auto"/>
        <w:ind w:firstLineChars="200" w:firstLine="480"/>
        <w:outlineLvl w:val="0"/>
        <w:rPr>
          <w:rFonts w:eastAsia="黑体"/>
          <w:sz w:val="24"/>
        </w:rPr>
      </w:pPr>
      <w:r>
        <w:rPr>
          <w:rFonts w:eastAsia="黑体"/>
          <w:sz w:val="24"/>
        </w:rPr>
        <w:t>（二）封面</w:t>
      </w:r>
    </w:p>
    <w:p w14:paraId="3F3179AE" w14:textId="77777777" w:rsidR="006C145A" w:rsidRDefault="00C72C57">
      <w:pPr>
        <w:adjustRightInd w:val="0"/>
        <w:snapToGrid w:val="0"/>
        <w:spacing w:line="312" w:lineRule="auto"/>
        <w:ind w:firstLineChars="200" w:firstLine="480"/>
        <w:rPr>
          <w:rFonts w:eastAsia="仿宋_GB2312"/>
          <w:sz w:val="24"/>
        </w:rPr>
      </w:pPr>
      <w:r>
        <w:rPr>
          <w:rFonts w:eastAsia="仿宋_GB2312"/>
          <w:sz w:val="24"/>
        </w:rPr>
        <w:t>封面中信息应与下达的项目计划表中内容一致，包括项目名称、项目编号（指</w:t>
      </w:r>
      <w:r>
        <w:rPr>
          <w:rFonts w:eastAsia="仿宋_GB2312"/>
          <w:sz w:val="24"/>
        </w:rPr>
        <w:t>J</w:t>
      </w:r>
      <w:r>
        <w:rPr>
          <w:rFonts w:eastAsia="仿宋_GB2312"/>
          <w:sz w:val="24"/>
        </w:rPr>
        <w:t>开头的项目编号，非</w:t>
      </w:r>
      <w:r>
        <w:rPr>
          <w:rFonts w:eastAsia="仿宋_GB2312"/>
          <w:sz w:val="24"/>
        </w:rPr>
        <w:t>ERP</w:t>
      </w:r>
      <w:r>
        <w:rPr>
          <w:rFonts w:eastAsia="仿宋_GB2312"/>
          <w:sz w:val="24"/>
        </w:rPr>
        <w:t>项目编码）、起止时间、承担单位、项目负责人。</w:t>
      </w:r>
    </w:p>
    <w:p w14:paraId="6815CD84" w14:textId="77777777" w:rsidR="006C145A" w:rsidRDefault="00C72C57">
      <w:pPr>
        <w:widowControl/>
        <w:adjustRightInd w:val="0"/>
        <w:snapToGrid w:val="0"/>
        <w:spacing w:line="312" w:lineRule="auto"/>
        <w:ind w:firstLineChars="200" w:firstLine="480"/>
        <w:outlineLvl w:val="0"/>
        <w:rPr>
          <w:rFonts w:eastAsia="黑体"/>
          <w:sz w:val="24"/>
        </w:rPr>
      </w:pPr>
      <w:r>
        <w:rPr>
          <w:rFonts w:eastAsia="黑体"/>
          <w:sz w:val="24"/>
        </w:rPr>
        <w:t>（三）项目基本信息表</w:t>
      </w:r>
    </w:p>
    <w:p w14:paraId="277A41D5" w14:textId="77777777" w:rsidR="006C145A" w:rsidRDefault="00C72C57">
      <w:pPr>
        <w:adjustRightInd w:val="0"/>
        <w:snapToGrid w:val="0"/>
        <w:spacing w:line="312" w:lineRule="auto"/>
        <w:ind w:firstLineChars="200" w:firstLine="480"/>
        <w:rPr>
          <w:rFonts w:eastAsia="仿宋_GB2312"/>
          <w:sz w:val="24"/>
        </w:rPr>
      </w:pPr>
      <w:r>
        <w:rPr>
          <w:rFonts w:eastAsia="仿宋_GB2312"/>
          <w:sz w:val="24"/>
        </w:rPr>
        <w:t>1.</w:t>
      </w:r>
      <w:r>
        <w:rPr>
          <w:rFonts w:eastAsia="仿宋_GB2312"/>
          <w:sz w:val="24"/>
        </w:rPr>
        <w:t>总经费应与项目计划表下达的项目总金额一致。</w:t>
      </w:r>
    </w:p>
    <w:p w14:paraId="183C4C0B" w14:textId="77777777" w:rsidR="006C145A" w:rsidRDefault="00C72C57">
      <w:pPr>
        <w:adjustRightInd w:val="0"/>
        <w:snapToGrid w:val="0"/>
        <w:spacing w:line="312" w:lineRule="auto"/>
        <w:ind w:firstLineChars="200" w:firstLine="480"/>
        <w:rPr>
          <w:rFonts w:eastAsia="仿宋_GB2312"/>
          <w:sz w:val="24"/>
        </w:rPr>
      </w:pPr>
      <w:r>
        <w:rPr>
          <w:rFonts w:eastAsia="仿宋_GB2312"/>
          <w:sz w:val="24"/>
        </w:rPr>
        <w:t>2.“</w:t>
      </w:r>
      <w:r>
        <w:rPr>
          <w:rFonts w:eastAsia="仿宋_GB2312"/>
          <w:sz w:val="24"/>
        </w:rPr>
        <w:t>研究起止年月</w:t>
      </w:r>
      <w:r>
        <w:rPr>
          <w:rFonts w:eastAsia="仿宋_GB2312"/>
          <w:sz w:val="24"/>
        </w:rPr>
        <w:t>”</w:t>
      </w:r>
      <w:r>
        <w:rPr>
          <w:rFonts w:eastAsia="仿宋_GB2312"/>
          <w:sz w:val="24"/>
        </w:rPr>
        <w:t>及</w:t>
      </w:r>
      <w:r>
        <w:rPr>
          <w:rFonts w:eastAsia="仿宋_GB2312"/>
          <w:sz w:val="24"/>
        </w:rPr>
        <w:t>“</w:t>
      </w:r>
      <w:r>
        <w:rPr>
          <w:rFonts w:eastAsia="仿宋_GB2312"/>
          <w:sz w:val="24"/>
        </w:rPr>
        <w:t>五、工作进度安排及考核要求</w:t>
      </w:r>
      <w:r>
        <w:rPr>
          <w:rFonts w:eastAsia="仿宋_GB2312"/>
          <w:sz w:val="24"/>
        </w:rPr>
        <w:t>”</w:t>
      </w:r>
      <w:r>
        <w:rPr>
          <w:rFonts w:eastAsia="仿宋_GB2312"/>
          <w:sz w:val="24"/>
        </w:rPr>
        <w:t>中</w:t>
      </w:r>
      <w:r>
        <w:rPr>
          <w:rFonts w:eastAsia="仿宋_GB2312"/>
          <w:sz w:val="24"/>
        </w:rPr>
        <w:t>“</w:t>
      </w:r>
      <w:r>
        <w:rPr>
          <w:rFonts w:eastAsia="仿宋_GB2312"/>
          <w:sz w:val="24"/>
        </w:rPr>
        <w:t>起止时间</w:t>
      </w:r>
      <w:r>
        <w:rPr>
          <w:rFonts w:eastAsia="仿宋_GB2312"/>
          <w:sz w:val="24"/>
        </w:rPr>
        <w:t>”</w:t>
      </w:r>
      <w:r>
        <w:rPr>
          <w:rFonts w:eastAsia="仿宋_GB2312"/>
          <w:sz w:val="24"/>
        </w:rPr>
        <w:t>统一采用</w:t>
      </w:r>
      <w:r>
        <w:rPr>
          <w:rFonts w:eastAsia="仿宋_GB2312"/>
          <w:sz w:val="24"/>
        </w:rPr>
        <w:t>“2020.01~202*.**”</w:t>
      </w:r>
      <w:r>
        <w:rPr>
          <w:rFonts w:eastAsia="仿宋_GB2312"/>
          <w:sz w:val="24"/>
        </w:rPr>
        <w:t>格式填写。</w:t>
      </w:r>
    </w:p>
    <w:p w14:paraId="5C3DF64B" w14:textId="77777777" w:rsidR="006C145A" w:rsidRDefault="00C72C57">
      <w:pPr>
        <w:adjustRightInd w:val="0"/>
        <w:snapToGrid w:val="0"/>
        <w:spacing w:line="312" w:lineRule="auto"/>
        <w:ind w:firstLineChars="200" w:firstLine="480"/>
        <w:rPr>
          <w:rFonts w:eastAsia="仿宋_GB2312"/>
          <w:sz w:val="24"/>
        </w:rPr>
      </w:pPr>
      <w:r>
        <w:rPr>
          <w:rFonts w:eastAsia="仿宋_GB2312"/>
          <w:sz w:val="24"/>
        </w:rPr>
        <w:t>3.</w:t>
      </w:r>
      <w:r>
        <w:rPr>
          <w:rFonts w:eastAsia="仿宋_GB2312"/>
          <w:sz w:val="24"/>
        </w:rPr>
        <w:t>项目负责人专业填目前所从事领域的专业。</w:t>
      </w:r>
    </w:p>
    <w:p w14:paraId="501E9335" w14:textId="77777777" w:rsidR="006C145A" w:rsidRDefault="00C72C57">
      <w:pPr>
        <w:spacing w:line="312" w:lineRule="auto"/>
        <w:ind w:firstLineChars="200" w:firstLine="480"/>
        <w:rPr>
          <w:rFonts w:eastAsia="仿宋_GB2312"/>
          <w:sz w:val="24"/>
        </w:rPr>
      </w:pPr>
      <w:r>
        <w:rPr>
          <w:rFonts w:eastAsia="仿宋_GB2312"/>
          <w:sz w:val="24"/>
        </w:rPr>
        <w:t>4.</w:t>
      </w:r>
      <w:r>
        <w:rPr>
          <w:rFonts w:eastAsia="仿宋_GB2312"/>
          <w:sz w:val="24"/>
        </w:rPr>
        <w:t>项目组总人数应与</w:t>
      </w:r>
      <w:r>
        <w:rPr>
          <w:rFonts w:eastAsia="仿宋_GB2312"/>
          <w:sz w:val="24"/>
        </w:rPr>
        <w:t>“</w:t>
      </w:r>
      <w:r>
        <w:rPr>
          <w:rFonts w:eastAsia="仿宋_GB2312"/>
          <w:sz w:val="24"/>
        </w:rPr>
        <w:t>附件</w:t>
      </w:r>
      <w:r>
        <w:rPr>
          <w:rFonts w:eastAsia="仿宋_GB2312"/>
          <w:sz w:val="24"/>
        </w:rPr>
        <w:t>2</w:t>
      </w:r>
      <w:r>
        <w:rPr>
          <w:rFonts w:eastAsia="仿宋_GB2312"/>
          <w:sz w:val="24"/>
        </w:rPr>
        <w:t>：项目参加人员表</w:t>
      </w:r>
      <w:r>
        <w:rPr>
          <w:rFonts w:eastAsia="仿宋_GB2312"/>
          <w:sz w:val="24"/>
        </w:rPr>
        <w:t>”</w:t>
      </w:r>
      <w:r>
        <w:rPr>
          <w:rFonts w:eastAsia="仿宋_GB2312"/>
          <w:sz w:val="24"/>
        </w:rPr>
        <w:t>中列示人数一致，总人数应大于等于高、中、初级职称人数之和。</w:t>
      </w:r>
    </w:p>
    <w:p w14:paraId="40022AAD" w14:textId="77777777" w:rsidR="006C145A" w:rsidRDefault="00C72C57">
      <w:pPr>
        <w:spacing w:line="312" w:lineRule="auto"/>
        <w:ind w:firstLineChars="200" w:firstLine="480"/>
        <w:rPr>
          <w:rFonts w:eastAsia="仿宋_GB2312"/>
          <w:sz w:val="24"/>
        </w:rPr>
      </w:pPr>
      <w:r>
        <w:rPr>
          <w:rFonts w:eastAsia="仿宋_GB2312"/>
          <w:sz w:val="24"/>
        </w:rPr>
        <w:t>5.</w:t>
      </w:r>
      <w:r>
        <w:rPr>
          <w:rFonts w:eastAsia="仿宋_GB2312"/>
          <w:sz w:val="24"/>
        </w:rPr>
        <w:t>协作单位填</w:t>
      </w:r>
      <w:r>
        <w:rPr>
          <w:rFonts w:eastAsia="仿宋_GB2312"/>
          <w:sz w:val="24"/>
        </w:rPr>
        <w:t>“</w:t>
      </w:r>
      <w:r>
        <w:rPr>
          <w:rFonts w:eastAsia="仿宋_GB2312"/>
          <w:sz w:val="24"/>
        </w:rPr>
        <w:t>无</w:t>
      </w:r>
      <w:r>
        <w:rPr>
          <w:rFonts w:eastAsia="仿宋_GB2312"/>
          <w:sz w:val="24"/>
        </w:rPr>
        <w:t>”</w:t>
      </w:r>
      <w:r>
        <w:rPr>
          <w:rFonts w:eastAsia="仿宋_GB2312"/>
          <w:sz w:val="24"/>
        </w:rPr>
        <w:t>或</w:t>
      </w:r>
      <w:r>
        <w:rPr>
          <w:rFonts w:eastAsia="仿宋_GB2312"/>
          <w:sz w:val="24"/>
        </w:rPr>
        <w:t>“</w:t>
      </w:r>
      <w:r>
        <w:rPr>
          <w:rFonts w:eastAsia="仿宋_GB2312"/>
          <w:color w:val="000000"/>
          <w:sz w:val="24"/>
        </w:rPr>
        <w:t>招标确定</w:t>
      </w:r>
      <w:r>
        <w:rPr>
          <w:rFonts w:eastAsia="仿宋_GB2312"/>
          <w:sz w:val="24"/>
        </w:rPr>
        <w:t>”</w:t>
      </w:r>
      <w:r>
        <w:rPr>
          <w:rFonts w:eastAsia="仿宋_GB2312"/>
          <w:sz w:val="24"/>
        </w:rPr>
        <w:t>，协作形式相应填</w:t>
      </w:r>
      <w:r>
        <w:rPr>
          <w:rFonts w:eastAsia="仿宋_GB2312"/>
          <w:sz w:val="24"/>
        </w:rPr>
        <w:t>“/”</w:t>
      </w:r>
      <w:r>
        <w:rPr>
          <w:rFonts w:eastAsia="仿宋_GB2312"/>
          <w:sz w:val="24"/>
        </w:rPr>
        <w:t>或</w:t>
      </w:r>
      <w:r>
        <w:rPr>
          <w:rFonts w:eastAsia="仿宋_GB2312"/>
          <w:sz w:val="24"/>
        </w:rPr>
        <w:t>“</w:t>
      </w:r>
      <w:r>
        <w:rPr>
          <w:rFonts w:eastAsia="仿宋_GB2312"/>
          <w:sz w:val="24"/>
        </w:rPr>
        <w:t>合作开发</w:t>
      </w:r>
      <w:r>
        <w:rPr>
          <w:rFonts w:eastAsia="仿宋_GB2312"/>
          <w:sz w:val="24"/>
        </w:rPr>
        <w:t>”</w:t>
      </w:r>
      <w:r>
        <w:rPr>
          <w:rFonts w:eastAsia="仿宋_GB2312"/>
          <w:sz w:val="24"/>
        </w:rPr>
        <w:t>。</w:t>
      </w:r>
    </w:p>
    <w:p w14:paraId="2E2C0132" w14:textId="77777777" w:rsidR="006C145A" w:rsidRDefault="00C72C57">
      <w:pPr>
        <w:spacing w:line="312" w:lineRule="auto"/>
        <w:ind w:firstLineChars="200" w:firstLine="480"/>
        <w:rPr>
          <w:rFonts w:eastAsia="仿宋_GB2312"/>
          <w:sz w:val="24"/>
        </w:rPr>
      </w:pPr>
      <w:r>
        <w:rPr>
          <w:rFonts w:eastAsia="仿宋_GB2312"/>
          <w:sz w:val="24"/>
        </w:rPr>
        <w:t>6.</w:t>
      </w:r>
      <w:r>
        <w:rPr>
          <w:rFonts w:eastAsia="仿宋_GB2312"/>
          <w:sz w:val="24"/>
        </w:rPr>
        <w:t>项目简介是后续内容的简要描述，建议采用条目形式。</w:t>
      </w:r>
    </w:p>
    <w:p w14:paraId="6936A68A" w14:textId="77777777" w:rsidR="006C145A" w:rsidRDefault="00C72C57">
      <w:pPr>
        <w:widowControl/>
        <w:adjustRightInd w:val="0"/>
        <w:snapToGrid w:val="0"/>
        <w:spacing w:line="312" w:lineRule="auto"/>
        <w:ind w:firstLineChars="200" w:firstLine="480"/>
        <w:outlineLvl w:val="0"/>
        <w:rPr>
          <w:rFonts w:eastAsia="黑体"/>
          <w:sz w:val="24"/>
        </w:rPr>
      </w:pPr>
      <w:r>
        <w:rPr>
          <w:rFonts w:eastAsia="黑体"/>
          <w:sz w:val="24"/>
        </w:rPr>
        <w:t>（四）研究内容</w:t>
      </w:r>
    </w:p>
    <w:p w14:paraId="709FF1FE" w14:textId="77777777" w:rsidR="006C145A" w:rsidRDefault="00C72C57">
      <w:pPr>
        <w:spacing w:line="312" w:lineRule="auto"/>
        <w:ind w:firstLineChars="200" w:firstLine="480"/>
        <w:rPr>
          <w:rFonts w:eastAsia="仿宋_GB2312"/>
          <w:sz w:val="24"/>
        </w:rPr>
      </w:pPr>
      <w:r>
        <w:rPr>
          <w:rFonts w:eastAsia="仿宋_GB2312"/>
          <w:sz w:val="24"/>
        </w:rPr>
        <w:t>描述拟解决的关键科学问题、关键技术问题，以及针对这些问题拟开展的主要研究内容，拟采用的方法、原理、算法、模型等，拟开展的成果应用或转化计划。其中，成果的应用或转化，建议单独列为一项研究内容。</w:t>
      </w:r>
    </w:p>
    <w:p w14:paraId="431392C3" w14:textId="77777777" w:rsidR="006C145A" w:rsidRDefault="00C72C57">
      <w:pPr>
        <w:widowControl/>
        <w:adjustRightInd w:val="0"/>
        <w:snapToGrid w:val="0"/>
        <w:spacing w:line="312" w:lineRule="auto"/>
        <w:ind w:firstLineChars="200" w:firstLine="480"/>
        <w:outlineLvl w:val="0"/>
        <w:rPr>
          <w:rFonts w:eastAsia="黑体"/>
          <w:sz w:val="24"/>
        </w:rPr>
      </w:pPr>
      <w:r>
        <w:rPr>
          <w:rFonts w:eastAsia="黑体"/>
          <w:sz w:val="24"/>
        </w:rPr>
        <w:t>（五）主要创新点</w:t>
      </w:r>
    </w:p>
    <w:p w14:paraId="60F2157C" w14:textId="77777777" w:rsidR="006C145A" w:rsidRDefault="00C72C57">
      <w:pPr>
        <w:ind w:firstLine="420"/>
        <w:rPr>
          <w:rFonts w:eastAsia="仿宋_GB2312"/>
          <w:sz w:val="24"/>
        </w:rPr>
      </w:pPr>
      <w:r>
        <w:rPr>
          <w:rFonts w:eastAsia="仿宋_GB2312"/>
          <w:sz w:val="24"/>
        </w:rPr>
        <w:t>简述项目的主要创新点。具体应包括该项创新的基本内容、前沿性、时效性、依据的方法及理论等内容。</w:t>
      </w:r>
    </w:p>
    <w:p w14:paraId="422F1D4C" w14:textId="77777777" w:rsidR="006C145A" w:rsidRDefault="00C72C57">
      <w:pPr>
        <w:widowControl/>
        <w:adjustRightInd w:val="0"/>
        <w:snapToGrid w:val="0"/>
        <w:spacing w:line="312" w:lineRule="auto"/>
        <w:ind w:firstLineChars="200" w:firstLine="480"/>
        <w:outlineLvl w:val="0"/>
        <w:rPr>
          <w:rFonts w:eastAsia="黑体"/>
          <w:sz w:val="24"/>
        </w:rPr>
      </w:pPr>
      <w:r>
        <w:rPr>
          <w:rFonts w:eastAsia="黑体"/>
          <w:sz w:val="24"/>
        </w:rPr>
        <w:t>（六）预期成效</w:t>
      </w:r>
    </w:p>
    <w:p w14:paraId="2483D1FD" w14:textId="77777777" w:rsidR="006C145A" w:rsidRDefault="00C72C57">
      <w:pPr>
        <w:ind w:firstLine="420"/>
        <w:rPr>
          <w:rFonts w:eastAsia="仿宋_GB2312"/>
          <w:sz w:val="24"/>
        </w:rPr>
      </w:pPr>
      <w:r>
        <w:rPr>
          <w:rFonts w:eastAsia="仿宋_GB2312"/>
          <w:sz w:val="24"/>
        </w:rPr>
        <w:t>1.</w:t>
      </w:r>
      <w:r>
        <w:rPr>
          <w:rFonts w:eastAsia="仿宋_GB2312"/>
          <w:sz w:val="24"/>
        </w:rPr>
        <w:t>预期目标描述项目研究的总体目标，以及通过项目研究达到的预期效果。说明项目解决的问题，解决到何种程度、取得的突破、关键成果等，并分析说明研究完成后发挥的作用和意义，如对经济、社会、公司、电网发展的影响，社会效益与经济效益等。</w:t>
      </w:r>
    </w:p>
    <w:p w14:paraId="701BA788" w14:textId="77777777" w:rsidR="006C145A" w:rsidRDefault="00C72C57">
      <w:pPr>
        <w:ind w:firstLine="420"/>
        <w:rPr>
          <w:rFonts w:eastAsia="仿宋_GB2312"/>
          <w:sz w:val="24"/>
        </w:rPr>
      </w:pPr>
      <w:r>
        <w:rPr>
          <w:rFonts w:eastAsia="仿宋_GB2312"/>
          <w:sz w:val="24"/>
        </w:rPr>
        <w:t>2.</w:t>
      </w:r>
      <w:r>
        <w:rPr>
          <w:rFonts w:eastAsia="仿宋_GB2312"/>
          <w:sz w:val="24"/>
        </w:rPr>
        <w:t>考核指标是项目验收的重要依据，需要明确项目结束时形成的装置、软件、论文、专利、标准等成果的数量指标、技术指标、质量指标、应用指标和产业化指标等。</w:t>
      </w:r>
    </w:p>
    <w:p w14:paraId="6FF6F754" w14:textId="77777777" w:rsidR="006C145A" w:rsidRDefault="00C72C57">
      <w:pPr>
        <w:widowControl/>
        <w:adjustRightInd w:val="0"/>
        <w:snapToGrid w:val="0"/>
        <w:spacing w:line="312" w:lineRule="auto"/>
        <w:ind w:firstLineChars="200" w:firstLine="480"/>
        <w:outlineLvl w:val="0"/>
        <w:rPr>
          <w:rFonts w:eastAsia="黑体"/>
          <w:sz w:val="24"/>
        </w:rPr>
      </w:pPr>
      <w:r>
        <w:rPr>
          <w:rFonts w:eastAsia="黑体"/>
          <w:sz w:val="24"/>
        </w:rPr>
        <w:t>（七）工作进度安排及考核要求</w:t>
      </w:r>
    </w:p>
    <w:p w14:paraId="707B3325" w14:textId="77777777" w:rsidR="006C145A" w:rsidRDefault="00C72C57">
      <w:pPr>
        <w:adjustRightInd w:val="0"/>
        <w:snapToGrid w:val="0"/>
        <w:spacing w:line="312" w:lineRule="auto"/>
        <w:ind w:firstLineChars="200" w:firstLine="480"/>
        <w:rPr>
          <w:rFonts w:eastAsia="仿宋_GB2312"/>
          <w:sz w:val="24"/>
        </w:rPr>
      </w:pPr>
      <w:r>
        <w:rPr>
          <w:rFonts w:eastAsia="仿宋_GB2312"/>
          <w:sz w:val="24"/>
        </w:rPr>
        <w:t>起止日期间隔不超过</w:t>
      </w:r>
      <w:r>
        <w:rPr>
          <w:rFonts w:eastAsia="仿宋_GB2312"/>
          <w:sz w:val="24"/>
        </w:rPr>
        <w:t>3</w:t>
      </w:r>
      <w:r>
        <w:rPr>
          <w:rFonts w:eastAsia="仿宋_GB2312"/>
          <w:sz w:val="24"/>
        </w:rPr>
        <w:t>个月，且不能跨季度。各阶段研究内容、考核指标内容汇总应涵盖任务书</w:t>
      </w:r>
      <w:r>
        <w:rPr>
          <w:rFonts w:eastAsia="仿宋_GB2312"/>
          <w:sz w:val="24"/>
        </w:rPr>
        <w:t>“</w:t>
      </w:r>
      <w:r>
        <w:rPr>
          <w:rFonts w:eastAsia="仿宋_GB2312"/>
          <w:sz w:val="24"/>
        </w:rPr>
        <w:t>一、研究内容</w:t>
      </w:r>
      <w:r>
        <w:rPr>
          <w:rFonts w:eastAsia="仿宋_GB2312"/>
          <w:sz w:val="24"/>
        </w:rPr>
        <w:t>”</w:t>
      </w:r>
      <w:r>
        <w:rPr>
          <w:rFonts w:eastAsia="仿宋_GB2312"/>
          <w:sz w:val="24"/>
        </w:rPr>
        <w:t>、</w:t>
      </w:r>
      <w:r>
        <w:rPr>
          <w:rFonts w:eastAsia="仿宋_GB2312"/>
          <w:sz w:val="24"/>
        </w:rPr>
        <w:t xml:space="preserve">“4.2 </w:t>
      </w:r>
      <w:r>
        <w:rPr>
          <w:rFonts w:eastAsia="仿宋_GB2312"/>
          <w:sz w:val="24"/>
        </w:rPr>
        <w:t>考核指标</w:t>
      </w:r>
      <w:r>
        <w:rPr>
          <w:rFonts w:eastAsia="仿宋_GB2312"/>
          <w:sz w:val="24"/>
        </w:rPr>
        <w:t>”</w:t>
      </w:r>
      <w:r>
        <w:rPr>
          <w:rFonts w:eastAsia="仿宋_GB2312"/>
          <w:sz w:val="24"/>
        </w:rPr>
        <w:t>中的相关内容。</w:t>
      </w:r>
    </w:p>
    <w:p w14:paraId="4166065B" w14:textId="77777777" w:rsidR="006C145A" w:rsidRDefault="00C72C57">
      <w:pPr>
        <w:widowControl/>
        <w:adjustRightInd w:val="0"/>
        <w:snapToGrid w:val="0"/>
        <w:spacing w:line="312" w:lineRule="auto"/>
        <w:ind w:firstLineChars="200" w:firstLine="480"/>
        <w:outlineLvl w:val="0"/>
        <w:rPr>
          <w:rFonts w:eastAsia="黑体"/>
          <w:sz w:val="24"/>
        </w:rPr>
      </w:pPr>
      <w:r>
        <w:rPr>
          <w:rFonts w:eastAsia="黑体"/>
          <w:sz w:val="24"/>
        </w:rPr>
        <w:lastRenderedPageBreak/>
        <w:t>（八）项目经费</w:t>
      </w:r>
    </w:p>
    <w:p w14:paraId="020EAAE7" w14:textId="77777777" w:rsidR="006C145A" w:rsidRDefault="00C72C57">
      <w:pPr>
        <w:adjustRightInd w:val="0"/>
        <w:snapToGrid w:val="0"/>
        <w:spacing w:line="312" w:lineRule="auto"/>
        <w:ind w:firstLineChars="200" w:firstLine="480"/>
        <w:rPr>
          <w:rFonts w:eastAsia="仿宋_GB2312"/>
          <w:sz w:val="24"/>
        </w:rPr>
      </w:pPr>
      <w:r>
        <w:rPr>
          <w:rFonts w:eastAsia="仿宋_GB2312"/>
          <w:sz w:val="24"/>
        </w:rPr>
        <w:t>1.</w:t>
      </w:r>
      <w:r>
        <w:rPr>
          <w:rFonts w:eastAsia="仿宋_GB2312"/>
          <w:sz w:val="24"/>
        </w:rPr>
        <w:t>项目经费预算编制应符合《国家电网公司研究开发费财务管理办法》等规定；预算各项费用的构成与计算标准、费用性质划分应严格参照《国家电网公司科技项目预算编制实施细则》执行。</w:t>
      </w:r>
    </w:p>
    <w:p w14:paraId="07BF0B3B" w14:textId="77777777" w:rsidR="006C145A" w:rsidRDefault="00C72C57">
      <w:pPr>
        <w:adjustRightInd w:val="0"/>
        <w:snapToGrid w:val="0"/>
        <w:spacing w:line="312" w:lineRule="auto"/>
        <w:ind w:firstLineChars="200" w:firstLine="480"/>
        <w:rPr>
          <w:rFonts w:eastAsia="仿宋_GB2312"/>
          <w:sz w:val="24"/>
        </w:rPr>
      </w:pPr>
      <w:r>
        <w:rPr>
          <w:rFonts w:eastAsia="仿宋_GB2312"/>
          <w:sz w:val="24"/>
        </w:rPr>
        <w:t>2.</w:t>
      </w:r>
      <w:r>
        <w:rPr>
          <w:rFonts w:eastAsia="仿宋_GB2312"/>
          <w:sz w:val="24"/>
        </w:rPr>
        <w:t>任务书中预算总金额等于各承担单位费用之和，各承担单位的总费用要与下达项目计划表一致，所有费用的勾稽关系要填写正确。</w:t>
      </w:r>
    </w:p>
    <w:p w14:paraId="471E8976" w14:textId="77777777" w:rsidR="006C145A" w:rsidRDefault="00C72C57">
      <w:pPr>
        <w:widowControl/>
        <w:adjustRightInd w:val="0"/>
        <w:snapToGrid w:val="0"/>
        <w:spacing w:line="312" w:lineRule="auto"/>
        <w:ind w:firstLineChars="200" w:firstLine="480"/>
        <w:outlineLvl w:val="0"/>
        <w:rPr>
          <w:rFonts w:eastAsia="黑体"/>
          <w:sz w:val="24"/>
        </w:rPr>
      </w:pPr>
      <w:r>
        <w:rPr>
          <w:rFonts w:eastAsia="黑体"/>
          <w:sz w:val="24"/>
        </w:rPr>
        <w:t>（九）项目支付计划</w:t>
      </w:r>
    </w:p>
    <w:p w14:paraId="798C5915" w14:textId="77777777" w:rsidR="006C145A" w:rsidRDefault="00C72C57">
      <w:pPr>
        <w:adjustRightInd w:val="0"/>
        <w:snapToGrid w:val="0"/>
        <w:spacing w:line="312" w:lineRule="auto"/>
        <w:ind w:firstLineChars="200" w:firstLine="480"/>
        <w:rPr>
          <w:rFonts w:eastAsia="仿宋_GB2312"/>
          <w:sz w:val="24"/>
        </w:rPr>
      </w:pPr>
      <w:r>
        <w:rPr>
          <w:rFonts w:eastAsia="仿宋_GB2312"/>
          <w:sz w:val="24"/>
        </w:rPr>
        <w:t>与下达项目计划表保持一致，如果有多个承担单位，应分别分年度填写。</w:t>
      </w:r>
    </w:p>
    <w:p w14:paraId="18427AC2" w14:textId="77777777" w:rsidR="006C145A" w:rsidRDefault="00C72C57">
      <w:pPr>
        <w:widowControl/>
        <w:adjustRightInd w:val="0"/>
        <w:snapToGrid w:val="0"/>
        <w:spacing w:line="312" w:lineRule="auto"/>
        <w:ind w:firstLineChars="200" w:firstLine="480"/>
        <w:outlineLvl w:val="0"/>
        <w:rPr>
          <w:rFonts w:eastAsia="黑体"/>
          <w:sz w:val="24"/>
        </w:rPr>
      </w:pPr>
      <w:r>
        <w:rPr>
          <w:rFonts w:eastAsia="黑体"/>
          <w:sz w:val="24"/>
        </w:rPr>
        <w:t>（十）签署页</w:t>
      </w:r>
    </w:p>
    <w:p w14:paraId="496C2F54" w14:textId="77777777" w:rsidR="006C145A" w:rsidRDefault="00C72C57">
      <w:pPr>
        <w:adjustRightInd w:val="0"/>
        <w:snapToGrid w:val="0"/>
        <w:spacing w:line="312" w:lineRule="auto"/>
        <w:ind w:firstLineChars="200" w:firstLine="480"/>
        <w:rPr>
          <w:rFonts w:eastAsia="仿宋_GB2312"/>
          <w:sz w:val="24"/>
        </w:rPr>
      </w:pPr>
      <w:r>
        <w:rPr>
          <w:rFonts w:eastAsia="仿宋_GB2312"/>
          <w:sz w:val="24"/>
        </w:rPr>
        <w:t>任务承担方联系方式应填写各单位科技管理部门联系人信息，有多个承担单位的，需在其后添加页，每页左侧任务下达方列去掉，只留右侧承担单位列。</w:t>
      </w:r>
    </w:p>
    <w:p w14:paraId="566094F6" w14:textId="77777777" w:rsidR="006C145A" w:rsidRDefault="00C72C57">
      <w:pPr>
        <w:widowControl/>
        <w:adjustRightInd w:val="0"/>
        <w:snapToGrid w:val="0"/>
        <w:spacing w:line="312" w:lineRule="auto"/>
        <w:ind w:firstLineChars="200" w:firstLine="480"/>
        <w:outlineLvl w:val="0"/>
        <w:rPr>
          <w:rFonts w:eastAsia="黑体"/>
          <w:sz w:val="24"/>
        </w:rPr>
      </w:pPr>
      <w:r>
        <w:rPr>
          <w:rFonts w:eastAsia="黑体"/>
          <w:sz w:val="24"/>
        </w:rPr>
        <w:t>（十一）可行性论证报告</w:t>
      </w:r>
    </w:p>
    <w:p w14:paraId="523F8D57" w14:textId="77777777" w:rsidR="006C145A" w:rsidRDefault="00C72C57">
      <w:pPr>
        <w:spacing w:line="312" w:lineRule="auto"/>
        <w:ind w:firstLineChars="200" w:firstLine="480"/>
        <w:rPr>
          <w:rFonts w:eastAsia="仿宋_GB2312"/>
          <w:sz w:val="24"/>
        </w:rPr>
      </w:pPr>
      <w:r>
        <w:rPr>
          <w:rFonts w:eastAsia="仿宋_GB2312"/>
          <w:sz w:val="24"/>
        </w:rPr>
        <w:t>需插入经专家评审后的可行性论证报告，注意相关内容与任务书内容的一致性。</w:t>
      </w:r>
    </w:p>
    <w:p w14:paraId="6B1E12A0" w14:textId="77777777" w:rsidR="006C145A" w:rsidRDefault="00C72C57">
      <w:pPr>
        <w:widowControl/>
        <w:adjustRightInd w:val="0"/>
        <w:snapToGrid w:val="0"/>
        <w:spacing w:line="312" w:lineRule="auto"/>
        <w:ind w:firstLineChars="200" w:firstLine="480"/>
        <w:outlineLvl w:val="0"/>
        <w:rPr>
          <w:rFonts w:eastAsia="黑体"/>
          <w:sz w:val="24"/>
        </w:rPr>
      </w:pPr>
      <w:r>
        <w:rPr>
          <w:rFonts w:eastAsia="黑体"/>
          <w:sz w:val="24"/>
        </w:rPr>
        <w:t>（十二）项目参加人员表</w:t>
      </w:r>
    </w:p>
    <w:p w14:paraId="7BBD8406" w14:textId="77777777" w:rsidR="006C145A" w:rsidRDefault="00C72C57">
      <w:pPr>
        <w:adjustRightInd w:val="0"/>
        <w:snapToGrid w:val="0"/>
        <w:spacing w:line="312" w:lineRule="auto"/>
        <w:ind w:firstLineChars="200" w:firstLine="480"/>
        <w:rPr>
          <w:rFonts w:eastAsia="仿宋_GB2312"/>
          <w:sz w:val="24"/>
        </w:rPr>
      </w:pPr>
      <w:r>
        <w:rPr>
          <w:rFonts w:eastAsia="仿宋_GB2312"/>
          <w:sz w:val="24"/>
        </w:rPr>
        <w:t>1.</w:t>
      </w:r>
      <w:r>
        <w:rPr>
          <w:rFonts w:eastAsia="仿宋_GB2312"/>
          <w:sz w:val="24"/>
        </w:rPr>
        <w:t>项目负责人、各课题（子课题）负责人应与</w:t>
      </w:r>
      <w:r>
        <w:rPr>
          <w:rFonts w:eastAsia="仿宋_GB2312"/>
          <w:sz w:val="24"/>
        </w:rPr>
        <w:t>“</w:t>
      </w:r>
      <w:r>
        <w:rPr>
          <w:rFonts w:eastAsia="仿宋_GB2312"/>
          <w:sz w:val="24"/>
        </w:rPr>
        <w:t>项目基本信息</w:t>
      </w:r>
      <w:r>
        <w:rPr>
          <w:rFonts w:eastAsia="仿宋_GB2312"/>
          <w:sz w:val="24"/>
        </w:rPr>
        <w:t>”</w:t>
      </w:r>
      <w:r>
        <w:rPr>
          <w:rFonts w:eastAsia="仿宋_GB2312"/>
          <w:sz w:val="24"/>
        </w:rPr>
        <w:t>相一致。</w:t>
      </w:r>
    </w:p>
    <w:p w14:paraId="307EDCC8" w14:textId="77777777" w:rsidR="006C145A" w:rsidRDefault="00C72C57">
      <w:pPr>
        <w:adjustRightInd w:val="0"/>
        <w:snapToGrid w:val="0"/>
        <w:spacing w:line="312" w:lineRule="auto"/>
        <w:ind w:firstLineChars="200" w:firstLine="480"/>
        <w:rPr>
          <w:rFonts w:eastAsia="仿宋_GB2312"/>
          <w:sz w:val="24"/>
        </w:rPr>
      </w:pPr>
      <w:r>
        <w:rPr>
          <w:rFonts w:eastAsia="仿宋_GB2312"/>
          <w:sz w:val="24"/>
        </w:rPr>
        <w:t>2.</w:t>
      </w:r>
      <w:r>
        <w:rPr>
          <w:rFonts w:eastAsia="仿宋_GB2312"/>
          <w:sz w:val="24"/>
        </w:rPr>
        <w:t>专业填现从事专业。</w:t>
      </w:r>
    </w:p>
    <w:p w14:paraId="0DE8AF37" w14:textId="77777777" w:rsidR="006C145A" w:rsidRDefault="00C72C57">
      <w:pPr>
        <w:adjustRightInd w:val="0"/>
        <w:snapToGrid w:val="0"/>
        <w:spacing w:line="312" w:lineRule="auto"/>
        <w:ind w:firstLineChars="200" w:firstLine="480"/>
        <w:rPr>
          <w:rFonts w:eastAsia="仿宋_GB2312"/>
          <w:sz w:val="24"/>
        </w:rPr>
      </w:pPr>
      <w:r>
        <w:rPr>
          <w:rFonts w:eastAsia="仿宋_GB2312"/>
          <w:sz w:val="24"/>
        </w:rPr>
        <w:t>3.</w:t>
      </w:r>
      <w:r>
        <w:rPr>
          <w:rFonts w:eastAsia="仿宋_GB2312"/>
          <w:sz w:val="24"/>
        </w:rPr>
        <w:t>本项目中分工，要体现课题（子课题）信息及主要分工。</w:t>
      </w:r>
    </w:p>
    <w:p w14:paraId="32967A31" w14:textId="77777777" w:rsidR="006C145A" w:rsidRDefault="00C72C57">
      <w:pPr>
        <w:adjustRightInd w:val="0"/>
        <w:snapToGrid w:val="0"/>
        <w:spacing w:line="312" w:lineRule="auto"/>
        <w:ind w:firstLineChars="200" w:firstLine="480"/>
        <w:rPr>
          <w:rFonts w:eastAsia="仿宋_GB2312"/>
          <w:sz w:val="24"/>
        </w:rPr>
      </w:pPr>
      <w:r>
        <w:rPr>
          <w:rFonts w:eastAsia="仿宋_GB2312"/>
          <w:sz w:val="24"/>
        </w:rPr>
        <w:t>4.</w:t>
      </w:r>
      <w:r>
        <w:rPr>
          <w:rFonts w:eastAsia="仿宋_GB2312"/>
          <w:sz w:val="24"/>
        </w:rPr>
        <w:t>投入工作总月数为本人在项目实施期间，参加本项目研究工作时长折算后的月数。</w:t>
      </w:r>
    </w:p>
    <w:p w14:paraId="51DA7FE5" w14:textId="77777777" w:rsidR="006C145A" w:rsidRDefault="00C72C57">
      <w:pPr>
        <w:tabs>
          <w:tab w:val="left" w:pos="9036"/>
        </w:tabs>
        <w:ind w:left="-2"/>
        <w:jc w:val="center"/>
        <w:rPr>
          <w:rFonts w:eastAsia="黑体"/>
          <w:b/>
          <w:color w:val="000000"/>
          <w:sz w:val="32"/>
          <w:szCs w:val="32"/>
        </w:rPr>
      </w:pPr>
      <w:r>
        <w:rPr>
          <w:rFonts w:eastAsia="黑体"/>
          <w:b/>
          <w:color w:val="000000"/>
          <w:sz w:val="32"/>
          <w:szCs w:val="32"/>
        </w:rPr>
        <w:br w:type="page"/>
      </w:r>
      <w:r>
        <w:rPr>
          <w:rFonts w:eastAsia="黑体"/>
          <w:b/>
          <w:color w:val="000000"/>
          <w:sz w:val="32"/>
          <w:szCs w:val="32"/>
        </w:rPr>
        <w:lastRenderedPageBreak/>
        <w:t>项目基本信息</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57"/>
        <w:gridCol w:w="433"/>
        <w:gridCol w:w="867"/>
        <w:gridCol w:w="438"/>
        <w:gridCol w:w="676"/>
        <w:gridCol w:w="1114"/>
        <w:gridCol w:w="505"/>
        <w:gridCol w:w="238"/>
        <w:gridCol w:w="106"/>
        <w:gridCol w:w="823"/>
        <w:gridCol w:w="26"/>
        <w:gridCol w:w="849"/>
        <w:gridCol w:w="253"/>
        <w:gridCol w:w="172"/>
        <w:gridCol w:w="424"/>
        <w:gridCol w:w="785"/>
        <w:gridCol w:w="64"/>
        <w:gridCol w:w="850"/>
      </w:tblGrid>
      <w:tr w:rsidR="006C145A" w14:paraId="318E43AB" w14:textId="77777777">
        <w:tc>
          <w:tcPr>
            <w:tcW w:w="1857" w:type="dxa"/>
            <w:gridSpan w:val="3"/>
            <w:vAlign w:val="center"/>
          </w:tcPr>
          <w:p w14:paraId="466942B7" w14:textId="77777777" w:rsidR="006C145A" w:rsidRDefault="00C72C57">
            <w:pPr>
              <w:jc w:val="center"/>
              <w:textAlignment w:val="baseline"/>
              <w:rPr>
                <w:rFonts w:eastAsia="仿宋_GB2312"/>
                <w:color w:val="000000"/>
                <w:sz w:val="28"/>
                <w:szCs w:val="28"/>
              </w:rPr>
            </w:pPr>
            <w:r>
              <w:rPr>
                <w:rFonts w:eastAsia="仿宋_GB2312"/>
                <w:color w:val="000000"/>
                <w:sz w:val="28"/>
                <w:szCs w:val="28"/>
              </w:rPr>
              <w:t>项目名称</w:t>
            </w:r>
          </w:p>
        </w:tc>
        <w:tc>
          <w:tcPr>
            <w:tcW w:w="7323" w:type="dxa"/>
            <w:gridSpan w:val="15"/>
            <w:vAlign w:val="center"/>
          </w:tcPr>
          <w:p w14:paraId="4F314E1B" w14:textId="77777777" w:rsidR="006C145A" w:rsidRDefault="00310594">
            <w:pPr>
              <w:textAlignment w:val="baseline"/>
              <w:rPr>
                <w:rFonts w:ascii="宋体" w:hAnsi="宋体"/>
                <w:sz w:val="24"/>
              </w:rPr>
            </w:pPr>
            <w:r w:rsidRPr="00310594">
              <w:rPr>
                <w:rFonts w:ascii="宋体" w:hAnsi="宋体" w:hint="eastAsia"/>
                <w:sz w:val="24"/>
              </w:rPr>
              <w:t>Flexible Ethernet灵活以太网技术在电力通信网中应用的关键技术研究</w:t>
            </w:r>
          </w:p>
        </w:tc>
      </w:tr>
      <w:tr w:rsidR="006C145A" w14:paraId="25690CAD" w14:textId="77777777">
        <w:tc>
          <w:tcPr>
            <w:tcW w:w="2295" w:type="dxa"/>
            <w:gridSpan w:val="4"/>
            <w:vAlign w:val="center"/>
          </w:tcPr>
          <w:p w14:paraId="39C6B324" w14:textId="77777777" w:rsidR="006C145A" w:rsidRDefault="00C72C57">
            <w:pPr>
              <w:textAlignment w:val="baseline"/>
              <w:rPr>
                <w:rFonts w:eastAsia="仿宋_GB2312"/>
                <w:color w:val="000000"/>
                <w:sz w:val="28"/>
                <w:szCs w:val="28"/>
              </w:rPr>
            </w:pPr>
            <w:r>
              <w:rPr>
                <w:rFonts w:eastAsia="仿宋_GB2312"/>
                <w:color w:val="000000"/>
                <w:sz w:val="28"/>
                <w:szCs w:val="28"/>
              </w:rPr>
              <w:t>总经费（万元）</w:t>
            </w:r>
          </w:p>
        </w:tc>
        <w:tc>
          <w:tcPr>
            <w:tcW w:w="2295" w:type="dxa"/>
            <w:gridSpan w:val="3"/>
            <w:vAlign w:val="center"/>
          </w:tcPr>
          <w:p w14:paraId="16D33283" w14:textId="77777777" w:rsidR="006C145A" w:rsidRDefault="00C72C57" w:rsidP="00310594">
            <w:pPr>
              <w:jc w:val="center"/>
              <w:textAlignment w:val="baseline"/>
              <w:rPr>
                <w:rFonts w:eastAsia="仿宋_GB2312"/>
                <w:color w:val="000000"/>
                <w:sz w:val="24"/>
              </w:rPr>
            </w:pPr>
            <w:r>
              <w:rPr>
                <w:rFonts w:eastAsia="仿宋_GB2312" w:hint="eastAsia"/>
                <w:color w:val="000000"/>
                <w:sz w:val="24"/>
              </w:rPr>
              <w:t>1</w:t>
            </w:r>
            <w:r w:rsidR="00310594">
              <w:rPr>
                <w:rFonts w:eastAsia="仿宋_GB2312"/>
                <w:color w:val="000000"/>
                <w:sz w:val="24"/>
              </w:rPr>
              <w:t>1</w:t>
            </w:r>
            <w:r>
              <w:rPr>
                <w:rFonts w:eastAsia="仿宋_GB2312" w:hint="eastAsia"/>
                <w:color w:val="000000"/>
                <w:sz w:val="24"/>
              </w:rPr>
              <w:t>0</w:t>
            </w:r>
          </w:p>
        </w:tc>
        <w:tc>
          <w:tcPr>
            <w:tcW w:w="2295" w:type="dxa"/>
            <w:gridSpan w:val="6"/>
            <w:vAlign w:val="center"/>
          </w:tcPr>
          <w:p w14:paraId="3F459B8A" w14:textId="77777777" w:rsidR="006C145A" w:rsidRDefault="00C72C57">
            <w:pPr>
              <w:textAlignment w:val="baseline"/>
              <w:rPr>
                <w:rFonts w:eastAsia="仿宋_GB2312"/>
                <w:color w:val="000000"/>
                <w:sz w:val="28"/>
                <w:szCs w:val="28"/>
              </w:rPr>
            </w:pPr>
            <w:r>
              <w:rPr>
                <w:rFonts w:eastAsia="仿宋_GB2312"/>
                <w:color w:val="000000"/>
                <w:sz w:val="28"/>
                <w:szCs w:val="28"/>
              </w:rPr>
              <w:t>研究起止年月</w:t>
            </w:r>
          </w:p>
        </w:tc>
        <w:tc>
          <w:tcPr>
            <w:tcW w:w="2295" w:type="dxa"/>
            <w:gridSpan w:val="5"/>
            <w:vAlign w:val="center"/>
          </w:tcPr>
          <w:p w14:paraId="6C6CCFB4" w14:textId="77777777" w:rsidR="006C145A" w:rsidRDefault="00310594">
            <w:pPr>
              <w:jc w:val="center"/>
              <w:textAlignment w:val="baseline"/>
              <w:rPr>
                <w:rFonts w:eastAsia="仿宋_GB2312"/>
                <w:color w:val="000000"/>
                <w:sz w:val="24"/>
              </w:rPr>
            </w:pPr>
            <w:r>
              <w:rPr>
                <w:rFonts w:eastAsia="仿宋_GB2312"/>
                <w:color w:val="000000"/>
                <w:sz w:val="24"/>
              </w:rPr>
              <w:t>2020.08</w:t>
            </w:r>
            <w:r w:rsidR="00C72C57">
              <w:rPr>
                <w:rFonts w:eastAsia="仿宋_GB2312"/>
                <w:color w:val="000000"/>
                <w:sz w:val="24"/>
              </w:rPr>
              <w:t>~202</w:t>
            </w:r>
            <w:r w:rsidR="00C72C57">
              <w:rPr>
                <w:rFonts w:eastAsia="仿宋_GB2312" w:hint="eastAsia"/>
                <w:color w:val="000000"/>
                <w:sz w:val="24"/>
              </w:rPr>
              <w:t>1.12</w:t>
            </w:r>
          </w:p>
        </w:tc>
      </w:tr>
      <w:tr w:rsidR="006C145A" w14:paraId="0A2A6433" w14:textId="77777777">
        <w:tc>
          <w:tcPr>
            <w:tcW w:w="990" w:type="dxa"/>
            <w:gridSpan w:val="2"/>
            <w:vMerge w:val="restart"/>
            <w:vAlign w:val="center"/>
          </w:tcPr>
          <w:p w14:paraId="4A180C0F" w14:textId="77777777" w:rsidR="006C145A" w:rsidRDefault="00C72C57">
            <w:pPr>
              <w:ind w:left="-108" w:right="-108"/>
              <w:jc w:val="center"/>
              <w:textAlignment w:val="baseline"/>
              <w:rPr>
                <w:rFonts w:eastAsia="仿宋_GB2312"/>
                <w:color w:val="000000"/>
                <w:sz w:val="28"/>
                <w:szCs w:val="28"/>
              </w:rPr>
            </w:pPr>
            <w:r>
              <w:rPr>
                <w:rFonts w:eastAsia="仿宋_GB2312"/>
                <w:color w:val="000000"/>
                <w:sz w:val="28"/>
                <w:szCs w:val="28"/>
              </w:rPr>
              <w:t>负责人</w:t>
            </w:r>
          </w:p>
        </w:tc>
        <w:tc>
          <w:tcPr>
            <w:tcW w:w="867" w:type="dxa"/>
            <w:vAlign w:val="center"/>
          </w:tcPr>
          <w:p w14:paraId="179372AB" w14:textId="77777777" w:rsidR="006C145A" w:rsidRDefault="00C72C57">
            <w:pPr>
              <w:jc w:val="center"/>
              <w:textAlignment w:val="baseline"/>
              <w:rPr>
                <w:rFonts w:eastAsia="仿宋_GB2312"/>
                <w:color w:val="000000"/>
                <w:sz w:val="28"/>
                <w:szCs w:val="28"/>
              </w:rPr>
            </w:pPr>
            <w:r>
              <w:rPr>
                <w:rFonts w:eastAsia="仿宋_GB2312"/>
                <w:color w:val="000000"/>
                <w:sz w:val="28"/>
                <w:szCs w:val="28"/>
              </w:rPr>
              <w:t>姓名</w:t>
            </w:r>
          </w:p>
        </w:tc>
        <w:tc>
          <w:tcPr>
            <w:tcW w:w="1114" w:type="dxa"/>
            <w:gridSpan w:val="2"/>
            <w:vAlign w:val="center"/>
          </w:tcPr>
          <w:p w14:paraId="0EA2CE16" w14:textId="77777777" w:rsidR="006C145A" w:rsidRDefault="00310594">
            <w:pPr>
              <w:jc w:val="center"/>
              <w:textAlignment w:val="baseline"/>
              <w:rPr>
                <w:rFonts w:ascii="宋体" w:hAnsi="宋体"/>
                <w:color w:val="000000"/>
                <w:sz w:val="24"/>
              </w:rPr>
            </w:pPr>
            <w:r w:rsidRPr="00310594">
              <w:rPr>
                <w:rFonts w:ascii="宋体" w:hAnsi="宋体" w:hint="eastAsia"/>
                <w:sz w:val="24"/>
              </w:rPr>
              <w:t>丁正阳</w:t>
            </w:r>
          </w:p>
        </w:tc>
        <w:tc>
          <w:tcPr>
            <w:tcW w:w="1114" w:type="dxa"/>
            <w:vAlign w:val="center"/>
          </w:tcPr>
          <w:p w14:paraId="16C8CBCE" w14:textId="77777777" w:rsidR="006C145A" w:rsidRDefault="00C72C57">
            <w:pPr>
              <w:jc w:val="center"/>
              <w:textAlignment w:val="baseline"/>
              <w:rPr>
                <w:rFonts w:eastAsia="仿宋_GB2312"/>
                <w:color w:val="000000"/>
                <w:sz w:val="28"/>
                <w:szCs w:val="28"/>
              </w:rPr>
            </w:pPr>
            <w:r>
              <w:rPr>
                <w:rFonts w:eastAsia="仿宋_GB2312"/>
                <w:color w:val="000000"/>
                <w:sz w:val="28"/>
                <w:szCs w:val="28"/>
              </w:rPr>
              <w:t>单</w:t>
            </w:r>
            <w:r>
              <w:rPr>
                <w:rFonts w:eastAsia="仿宋_GB2312"/>
                <w:color w:val="000000"/>
                <w:sz w:val="28"/>
                <w:szCs w:val="28"/>
              </w:rPr>
              <w:t xml:space="preserve"> </w:t>
            </w:r>
            <w:r>
              <w:rPr>
                <w:rFonts w:eastAsia="仿宋_GB2312"/>
                <w:color w:val="000000"/>
                <w:sz w:val="28"/>
                <w:szCs w:val="28"/>
              </w:rPr>
              <w:t>位</w:t>
            </w:r>
          </w:p>
        </w:tc>
        <w:tc>
          <w:tcPr>
            <w:tcW w:w="5095" w:type="dxa"/>
            <w:gridSpan w:val="12"/>
            <w:vAlign w:val="center"/>
          </w:tcPr>
          <w:p w14:paraId="303F5EF3" w14:textId="77777777" w:rsidR="006C145A" w:rsidRDefault="00310594">
            <w:pPr>
              <w:jc w:val="center"/>
              <w:textAlignment w:val="baseline"/>
              <w:rPr>
                <w:rFonts w:ascii="宋体" w:hAnsi="宋体"/>
                <w:color w:val="000000"/>
                <w:sz w:val="24"/>
              </w:rPr>
            </w:pPr>
            <w:r w:rsidRPr="00310594">
              <w:rPr>
                <w:rFonts w:ascii="宋体" w:hAnsi="宋体" w:hint="eastAsia"/>
                <w:sz w:val="24"/>
              </w:rPr>
              <w:t>国网江苏省电力有限公司信息通信分公司</w:t>
            </w:r>
          </w:p>
        </w:tc>
      </w:tr>
      <w:tr w:rsidR="006C145A" w14:paraId="25BAD3A8" w14:textId="77777777">
        <w:tc>
          <w:tcPr>
            <w:tcW w:w="990" w:type="dxa"/>
            <w:gridSpan w:val="2"/>
            <w:vMerge/>
          </w:tcPr>
          <w:p w14:paraId="1752BCCA" w14:textId="77777777" w:rsidR="006C145A" w:rsidRDefault="006C145A">
            <w:pPr>
              <w:jc w:val="center"/>
              <w:textAlignment w:val="baseline"/>
              <w:rPr>
                <w:rFonts w:eastAsia="仿宋_GB2312"/>
                <w:color w:val="000000"/>
                <w:sz w:val="28"/>
                <w:szCs w:val="28"/>
              </w:rPr>
            </w:pPr>
          </w:p>
        </w:tc>
        <w:tc>
          <w:tcPr>
            <w:tcW w:w="867" w:type="dxa"/>
            <w:vAlign w:val="center"/>
          </w:tcPr>
          <w:p w14:paraId="5C215711" w14:textId="77777777" w:rsidR="006C145A" w:rsidRDefault="00C72C57">
            <w:pPr>
              <w:jc w:val="center"/>
              <w:textAlignment w:val="baseline"/>
              <w:rPr>
                <w:rFonts w:eastAsia="仿宋_GB2312"/>
                <w:color w:val="000000"/>
                <w:sz w:val="28"/>
                <w:szCs w:val="28"/>
              </w:rPr>
            </w:pPr>
            <w:r>
              <w:rPr>
                <w:rFonts w:eastAsia="仿宋_GB2312"/>
                <w:color w:val="000000"/>
                <w:sz w:val="28"/>
                <w:szCs w:val="28"/>
              </w:rPr>
              <w:t>性别</w:t>
            </w:r>
          </w:p>
        </w:tc>
        <w:tc>
          <w:tcPr>
            <w:tcW w:w="1114" w:type="dxa"/>
            <w:gridSpan w:val="2"/>
            <w:vAlign w:val="center"/>
          </w:tcPr>
          <w:p w14:paraId="0615FE2C" w14:textId="77777777" w:rsidR="006C145A" w:rsidRDefault="00310594">
            <w:pPr>
              <w:jc w:val="center"/>
              <w:textAlignment w:val="baseline"/>
              <w:rPr>
                <w:rFonts w:ascii="宋体" w:hAnsi="宋体"/>
                <w:color w:val="000000"/>
                <w:sz w:val="24"/>
              </w:rPr>
            </w:pPr>
            <w:r>
              <w:rPr>
                <w:rFonts w:ascii="宋体" w:hAnsi="宋体" w:hint="eastAsia"/>
                <w:color w:val="000000"/>
                <w:sz w:val="24"/>
              </w:rPr>
              <w:t>男</w:t>
            </w:r>
          </w:p>
        </w:tc>
        <w:tc>
          <w:tcPr>
            <w:tcW w:w="1114" w:type="dxa"/>
            <w:vAlign w:val="center"/>
          </w:tcPr>
          <w:p w14:paraId="14C48D0B" w14:textId="77777777" w:rsidR="006C145A" w:rsidRDefault="00C72C57">
            <w:pPr>
              <w:jc w:val="center"/>
              <w:textAlignment w:val="baseline"/>
              <w:rPr>
                <w:rFonts w:eastAsia="仿宋_GB2312"/>
                <w:color w:val="000000"/>
                <w:sz w:val="28"/>
                <w:szCs w:val="28"/>
              </w:rPr>
            </w:pPr>
            <w:r>
              <w:rPr>
                <w:rFonts w:eastAsia="仿宋_GB2312"/>
                <w:color w:val="000000"/>
                <w:sz w:val="28"/>
                <w:szCs w:val="28"/>
              </w:rPr>
              <w:t>年</w:t>
            </w:r>
            <w:r>
              <w:rPr>
                <w:rFonts w:eastAsia="仿宋_GB2312"/>
                <w:color w:val="000000"/>
                <w:sz w:val="28"/>
                <w:szCs w:val="28"/>
              </w:rPr>
              <w:t xml:space="preserve"> </w:t>
            </w:r>
            <w:r>
              <w:rPr>
                <w:rFonts w:eastAsia="仿宋_GB2312"/>
                <w:color w:val="000000"/>
                <w:sz w:val="28"/>
                <w:szCs w:val="28"/>
              </w:rPr>
              <w:t>龄</w:t>
            </w:r>
          </w:p>
        </w:tc>
        <w:tc>
          <w:tcPr>
            <w:tcW w:w="743" w:type="dxa"/>
            <w:gridSpan w:val="2"/>
            <w:vAlign w:val="center"/>
          </w:tcPr>
          <w:p w14:paraId="5363952B" w14:textId="77777777" w:rsidR="006C145A" w:rsidRDefault="00310594">
            <w:pPr>
              <w:jc w:val="center"/>
              <w:textAlignment w:val="baseline"/>
              <w:rPr>
                <w:rFonts w:eastAsia="仿宋_GB2312"/>
                <w:color w:val="000000"/>
                <w:sz w:val="24"/>
              </w:rPr>
            </w:pPr>
            <w:r>
              <w:rPr>
                <w:rFonts w:ascii="宋体" w:eastAsia="仿宋_GB2312" w:hAnsi="宋体"/>
                <w:sz w:val="24"/>
              </w:rPr>
              <w:t>46</w:t>
            </w:r>
          </w:p>
        </w:tc>
        <w:tc>
          <w:tcPr>
            <w:tcW w:w="929" w:type="dxa"/>
            <w:gridSpan w:val="2"/>
            <w:vAlign w:val="center"/>
          </w:tcPr>
          <w:p w14:paraId="2E5E78F9" w14:textId="77777777" w:rsidR="006C145A" w:rsidRDefault="00C72C57">
            <w:pPr>
              <w:ind w:left="-108" w:right="-108" w:hanging="108"/>
              <w:jc w:val="center"/>
              <w:textAlignment w:val="baseline"/>
              <w:rPr>
                <w:rFonts w:eastAsia="仿宋_GB2312"/>
                <w:color w:val="000000"/>
                <w:sz w:val="28"/>
                <w:szCs w:val="28"/>
              </w:rPr>
            </w:pPr>
            <w:r>
              <w:rPr>
                <w:rFonts w:eastAsia="仿宋_GB2312"/>
                <w:color w:val="000000"/>
                <w:sz w:val="28"/>
                <w:szCs w:val="28"/>
              </w:rPr>
              <w:t>专业</w:t>
            </w:r>
          </w:p>
        </w:tc>
        <w:tc>
          <w:tcPr>
            <w:tcW w:w="1300" w:type="dxa"/>
            <w:gridSpan w:val="4"/>
            <w:vAlign w:val="center"/>
          </w:tcPr>
          <w:p w14:paraId="7953C6F0" w14:textId="77777777" w:rsidR="006C145A" w:rsidRDefault="00310594">
            <w:pPr>
              <w:jc w:val="center"/>
              <w:textAlignment w:val="baseline"/>
              <w:rPr>
                <w:rFonts w:eastAsia="仿宋_GB2312"/>
                <w:color w:val="000000"/>
                <w:sz w:val="28"/>
                <w:szCs w:val="28"/>
              </w:rPr>
            </w:pPr>
            <w:r>
              <w:rPr>
                <w:rFonts w:eastAsia="仿宋_GB2312" w:hint="eastAsia"/>
                <w:color w:val="000000"/>
                <w:sz w:val="28"/>
                <w:szCs w:val="28"/>
              </w:rPr>
              <w:t>电力通信</w:t>
            </w:r>
          </w:p>
        </w:tc>
        <w:tc>
          <w:tcPr>
            <w:tcW w:w="1209" w:type="dxa"/>
            <w:gridSpan w:val="2"/>
            <w:vAlign w:val="center"/>
          </w:tcPr>
          <w:p w14:paraId="1E03E744" w14:textId="77777777" w:rsidR="006C145A" w:rsidRDefault="00C72C57">
            <w:pPr>
              <w:ind w:left="-48"/>
              <w:jc w:val="center"/>
              <w:textAlignment w:val="baseline"/>
              <w:rPr>
                <w:rFonts w:eastAsia="仿宋_GB2312"/>
                <w:color w:val="000000"/>
                <w:sz w:val="28"/>
                <w:szCs w:val="28"/>
              </w:rPr>
            </w:pPr>
            <w:r>
              <w:rPr>
                <w:rFonts w:eastAsia="仿宋_GB2312"/>
                <w:color w:val="000000"/>
                <w:sz w:val="28"/>
                <w:szCs w:val="28"/>
              </w:rPr>
              <w:t>职</w:t>
            </w:r>
            <w:r>
              <w:rPr>
                <w:rFonts w:eastAsia="仿宋_GB2312"/>
                <w:color w:val="000000"/>
                <w:sz w:val="28"/>
                <w:szCs w:val="28"/>
              </w:rPr>
              <w:t xml:space="preserve">  </w:t>
            </w:r>
            <w:r>
              <w:rPr>
                <w:rFonts w:eastAsia="仿宋_GB2312"/>
                <w:color w:val="000000"/>
                <w:sz w:val="28"/>
                <w:szCs w:val="28"/>
              </w:rPr>
              <w:t>称</w:t>
            </w:r>
          </w:p>
        </w:tc>
        <w:tc>
          <w:tcPr>
            <w:tcW w:w="914" w:type="dxa"/>
            <w:gridSpan w:val="2"/>
            <w:vAlign w:val="center"/>
          </w:tcPr>
          <w:p w14:paraId="16CBDBC5" w14:textId="77777777" w:rsidR="006C145A" w:rsidRDefault="00C72C57">
            <w:pPr>
              <w:jc w:val="center"/>
              <w:textAlignment w:val="baseline"/>
              <w:rPr>
                <w:rFonts w:eastAsia="仿宋_GB2312"/>
                <w:color w:val="000000"/>
                <w:sz w:val="28"/>
                <w:szCs w:val="28"/>
              </w:rPr>
            </w:pPr>
            <w:r>
              <w:rPr>
                <w:rFonts w:ascii="宋体" w:hAnsi="宋体" w:hint="eastAsia"/>
                <w:sz w:val="24"/>
              </w:rPr>
              <w:t>高工</w:t>
            </w:r>
          </w:p>
        </w:tc>
      </w:tr>
      <w:tr w:rsidR="006C145A" w14:paraId="04228A12" w14:textId="77777777">
        <w:tc>
          <w:tcPr>
            <w:tcW w:w="1857" w:type="dxa"/>
            <w:gridSpan w:val="3"/>
            <w:vAlign w:val="center"/>
          </w:tcPr>
          <w:p w14:paraId="0B56ABA0" w14:textId="77777777" w:rsidR="006C145A" w:rsidRDefault="00C72C57">
            <w:pPr>
              <w:jc w:val="center"/>
              <w:textAlignment w:val="baseline"/>
              <w:rPr>
                <w:rFonts w:eastAsia="仿宋_GB2312"/>
                <w:color w:val="000000"/>
                <w:sz w:val="28"/>
                <w:szCs w:val="28"/>
              </w:rPr>
            </w:pPr>
            <w:r>
              <w:rPr>
                <w:rFonts w:eastAsia="仿宋_GB2312"/>
                <w:color w:val="000000"/>
                <w:sz w:val="28"/>
                <w:szCs w:val="28"/>
              </w:rPr>
              <w:t>项目组</w:t>
            </w:r>
          </w:p>
          <w:p w14:paraId="1702D991" w14:textId="77777777" w:rsidR="006C145A" w:rsidRDefault="00C72C57">
            <w:pPr>
              <w:jc w:val="center"/>
              <w:textAlignment w:val="baseline"/>
              <w:rPr>
                <w:rFonts w:eastAsia="仿宋_GB2312"/>
                <w:color w:val="000000"/>
                <w:sz w:val="28"/>
                <w:szCs w:val="28"/>
              </w:rPr>
            </w:pPr>
            <w:r>
              <w:rPr>
                <w:rFonts w:eastAsia="仿宋_GB2312"/>
                <w:color w:val="000000"/>
                <w:sz w:val="28"/>
                <w:szCs w:val="28"/>
              </w:rPr>
              <w:t>总人数</w:t>
            </w:r>
          </w:p>
        </w:tc>
        <w:tc>
          <w:tcPr>
            <w:tcW w:w="1114" w:type="dxa"/>
            <w:gridSpan w:val="2"/>
            <w:vAlign w:val="center"/>
          </w:tcPr>
          <w:p w14:paraId="63614B3E" w14:textId="77777777" w:rsidR="006C145A" w:rsidRPr="00533B2E" w:rsidRDefault="00310594">
            <w:pPr>
              <w:jc w:val="center"/>
              <w:textAlignment w:val="baseline"/>
              <w:rPr>
                <w:rFonts w:ascii="仿宋" w:eastAsia="仿宋" w:hAnsi="仿宋"/>
                <w:color w:val="000000"/>
                <w:sz w:val="28"/>
                <w:szCs w:val="28"/>
              </w:rPr>
            </w:pPr>
            <w:r w:rsidRPr="00533B2E">
              <w:rPr>
                <w:rFonts w:ascii="仿宋" w:eastAsia="仿宋" w:hAnsi="仿宋" w:hint="eastAsia"/>
                <w:color w:val="000000"/>
                <w:sz w:val="28"/>
                <w:szCs w:val="28"/>
              </w:rPr>
              <w:t>3</w:t>
            </w:r>
            <w:r w:rsidRPr="00533B2E">
              <w:rPr>
                <w:rFonts w:ascii="仿宋" w:eastAsia="仿宋" w:hAnsi="仿宋"/>
                <w:color w:val="000000"/>
                <w:sz w:val="28"/>
                <w:szCs w:val="28"/>
              </w:rPr>
              <w:t>0</w:t>
            </w:r>
          </w:p>
        </w:tc>
        <w:tc>
          <w:tcPr>
            <w:tcW w:w="1114" w:type="dxa"/>
            <w:vAlign w:val="center"/>
          </w:tcPr>
          <w:p w14:paraId="269072E0" w14:textId="77777777" w:rsidR="006C145A" w:rsidRPr="00533B2E" w:rsidRDefault="00C72C57">
            <w:pPr>
              <w:snapToGrid w:val="0"/>
              <w:jc w:val="center"/>
              <w:textAlignment w:val="baseline"/>
              <w:rPr>
                <w:rFonts w:ascii="仿宋" w:eastAsia="仿宋" w:hAnsi="仿宋"/>
                <w:color w:val="000000"/>
                <w:sz w:val="28"/>
                <w:szCs w:val="28"/>
              </w:rPr>
            </w:pPr>
            <w:r w:rsidRPr="00533B2E">
              <w:rPr>
                <w:rFonts w:ascii="仿宋" w:eastAsia="仿宋" w:hAnsi="仿宋"/>
                <w:color w:val="000000"/>
                <w:sz w:val="28"/>
                <w:szCs w:val="28"/>
              </w:rPr>
              <w:t>其中</w:t>
            </w:r>
          </w:p>
        </w:tc>
        <w:tc>
          <w:tcPr>
            <w:tcW w:w="849" w:type="dxa"/>
            <w:gridSpan w:val="3"/>
            <w:vAlign w:val="center"/>
          </w:tcPr>
          <w:p w14:paraId="0E93BDB1" w14:textId="77777777" w:rsidR="006C145A" w:rsidRPr="00533B2E" w:rsidRDefault="00C72C57">
            <w:pPr>
              <w:ind w:right="-108"/>
              <w:jc w:val="center"/>
              <w:textAlignment w:val="baseline"/>
              <w:rPr>
                <w:rFonts w:ascii="仿宋" w:eastAsia="仿宋" w:hAnsi="仿宋"/>
                <w:color w:val="000000"/>
                <w:sz w:val="28"/>
                <w:szCs w:val="28"/>
              </w:rPr>
            </w:pPr>
            <w:r w:rsidRPr="00533B2E">
              <w:rPr>
                <w:rFonts w:ascii="仿宋" w:eastAsia="仿宋" w:hAnsi="仿宋"/>
                <w:color w:val="000000"/>
                <w:sz w:val="28"/>
                <w:szCs w:val="28"/>
              </w:rPr>
              <w:t>高级</w:t>
            </w:r>
          </w:p>
          <w:p w14:paraId="54E0D942" w14:textId="77777777" w:rsidR="006C145A" w:rsidRPr="00533B2E" w:rsidRDefault="00C72C57">
            <w:pPr>
              <w:ind w:right="-108"/>
              <w:jc w:val="center"/>
              <w:textAlignment w:val="baseline"/>
              <w:rPr>
                <w:rFonts w:ascii="仿宋" w:eastAsia="仿宋" w:hAnsi="仿宋"/>
                <w:color w:val="000000"/>
                <w:sz w:val="28"/>
                <w:szCs w:val="28"/>
              </w:rPr>
            </w:pPr>
            <w:r w:rsidRPr="00533B2E">
              <w:rPr>
                <w:rFonts w:ascii="仿宋" w:eastAsia="仿宋" w:hAnsi="仿宋"/>
                <w:color w:val="000000"/>
                <w:sz w:val="28"/>
                <w:szCs w:val="28"/>
              </w:rPr>
              <w:t>职称</w:t>
            </w:r>
          </w:p>
        </w:tc>
        <w:tc>
          <w:tcPr>
            <w:tcW w:w="849" w:type="dxa"/>
            <w:gridSpan w:val="2"/>
            <w:vAlign w:val="center"/>
          </w:tcPr>
          <w:p w14:paraId="50FBAE63" w14:textId="77777777" w:rsidR="006C145A" w:rsidRPr="00533B2E" w:rsidRDefault="00310594">
            <w:pPr>
              <w:jc w:val="center"/>
              <w:textAlignment w:val="baseline"/>
              <w:rPr>
                <w:rFonts w:ascii="仿宋" w:eastAsia="仿宋" w:hAnsi="仿宋"/>
                <w:color w:val="000000"/>
                <w:sz w:val="28"/>
                <w:szCs w:val="28"/>
              </w:rPr>
            </w:pPr>
            <w:r w:rsidRPr="00533B2E">
              <w:rPr>
                <w:rFonts w:ascii="仿宋" w:eastAsia="仿宋" w:hAnsi="仿宋" w:hint="eastAsia"/>
                <w:color w:val="000000"/>
                <w:sz w:val="28"/>
                <w:szCs w:val="28"/>
              </w:rPr>
              <w:t>1</w:t>
            </w:r>
            <w:r w:rsidRPr="00533B2E">
              <w:rPr>
                <w:rFonts w:ascii="仿宋" w:eastAsia="仿宋" w:hAnsi="仿宋"/>
                <w:color w:val="000000"/>
                <w:sz w:val="28"/>
                <w:szCs w:val="28"/>
              </w:rPr>
              <w:t>8</w:t>
            </w:r>
          </w:p>
        </w:tc>
        <w:tc>
          <w:tcPr>
            <w:tcW w:w="849" w:type="dxa"/>
            <w:vAlign w:val="center"/>
          </w:tcPr>
          <w:p w14:paraId="625DFE01" w14:textId="77777777" w:rsidR="006C145A" w:rsidRPr="00533B2E" w:rsidRDefault="00C72C57">
            <w:pPr>
              <w:jc w:val="center"/>
              <w:textAlignment w:val="baseline"/>
              <w:rPr>
                <w:rFonts w:ascii="仿宋" w:eastAsia="仿宋" w:hAnsi="仿宋"/>
                <w:color w:val="000000"/>
                <w:sz w:val="28"/>
                <w:szCs w:val="28"/>
              </w:rPr>
            </w:pPr>
            <w:r w:rsidRPr="00533B2E">
              <w:rPr>
                <w:rFonts w:ascii="仿宋" w:eastAsia="仿宋" w:hAnsi="仿宋"/>
                <w:color w:val="000000"/>
                <w:sz w:val="28"/>
                <w:szCs w:val="28"/>
              </w:rPr>
              <w:t>中级职称</w:t>
            </w:r>
          </w:p>
        </w:tc>
        <w:tc>
          <w:tcPr>
            <w:tcW w:w="849" w:type="dxa"/>
            <w:gridSpan w:val="3"/>
            <w:vAlign w:val="center"/>
          </w:tcPr>
          <w:p w14:paraId="4AE657BC" w14:textId="4B7684C3" w:rsidR="006C145A" w:rsidRPr="00206499" w:rsidRDefault="00206499">
            <w:pPr>
              <w:jc w:val="center"/>
              <w:textAlignment w:val="baseline"/>
              <w:rPr>
                <w:rFonts w:ascii="仿宋" w:eastAsia="仿宋" w:hAnsi="仿宋"/>
                <w:sz w:val="28"/>
                <w:szCs w:val="28"/>
              </w:rPr>
            </w:pPr>
            <w:r w:rsidRPr="00206499">
              <w:rPr>
                <w:rFonts w:ascii="仿宋" w:eastAsia="仿宋" w:hAnsi="仿宋"/>
                <w:sz w:val="28"/>
                <w:szCs w:val="28"/>
              </w:rPr>
              <w:t>12</w:t>
            </w:r>
          </w:p>
        </w:tc>
        <w:tc>
          <w:tcPr>
            <w:tcW w:w="849" w:type="dxa"/>
            <w:gridSpan w:val="2"/>
            <w:vAlign w:val="center"/>
          </w:tcPr>
          <w:p w14:paraId="01C0AC4E" w14:textId="77777777" w:rsidR="006C145A" w:rsidRPr="00206499" w:rsidRDefault="00C72C57">
            <w:pPr>
              <w:jc w:val="center"/>
              <w:textAlignment w:val="baseline"/>
              <w:rPr>
                <w:rFonts w:eastAsia="仿宋_GB2312"/>
                <w:color w:val="000000"/>
                <w:sz w:val="28"/>
                <w:szCs w:val="28"/>
              </w:rPr>
            </w:pPr>
            <w:r w:rsidRPr="00206499">
              <w:rPr>
                <w:rFonts w:eastAsia="仿宋_GB2312"/>
                <w:color w:val="000000"/>
                <w:sz w:val="28"/>
                <w:szCs w:val="28"/>
              </w:rPr>
              <w:t>初级职称</w:t>
            </w:r>
          </w:p>
        </w:tc>
        <w:tc>
          <w:tcPr>
            <w:tcW w:w="850" w:type="dxa"/>
            <w:vAlign w:val="center"/>
          </w:tcPr>
          <w:p w14:paraId="579EDA1E" w14:textId="06DA4E42" w:rsidR="006C145A" w:rsidRPr="00206499" w:rsidRDefault="00206499">
            <w:pPr>
              <w:jc w:val="center"/>
              <w:textAlignment w:val="baseline"/>
              <w:rPr>
                <w:rFonts w:ascii="宋体" w:hAnsi="宋体"/>
                <w:sz w:val="28"/>
                <w:szCs w:val="28"/>
              </w:rPr>
            </w:pPr>
            <w:r w:rsidRPr="00206499">
              <w:rPr>
                <w:rFonts w:ascii="宋体" w:hAnsi="宋体" w:hint="eastAsia"/>
                <w:sz w:val="28"/>
                <w:szCs w:val="28"/>
              </w:rPr>
              <w:t>0</w:t>
            </w:r>
          </w:p>
        </w:tc>
      </w:tr>
      <w:tr w:rsidR="006C145A" w14:paraId="3FFEDDD8" w14:textId="77777777">
        <w:tc>
          <w:tcPr>
            <w:tcW w:w="1857" w:type="dxa"/>
            <w:gridSpan w:val="3"/>
            <w:vAlign w:val="center"/>
          </w:tcPr>
          <w:p w14:paraId="3C177E80" w14:textId="77777777" w:rsidR="006C145A" w:rsidRDefault="00C72C57">
            <w:pPr>
              <w:jc w:val="center"/>
              <w:textAlignment w:val="baseline"/>
              <w:rPr>
                <w:rFonts w:eastAsia="仿宋_GB2312"/>
                <w:color w:val="000000"/>
                <w:sz w:val="28"/>
                <w:szCs w:val="28"/>
              </w:rPr>
            </w:pPr>
            <w:r>
              <w:rPr>
                <w:rFonts w:eastAsia="仿宋_GB2312"/>
                <w:color w:val="000000"/>
                <w:sz w:val="28"/>
                <w:szCs w:val="28"/>
              </w:rPr>
              <w:t>协作单位</w:t>
            </w:r>
          </w:p>
        </w:tc>
        <w:tc>
          <w:tcPr>
            <w:tcW w:w="2228" w:type="dxa"/>
            <w:gridSpan w:val="3"/>
            <w:vAlign w:val="center"/>
          </w:tcPr>
          <w:p w14:paraId="6C5CC38C" w14:textId="77777777" w:rsidR="006C145A" w:rsidRDefault="00C72C57">
            <w:pPr>
              <w:jc w:val="center"/>
              <w:textAlignment w:val="baseline"/>
              <w:rPr>
                <w:rFonts w:ascii="宋体" w:hAnsi="宋体"/>
                <w:color w:val="000000"/>
                <w:sz w:val="24"/>
              </w:rPr>
            </w:pPr>
            <w:r>
              <w:rPr>
                <w:rFonts w:ascii="宋体" w:hAnsi="宋体" w:hint="eastAsia"/>
                <w:sz w:val="24"/>
              </w:rPr>
              <w:t>招标确定</w:t>
            </w:r>
          </w:p>
        </w:tc>
        <w:tc>
          <w:tcPr>
            <w:tcW w:w="1672" w:type="dxa"/>
            <w:gridSpan w:val="4"/>
            <w:vAlign w:val="center"/>
          </w:tcPr>
          <w:p w14:paraId="3DC6C3E7" w14:textId="77777777" w:rsidR="006C145A" w:rsidRDefault="00C72C57">
            <w:pPr>
              <w:ind w:right="-108"/>
              <w:jc w:val="center"/>
              <w:textAlignment w:val="baseline"/>
              <w:rPr>
                <w:rFonts w:eastAsia="仿宋_GB2312"/>
                <w:color w:val="000000"/>
                <w:sz w:val="28"/>
                <w:szCs w:val="28"/>
              </w:rPr>
            </w:pPr>
            <w:r>
              <w:rPr>
                <w:rFonts w:eastAsia="仿宋_GB2312"/>
                <w:color w:val="000000"/>
                <w:sz w:val="28"/>
                <w:szCs w:val="28"/>
              </w:rPr>
              <w:t>协作形式</w:t>
            </w:r>
          </w:p>
        </w:tc>
        <w:tc>
          <w:tcPr>
            <w:tcW w:w="3423" w:type="dxa"/>
            <w:gridSpan w:val="8"/>
            <w:vAlign w:val="center"/>
          </w:tcPr>
          <w:p w14:paraId="0D563A15" w14:textId="77777777" w:rsidR="006C145A" w:rsidRDefault="00C72C57">
            <w:pPr>
              <w:jc w:val="center"/>
              <w:textAlignment w:val="baseline"/>
              <w:rPr>
                <w:rFonts w:ascii="宋体" w:hAnsi="宋体"/>
                <w:color w:val="000000"/>
                <w:sz w:val="24"/>
              </w:rPr>
            </w:pPr>
            <w:r>
              <w:rPr>
                <w:rFonts w:ascii="宋体" w:hAnsi="宋体" w:hint="eastAsia"/>
                <w:sz w:val="24"/>
              </w:rPr>
              <w:t>合作开发</w:t>
            </w:r>
          </w:p>
        </w:tc>
      </w:tr>
      <w:tr w:rsidR="006C145A" w14:paraId="3949F878" w14:textId="77777777">
        <w:tc>
          <w:tcPr>
            <w:tcW w:w="557" w:type="dxa"/>
            <w:vAlign w:val="center"/>
          </w:tcPr>
          <w:p w14:paraId="2F91735F" w14:textId="77777777" w:rsidR="006C145A" w:rsidRDefault="00C72C57">
            <w:pPr>
              <w:jc w:val="center"/>
              <w:rPr>
                <w:rFonts w:eastAsia="仿宋_GB2312"/>
                <w:color w:val="000000"/>
                <w:sz w:val="28"/>
                <w:szCs w:val="28"/>
              </w:rPr>
            </w:pPr>
            <w:r>
              <w:rPr>
                <w:rFonts w:eastAsia="仿宋_GB2312"/>
                <w:color w:val="000000"/>
                <w:sz w:val="28"/>
                <w:szCs w:val="28"/>
              </w:rPr>
              <w:t>项目简介</w:t>
            </w:r>
          </w:p>
        </w:tc>
        <w:tc>
          <w:tcPr>
            <w:tcW w:w="8623" w:type="dxa"/>
            <w:gridSpan w:val="17"/>
          </w:tcPr>
          <w:p w14:paraId="7A03DD6C" w14:textId="77777777" w:rsidR="006C145A" w:rsidRDefault="006C145A">
            <w:pPr>
              <w:rPr>
                <w:rFonts w:eastAsia="仿宋_GB2312"/>
                <w:bCs/>
                <w:sz w:val="24"/>
              </w:rPr>
            </w:pPr>
          </w:p>
          <w:p w14:paraId="0152773E" w14:textId="77777777" w:rsidR="006C145A" w:rsidRDefault="00C72C57">
            <w:pPr>
              <w:rPr>
                <w:rFonts w:ascii="宋体" w:hAnsi="宋体"/>
                <w:bCs/>
                <w:sz w:val="24"/>
              </w:rPr>
            </w:pPr>
            <w:r>
              <w:rPr>
                <w:rFonts w:ascii="宋体" w:hAnsi="宋体"/>
                <w:bCs/>
                <w:sz w:val="24"/>
              </w:rPr>
              <w:t xml:space="preserve"> [拟解决的问题]</w:t>
            </w:r>
          </w:p>
          <w:p w14:paraId="53B53481" w14:textId="77777777" w:rsidR="008A74BF" w:rsidRDefault="008A74BF" w:rsidP="00C72C57">
            <w:pPr>
              <w:pStyle w:val="afd"/>
              <w:numPr>
                <w:ilvl w:val="0"/>
                <w:numId w:val="7"/>
              </w:numPr>
              <w:ind w:firstLineChars="100" w:firstLine="240"/>
              <w:rPr>
                <w:rFonts w:ascii="宋体" w:hAnsi="宋体"/>
                <w:bCs/>
                <w:sz w:val="24"/>
              </w:rPr>
            </w:pPr>
            <w:r w:rsidRPr="008A74BF">
              <w:rPr>
                <w:rFonts w:ascii="宋体" w:hAnsi="宋体" w:hint="eastAsia"/>
                <w:bCs/>
                <w:sz w:val="24"/>
              </w:rPr>
              <w:t>研究</w:t>
            </w:r>
            <w:r w:rsidRPr="008A74BF">
              <w:rPr>
                <w:rFonts w:ascii="宋体" w:hAnsi="宋体"/>
                <w:bCs/>
                <w:sz w:val="24"/>
              </w:rPr>
              <w:t>FlexE</w:t>
            </w:r>
            <w:r w:rsidRPr="008A74BF">
              <w:rPr>
                <w:rFonts w:ascii="宋体" w:hAnsi="宋体" w:hint="eastAsia"/>
                <w:bCs/>
                <w:sz w:val="24"/>
              </w:rPr>
              <w:t>技术对于</w:t>
            </w:r>
            <w:r w:rsidRPr="008A74BF">
              <w:rPr>
                <w:rFonts w:ascii="宋体" w:hAnsi="宋体"/>
                <w:bCs/>
                <w:sz w:val="24"/>
              </w:rPr>
              <w:t>5G</w:t>
            </w:r>
            <w:r w:rsidRPr="008A74BF">
              <w:rPr>
                <w:rFonts w:ascii="宋体" w:hAnsi="宋体" w:hint="eastAsia"/>
                <w:bCs/>
                <w:sz w:val="24"/>
              </w:rPr>
              <w:t>切片网络架构的改变，提出适用于电力典型业务场景的网络架构</w:t>
            </w:r>
          </w:p>
          <w:p w14:paraId="69AC0E6E" w14:textId="77777777" w:rsidR="008A74BF" w:rsidRPr="008A74BF" w:rsidRDefault="008A74BF" w:rsidP="00C72C57">
            <w:pPr>
              <w:pStyle w:val="afd"/>
              <w:numPr>
                <w:ilvl w:val="0"/>
                <w:numId w:val="7"/>
              </w:numPr>
              <w:ind w:firstLineChars="100" w:firstLine="240"/>
              <w:rPr>
                <w:rFonts w:ascii="宋体" w:hAnsi="宋体"/>
                <w:bCs/>
                <w:sz w:val="24"/>
              </w:rPr>
            </w:pPr>
            <w:r w:rsidRPr="008A74BF">
              <w:rPr>
                <w:rFonts w:ascii="宋体" w:hAnsi="宋体" w:hint="eastAsia"/>
                <w:bCs/>
                <w:sz w:val="24"/>
              </w:rPr>
              <w:t>在提出基于</w:t>
            </w:r>
            <w:r w:rsidRPr="008A74BF">
              <w:rPr>
                <w:rFonts w:ascii="宋体" w:hAnsi="宋体"/>
                <w:bCs/>
                <w:sz w:val="24"/>
              </w:rPr>
              <w:t>FlexE</w:t>
            </w:r>
            <w:r w:rsidRPr="008A74BF">
              <w:rPr>
                <w:rFonts w:ascii="宋体" w:hAnsi="宋体" w:hint="eastAsia"/>
                <w:bCs/>
                <w:sz w:val="24"/>
              </w:rPr>
              <w:t>的架构后，基于电力业务需求，设计基于</w:t>
            </w:r>
            <w:r w:rsidRPr="008A74BF">
              <w:rPr>
                <w:rFonts w:ascii="宋体" w:hAnsi="宋体"/>
                <w:bCs/>
                <w:sz w:val="24"/>
              </w:rPr>
              <w:t>FlexE</w:t>
            </w:r>
            <w:r w:rsidRPr="008A74BF">
              <w:rPr>
                <w:rFonts w:ascii="宋体" w:hAnsi="宋体" w:hint="eastAsia"/>
                <w:bCs/>
                <w:sz w:val="24"/>
              </w:rPr>
              <w:t>特性的网络控制策略，以满足安全隔离、低时延、高可靠等要求</w:t>
            </w:r>
          </w:p>
          <w:p w14:paraId="08B287E7" w14:textId="77777777" w:rsidR="008A74BF" w:rsidRDefault="008A74BF" w:rsidP="00C72C57">
            <w:pPr>
              <w:pStyle w:val="afd"/>
              <w:numPr>
                <w:ilvl w:val="0"/>
                <w:numId w:val="7"/>
              </w:numPr>
              <w:ind w:firstLineChars="100" w:firstLine="240"/>
              <w:rPr>
                <w:rFonts w:ascii="宋体" w:hAnsi="宋体"/>
                <w:bCs/>
                <w:sz w:val="24"/>
              </w:rPr>
            </w:pPr>
            <w:r w:rsidRPr="008A74BF">
              <w:rPr>
                <w:rFonts w:ascii="宋体" w:hAnsi="宋体" w:hint="eastAsia"/>
                <w:bCs/>
                <w:sz w:val="24"/>
              </w:rPr>
              <w:t>结合网络架构和控制策略，实现基于</w:t>
            </w:r>
            <w:r w:rsidRPr="008A74BF">
              <w:rPr>
                <w:rFonts w:ascii="宋体" w:hAnsi="宋体"/>
                <w:bCs/>
                <w:sz w:val="24"/>
              </w:rPr>
              <w:t>FlexE</w:t>
            </w:r>
            <w:r w:rsidRPr="008A74BF">
              <w:rPr>
                <w:rFonts w:ascii="宋体" w:hAnsi="宋体" w:hint="eastAsia"/>
                <w:bCs/>
                <w:sz w:val="24"/>
              </w:rPr>
              <w:t>网络切片的管理编排策略，以实现更为灵活、可靠的切片管理</w:t>
            </w:r>
          </w:p>
          <w:p w14:paraId="441458A6" w14:textId="77777777" w:rsidR="008A74BF" w:rsidRDefault="008A74BF" w:rsidP="00C72C57">
            <w:pPr>
              <w:pStyle w:val="afd"/>
              <w:numPr>
                <w:ilvl w:val="0"/>
                <w:numId w:val="7"/>
              </w:numPr>
              <w:ind w:firstLineChars="100" w:firstLine="240"/>
              <w:rPr>
                <w:rFonts w:ascii="宋体" w:hAnsi="宋体"/>
                <w:bCs/>
                <w:sz w:val="24"/>
              </w:rPr>
            </w:pPr>
            <w:r w:rsidRPr="008A74BF">
              <w:rPr>
                <w:rFonts w:ascii="宋体" w:hAnsi="宋体" w:hint="eastAsia"/>
                <w:bCs/>
                <w:sz w:val="24"/>
              </w:rPr>
              <w:t>在完成基于</w:t>
            </w:r>
            <w:r w:rsidRPr="008A74BF">
              <w:rPr>
                <w:rFonts w:ascii="宋体" w:hAnsi="宋体"/>
                <w:bCs/>
                <w:sz w:val="24"/>
              </w:rPr>
              <w:t>FlexE</w:t>
            </w:r>
            <w:r w:rsidRPr="008A74BF">
              <w:rPr>
                <w:rFonts w:ascii="宋体" w:hAnsi="宋体" w:hint="eastAsia"/>
                <w:bCs/>
                <w:sz w:val="24"/>
              </w:rPr>
              <w:t>的新型</w:t>
            </w:r>
            <w:r w:rsidRPr="008A74BF">
              <w:rPr>
                <w:rFonts w:ascii="宋体" w:hAnsi="宋体"/>
                <w:bCs/>
                <w:sz w:val="24"/>
              </w:rPr>
              <w:t>5G</w:t>
            </w:r>
            <w:r w:rsidRPr="008A74BF">
              <w:rPr>
                <w:rFonts w:ascii="宋体" w:hAnsi="宋体" w:hint="eastAsia"/>
                <w:bCs/>
                <w:sz w:val="24"/>
              </w:rPr>
              <w:t>切片网络系统架构、控制策略、管理编排策略的系统设计后，通过保护业务场景、无线专网回传业务场景、电力物联网业务场景等典型业务场景，完成对研究成果的验证</w:t>
            </w:r>
          </w:p>
          <w:p w14:paraId="5B99A6D4" w14:textId="77777777" w:rsidR="006C145A" w:rsidRPr="008A74BF" w:rsidRDefault="008A74BF" w:rsidP="00C72C57">
            <w:pPr>
              <w:pStyle w:val="afd"/>
              <w:numPr>
                <w:ilvl w:val="0"/>
                <w:numId w:val="7"/>
              </w:numPr>
              <w:ind w:firstLineChars="100" w:firstLine="240"/>
              <w:rPr>
                <w:rFonts w:ascii="宋体" w:hAnsi="宋体"/>
                <w:bCs/>
                <w:sz w:val="24"/>
              </w:rPr>
            </w:pPr>
            <w:r w:rsidRPr="008A74BF">
              <w:rPr>
                <w:rFonts w:ascii="宋体" w:hAnsi="宋体" w:hint="eastAsia"/>
                <w:bCs/>
                <w:sz w:val="24"/>
              </w:rPr>
              <w:t>通过以上工作，完成对</w:t>
            </w:r>
            <w:r w:rsidRPr="008A74BF">
              <w:rPr>
                <w:rFonts w:ascii="宋体" w:hAnsi="宋体"/>
                <w:bCs/>
                <w:sz w:val="24"/>
              </w:rPr>
              <w:t>FlexE</w:t>
            </w:r>
            <w:r w:rsidRPr="008A74BF">
              <w:rPr>
                <w:rFonts w:ascii="宋体" w:hAnsi="宋体" w:hint="eastAsia"/>
                <w:bCs/>
                <w:sz w:val="24"/>
              </w:rPr>
              <w:t>的</w:t>
            </w:r>
            <w:r w:rsidRPr="008A74BF">
              <w:rPr>
                <w:rFonts w:ascii="宋体" w:hAnsi="宋体"/>
                <w:bCs/>
                <w:sz w:val="24"/>
              </w:rPr>
              <w:t>5G</w:t>
            </w:r>
            <w:r w:rsidRPr="008A74BF">
              <w:rPr>
                <w:rFonts w:ascii="宋体" w:hAnsi="宋体" w:hint="eastAsia"/>
                <w:bCs/>
                <w:sz w:val="24"/>
              </w:rPr>
              <w:t>切片网络技术的研究和验证，并在下一代无线专网建设或运营商</w:t>
            </w:r>
            <w:r w:rsidRPr="008A74BF">
              <w:rPr>
                <w:rFonts w:ascii="宋体" w:hAnsi="宋体"/>
                <w:bCs/>
                <w:sz w:val="24"/>
              </w:rPr>
              <w:t>5G</w:t>
            </w:r>
            <w:r w:rsidRPr="008A74BF">
              <w:rPr>
                <w:rFonts w:ascii="宋体" w:hAnsi="宋体" w:hint="eastAsia"/>
                <w:bCs/>
                <w:sz w:val="24"/>
              </w:rPr>
              <w:t>切片网络合作过程中进行部署、推广和应用，以全面提升电力通信网络的性能</w:t>
            </w:r>
          </w:p>
          <w:p w14:paraId="30A1FAA5" w14:textId="77777777" w:rsidR="006C145A" w:rsidRDefault="00C72C57">
            <w:pPr>
              <w:rPr>
                <w:rFonts w:ascii="宋体" w:hAnsi="宋体"/>
                <w:bCs/>
                <w:sz w:val="24"/>
              </w:rPr>
            </w:pPr>
            <w:r>
              <w:rPr>
                <w:rFonts w:ascii="宋体" w:hAnsi="宋体"/>
                <w:bCs/>
                <w:sz w:val="24"/>
              </w:rPr>
              <w:t>[主要研究内容]</w:t>
            </w:r>
          </w:p>
          <w:p w14:paraId="5119476F" w14:textId="77777777" w:rsidR="006C145A" w:rsidRDefault="00C72C57">
            <w:pPr>
              <w:ind w:firstLineChars="100" w:firstLine="240"/>
              <w:rPr>
                <w:rFonts w:ascii="宋体" w:hAnsi="宋体"/>
                <w:bCs/>
                <w:sz w:val="24"/>
              </w:rPr>
            </w:pPr>
            <w:r>
              <w:rPr>
                <w:rFonts w:ascii="宋体" w:hAnsi="宋体"/>
                <w:bCs/>
                <w:sz w:val="24"/>
              </w:rPr>
              <w:t xml:space="preserve">1. </w:t>
            </w:r>
            <w:r w:rsidR="008A74BF">
              <w:rPr>
                <w:rFonts w:ascii="宋体" w:hAnsi="宋体" w:hint="eastAsia"/>
                <w:bCs/>
                <w:sz w:val="24"/>
              </w:rPr>
              <w:t>研究</w:t>
            </w:r>
            <w:r w:rsidR="008A74BF" w:rsidRPr="008A74BF">
              <w:rPr>
                <w:rFonts w:ascii="宋体" w:hAnsi="宋体" w:hint="eastAsia"/>
                <w:bCs/>
                <w:sz w:val="24"/>
              </w:rPr>
              <w:t>适用于电力业务的基于灵活以太网技术的切片网络框架</w:t>
            </w:r>
            <w:r w:rsidR="008A74BF">
              <w:rPr>
                <w:rFonts w:ascii="宋体" w:hAnsi="宋体" w:hint="eastAsia"/>
                <w:bCs/>
                <w:sz w:val="24"/>
              </w:rPr>
              <w:t>；</w:t>
            </w:r>
          </w:p>
          <w:p w14:paraId="51D64FB4" w14:textId="77777777" w:rsidR="006C145A" w:rsidRDefault="00C72C57">
            <w:pPr>
              <w:ind w:firstLineChars="100" w:firstLine="240"/>
              <w:rPr>
                <w:rFonts w:ascii="宋体" w:hAnsi="宋体"/>
                <w:bCs/>
                <w:sz w:val="24"/>
              </w:rPr>
            </w:pPr>
            <w:r>
              <w:rPr>
                <w:rFonts w:ascii="宋体" w:hAnsi="宋体"/>
                <w:bCs/>
                <w:sz w:val="24"/>
              </w:rPr>
              <w:t xml:space="preserve">2. </w:t>
            </w:r>
            <w:r w:rsidR="008A74BF">
              <w:rPr>
                <w:rFonts w:ascii="宋体" w:hAnsi="宋体" w:hint="eastAsia"/>
                <w:bCs/>
                <w:sz w:val="24"/>
              </w:rPr>
              <w:t>研究</w:t>
            </w:r>
            <w:r w:rsidR="008A74BF" w:rsidRPr="008A74BF">
              <w:rPr>
                <w:rFonts w:ascii="宋体" w:hAnsi="宋体" w:hint="eastAsia"/>
                <w:bCs/>
                <w:sz w:val="24"/>
              </w:rPr>
              <w:t>基于电力典型业务场景的灵活以太网组网技术</w:t>
            </w:r>
            <w:r>
              <w:rPr>
                <w:rFonts w:ascii="宋体" w:hAnsi="宋体" w:hint="eastAsia"/>
                <w:bCs/>
                <w:sz w:val="24"/>
              </w:rPr>
              <w:t>；</w:t>
            </w:r>
          </w:p>
          <w:p w14:paraId="25BC9930" w14:textId="77777777" w:rsidR="006C145A" w:rsidRDefault="00C72C57">
            <w:pPr>
              <w:ind w:firstLineChars="100" w:firstLine="240"/>
              <w:rPr>
                <w:rFonts w:ascii="宋体" w:hAnsi="宋体"/>
                <w:bCs/>
                <w:sz w:val="24"/>
              </w:rPr>
            </w:pPr>
            <w:r>
              <w:rPr>
                <w:rFonts w:ascii="宋体" w:hAnsi="宋体"/>
                <w:bCs/>
                <w:sz w:val="24"/>
              </w:rPr>
              <w:t xml:space="preserve">3. </w:t>
            </w:r>
            <w:r>
              <w:rPr>
                <w:rFonts w:ascii="宋体" w:hAnsi="宋体" w:hint="eastAsia"/>
                <w:bCs/>
                <w:sz w:val="24"/>
              </w:rPr>
              <w:t>研究</w:t>
            </w:r>
            <w:r w:rsidR="008A74BF" w:rsidRPr="008A74BF">
              <w:rPr>
                <w:rFonts w:ascii="宋体" w:hAnsi="宋体" w:hint="eastAsia"/>
                <w:bCs/>
                <w:sz w:val="24"/>
              </w:rPr>
              <w:t>基于电力典型业务场景的灵活以太网控制及运行技术</w:t>
            </w:r>
            <w:r>
              <w:rPr>
                <w:rFonts w:ascii="宋体" w:hAnsi="宋体" w:hint="eastAsia"/>
                <w:bCs/>
                <w:sz w:val="24"/>
              </w:rPr>
              <w:t>；</w:t>
            </w:r>
          </w:p>
          <w:p w14:paraId="4F4D9663" w14:textId="6EE9FE34" w:rsidR="006C145A" w:rsidRDefault="00C72C57">
            <w:pPr>
              <w:ind w:firstLineChars="100" w:firstLine="240"/>
              <w:rPr>
                <w:rFonts w:ascii="宋体" w:hAnsi="宋体"/>
                <w:bCs/>
                <w:sz w:val="24"/>
              </w:rPr>
            </w:pPr>
            <w:r>
              <w:rPr>
                <w:rFonts w:ascii="宋体" w:hAnsi="宋体" w:hint="eastAsia"/>
                <w:bCs/>
                <w:sz w:val="24"/>
              </w:rPr>
              <w:t>4.</w:t>
            </w:r>
            <w:r>
              <w:rPr>
                <w:rFonts w:ascii="宋体" w:hAnsi="宋体"/>
                <w:bCs/>
                <w:sz w:val="24"/>
              </w:rPr>
              <w:t xml:space="preserve"> </w:t>
            </w:r>
            <w:r>
              <w:rPr>
                <w:rFonts w:ascii="宋体" w:hAnsi="宋体" w:hint="eastAsia"/>
                <w:bCs/>
                <w:sz w:val="24"/>
              </w:rPr>
              <w:t>研究</w:t>
            </w:r>
            <w:r w:rsidR="008A74BF" w:rsidRPr="008A74BF">
              <w:rPr>
                <w:rFonts w:ascii="宋体" w:hAnsi="宋体" w:hint="eastAsia"/>
                <w:bCs/>
                <w:sz w:val="24"/>
              </w:rPr>
              <w:t>基于电力典型业务场景的灵活以太网技术应用验证</w:t>
            </w:r>
            <w:r>
              <w:rPr>
                <w:rFonts w:ascii="宋体" w:hAnsi="宋体" w:hint="eastAsia"/>
                <w:bCs/>
                <w:sz w:val="24"/>
              </w:rPr>
              <w:t>。</w:t>
            </w:r>
          </w:p>
          <w:p w14:paraId="6E8F2689" w14:textId="77777777" w:rsidR="006C145A" w:rsidRDefault="006C145A">
            <w:pPr>
              <w:rPr>
                <w:rFonts w:ascii="宋体" w:hAnsi="宋体"/>
                <w:bCs/>
                <w:sz w:val="24"/>
              </w:rPr>
            </w:pPr>
          </w:p>
          <w:p w14:paraId="04C6360E" w14:textId="77777777" w:rsidR="006C145A" w:rsidRDefault="00C72C57">
            <w:pPr>
              <w:rPr>
                <w:rFonts w:ascii="宋体" w:hAnsi="宋体"/>
                <w:bCs/>
                <w:sz w:val="24"/>
              </w:rPr>
            </w:pPr>
            <w:r>
              <w:rPr>
                <w:rFonts w:ascii="宋体" w:hAnsi="宋体"/>
                <w:bCs/>
                <w:sz w:val="24"/>
              </w:rPr>
              <w:t>[技术难点]</w:t>
            </w:r>
          </w:p>
          <w:p w14:paraId="43147A4C" w14:textId="77777777" w:rsidR="006C145A" w:rsidRDefault="00C72C57">
            <w:pPr>
              <w:ind w:firstLineChars="100" w:firstLine="240"/>
              <w:rPr>
                <w:rFonts w:ascii="宋体" w:hAnsi="宋体"/>
                <w:bCs/>
                <w:sz w:val="24"/>
              </w:rPr>
            </w:pPr>
            <w:r>
              <w:rPr>
                <w:rFonts w:ascii="宋体" w:hAnsi="宋体"/>
                <w:bCs/>
                <w:sz w:val="24"/>
              </w:rPr>
              <w:t xml:space="preserve">1. </w:t>
            </w:r>
            <w:r w:rsidR="008A74BF" w:rsidRPr="008A74BF">
              <w:rPr>
                <w:rFonts w:ascii="宋体" w:hAnsi="宋体" w:hint="eastAsia"/>
                <w:bCs/>
                <w:sz w:val="24"/>
              </w:rPr>
              <w:t>支持电力业务的无感知切换</w:t>
            </w:r>
            <w:r>
              <w:rPr>
                <w:rFonts w:ascii="宋体" w:hAnsi="宋体" w:hint="eastAsia"/>
                <w:bCs/>
                <w:sz w:val="24"/>
              </w:rPr>
              <w:t>问题；</w:t>
            </w:r>
          </w:p>
          <w:p w14:paraId="03A48CD4" w14:textId="77777777" w:rsidR="006C145A" w:rsidRDefault="00C72C57">
            <w:pPr>
              <w:ind w:firstLineChars="100" w:firstLine="240"/>
              <w:rPr>
                <w:rFonts w:ascii="宋体" w:hAnsi="宋体"/>
                <w:bCs/>
                <w:sz w:val="24"/>
              </w:rPr>
            </w:pPr>
            <w:r>
              <w:rPr>
                <w:rFonts w:ascii="宋体" w:hAnsi="宋体"/>
                <w:bCs/>
                <w:sz w:val="24"/>
              </w:rPr>
              <w:t xml:space="preserve">2. </w:t>
            </w:r>
            <w:r w:rsidR="008A74BF" w:rsidRPr="008A74BF">
              <w:rPr>
                <w:rFonts w:ascii="宋体" w:hAnsi="宋体" w:hint="eastAsia"/>
                <w:bCs/>
                <w:sz w:val="24"/>
              </w:rPr>
              <w:t>让电力网络的切片管理在满足电网安全要求的前提下效率更高</w:t>
            </w:r>
            <w:r>
              <w:rPr>
                <w:rFonts w:ascii="宋体" w:hAnsi="宋体" w:hint="eastAsia"/>
                <w:bCs/>
                <w:sz w:val="24"/>
              </w:rPr>
              <w:t>问题；</w:t>
            </w:r>
          </w:p>
          <w:p w14:paraId="5ABB64F9" w14:textId="77777777" w:rsidR="006C145A" w:rsidRDefault="00C72C57">
            <w:pPr>
              <w:ind w:firstLineChars="100" w:firstLine="240"/>
              <w:rPr>
                <w:rFonts w:ascii="宋体" w:hAnsi="宋体"/>
                <w:bCs/>
                <w:sz w:val="24"/>
              </w:rPr>
            </w:pPr>
            <w:r>
              <w:rPr>
                <w:rFonts w:ascii="宋体" w:hAnsi="宋体"/>
                <w:bCs/>
                <w:sz w:val="24"/>
              </w:rPr>
              <w:t xml:space="preserve">3. </w:t>
            </w:r>
            <w:r>
              <w:rPr>
                <w:rFonts w:ascii="宋体" w:hAnsi="宋体" w:hint="eastAsia"/>
                <w:bCs/>
                <w:sz w:val="24"/>
              </w:rPr>
              <w:t>综合能源系统综合评估体系和用户用能优化策略问题；</w:t>
            </w:r>
          </w:p>
          <w:p w14:paraId="621D9AFE" w14:textId="77777777" w:rsidR="006C145A" w:rsidRDefault="00C72C57">
            <w:pPr>
              <w:ind w:firstLineChars="100" w:firstLine="240"/>
              <w:rPr>
                <w:rFonts w:ascii="宋体" w:hAnsi="宋体"/>
                <w:bCs/>
                <w:sz w:val="24"/>
              </w:rPr>
            </w:pPr>
            <w:r>
              <w:rPr>
                <w:rFonts w:ascii="宋体" w:hAnsi="宋体" w:hint="eastAsia"/>
                <w:bCs/>
                <w:sz w:val="24"/>
              </w:rPr>
              <w:t>4.</w:t>
            </w:r>
            <w:r>
              <w:rPr>
                <w:rFonts w:ascii="宋体" w:hAnsi="宋体"/>
                <w:bCs/>
                <w:sz w:val="24"/>
              </w:rPr>
              <w:t xml:space="preserve"> </w:t>
            </w:r>
            <w:r w:rsidR="008A74BF" w:rsidRPr="008A74BF">
              <w:rPr>
                <w:rFonts w:ascii="宋体" w:hAnsi="宋体" w:hint="eastAsia"/>
                <w:bCs/>
                <w:sz w:val="24"/>
              </w:rPr>
              <w:t>在应用测试中进行应用场景测试，验证切片扩容期间流量时延、抖动变化的情况</w:t>
            </w:r>
            <w:r>
              <w:rPr>
                <w:rFonts w:ascii="宋体" w:hAnsi="宋体" w:hint="eastAsia"/>
                <w:bCs/>
                <w:sz w:val="24"/>
              </w:rPr>
              <w:t>问题。</w:t>
            </w:r>
          </w:p>
          <w:p w14:paraId="24CFE9C0" w14:textId="77777777" w:rsidR="006C145A" w:rsidRDefault="006C145A">
            <w:pPr>
              <w:rPr>
                <w:rFonts w:ascii="宋体" w:hAnsi="宋体"/>
                <w:bCs/>
                <w:sz w:val="24"/>
              </w:rPr>
            </w:pPr>
          </w:p>
          <w:p w14:paraId="57473EAB" w14:textId="77777777" w:rsidR="006C145A" w:rsidRDefault="00C72C57">
            <w:pPr>
              <w:rPr>
                <w:rFonts w:ascii="宋体" w:hAnsi="宋体"/>
                <w:bCs/>
                <w:sz w:val="24"/>
              </w:rPr>
            </w:pPr>
            <w:r>
              <w:rPr>
                <w:rFonts w:ascii="宋体" w:hAnsi="宋体"/>
                <w:bCs/>
                <w:sz w:val="24"/>
              </w:rPr>
              <w:t>[创新点]</w:t>
            </w:r>
          </w:p>
          <w:p w14:paraId="633C10BE" w14:textId="77777777" w:rsidR="006C145A" w:rsidRDefault="00C72C57">
            <w:pPr>
              <w:ind w:firstLineChars="100" w:firstLine="240"/>
              <w:rPr>
                <w:rFonts w:ascii="宋体" w:hAnsi="宋体"/>
                <w:bCs/>
                <w:sz w:val="24"/>
              </w:rPr>
            </w:pPr>
            <w:r>
              <w:rPr>
                <w:rFonts w:ascii="宋体" w:hAnsi="宋体"/>
                <w:bCs/>
                <w:sz w:val="24"/>
              </w:rPr>
              <w:t xml:space="preserve">1. </w:t>
            </w:r>
            <w:r>
              <w:rPr>
                <w:rFonts w:ascii="宋体" w:hAnsi="宋体" w:hint="eastAsia"/>
                <w:bCs/>
                <w:sz w:val="24"/>
              </w:rPr>
              <w:t>提出</w:t>
            </w:r>
            <w:r w:rsidR="000A1273" w:rsidRPr="000A1273">
              <w:rPr>
                <w:rFonts w:ascii="宋体" w:hAnsi="宋体" w:hint="eastAsia"/>
                <w:bCs/>
                <w:sz w:val="24"/>
              </w:rPr>
              <w:t>基于FlexE的电力业务通信承载架构</w:t>
            </w:r>
            <w:r>
              <w:rPr>
                <w:rFonts w:ascii="宋体" w:hAnsi="宋体" w:hint="eastAsia"/>
                <w:bCs/>
                <w:sz w:val="24"/>
              </w:rPr>
              <w:t>；</w:t>
            </w:r>
          </w:p>
          <w:p w14:paraId="125B3513" w14:textId="77777777" w:rsidR="006C145A" w:rsidRDefault="00C72C57">
            <w:pPr>
              <w:ind w:firstLineChars="100" w:firstLine="240"/>
              <w:rPr>
                <w:rFonts w:ascii="宋体" w:hAnsi="宋体"/>
                <w:bCs/>
                <w:sz w:val="24"/>
              </w:rPr>
            </w:pPr>
            <w:r>
              <w:rPr>
                <w:rFonts w:ascii="宋体" w:hAnsi="宋体"/>
                <w:bCs/>
                <w:sz w:val="24"/>
              </w:rPr>
              <w:t xml:space="preserve">2. </w:t>
            </w:r>
            <w:r>
              <w:rPr>
                <w:rFonts w:ascii="宋体" w:hAnsi="宋体" w:hint="eastAsia"/>
                <w:bCs/>
                <w:sz w:val="24"/>
              </w:rPr>
              <w:t>提出</w:t>
            </w:r>
            <w:r w:rsidR="000A1273" w:rsidRPr="000A1273">
              <w:rPr>
                <w:rFonts w:ascii="宋体" w:hAnsi="宋体" w:hint="eastAsia"/>
                <w:bCs/>
                <w:sz w:val="24"/>
              </w:rPr>
              <w:t>电力差异化业务场景的切片精细划分技术</w:t>
            </w:r>
            <w:r>
              <w:rPr>
                <w:rFonts w:ascii="宋体" w:hAnsi="宋体" w:hint="eastAsia"/>
                <w:bCs/>
                <w:sz w:val="24"/>
              </w:rPr>
              <w:t>；</w:t>
            </w:r>
          </w:p>
          <w:p w14:paraId="500FCA88" w14:textId="77777777" w:rsidR="006C145A" w:rsidRDefault="00C72C57">
            <w:pPr>
              <w:ind w:firstLineChars="100" w:firstLine="240"/>
              <w:rPr>
                <w:rFonts w:ascii="宋体" w:hAnsi="宋体"/>
                <w:bCs/>
                <w:sz w:val="24"/>
              </w:rPr>
            </w:pPr>
            <w:r>
              <w:rPr>
                <w:rFonts w:ascii="宋体" w:hAnsi="宋体"/>
                <w:bCs/>
                <w:sz w:val="24"/>
              </w:rPr>
              <w:t xml:space="preserve">3. </w:t>
            </w:r>
            <w:r>
              <w:rPr>
                <w:rFonts w:ascii="宋体" w:hAnsi="宋体" w:hint="eastAsia"/>
                <w:bCs/>
                <w:sz w:val="24"/>
              </w:rPr>
              <w:t>提出</w:t>
            </w:r>
            <w:r w:rsidR="000A1273" w:rsidRPr="000A1273">
              <w:rPr>
                <w:rFonts w:ascii="宋体" w:hAnsi="宋体" w:hint="eastAsia"/>
                <w:bCs/>
                <w:sz w:val="24"/>
              </w:rPr>
              <w:t>基于FlexE的切片内资源按需调控技术</w:t>
            </w:r>
            <w:r>
              <w:rPr>
                <w:rFonts w:ascii="宋体" w:hAnsi="宋体" w:hint="eastAsia"/>
                <w:bCs/>
                <w:sz w:val="24"/>
              </w:rPr>
              <w:t>；</w:t>
            </w:r>
          </w:p>
          <w:p w14:paraId="08D998D4" w14:textId="77777777" w:rsidR="006C145A" w:rsidRDefault="00C72C57">
            <w:pPr>
              <w:ind w:firstLineChars="100" w:firstLine="240"/>
              <w:rPr>
                <w:rFonts w:ascii="宋体" w:hAnsi="宋体"/>
                <w:bCs/>
                <w:sz w:val="24"/>
              </w:rPr>
            </w:pPr>
            <w:r>
              <w:rPr>
                <w:rFonts w:ascii="宋体" w:hAnsi="宋体" w:hint="eastAsia"/>
                <w:bCs/>
                <w:sz w:val="24"/>
              </w:rPr>
              <w:t>4.</w:t>
            </w:r>
            <w:r>
              <w:rPr>
                <w:rFonts w:ascii="宋体" w:hAnsi="宋体"/>
                <w:bCs/>
                <w:sz w:val="24"/>
              </w:rPr>
              <w:t xml:space="preserve"> </w:t>
            </w:r>
            <w:r w:rsidR="000A1273" w:rsidRPr="000A1273">
              <w:rPr>
                <w:rFonts w:ascii="宋体" w:hAnsi="宋体" w:hint="eastAsia"/>
                <w:bCs/>
                <w:sz w:val="24"/>
              </w:rPr>
              <w:t>基于FlexE的1588PTP时间同步机制</w:t>
            </w:r>
            <w:r>
              <w:rPr>
                <w:rFonts w:ascii="宋体" w:hAnsi="宋体" w:hint="eastAsia"/>
                <w:bCs/>
                <w:sz w:val="24"/>
              </w:rPr>
              <w:t>。</w:t>
            </w:r>
          </w:p>
          <w:p w14:paraId="1EC8B331" w14:textId="77777777" w:rsidR="006C145A" w:rsidRDefault="006C145A">
            <w:pPr>
              <w:rPr>
                <w:rFonts w:ascii="宋体" w:hAnsi="宋体"/>
                <w:bCs/>
                <w:sz w:val="24"/>
              </w:rPr>
            </w:pPr>
          </w:p>
          <w:p w14:paraId="148F1ECB" w14:textId="77777777" w:rsidR="006C145A" w:rsidRDefault="00C72C57">
            <w:pPr>
              <w:rPr>
                <w:rFonts w:ascii="宋体" w:hAnsi="宋体"/>
                <w:bCs/>
                <w:sz w:val="24"/>
              </w:rPr>
            </w:pPr>
            <w:r>
              <w:rPr>
                <w:rFonts w:ascii="宋体" w:hAnsi="宋体"/>
                <w:bCs/>
                <w:sz w:val="24"/>
              </w:rPr>
              <w:lastRenderedPageBreak/>
              <w:t>[预期目标]</w:t>
            </w:r>
          </w:p>
          <w:p w14:paraId="519D09DE" w14:textId="77777777" w:rsidR="006C145A" w:rsidRDefault="00C72C57">
            <w:pPr>
              <w:ind w:firstLineChars="100" w:firstLine="240"/>
              <w:rPr>
                <w:rFonts w:ascii="宋体" w:hAnsi="宋体"/>
                <w:bCs/>
                <w:sz w:val="24"/>
              </w:rPr>
            </w:pPr>
            <w:bookmarkStart w:id="0" w:name="_Hlk34937110"/>
            <w:r>
              <w:rPr>
                <w:rFonts w:ascii="宋体" w:hAnsi="宋体"/>
                <w:bCs/>
                <w:sz w:val="24"/>
              </w:rPr>
              <w:t xml:space="preserve">1. </w:t>
            </w:r>
            <w:r w:rsidR="007F0011" w:rsidRPr="007F0011">
              <w:rPr>
                <w:rFonts w:ascii="宋体" w:hAnsi="宋体" w:hint="eastAsia"/>
                <w:bCs/>
                <w:sz w:val="24"/>
              </w:rPr>
              <w:t>基于灵活以太网，实现符合电力典型业务场景的网络框架、组网技术、控制策略、以及应用验证；基于项目成果，可实现电力典型业务的端到端安全隔离、超低时延，超高可靠性要求</w:t>
            </w:r>
            <w:r>
              <w:rPr>
                <w:rFonts w:ascii="宋体" w:hAnsi="宋体" w:hint="eastAsia"/>
                <w:bCs/>
                <w:sz w:val="24"/>
              </w:rPr>
              <w:t>；</w:t>
            </w:r>
          </w:p>
          <w:p w14:paraId="1090655D" w14:textId="77777777" w:rsidR="006C145A" w:rsidRDefault="00C72C57">
            <w:pPr>
              <w:ind w:firstLineChars="100" w:firstLine="240"/>
              <w:rPr>
                <w:rFonts w:ascii="宋体" w:hAnsi="宋体"/>
                <w:bCs/>
                <w:sz w:val="24"/>
              </w:rPr>
            </w:pPr>
            <w:r>
              <w:rPr>
                <w:rFonts w:ascii="宋体" w:hAnsi="宋体"/>
                <w:bCs/>
                <w:sz w:val="24"/>
              </w:rPr>
              <w:t xml:space="preserve">2. </w:t>
            </w:r>
            <w:r w:rsidR="007F0011" w:rsidRPr="007F0011">
              <w:rPr>
                <w:rFonts w:ascii="宋体" w:hAnsi="宋体" w:hint="eastAsia"/>
                <w:bCs/>
                <w:sz w:val="24"/>
              </w:rPr>
              <w:t>为基于灵活以太网的切片网络设计实现符合电力典型业务场景的切片网络的编排和切片策略；研究成果的编排和切片策略，既可以在电力无线专网的建设过程中实现网络性能的提升，也可以在租用运营商</w:t>
            </w:r>
            <w:r w:rsidR="007F0011" w:rsidRPr="007F0011">
              <w:rPr>
                <w:rFonts w:ascii="宋体" w:hAnsi="宋体"/>
                <w:bCs/>
                <w:sz w:val="24"/>
              </w:rPr>
              <w:t>5G</w:t>
            </w:r>
            <w:r w:rsidR="007F0011" w:rsidRPr="007F0011">
              <w:rPr>
                <w:rFonts w:ascii="宋体" w:hAnsi="宋体" w:hint="eastAsia"/>
                <w:bCs/>
                <w:sz w:val="24"/>
              </w:rPr>
              <w:t>电力切片网络的过程中，实现对运营商服务</w:t>
            </w:r>
            <w:r w:rsidR="007F0011" w:rsidRPr="007F0011">
              <w:rPr>
                <w:rFonts w:ascii="宋体" w:hAnsi="宋体"/>
                <w:bCs/>
                <w:sz w:val="24"/>
              </w:rPr>
              <w:t>SLA</w:t>
            </w:r>
            <w:r w:rsidR="007F0011" w:rsidRPr="007F0011">
              <w:rPr>
                <w:rFonts w:ascii="宋体" w:hAnsi="宋体" w:hint="eastAsia"/>
                <w:bCs/>
                <w:sz w:val="24"/>
              </w:rPr>
              <w:t>的定制和优化</w:t>
            </w:r>
            <w:r>
              <w:rPr>
                <w:rFonts w:ascii="宋体" w:hAnsi="宋体" w:hint="eastAsia"/>
                <w:bCs/>
                <w:sz w:val="24"/>
              </w:rPr>
              <w:t>；</w:t>
            </w:r>
          </w:p>
          <w:p w14:paraId="0E8D60DA" w14:textId="77777777" w:rsidR="006C145A" w:rsidRDefault="00C72C57" w:rsidP="007F0011">
            <w:pPr>
              <w:ind w:firstLineChars="100" w:firstLine="240"/>
              <w:rPr>
                <w:rFonts w:ascii="宋体" w:hAnsi="宋体"/>
                <w:bCs/>
                <w:sz w:val="24"/>
              </w:rPr>
            </w:pPr>
            <w:r>
              <w:rPr>
                <w:rFonts w:ascii="宋体" w:hAnsi="宋体"/>
                <w:bCs/>
                <w:sz w:val="24"/>
              </w:rPr>
              <w:t xml:space="preserve">3. </w:t>
            </w:r>
            <w:r w:rsidR="007F0011" w:rsidRPr="007F0011">
              <w:rPr>
                <w:rFonts w:ascii="宋体" w:hAnsi="宋体" w:hint="eastAsia"/>
                <w:bCs/>
                <w:sz w:val="24"/>
              </w:rPr>
              <w:t>对灵活以太网的切片网络对电力保护业务确定性时延、高可靠的要求完成验证；实现对电力典型业务场景，如保护业务专线、无线专网回传网等进行改造、优化和提升</w:t>
            </w:r>
            <w:r w:rsidR="007F0011">
              <w:rPr>
                <w:rFonts w:ascii="宋体" w:hAnsi="宋体" w:hint="eastAsia"/>
                <w:bCs/>
                <w:sz w:val="24"/>
              </w:rPr>
              <w:t>。</w:t>
            </w:r>
          </w:p>
          <w:bookmarkEnd w:id="0"/>
          <w:p w14:paraId="60C94A49" w14:textId="77777777" w:rsidR="006C145A" w:rsidRDefault="006C145A">
            <w:pPr>
              <w:rPr>
                <w:rFonts w:ascii="宋体" w:hAnsi="宋体"/>
                <w:bCs/>
                <w:sz w:val="24"/>
              </w:rPr>
            </w:pPr>
          </w:p>
          <w:p w14:paraId="2533AA1D" w14:textId="77777777" w:rsidR="006C145A" w:rsidRDefault="00C72C57">
            <w:pPr>
              <w:rPr>
                <w:rFonts w:ascii="宋体" w:hAnsi="宋体"/>
                <w:bCs/>
                <w:sz w:val="24"/>
              </w:rPr>
            </w:pPr>
            <w:r>
              <w:rPr>
                <w:rFonts w:ascii="宋体" w:hAnsi="宋体"/>
                <w:bCs/>
                <w:sz w:val="24"/>
              </w:rPr>
              <w:t>[考核指标]</w:t>
            </w:r>
          </w:p>
          <w:p w14:paraId="4A11DAF9" w14:textId="77777777" w:rsidR="006C145A" w:rsidRDefault="00C72C57">
            <w:pPr>
              <w:ind w:firstLineChars="100" w:firstLine="240"/>
              <w:rPr>
                <w:rFonts w:ascii="宋体" w:hAnsi="宋体"/>
                <w:bCs/>
                <w:sz w:val="24"/>
              </w:rPr>
            </w:pPr>
            <w:r>
              <w:rPr>
                <w:rFonts w:ascii="宋体" w:hAnsi="宋体"/>
                <w:bCs/>
                <w:sz w:val="24"/>
              </w:rPr>
              <w:t xml:space="preserve">1. </w:t>
            </w:r>
            <w:r>
              <w:rPr>
                <w:rFonts w:ascii="宋体" w:hAnsi="宋体" w:hint="eastAsia"/>
                <w:bCs/>
                <w:sz w:val="24"/>
              </w:rPr>
              <w:t>本项目共提交</w:t>
            </w:r>
            <w:r w:rsidR="007F0011" w:rsidRPr="007F0011">
              <w:rPr>
                <w:rFonts w:ascii="宋体" w:hAnsi="宋体" w:hint="eastAsia"/>
                <w:bCs/>
                <w:sz w:val="24"/>
              </w:rPr>
              <w:t>研究报告2篇</w:t>
            </w:r>
            <w:r>
              <w:rPr>
                <w:rFonts w:ascii="宋体" w:hAnsi="宋体" w:hint="eastAsia"/>
                <w:bCs/>
                <w:sz w:val="24"/>
              </w:rPr>
              <w:t>，分别是《</w:t>
            </w:r>
            <w:r w:rsidR="007F0011" w:rsidRPr="007F0011">
              <w:rPr>
                <w:rFonts w:ascii="宋体" w:hAnsi="宋体" w:hint="eastAsia"/>
                <w:bCs/>
                <w:sz w:val="24"/>
              </w:rPr>
              <w:t>《适应于电力的灵活以太网理论及机理网络框架及关键技术</w:t>
            </w:r>
            <w:r>
              <w:rPr>
                <w:rFonts w:ascii="宋体" w:hAnsi="宋体" w:hint="eastAsia"/>
                <w:bCs/>
                <w:sz w:val="24"/>
              </w:rPr>
              <w:t>报告》</w:t>
            </w:r>
            <w:r w:rsidR="007F0011">
              <w:rPr>
                <w:rFonts w:ascii="宋体" w:hAnsi="宋体" w:hint="eastAsia"/>
                <w:bCs/>
                <w:sz w:val="24"/>
              </w:rPr>
              <w:t>和</w:t>
            </w:r>
            <w:r>
              <w:rPr>
                <w:rFonts w:ascii="宋体" w:hAnsi="宋体" w:hint="eastAsia"/>
                <w:bCs/>
                <w:sz w:val="24"/>
              </w:rPr>
              <w:t>《</w:t>
            </w:r>
            <w:r w:rsidR="007F0011" w:rsidRPr="007F0011">
              <w:rPr>
                <w:rFonts w:ascii="宋体" w:hAnsi="宋体" w:hint="eastAsia"/>
                <w:bCs/>
                <w:sz w:val="24"/>
              </w:rPr>
              <w:t>基于电力典型业务场景的灵活以太网的网络切片技术应用验证</w:t>
            </w:r>
            <w:r w:rsidR="007F0011">
              <w:rPr>
                <w:rFonts w:ascii="宋体" w:hAnsi="宋体" w:hint="eastAsia"/>
                <w:bCs/>
                <w:sz w:val="24"/>
              </w:rPr>
              <w:t>技术</w:t>
            </w:r>
            <w:r>
              <w:rPr>
                <w:rFonts w:ascii="宋体" w:hAnsi="宋体" w:hint="eastAsia"/>
                <w:bCs/>
                <w:sz w:val="24"/>
              </w:rPr>
              <w:t>报告》；</w:t>
            </w:r>
          </w:p>
          <w:p w14:paraId="2A0A6464" w14:textId="77777777" w:rsidR="006C145A" w:rsidRDefault="00C72C57">
            <w:pPr>
              <w:ind w:firstLineChars="100" w:firstLine="240"/>
              <w:rPr>
                <w:rFonts w:ascii="宋体" w:hAnsi="宋体"/>
                <w:bCs/>
                <w:sz w:val="24"/>
              </w:rPr>
            </w:pPr>
            <w:r>
              <w:rPr>
                <w:rFonts w:ascii="宋体" w:hAnsi="宋体"/>
                <w:bCs/>
                <w:sz w:val="24"/>
              </w:rPr>
              <w:t xml:space="preserve">2. </w:t>
            </w:r>
            <w:r>
              <w:rPr>
                <w:rFonts w:ascii="宋体" w:hAnsi="宋体" w:hint="eastAsia"/>
                <w:bCs/>
                <w:sz w:val="24"/>
              </w:rPr>
              <w:t>申请发明专利</w:t>
            </w:r>
            <w:r w:rsidR="007F0011">
              <w:rPr>
                <w:rFonts w:ascii="宋体" w:hAnsi="宋体"/>
                <w:bCs/>
                <w:sz w:val="24"/>
              </w:rPr>
              <w:t>4</w:t>
            </w:r>
            <w:r>
              <w:rPr>
                <w:rFonts w:ascii="宋体" w:hAnsi="宋体" w:hint="eastAsia"/>
                <w:bCs/>
                <w:sz w:val="24"/>
              </w:rPr>
              <w:t>项；</w:t>
            </w:r>
          </w:p>
          <w:p w14:paraId="6BBA1350" w14:textId="77777777" w:rsidR="006C145A" w:rsidRDefault="00C72C57">
            <w:pPr>
              <w:ind w:firstLineChars="100" w:firstLine="240"/>
              <w:rPr>
                <w:rFonts w:ascii="宋体" w:hAnsi="宋体"/>
                <w:bCs/>
                <w:sz w:val="24"/>
              </w:rPr>
            </w:pPr>
            <w:r>
              <w:rPr>
                <w:rFonts w:ascii="宋体" w:hAnsi="宋体"/>
                <w:bCs/>
                <w:sz w:val="24"/>
              </w:rPr>
              <w:t xml:space="preserve">3. </w:t>
            </w:r>
            <w:r w:rsidR="007F0011" w:rsidRPr="007F0011">
              <w:rPr>
                <w:rFonts w:ascii="宋体" w:hAnsi="宋体" w:hint="eastAsia"/>
                <w:bCs/>
                <w:sz w:val="24"/>
              </w:rPr>
              <w:t>发表/录用三大检索或核心期刊论文3篇</w:t>
            </w:r>
            <w:r>
              <w:rPr>
                <w:rFonts w:ascii="宋体" w:hAnsi="宋体" w:hint="eastAsia"/>
                <w:bCs/>
                <w:sz w:val="24"/>
              </w:rPr>
              <w:t>；</w:t>
            </w:r>
          </w:p>
          <w:p w14:paraId="5C83CCBC" w14:textId="77777777" w:rsidR="006C145A" w:rsidRDefault="00C72C57">
            <w:pPr>
              <w:ind w:firstLineChars="100" w:firstLine="240"/>
              <w:rPr>
                <w:rFonts w:ascii="宋体" w:hAnsi="宋体"/>
                <w:bCs/>
                <w:sz w:val="24"/>
              </w:rPr>
            </w:pPr>
            <w:r>
              <w:rPr>
                <w:rFonts w:ascii="宋体" w:hAnsi="宋体" w:hint="eastAsia"/>
                <w:bCs/>
                <w:sz w:val="24"/>
              </w:rPr>
              <w:t>4.</w:t>
            </w:r>
            <w:r>
              <w:rPr>
                <w:rFonts w:ascii="宋体" w:hAnsi="宋体"/>
                <w:bCs/>
                <w:sz w:val="24"/>
              </w:rPr>
              <w:t xml:space="preserve"> </w:t>
            </w:r>
            <w:r w:rsidR="007F0011" w:rsidRPr="007F0011">
              <w:rPr>
                <w:rFonts w:ascii="宋体" w:hAnsi="宋体" w:hint="eastAsia"/>
                <w:bCs/>
                <w:sz w:val="24"/>
              </w:rPr>
              <w:t>提出1项灵活以太网技术在电力典型业务场景中应用的技术标准初稿</w:t>
            </w:r>
            <w:r>
              <w:rPr>
                <w:rFonts w:ascii="宋体" w:hAnsi="宋体" w:hint="eastAsia"/>
                <w:bCs/>
                <w:sz w:val="24"/>
              </w:rPr>
              <w:t>。</w:t>
            </w:r>
          </w:p>
          <w:p w14:paraId="47523F0F" w14:textId="77777777" w:rsidR="006C145A" w:rsidRDefault="006C145A">
            <w:pPr>
              <w:rPr>
                <w:rFonts w:eastAsia="仿宋_GB2312"/>
                <w:bCs/>
                <w:sz w:val="28"/>
                <w:szCs w:val="28"/>
              </w:rPr>
            </w:pPr>
          </w:p>
        </w:tc>
      </w:tr>
    </w:tbl>
    <w:p w14:paraId="65CDDB26" w14:textId="77777777" w:rsidR="006C145A" w:rsidRDefault="006C145A">
      <w:pPr>
        <w:rPr>
          <w:rFonts w:eastAsia="黑体"/>
          <w:sz w:val="32"/>
          <w:szCs w:val="32"/>
        </w:rPr>
      </w:pPr>
    </w:p>
    <w:p w14:paraId="255D2C8E" w14:textId="77777777" w:rsidR="006C145A" w:rsidRDefault="006C145A">
      <w:pPr>
        <w:rPr>
          <w:rFonts w:eastAsia="黑体"/>
          <w:sz w:val="32"/>
          <w:szCs w:val="32"/>
        </w:rPr>
      </w:pPr>
    </w:p>
    <w:p w14:paraId="0282FEB5" w14:textId="77777777" w:rsidR="006C145A" w:rsidRDefault="006C145A">
      <w:pPr>
        <w:rPr>
          <w:rFonts w:eastAsia="黑体"/>
          <w:sz w:val="32"/>
          <w:szCs w:val="32"/>
        </w:rPr>
      </w:pPr>
    </w:p>
    <w:p w14:paraId="7672254A" w14:textId="77777777" w:rsidR="006C145A" w:rsidRDefault="006C145A">
      <w:pPr>
        <w:rPr>
          <w:rFonts w:eastAsia="黑体"/>
          <w:sz w:val="32"/>
          <w:szCs w:val="32"/>
        </w:rPr>
      </w:pPr>
    </w:p>
    <w:p w14:paraId="140D894A" w14:textId="77777777" w:rsidR="006C145A" w:rsidRDefault="006C145A">
      <w:pPr>
        <w:rPr>
          <w:rFonts w:eastAsia="黑体"/>
          <w:sz w:val="32"/>
          <w:szCs w:val="32"/>
        </w:rPr>
      </w:pPr>
    </w:p>
    <w:p w14:paraId="66589A99" w14:textId="77777777" w:rsidR="006C145A" w:rsidRDefault="006C145A">
      <w:pPr>
        <w:rPr>
          <w:rFonts w:eastAsia="黑体"/>
          <w:sz w:val="32"/>
          <w:szCs w:val="32"/>
        </w:rPr>
      </w:pPr>
    </w:p>
    <w:p w14:paraId="702FBAB1" w14:textId="77777777" w:rsidR="006C145A" w:rsidRDefault="006C145A">
      <w:pPr>
        <w:rPr>
          <w:rFonts w:eastAsia="黑体"/>
          <w:sz w:val="32"/>
          <w:szCs w:val="32"/>
        </w:rPr>
      </w:pPr>
    </w:p>
    <w:p w14:paraId="721A13B4" w14:textId="77777777" w:rsidR="006C145A" w:rsidRDefault="006C145A">
      <w:pPr>
        <w:rPr>
          <w:rFonts w:eastAsia="黑体"/>
          <w:sz w:val="32"/>
          <w:szCs w:val="32"/>
        </w:rPr>
      </w:pPr>
    </w:p>
    <w:p w14:paraId="6D72E6E2" w14:textId="77777777" w:rsidR="006C145A" w:rsidRDefault="006C145A">
      <w:pPr>
        <w:rPr>
          <w:rFonts w:eastAsia="黑体"/>
          <w:sz w:val="32"/>
          <w:szCs w:val="32"/>
        </w:rPr>
      </w:pPr>
    </w:p>
    <w:p w14:paraId="6C106E1A" w14:textId="77777777" w:rsidR="006C145A" w:rsidRDefault="006C145A">
      <w:pPr>
        <w:rPr>
          <w:rFonts w:eastAsia="黑体"/>
          <w:sz w:val="32"/>
          <w:szCs w:val="32"/>
        </w:rPr>
      </w:pPr>
    </w:p>
    <w:p w14:paraId="4D5CBAFA" w14:textId="77777777" w:rsidR="006C145A" w:rsidRDefault="006C145A">
      <w:pPr>
        <w:rPr>
          <w:rFonts w:eastAsia="黑体"/>
          <w:sz w:val="32"/>
          <w:szCs w:val="32"/>
        </w:rPr>
      </w:pPr>
    </w:p>
    <w:p w14:paraId="797DF96F" w14:textId="77777777" w:rsidR="006C145A" w:rsidRDefault="006C145A">
      <w:pPr>
        <w:rPr>
          <w:rFonts w:eastAsia="黑体"/>
          <w:sz w:val="32"/>
          <w:szCs w:val="32"/>
        </w:rPr>
      </w:pPr>
    </w:p>
    <w:p w14:paraId="70D717C0" w14:textId="77777777" w:rsidR="006C145A" w:rsidRDefault="006C145A">
      <w:pPr>
        <w:rPr>
          <w:rFonts w:eastAsia="黑体"/>
          <w:sz w:val="32"/>
          <w:szCs w:val="32"/>
        </w:rPr>
      </w:pPr>
    </w:p>
    <w:p w14:paraId="06B7077B" w14:textId="77777777" w:rsidR="006C145A" w:rsidRDefault="006C145A">
      <w:pPr>
        <w:rPr>
          <w:rFonts w:eastAsia="黑体"/>
          <w:sz w:val="32"/>
          <w:szCs w:val="32"/>
        </w:rPr>
      </w:pPr>
    </w:p>
    <w:p w14:paraId="36A6AE5C" w14:textId="77777777" w:rsidR="006C145A" w:rsidRDefault="006C145A">
      <w:pPr>
        <w:rPr>
          <w:rFonts w:eastAsia="黑体"/>
          <w:sz w:val="32"/>
          <w:szCs w:val="32"/>
        </w:rPr>
      </w:pPr>
    </w:p>
    <w:p w14:paraId="337BCD80" w14:textId="77777777" w:rsidR="006C145A" w:rsidRDefault="006C145A">
      <w:pPr>
        <w:rPr>
          <w:rFonts w:eastAsia="黑体"/>
          <w:sz w:val="32"/>
          <w:szCs w:val="32"/>
        </w:rPr>
      </w:pPr>
    </w:p>
    <w:p w14:paraId="2F876551" w14:textId="77777777" w:rsidR="00172E0C" w:rsidRDefault="00172E0C">
      <w:pPr>
        <w:rPr>
          <w:rFonts w:eastAsia="黑体"/>
          <w:sz w:val="32"/>
          <w:szCs w:val="32"/>
        </w:rPr>
      </w:pPr>
    </w:p>
    <w:p w14:paraId="7846A8A4" w14:textId="77777777" w:rsidR="00172E0C" w:rsidRDefault="00172E0C">
      <w:pPr>
        <w:rPr>
          <w:rFonts w:eastAsia="黑体"/>
          <w:sz w:val="32"/>
          <w:szCs w:val="32"/>
        </w:rPr>
      </w:pPr>
    </w:p>
    <w:p w14:paraId="49C0A213" w14:textId="77777777" w:rsidR="00172E0C" w:rsidRDefault="00172E0C">
      <w:pPr>
        <w:rPr>
          <w:rFonts w:eastAsia="黑体"/>
          <w:sz w:val="32"/>
          <w:szCs w:val="32"/>
        </w:rPr>
      </w:pPr>
    </w:p>
    <w:p w14:paraId="7E168E89" w14:textId="77777777" w:rsidR="00172E0C" w:rsidRDefault="00172E0C">
      <w:pPr>
        <w:rPr>
          <w:rFonts w:eastAsia="黑体"/>
          <w:sz w:val="32"/>
          <w:szCs w:val="32"/>
        </w:rPr>
      </w:pPr>
    </w:p>
    <w:p w14:paraId="42672397" w14:textId="77777777" w:rsidR="00172E0C" w:rsidRPr="00172E0C" w:rsidRDefault="00172E0C">
      <w:pPr>
        <w:rPr>
          <w:rFonts w:eastAsia="黑体"/>
          <w:sz w:val="32"/>
          <w:szCs w:val="32"/>
        </w:rPr>
      </w:pPr>
    </w:p>
    <w:p w14:paraId="09CD4195" w14:textId="77777777" w:rsidR="006C145A" w:rsidRDefault="00C72C57">
      <w:pPr>
        <w:rPr>
          <w:rFonts w:eastAsia="黑体"/>
        </w:rPr>
      </w:pPr>
      <w:r>
        <w:rPr>
          <w:rFonts w:eastAsia="黑体"/>
          <w:sz w:val="32"/>
          <w:szCs w:val="32"/>
        </w:rPr>
        <w:lastRenderedPageBreak/>
        <w:t>一、研究内容</w:t>
      </w: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820"/>
      </w:tblGrid>
      <w:tr w:rsidR="006C145A" w14:paraId="133057A6" w14:textId="77777777">
        <w:trPr>
          <w:trHeight w:val="6520"/>
        </w:trPr>
        <w:tc>
          <w:tcPr>
            <w:tcW w:w="8820" w:type="dxa"/>
          </w:tcPr>
          <w:p w14:paraId="2259AFEC" w14:textId="77777777" w:rsidR="006C145A" w:rsidRDefault="00C72C57">
            <w:pPr>
              <w:snapToGrid w:val="0"/>
              <w:rPr>
                <w:rFonts w:ascii="宋体" w:hAnsi="宋体"/>
                <w:b/>
                <w:color w:val="000000"/>
                <w:sz w:val="24"/>
              </w:rPr>
            </w:pPr>
            <w:r>
              <w:rPr>
                <w:rFonts w:ascii="宋体" w:hAnsi="宋体"/>
                <w:b/>
                <w:color w:val="000000"/>
                <w:sz w:val="24"/>
              </w:rPr>
              <w:t>1.1</w:t>
            </w:r>
            <w:r w:rsidR="00172E0C" w:rsidRPr="00172E0C">
              <w:rPr>
                <w:rFonts w:ascii="宋体" w:hAnsi="宋体" w:hint="eastAsia"/>
                <w:b/>
                <w:color w:val="000000"/>
                <w:sz w:val="24"/>
              </w:rPr>
              <w:t>适用于电力业务的基于灵活以太网技术的切片网络框架研究</w:t>
            </w:r>
          </w:p>
          <w:p w14:paraId="65BEAC73" w14:textId="77777777" w:rsidR="00172E0C" w:rsidRPr="00172E0C" w:rsidRDefault="00172E0C" w:rsidP="00172E0C">
            <w:pPr>
              <w:adjustRightInd w:val="0"/>
              <w:snapToGrid w:val="0"/>
              <w:spacing w:line="288" w:lineRule="auto"/>
              <w:ind w:firstLineChars="200" w:firstLine="480"/>
              <w:rPr>
                <w:rStyle w:val="af2"/>
                <w:rFonts w:ascii="宋体" w:hAnsi="宋体"/>
                <w:sz w:val="24"/>
                <w:szCs w:val="24"/>
              </w:rPr>
            </w:pPr>
            <w:r w:rsidRPr="00172E0C">
              <w:rPr>
                <w:rStyle w:val="af2"/>
                <w:rFonts w:ascii="宋体" w:hAnsi="宋体" w:hint="eastAsia"/>
                <w:sz w:val="24"/>
                <w:szCs w:val="24"/>
              </w:rPr>
              <w:t>1）分析智能电网当前问题和未来的业务需求，设计满足电力业务未来演进需求的基于灵活以太网技术的切片网络框架；</w:t>
            </w:r>
          </w:p>
          <w:p w14:paraId="5EEAAF10" w14:textId="77777777" w:rsidR="00172E0C" w:rsidRPr="00172E0C" w:rsidRDefault="00172E0C" w:rsidP="00172E0C">
            <w:pPr>
              <w:adjustRightInd w:val="0"/>
              <w:snapToGrid w:val="0"/>
              <w:spacing w:line="288" w:lineRule="auto"/>
              <w:ind w:firstLineChars="200" w:firstLine="480"/>
              <w:rPr>
                <w:rStyle w:val="af2"/>
                <w:rFonts w:ascii="宋体" w:hAnsi="宋体"/>
                <w:sz w:val="24"/>
                <w:szCs w:val="24"/>
              </w:rPr>
            </w:pPr>
            <w:r w:rsidRPr="00172E0C">
              <w:rPr>
                <w:rStyle w:val="af2"/>
                <w:rFonts w:ascii="宋体" w:hAnsi="宋体" w:hint="eastAsia"/>
                <w:sz w:val="24"/>
                <w:szCs w:val="24"/>
              </w:rPr>
              <w:t>2）分析满足智能电网各种业务的差异化需求（确定性时延、大带宽、安全隔离等），梳理基于灵活以太网技术的切片网络需要支持哪些关键技术，构建基于灵活以太网技术的承载架构，并制定优化与应用方案；</w:t>
            </w:r>
          </w:p>
          <w:p w14:paraId="6C4AD93E" w14:textId="77777777" w:rsidR="006C145A" w:rsidRPr="00172E0C" w:rsidRDefault="00172E0C" w:rsidP="00172E0C">
            <w:pPr>
              <w:adjustRightInd w:val="0"/>
              <w:snapToGrid w:val="0"/>
              <w:spacing w:line="288" w:lineRule="auto"/>
              <w:ind w:firstLineChars="200" w:firstLine="480"/>
              <w:rPr>
                <w:rFonts w:ascii="宋体" w:hAnsi="宋体"/>
                <w:color w:val="000000"/>
                <w:sz w:val="24"/>
              </w:rPr>
            </w:pPr>
            <w:r w:rsidRPr="00172E0C">
              <w:rPr>
                <w:rStyle w:val="af2"/>
                <w:rFonts w:ascii="宋体" w:hAnsi="宋体" w:hint="eastAsia"/>
                <w:sz w:val="24"/>
                <w:szCs w:val="24"/>
              </w:rPr>
              <w:t>3）基于灵活以太网技术在公网的典型应用，展开灵活以太网技术在电网使用的典型应用场景的研究，包括保护业务专线、无线专网回传网、5G切片网络、wifi6回传网等。</w:t>
            </w:r>
          </w:p>
          <w:p w14:paraId="0E7D16F6" w14:textId="77777777" w:rsidR="006C145A" w:rsidRDefault="00C72C57">
            <w:pPr>
              <w:snapToGrid w:val="0"/>
              <w:rPr>
                <w:rFonts w:ascii="宋体" w:hAnsi="宋体"/>
                <w:b/>
                <w:color w:val="000000"/>
                <w:sz w:val="24"/>
              </w:rPr>
            </w:pPr>
            <w:r>
              <w:rPr>
                <w:rFonts w:ascii="宋体" w:hAnsi="宋体"/>
                <w:b/>
                <w:color w:val="000000"/>
                <w:sz w:val="24"/>
              </w:rPr>
              <w:t>1.2</w:t>
            </w:r>
            <w:r w:rsidR="00172E0C" w:rsidRPr="00172E0C">
              <w:rPr>
                <w:rFonts w:ascii="宋体" w:hAnsi="宋体" w:hint="eastAsia"/>
                <w:b/>
                <w:color w:val="000000"/>
                <w:sz w:val="24"/>
              </w:rPr>
              <w:t>基于电力典型业务场景的灵活以太网组网技术研究</w:t>
            </w:r>
          </w:p>
          <w:p w14:paraId="6FE6A385" w14:textId="77777777" w:rsidR="00172E0C" w:rsidRPr="00172E0C" w:rsidRDefault="00172E0C" w:rsidP="00172E0C">
            <w:pPr>
              <w:adjustRightInd w:val="0"/>
              <w:snapToGrid w:val="0"/>
              <w:spacing w:line="288" w:lineRule="auto"/>
              <w:ind w:firstLineChars="200" w:firstLine="480"/>
              <w:rPr>
                <w:rFonts w:ascii="宋体" w:hAnsi="宋体"/>
                <w:color w:val="000000"/>
                <w:sz w:val="24"/>
              </w:rPr>
            </w:pPr>
            <w:r w:rsidRPr="00172E0C">
              <w:rPr>
                <w:rFonts w:ascii="宋体" w:hAnsi="宋体" w:hint="eastAsia"/>
                <w:color w:val="000000"/>
                <w:sz w:val="24"/>
              </w:rPr>
              <w:t>1）研究基于灵活以太网的运营商公网或专网切片网络如何满足电网业务安全隔离的要求，如何确保小颗粒度下切片的安全性；</w:t>
            </w:r>
          </w:p>
          <w:p w14:paraId="7E1C2271" w14:textId="77777777" w:rsidR="00172E0C" w:rsidRPr="00172E0C" w:rsidRDefault="00172E0C" w:rsidP="00172E0C">
            <w:pPr>
              <w:adjustRightInd w:val="0"/>
              <w:snapToGrid w:val="0"/>
              <w:spacing w:line="288" w:lineRule="auto"/>
              <w:ind w:firstLineChars="200" w:firstLine="480"/>
              <w:rPr>
                <w:rFonts w:ascii="宋体" w:hAnsi="宋体"/>
                <w:color w:val="000000"/>
                <w:sz w:val="24"/>
              </w:rPr>
            </w:pPr>
            <w:r w:rsidRPr="00172E0C">
              <w:rPr>
                <w:rFonts w:ascii="宋体" w:hAnsi="宋体" w:hint="eastAsia"/>
                <w:color w:val="000000"/>
                <w:sz w:val="24"/>
              </w:rPr>
              <w:t>2）研究基于灵活以太网的切片网络如何能够满足电力保护业务确定性时延、高可靠的要求；</w:t>
            </w:r>
          </w:p>
          <w:p w14:paraId="18625671" w14:textId="77777777" w:rsidR="006C145A" w:rsidRDefault="00172E0C" w:rsidP="00172E0C">
            <w:pPr>
              <w:adjustRightInd w:val="0"/>
              <w:snapToGrid w:val="0"/>
              <w:spacing w:line="288" w:lineRule="auto"/>
              <w:ind w:firstLineChars="200" w:firstLine="480"/>
              <w:rPr>
                <w:rFonts w:ascii="宋体" w:hAnsi="宋体"/>
                <w:color w:val="000000"/>
                <w:sz w:val="24"/>
              </w:rPr>
            </w:pPr>
            <w:r w:rsidRPr="00172E0C">
              <w:rPr>
                <w:rFonts w:ascii="宋体" w:hAnsi="宋体" w:hint="eastAsia"/>
                <w:color w:val="000000"/>
                <w:sz w:val="24"/>
              </w:rPr>
              <w:t>3）研究基于灵活以太网的切片网</w:t>
            </w:r>
            <w:r>
              <w:rPr>
                <w:rFonts w:ascii="宋体" w:hAnsi="宋体" w:hint="eastAsia"/>
                <w:color w:val="000000"/>
                <w:sz w:val="24"/>
              </w:rPr>
              <w:t>络如何实现无线专网回传网络统一承载生产控制业务和管理业务的需求。</w:t>
            </w:r>
          </w:p>
          <w:p w14:paraId="0F9AFD9A" w14:textId="77777777" w:rsidR="006C145A" w:rsidRDefault="00C72C57">
            <w:pPr>
              <w:snapToGrid w:val="0"/>
              <w:rPr>
                <w:rFonts w:ascii="宋体" w:hAnsi="宋体"/>
                <w:b/>
                <w:color w:val="000000"/>
                <w:sz w:val="24"/>
              </w:rPr>
            </w:pPr>
            <w:r>
              <w:rPr>
                <w:rFonts w:ascii="宋体" w:hAnsi="宋体"/>
                <w:b/>
                <w:color w:val="000000"/>
                <w:sz w:val="24"/>
              </w:rPr>
              <w:t>1.3</w:t>
            </w:r>
            <w:r w:rsidR="00172E0C" w:rsidRPr="00172E0C">
              <w:rPr>
                <w:rFonts w:ascii="宋体" w:hAnsi="宋体" w:hint="eastAsia"/>
                <w:b/>
                <w:color w:val="000000"/>
                <w:sz w:val="24"/>
              </w:rPr>
              <w:t>基于电力典型业务场景的灵活以太网控制及运行技术研究</w:t>
            </w:r>
          </w:p>
          <w:p w14:paraId="47FFBA89" w14:textId="77777777" w:rsidR="00172E0C" w:rsidRPr="00172E0C" w:rsidRDefault="00172E0C" w:rsidP="00172E0C">
            <w:pPr>
              <w:adjustRightInd w:val="0"/>
              <w:snapToGrid w:val="0"/>
              <w:spacing w:line="288" w:lineRule="auto"/>
              <w:ind w:firstLineChars="200" w:firstLine="480"/>
              <w:rPr>
                <w:rFonts w:ascii="宋体" w:hAnsi="宋体"/>
                <w:color w:val="000000"/>
                <w:sz w:val="24"/>
              </w:rPr>
            </w:pPr>
            <w:r w:rsidRPr="00172E0C">
              <w:rPr>
                <w:rFonts w:ascii="宋体" w:hAnsi="宋体" w:hint="eastAsia"/>
                <w:color w:val="000000"/>
                <w:sz w:val="24"/>
              </w:rPr>
              <w:t>1）研究满足电网业务和网络资源灵活调度的网络切片控制平面架构，支持电力业务适配性弹性调度；</w:t>
            </w:r>
          </w:p>
          <w:p w14:paraId="38A3FF73" w14:textId="77777777" w:rsidR="00172E0C" w:rsidRPr="00172E0C" w:rsidRDefault="00172E0C" w:rsidP="00172E0C">
            <w:pPr>
              <w:adjustRightInd w:val="0"/>
              <w:snapToGrid w:val="0"/>
              <w:spacing w:line="288" w:lineRule="auto"/>
              <w:ind w:firstLineChars="200" w:firstLine="480"/>
              <w:rPr>
                <w:rFonts w:ascii="宋体" w:hAnsi="宋体"/>
                <w:color w:val="000000"/>
                <w:sz w:val="24"/>
              </w:rPr>
            </w:pPr>
            <w:r w:rsidRPr="00172E0C">
              <w:rPr>
                <w:rFonts w:ascii="宋体" w:hAnsi="宋体" w:hint="eastAsia"/>
                <w:color w:val="000000"/>
                <w:sz w:val="24"/>
              </w:rPr>
              <w:t>2）研究电网典型应用场景的网络切片管理方案，构建网络切片的管理模型，为研发管控系统奠定技术基础；</w:t>
            </w:r>
          </w:p>
          <w:p w14:paraId="068BA4EA" w14:textId="77777777" w:rsidR="006C145A" w:rsidRDefault="00172E0C" w:rsidP="00172E0C">
            <w:pPr>
              <w:adjustRightInd w:val="0"/>
              <w:snapToGrid w:val="0"/>
              <w:spacing w:line="288" w:lineRule="auto"/>
              <w:ind w:firstLineChars="200" w:firstLine="480"/>
              <w:rPr>
                <w:rFonts w:ascii="宋体" w:hAnsi="宋体"/>
                <w:color w:val="000000"/>
                <w:sz w:val="24"/>
              </w:rPr>
            </w:pPr>
            <w:r w:rsidRPr="00172E0C">
              <w:rPr>
                <w:rFonts w:ascii="宋体" w:hAnsi="宋体" w:hint="eastAsia"/>
                <w:color w:val="000000"/>
                <w:sz w:val="24"/>
              </w:rPr>
              <w:t>3）研究满足电力业务的网络切片自动化、智能化全生命周期管理方法</w:t>
            </w:r>
            <w:r>
              <w:rPr>
                <w:rFonts w:ascii="宋体" w:hAnsi="宋体" w:hint="eastAsia"/>
                <w:color w:val="000000"/>
                <w:sz w:val="24"/>
              </w:rPr>
              <w:t>。</w:t>
            </w:r>
          </w:p>
          <w:p w14:paraId="36425915" w14:textId="77777777" w:rsidR="006C145A" w:rsidRDefault="00C72C57">
            <w:pPr>
              <w:adjustRightInd w:val="0"/>
              <w:snapToGrid w:val="0"/>
              <w:spacing w:line="288" w:lineRule="auto"/>
              <w:rPr>
                <w:rFonts w:ascii="宋体" w:hAnsi="宋体"/>
                <w:b/>
                <w:color w:val="000000"/>
                <w:sz w:val="24"/>
              </w:rPr>
            </w:pPr>
            <w:r>
              <w:rPr>
                <w:rFonts w:ascii="宋体" w:hAnsi="宋体" w:hint="eastAsia"/>
                <w:b/>
                <w:color w:val="000000"/>
                <w:sz w:val="24"/>
              </w:rPr>
              <w:t>1.4</w:t>
            </w:r>
            <w:r w:rsidR="00172E0C" w:rsidRPr="00172E0C">
              <w:rPr>
                <w:rFonts w:ascii="宋体" w:hAnsi="宋体" w:hint="eastAsia"/>
                <w:b/>
                <w:color w:val="000000"/>
                <w:sz w:val="24"/>
              </w:rPr>
              <w:t>基于电力典型业务场景的灵活以太网技术应用验证</w:t>
            </w:r>
          </w:p>
          <w:p w14:paraId="2A605DB0" w14:textId="77777777" w:rsidR="00172E0C" w:rsidRPr="00172E0C" w:rsidRDefault="00172E0C" w:rsidP="00172E0C">
            <w:pPr>
              <w:adjustRightInd w:val="0"/>
              <w:snapToGrid w:val="0"/>
              <w:spacing w:line="288" w:lineRule="auto"/>
              <w:ind w:firstLineChars="200" w:firstLine="480"/>
              <w:rPr>
                <w:rFonts w:ascii="宋体" w:hAnsi="宋体"/>
                <w:color w:val="000000"/>
                <w:sz w:val="24"/>
              </w:rPr>
            </w:pPr>
            <w:r w:rsidRPr="00172E0C">
              <w:rPr>
                <w:rFonts w:ascii="宋体" w:hAnsi="宋体" w:hint="eastAsia"/>
                <w:color w:val="000000"/>
                <w:sz w:val="24"/>
              </w:rPr>
              <w:t>1）基于灵活以太网的切片网络安全隔离性能验证；</w:t>
            </w:r>
          </w:p>
          <w:p w14:paraId="4DF6E15C" w14:textId="77777777" w:rsidR="006C145A" w:rsidRDefault="00172E0C" w:rsidP="00172E0C">
            <w:pPr>
              <w:adjustRightInd w:val="0"/>
              <w:snapToGrid w:val="0"/>
              <w:spacing w:line="288" w:lineRule="auto"/>
              <w:ind w:firstLineChars="200" w:firstLine="480"/>
              <w:rPr>
                <w:rFonts w:eastAsia="仿宋_GB2312"/>
                <w:b/>
                <w:color w:val="000000"/>
                <w:sz w:val="24"/>
              </w:rPr>
            </w:pPr>
            <w:r>
              <w:rPr>
                <w:rFonts w:ascii="宋体" w:hAnsi="宋体"/>
                <w:color w:val="000000"/>
                <w:sz w:val="24"/>
              </w:rPr>
              <w:t>2</w:t>
            </w:r>
            <w:r w:rsidRPr="00172E0C">
              <w:rPr>
                <w:rFonts w:ascii="宋体" w:hAnsi="宋体" w:hint="eastAsia"/>
                <w:color w:val="000000"/>
                <w:sz w:val="24"/>
              </w:rPr>
              <w:t>）基于灵活以太网的切片网络承载电力保护业务的可行性验证，覆盖无线专网、光线专网、5G、wifi6等网络场景进行测试验证</w:t>
            </w:r>
            <w:r>
              <w:rPr>
                <w:rFonts w:ascii="宋体" w:hAnsi="宋体" w:hint="eastAsia"/>
                <w:color w:val="000000"/>
                <w:sz w:val="24"/>
              </w:rPr>
              <w:t>。</w:t>
            </w:r>
          </w:p>
        </w:tc>
      </w:tr>
    </w:tbl>
    <w:p w14:paraId="409F2AE2" w14:textId="77777777" w:rsidR="006C145A" w:rsidRDefault="00C72C57">
      <w:pPr>
        <w:rPr>
          <w:rFonts w:eastAsia="黑体"/>
          <w:sz w:val="32"/>
          <w:szCs w:val="32"/>
        </w:rPr>
      </w:pPr>
      <w:r>
        <w:rPr>
          <w:rFonts w:eastAsia="黑体"/>
          <w:sz w:val="32"/>
          <w:szCs w:val="32"/>
        </w:rPr>
        <w:t>二、</w:t>
      </w:r>
      <w:r>
        <w:rPr>
          <w:rFonts w:eastAsia="黑体"/>
          <w:sz w:val="32"/>
          <w:szCs w:val="32"/>
        </w:rPr>
        <w:t xml:space="preserve"> </w:t>
      </w:r>
      <w:r>
        <w:rPr>
          <w:rFonts w:eastAsia="黑体"/>
          <w:sz w:val="32"/>
          <w:szCs w:val="32"/>
        </w:rPr>
        <w:t>主要技术难点</w:t>
      </w: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820"/>
      </w:tblGrid>
      <w:tr w:rsidR="006C145A" w14:paraId="6A3EFA4F" w14:textId="77777777">
        <w:trPr>
          <w:trHeight w:val="567"/>
        </w:trPr>
        <w:tc>
          <w:tcPr>
            <w:tcW w:w="8820" w:type="dxa"/>
          </w:tcPr>
          <w:p w14:paraId="353D070E" w14:textId="77777777" w:rsidR="006C145A" w:rsidRDefault="00C72C57">
            <w:pPr>
              <w:snapToGrid w:val="0"/>
              <w:rPr>
                <w:rFonts w:ascii="宋体" w:hAnsi="宋体"/>
                <w:b/>
                <w:color w:val="000000"/>
                <w:sz w:val="24"/>
              </w:rPr>
            </w:pPr>
            <w:r>
              <w:rPr>
                <w:rFonts w:ascii="宋体" w:hAnsi="宋体"/>
                <w:b/>
                <w:color w:val="000000"/>
                <w:sz w:val="24"/>
              </w:rPr>
              <w:t>2.1</w:t>
            </w:r>
            <w:r w:rsidR="00867BD5" w:rsidRPr="00867BD5">
              <w:rPr>
                <w:rFonts w:ascii="宋体" w:hAnsi="宋体" w:hint="eastAsia"/>
                <w:b/>
                <w:color w:val="000000"/>
                <w:sz w:val="24"/>
              </w:rPr>
              <w:t>基于FlexE的电力业务通信承载架构</w:t>
            </w:r>
          </w:p>
          <w:p w14:paraId="01446D98" w14:textId="77777777" w:rsidR="006C145A" w:rsidRPr="00867BD5" w:rsidRDefault="00867BD5">
            <w:pPr>
              <w:adjustRightInd w:val="0"/>
              <w:snapToGrid w:val="0"/>
              <w:spacing w:line="288" w:lineRule="auto"/>
              <w:ind w:firstLineChars="200" w:firstLine="480"/>
              <w:rPr>
                <w:rFonts w:ascii="宋体" w:hAnsi="宋体"/>
                <w:color w:val="000000"/>
                <w:sz w:val="24"/>
              </w:rPr>
            </w:pPr>
            <w:r w:rsidRPr="00867BD5">
              <w:rPr>
                <w:rFonts w:ascii="宋体" w:hAnsi="宋体" w:hint="eastAsia"/>
                <w:bCs/>
                <w:color w:val="000000"/>
                <w:sz w:val="24"/>
              </w:rPr>
              <w:t>当前的网络切片技术主要应用在5G回传网承载eMBB、uRLLC、mMTC等业务，如何能够满足电力业务场景（如营销、配电等领域的新业务）的需求还需要研究， 设计以太网技术后，承载营销、配电等业务的通信网络架构。同时，针对电力业务的保护要求，如何从FlexE Shim 层完成复用和解复用功能，在复用/解复用时插入/提取操作管理维护( operation administration maintenance，OAM) 码块，其中包括用于保护倒换的基础( BAS) 码块、自动保护倒换( automatic protection switch，APS) 码块和连通性验证( connectivity verification，CV) 码块，支持电力业务的无感知切换，成为本项目的难点之一。</w:t>
            </w:r>
          </w:p>
          <w:p w14:paraId="392D1AF7" w14:textId="77777777" w:rsidR="006C145A" w:rsidRDefault="00C72C57">
            <w:pPr>
              <w:snapToGrid w:val="0"/>
              <w:rPr>
                <w:rFonts w:ascii="宋体" w:hAnsi="宋体"/>
                <w:b/>
                <w:color w:val="000000"/>
                <w:sz w:val="24"/>
              </w:rPr>
            </w:pPr>
            <w:r>
              <w:rPr>
                <w:rFonts w:ascii="宋体" w:hAnsi="宋体"/>
                <w:b/>
                <w:color w:val="000000"/>
                <w:sz w:val="24"/>
              </w:rPr>
              <w:t>2.2</w:t>
            </w:r>
            <w:r w:rsidR="00867BD5" w:rsidRPr="00867BD5">
              <w:rPr>
                <w:rFonts w:ascii="宋体" w:hAnsi="宋体" w:hint="eastAsia"/>
                <w:b/>
                <w:color w:val="000000"/>
                <w:sz w:val="24"/>
              </w:rPr>
              <w:t>电力差异化业务场景的切片精细划分技术</w:t>
            </w:r>
          </w:p>
          <w:p w14:paraId="127038CC" w14:textId="77777777" w:rsidR="006C145A" w:rsidRDefault="00867BD5">
            <w:pPr>
              <w:adjustRightInd w:val="0"/>
              <w:snapToGrid w:val="0"/>
              <w:spacing w:line="288" w:lineRule="auto"/>
              <w:ind w:firstLineChars="200" w:firstLine="480"/>
              <w:rPr>
                <w:rFonts w:ascii="宋体" w:hAnsi="宋体"/>
                <w:color w:val="000000"/>
                <w:sz w:val="24"/>
              </w:rPr>
            </w:pPr>
            <w:r w:rsidRPr="00867BD5">
              <w:rPr>
                <w:rFonts w:ascii="宋体" w:hAnsi="宋体" w:hint="eastAsia"/>
                <w:bCs/>
                <w:color w:val="000000"/>
                <w:sz w:val="24"/>
              </w:rPr>
              <w:lastRenderedPageBreak/>
              <w:t>当前的网络切片技术主要应用在5G回传网承载eMBB、uRLLC、mMTC等业务，需要进一步明确能够满足电力业务场景（如营销、配电等领域的新业务）的切片需求，在应用灵活以太网技术后，营销、配电等业务的通信通道、通信规约可以做哪些改进和优化，让新技术更好为业务服务。同时，当前的网络切片管理方案是为了匹配运营商业务流程的，如何根据电力各场景业务流程做适配和优化需要研究，让电力网络的切片管理在满足电网安全要求的前提下效率更高，成为本项目的又一难点。</w:t>
            </w:r>
          </w:p>
          <w:p w14:paraId="763F987D" w14:textId="77777777" w:rsidR="006C145A" w:rsidRDefault="00C72C57">
            <w:pPr>
              <w:snapToGrid w:val="0"/>
              <w:rPr>
                <w:rFonts w:ascii="宋体" w:hAnsi="宋体"/>
                <w:b/>
                <w:color w:val="000000"/>
                <w:sz w:val="24"/>
              </w:rPr>
            </w:pPr>
            <w:r>
              <w:rPr>
                <w:rFonts w:ascii="宋体" w:hAnsi="宋体"/>
                <w:b/>
                <w:color w:val="000000"/>
                <w:sz w:val="24"/>
              </w:rPr>
              <w:t>2.3</w:t>
            </w:r>
            <w:r w:rsidR="00867BD5" w:rsidRPr="00867BD5">
              <w:rPr>
                <w:rFonts w:ascii="宋体" w:hAnsi="宋体" w:hint="eastAsia"/>
                <w:b/>
                <w:color w:val="000000"/>
                <w:sz w:val="24"/>
              </w:rPr>
              <w:t>基于FlexE的切片内资源按需调控技术</w:t>
            </w:r>
          </w:p>
          <w:p w14:paraId="00C9DDF6" w14:textId="77777777" w:rsidR="006C145A" w:rsidRDefault="00867BD5">
            <w:pPr>
              <w:adjustRightInd w:val="0"/>
              <w:snapToGrid w:val="0"/>
              <w:spacing w:line="288" w:lineRule="auto"/>
              <w:ind w:firstLineChars="200" w:firstLine="480"/>
              <w:rPr>
                <w:rFonts w:ascii="宋体" w:hAnsi="宋体"/>
                <w:color w:val="000000"/>
                <w:sz w:val="24"/>
              </w:rPr>
            </w:pPr>
            <w:r w:rsidRPr="00867BD5">
              <w:rPr>
                <w:rFonts w:ascii="宋体" w:hAnsi="宋体" w:hint="eastAsia"/>
                <w:color w:val="000000"/>
                <w:sz w:val="24"/>
              </w:rPr>
              <w:t>电网通信业务对QoS、安全隔离和带宽动态调整有着新的要求，在电力通信网中部署使用FlexE切片，必然面临如何将多种业务流量汇聚到一个FlexE切片内，同时需要保障安全隔离、QoS质量和带宽优化的问题。因此，本项目将研究对Flex 分片的资源进行动态调整的方案，并在应用测试中进行应用场景测试，验证切片扩容期间流量时延、抖动变化的情况，成为本项目一个难点。</w:t>
            </w:r>
          </w:p>
          <w:p w14:paraId="5B54E53B" w14:textId="77777777" w:rsidR="006C145A" w:rsidRDefault="00C72C57">
            <w:pPr>
              <w:adjustRightInd w:val="0"/>
              <w:snapToGrid w:val="0"/>
              <w:spacing w:line="288" w:lineRule="auto"/>
              <w:rPr>
                <w:rFonts w:ascii="宋体" w:hAnsi="宋体"/>
                <w:b/>
                <w:color w:val="000000"/>
                <w:sz w:val="24"/>
              </w:rPr>
            </w:pPr>
            <w:r>
              <w:rPr>
                <w:rFonts w:ascii="宋体" w:hAnsi="宋体" w:hint="eastAsia"/>
                <w:b/>
                <w:color w:val="000000"/>
                <w:sz w:val="24"/>
              </w:rPr>
              <w:t>2.4</w:t>
            </w:r>
            <w:r w:rsidR="00867BD5" w:rsidRPr="00867BD5">
              <w:rPr>
                <w:rFonts w:ascii="宋体" w:hAnsi="宋体" w:hint="eastAsia"/>
                <w:b/>
                <w:color w:val="000000"/>
                <w:sz w:val="24"/>
              </w:rPr>
              <w:t>基于FlexE的1588PTP时间同步机制</w:t>
            </w:r>
          </w:p>
          <w:p w14:paraId="62EAF17B" w14:textId="77777777" w:rsidR="006C145A" w:rsidRDefault="00867BD5">
            <w:pPr>
              <w:adjustRightInd w:val="0"/>
              <w:snapToGrid w:val="0"/>
              <w:spacing w:line="288" w:lineRule="auto"/>
              <w:ind w:firstLineChars="200" w:firstLine="480"/>
              <w:rPr>
                <w:rFonts w:eastAsia="仿宋_GB2312"/>
                <w:b/>
                <w:color w:val="000000"/>
                <w:sz w:val="28"/>
                <w:szCs w:val="28"/>
              </w:rPr>
            </w:pPr>
            <w:r w:rsidRPr="00867BD5">
              <w:rPr>
                <w:rFonts w:ascii="宋体" w:hAnsi="宋体" w:hint="eastAsia"/>
                <w:color w:val="000000"/>
                <w:sz w:val="24"/>
              </w:rPr>
              <w:t>FlexE技术的应用，提出了超高精度时间同步的需求，地面1588同步成为关键解决方案。</w:t>
            </w:r>
            <w:r w:rsidRPr="00867BD5">
              <w:rPr>
                <w:rFonts w:ascii="宋体" w:hAnsi="宋体"/>
                <w:color w:val="000000"/>
                <w:sz w:val="24"/>
              </w:rPr>
              <w:t>1588</w:t>
            </w:r>
            <w:r w:rsidRPr="00867BD5">
              <w:rPr>
                <w:rFonts w:ascii="宋体" w:hAnsi="宋体" w:hint="eastAsia"/>
                <w:color w:val="000000"/>
                <w:sz w:val="24"/>
              </w:rPr>
              <w:t>时间同步是采用精确时间协议（Precision</w:t>
            </w:r>
            <w:r w:rsidRPr="00867BD5">
              <w:rPr>
                <w:rFonts w:ascii="宋体" w:hAnsi="宋体"/>
                <w:color w:val="000000"/>
                <w:sz w:val="24"/>
              </w:rPr>
              <w:t xml:space="preserve"> </w:t>
            </w:r>
            <w:r w:rsidRPr="00867BD5">
              <w:rPr>
                <w:rFonts w:ascii="宋体" w:hAnsi="宋体" w:hint="eastAsia"/>
                <w:color w:val="000000"/>
                <w:sz w:val="24"/>
              </w:rPr>
              <w:t>Time Protocol，PTP），通过主从时钟间交互报文能够精确测量线路时延和主从时钟间的偏差值。如何在FlexE的基础上实现1588时间同步技术已成为5G通信的重要课题。</w:t>
            </w:r>
          </w:p>
        </w:tc>
      </w:tr>
    </w:tbl>
    <w:p w14:paraId="0D15A7DB" w14:textId="77777777" w:rsidR="006C145A" w:rsidRDefault="006C145A">
      <w:pPr>
        <w:rPr>
          <w:rFonts w:eastAsia="黑体"/>
          <w:sz w:val="32"/>
          <w:szCs w:val="32"/>
        </w:rPr>
      </w:pPr>
    </w:p>
    <w:p w14:paraId="12D53967" w14:textId="77777777" w:rsidR="006C145A" w:rsidRDefault="00C72C57">
      <w:pPr>
        <w:rPr>
          <w:rFonts w:eastAsia="黑体"/>
          <w:sz w:val="32"/>
          <w:szCs w:val="32"/>
        </w:rPr>
      </w:pPr>
      <w:r>
        <w:rPr>
          <w:rFonts w:eastAsia="黑体"/>
          <w:sz w:val="32"/>
          <w:szCs w:val="32"/>
        </w:rPr>
        <w:t>三、主要创新点</w:t>
      </w: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820"/>
      </w:tblGrid>
      <w:tr w:rsidR="006C145A" w14:paraId="250CB4A5" w14:textId="77777777">
        <w:trPr>
          <w:trHeight w:val="385"/>
        </w:trPr>
        <w:tc>
          <w:tcPr>
            <w:tcW w:w="8820" w:type="dxa"/>
          </w:tcPr>
          <w:p w14:paraId="1907EAC7" w14:textId="77777777" w:rsidR="006C145A" w:rsidRDefault="00C72C57" w:rsidP="004C5002">
            <w:pPr>
              <w:snapToGrid w:val="0"/>
              <w:rPr>
                <w:rFonts w:ascii="宋体" w:hAnsi="宋体"/>
                <w:color w:val="000000"/>
                <w:sz w:val="24"/>
              </w:rPr>
            </w:pPr>
            <w:r>
              <w:rPr>
                <w:rFonts w:ascii="宋体" w:hAnsi="宋体"/>
                <w:b/>
                <w:color w:val="000000"/>
                <w:sz w:val="24"/>
              </w:rPr>
              <w:t>3.1</w:t>
            </w:r>
            <w:r w:rsidR="004C5002" w:rsidRPr="004C5002">
              <w:rPr>
                <w:rFonts w:ascii="宋体" w:hAnsi="宋体" w:hint="eastAsia"/>
                <w:b/>
                <w:color w:val="000000"/>
                <w:sz w:val="24"/>
              </w:rPr>
              <w:t>设计满足电力业务未来演进需求的基于灵活以太网技术的切片网络框架</w:t>
            </w:r>
            <w:r>
              <w:rPr>
                <w:rFonts w:ascii="宋体" w:hAnsi="宋体" w:hint="eastAsia"/>
                <w:color w:val="000000"/>
                <w:sz w:val="24"/>
              </w:rPr>
              <w:t>，</w:t>
            </w:r>
            <w:r w:rsidR="004C5002" w:rsidRPr="004C5002">
              <w:rPr>
                <w:rFonts w:ascii="宋体" w:hAnsi="宋体" w:hint="eastAsia"/>
                <w:color w:val="000000"/>
                <w:sz w:val="24"/>
              </w:rPr>
              <w:t>分析智能电网当前问题和未来的业务需求，设计满足电力业务未来演进需求的基于灵活以太网技术的切片网络框架</w:t>
            </w:r>
            <w:r w:rsidR="004C5002">
              <w:rPr>
                <w:rFonts w:ascii="宋体" w:hAnsi="宋体" w:hint="eastAsia"/>
                <w:color w:val="000000"/>
                <w:sz w:val="24"/>
              </w:rPr>
              <w:t>。</w:t>
            </w:r>
            <w:r w:rsidR="004C5002" w:rsidRPr="004C5002">
              <w:rPr>
                <w:rFonts w:ascii="宋体" w:hAnsi="宋体"/>
                <w:color w:val="000000"/>
                <w:sz w:val="24"/>
              </w:rPr>
              <w:t>需要通过网络资源的分割、切片，来保障不同</w:t>
            </w:r>
            <w:r w:rsidR="004C5002" w:rsidRPr="004C5002">
              <w:rPr>
                <w:rFonts w:ascii="宋体" w:hAnsi="宋体" w:hint="eastAsia"/>
                <w:color w:val="000000"/>
                <w:sz w:val="24"/>
              </w:rPr>
              <w:t>的智能电网</w:t>
            </w:r>
            <w:r w:rsidR="004C5002" w:rsidRPr="004C5002">
              <w:rPr>
                <w:rFonts w:ascii="宋体" w:hAnsi="宋体"/>
                <w:color w:val="000000"/>
                <w:sz w:val="24"/>
              </w:rPr>
              <w:t>业务的SLA，保障不同业务承载的隔离性、安全性和可靠性。FlexE通道化功能，可以实现不同的FlexEClient的物理切片和物理隔离，使得网络可以通过FlexE（硬隔离）、VPN（软隔离）相结合的方式，更好地满足</w:t>
            </w:r>
            <w:r w:rsidR="004C5002" w:rsidRPr="004C5002">
              <w:rPr>
                <w:rFonts w:ascii="宋体" w:hAnsi="宋体" w:hint="eastAsia"/>
                <w:color w:val="000000"/>
                <w:sz w:val="24"/>
              </w:rPr>
              <w:t>智能电网</w:t>
            </w:r>
            <w:r w:rsidR="004C5002" w:rsidRPr="004C5002">
              <w:rPr>
                <w:rFonts w:ascii="宋体" w:hAnsi="宋体"/>
                <w:color w:val="000000"/>
                <w:sz w:val="24"/>
              </w:rPr>
              <w:t>网络切片需求。</w:t>
            </w:r>
            <w:r>
              <w:rPr>
                <w:rFonts w:ascii="宋体" w:hAnsi="宋体" w:hint="eastAsia"/>
                <w:color w:val="000000"/>
                <w:sz w:val="24"/>
              </w:rPr>
              <w:t>。</w:t>
            </w:r>
          </w:p>
          <w:p w14:paraId="5FC69D46" w14:textId="77777777" w:rsidR="006C145A" w:rsidRDefault="00C72C57">
            <w:pPr>
              <w:snapToGrid w:val="0"/>
              <w:rPr>
                <w:rFonts w:ascii="宋体" w:hAnsi="宋体"/>
                <w:color w:val="000000"/>
                <w:sz w:val="24"/>
              </w:rPr>
            </w:pPr>
            <w:r>
              <w:rPr>
                <w:rFonts w:ascii="宋体" w:hAnsi="宋体"/>
                <w:b/>
                <w:color w:val="000000"/>
                <w:sz w:val="24"/>
              </w:rPr>
              <w:t xml:space="preserve">3.2 </w:t>
            </w:r>
            <w:r w:rsidR="004C5002" w:rsidRPr="004C5002">
              <w:rPr>
                <w:rFonts w:ascii="宋体" w:hAnsi="宋体" w:hint="eastAsia"/>
                <w:b/>
                <w:color w:val="000000"/>
                <w:sz w:val="24"/>
              </w:rPr>
              <w:t>基于电力典型业务场景的灵活以太网组网技术及控制策略</w:t>
            </w:r>
            <w:r>
              <w:rPr>
                <w:rFonts w:ascii="宋体" w:hAnsi="宋体" w:hint="eastAsia"/>
                <w:color w:val="000000"/>
                <w:sz w:val="24"/>
              </w:rPr>
              <w:t>，</w:t>
            </w:r>
            <w:r w:rsidR="004C5002" w:rsidRPr="004C5002">
              <w:rPr>
                <w:rFonts w:ascii="宋体" w:hAnsi="宋体"/>
                <w:color w:val="000000"/>
                <w:sz w:val="24"/>
              </w:rPr>
              <w:t>通过 FlexE开销指明时隙被哪个</w:t>
            </w:r>
            <w:r w:rsidR="004C5002" w:rsidRPr="004C5002">
              <w:rPr>
                <w:rFonts w:ascii="宋体" w:hAnsi="宋体" w:hint="eastAsia"/>
                <w:color w:val="000000"/>
                <w:sz w:val="24"/>
              </w:rPr>
              <w:t>电力</w:t>
            </w:r>
            <w:r w:rsidR="004C5002" w:rsidRPr="004C5002">
              <w:rPr>
                <w:rFonts w:ascii="宋体" w:hAnsi="宋体"/>
                <w:color w:val="000000"/>
                <w:sz w:val="24"/>
              </w:rPr>
              <w:t>业务占用。 FlexE通过 Shim层的时隙配置支持多个客户</w:t>
            </w:r>
            <w:r w:rsidR="004C5002" w:rsidRPr="004C5002">
              <w:rPr>
                <w:rFonts w:ascii="宋体" w:hAnsi="宋体" w:hint="eastAsia"/>
                <w:color w:val="000000"/>
                <w:sz w:val="24"/>
              </w:rPr>
              <w:t>电力</w:t>
            </w:r>
            <w:r w:rsidR="004C5002" w:rsidRPr="004C5002">
              <w:rPr>
                <w:rFonts w:ascii="宋体" w:hAnsi="宋体"/>
                <w:color w:val="000000"/>
                <w:sz w:val="24"/>
              </w:rPr>
              <w:t>业务，实现承载不同客户</w:t>
            </w:r>
            <w:r w:rsidR="004C5002" w:rsidRPr="004C5002">
              <w:rPr>
                <w:rFonts w:ascii="宋体" w:hAnsi="宋体" w:hint="eastAsia"/>
                <w:color w:val="000000"/>
                <w:sz w:val="24"/>
              </w:rPr>
              <w:t>电力</w:t>
            </w:r>
            <w:r w:rsidR="004C5002" w:rsidRPr="004C5002">
              <w:rPr>
                <w:rFonts w:ascii="宋体" w:hAnsi="宋体"/>
                <w:color w:val="000000"/>
                <w:sz w:val="24"/>
              </w:rPr>
              <w:t>业务的网络切片之间的物理隔离。基于时隙调度的FlexE分片将物理以太网端口划分为多个以太网弹性管道，使得承载网络既具备以太网统计复用、网络效率高的特点，又具备类似于TDM独占时隙、隔离性好的特性。</w:t>
            </w:r>
          </w:p>
          <w:p w14:paraId="618C5D1F" w14:textId="77777777" w:rsidR="006C145A" w:rsidRDefault="00C72C57">
            <w:pPr>
              <w:snapToGrid w:val="0"/>
              <w:rPr>
                <w:rFonts w:ascii="宋体" w:hAnsi="宋体"/>
                <w:color w:val="000000"/>
                <w:sz w:val="24"/>
              </w:rPr>
            </w:pPr>
            <w:r>
              <w:rPr>
                <w:rFonts w:ascii="宋体" w:hAnsi="宋体"/>
                <w:b/>
                <w:color w:val="000000"/>
                <w:sz w:val="24"/>
              </w:rPr>
              <w:t xml:space="preserve">3.3 </w:t>
            </w:r>
            <w:r w:rsidR="004C5002" w:rsidRPr="004C5002">
              <w:rPr>
                <w:rFonts w:ascii="宋体" w:hAnsi="宋体" w:hint="eastAsia"/>
                <w:b/>
                <w:color w:val="000000"/>
                <w:sz w:val="24"/>
              </w:rPr>
              <w:t>基于电力典型业务场景的灵活以太网控制及运行技术</w:t>
            </w:r>
            <w:r>
              <w:rPr>
                <w:rFonts w:ascii="宋体" w:hAnsi="宋体" w:hint="eastAsia"/>
                <w:color w:val="000000"/>
                <w:sz w:val="24"/>
              </w:rPr>
              <w:t>，</w:t>
            </w:r>
            <w:r w:rsidR="00057AE5" w:rsidRPr="00057AE5">
              <w:rPr>
                <w:rFonts w:ascii="宋体" w:hAnsi="宋体"/>
                <w:color w:val="000000"/>
                <w:sz w:val="24"/>
              </w:rPr>
              <w:t>基于AI支持模块流量预测模型的规律预测结果</w:t>
            </w:r>
            <w:r w:rsidR="00057AE5" w:rsidRPr="00057AE5">
              <w:rPr>
                <w:rFonts w:ascii="宋体" w:hAnsi="宋体" w:hint="eastAsia"/>
                <w:color w:val="000000"/>
                <w:sz w:val="24"/>
              </w:rPr>
              <w:t>，</w:t>
            </w:r>
            <w:r w:rsidR="00057AE5" w:rsidRPr="00057AE5">
              <w:rPr>
                <w:rFonts w:ascii="宋体" w:hAnsi="宋体"/>
                <w:color w:val="000000"/>
                <w:sz w:val="24"/>
              </w:rPr>
              <w:t>以电力业务数据传输需求为触发点</w:t>
            </w:r>
            <w:r w:rsidR="00057AE5" w:rsidRPr="00057AE5">
              <w:rPr>
                <w:rFonts w:ascii="宋体" w:hAnsi="宋体" w:hint="eastAsia"/>
                <w:color w:val="000000"/>
                <w:sz w:val="24"/>
              </w:rPr>
              <w:t>，</w:t>
            </w:r>
            <w:r w:rsidR="00057AE5" w:rsidRPr="00057AE5">
              <w:rPr>
                <w:rFonts w:ascii="宋体" w:hAnsi="宋体"/>
                <w:color w:val="000000"/>
                <w:sz w:val="24"/>
              </w:rPr>
              <w:t>在5G网络能力开放功能模块的支持下</w:t>
            </w:r>
            <w:r w:rsidR="00057AE5" w:rsidRPr="00057AE5">
              <w:rPr>
                <w:rFonts w:ascii="宋体" w:hAnsi="宋体" w:hint="eastAsia"/>
                <w:color w:val="000000"/>
                <w:sz w:val="24"/>
              </w:rPr>
              <w:t>，</w:t>
            </w:r>
            <w:r w:rsidR="00057AE5" w:rsidRPr="00057AE5">
              <w:rPr>
                <w:rFonts w:ascii="宋体" w:hAnsi="宋体"/>
                <w:color w:val="000000"/>
                <w:sz w:val="24"/>
              </w:rPr>
              <w:t>通过切片</w:t>
            </w:r>
            <w:r w:rsidR="00057AE5" w:rsidRPr="00057AE5">
              <w:rPr>
                <w:rFonts w:ascii="宋体" w:hAnsi="宋体" w:hint="eastAsia"/>
                <w:color w:val="000000"/>
                <w:sz w:val="24"/>
              </w:rPr>
              <w:t>“</w:t>
            </w:r>
            <w:r w:rsidR="00057AE5" w:rsidRPr="00057AE5">
              <w:rPr>
                <w:rFonts w:ascii="宋体" w:hAnsi="宋体"/>
                <w:color w:val="000000"/>
                <w:sz w:val="24"/>
              </w:rPr>
              <w:t>创建—应用—更新—释放与回收—再分配</w:t>
            </w:r>
            <w:r w:rsidR="00057AE5" w:rsidRPr="00057AE5">
              <w:rPr>
                <w:rFonts w:ascii="宋体" w:hAnsi="宋体" w:hint="eastAsia"/>
                <w:color w:val="000000"/>
                <w:sz w:val="24"/>
              </w:rPr>
              <w:t>”</w:t>
            </w:r>
            <w:r w:rsidR="00057AE5" w:rsidRPr="00057AE5">
              <w:rPr>
                <w:rFonts w:ascii="宋体" w:hAnsi="宋体"/>
                <w:color w:val="000000"/>
                <w:sz w:val="24"/>
              </w:rPr>
              <w:t>全过程追踪</w:t>
            </w:r>
            <w:r w:rsidR="00057AE5" w:rsidRPr="00057AE5">
              <w:rPr>
                <w:rFonts w:ascii="宋体" w:hAnsi="宋体" w:hint="eastAsia"/>
                <w:color w:val="000000"/>
                <w:sz w:val="24"/>
              </w:rPr>
              <w:t>，</w:t>
            </w:r>
            <w:r w:rsidR="00057AE5" w:rsidRPr="00057AE5">
              <w:rPr>
                <w:rFonts w:ascii="宋体" w:hAnsi="宋体"/>
                <w:color w:val="000000"/>
                <w:sz w:val="24"/>
              </w:rPr>
              <w:t>密切关注切片资源当前和未来一定阶段的应用情况</w:t>
            </w:r>
            <w:r w:rsidR="00057AE5" w:rsidRPr="00057AE5">
              <w:rPr>
                <w:rFonts w:ascii="宋体" w:hAnsi="宋体" w:hint="eastAsia"/>
                <w:color w:val="000000"/>
                <w:sz w:val="24"/>
              </w:rPr>
              <w:t>，</w:t>
            </w:r>
            <w:r w:rsidR="00057AE5" w:rsidRPr="00057AE5">
              <w:rPr>
                <w:rFonts w:ascii="宋体" w:hAnsi="宋体"/>
                <w:color w:val="000000"/>
                <w:sz w:val="24"/>
              </w:rPr>
              <w:t>按需分配。</w:t>
            </w:r>
            <w:r>
              <w:rPr>
                <w:rFonts w:ascii="宋体" w:hAnsi="宋体" w:hint="eastAsia"/>
                <w:color w:val="000000"/>
                <w:sz w:val="24"/>
              </w:rPr>
              <w:t>。</w:t>
            </w:r>
          </w:p>
          <w:p w14:paraId="60DD4E2B" w14:textId="77777777" w:rsidR="006C145A" w:rsidRDefault="00C72C57">
            <w:pPr>
              <w:adjustRightInd w:val="0"/>
              <w:snapToGrid w:val="0"/>
              <w:spacing w:line="288" w:lineRule="auto"/>
              <w:rPr>
                <w:rFonts w:eastAsia="仿宋_GB2312"/>
                <w:color w:val="000000"/>
                <w:sz w:val="24"/>
              </w:rPr>
            </w:pPr>
            <w:r>
              <w:rPr>
                <w:rFonts w:ascii="宋体" w:hAnsi="宋体" w:hint="eastAsia"/>
                <w:b/>
                <w:color w:val="000000"/>
                <w:sz w:val="24"/>
              </w:rPr>
              <w:t>3.4</w:t>
            </w:r>
            <w:r w:rsidR="00057AE5" w:rsidRPr="00057AE5">
              <w:rPr>
                <w:rFonts w:ascii="宋体" w:hAnsi="宋体" w:hint="eastAsia"/>
                <w:b/>
                <w:color w:val="000000"/>
                <w:sz w:val="24"/>
              </w:rPr>
              <w:t>基于电力典型业务场景的灵活以太网技术应用验证</w:t>
            </w:r>
            <w:r>
              <w:rPr>
                <w:rFonts w:ascii="宋体" w:hAnsi="宋体" w:hint="eastAsia"/>
                <w:color w:val="000000"/>
                <w:sz w:val="24"/>
              </w:rPr>
              <w:t>，</w:t>
            </w:r>
            <w:r w:rsidR="00057AE5" w:rsidRPr="00057AE5">
              <w:rPr>
                <w:rFonts w:ascii="宋体" w:hAnsi="宋体"/>
                <w:color w:val="000000"/>
                <w:sz w:val="24"/>
              </w:rPr>
              <w:t>通过搭建真实、复杂的实际网络环境，验证单基站场景下，配网DTU终端之间端到端时延平均在10毫秒以内，5G网络空口授时精度达到300纳秒以内，</w:t>
            </w:r>
            <w:r w:rsidR="00057AE5" w:rsidRPr="00057AE5">
              <w:rPr>
                <w:rFonts w:ascii="宋体" w:hAnsi="宋体" w:hint="eastAsia"/>
                <w:color w:val="000000"/>
                <w:sz w:val="24"/>
              </w:rPr>
              <w:t>是否能够</w:t>
            </w:r>
            <w:r w:rsidR="00057AE5" w:rsidRPr="00057AE5">
              <w:rPr>
                <w:rFonts w:ascii="宋体" w:hAnsi="宋体"/>
                <w:color w:val="000000"/>
                <w:sz w:val="24"/>
              </w:rPr>
              <w:t>满足智能分布式配网差动保护等电网控制类业务的毫秒级低时延通信、微秒级高精度授时等需求。</w:t>
            </w:r>
          </w:p>
        </w:tc>
      </w:tr>
    </w:tbl>
    <w:p w14:paraId="737ADC6E" w14:textId="77777777" w:rsidR="00057AE5" w:rsidRDefault="00057AE5">
      <w:pPr>
        <w:rPr>
          <w:rFonts w:eastAsia="黑体"/>
          <w:sz w:val="32"/>
          <w:szCs w:val="32"/>
        </w:rPr>
      </w:pPr>
    </w:p>
    <w:p w14:paraId="4B675488" w14:textId="77777777" w:rsidR="006C145A" w:rsidRDefault="00C72C57">
      <w:pPr>
        <w:rPr>
          <w:rFonts w:eastAsia="黑体"/>
          <w:sz w:val="32"/>
          <w:szCs w:val="32"/>
        </w:rPr>
      </w:pPr>
      <w:r>
        <w:rPr>
          <w:rFonts w:eastAsia="黑体"/>
          <w:sz w:val="32"/>
          <w:szCs w:val="32"/>
        </w:rPr>
        <w:lastRenderedPageBreak/>
        <w:t>四、预期成效</w:t>
      </w:r>
    </w:p>
    <w:tbl>
      <w:tblPr>
        <w:tblW w:w="0" w:type="auto"/>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820"/>
      </w:tblGrid>
      <w:tr w:rsidR="006C145A" w14:paraId="0FE67355" w14:textId="77777777">
        <w:trPr>
          <w:trHeight w:val="385"/>
        </w:trPr>
        <w:tc>
          <w:tcPr>
            <w:tcW w:w="8820" w:type="dxa"/>
          </w:tcPr>
          <w:p w14:paraId="5622C6E3" w14:textId="77777777" w:rsidR="006C145A" w:rsidRDefault="00C72C57">
            <w:pPr>
              <w:adjustRightInd w:val="0"/>
              <w:snapToGrid w:val="0"/>
              <w:spacing w:line="288" w:lineRule="auto"/>
              <w:textAlignment w:val="baseline"/>
              <w:rPr>
                <w:rFonts w:ascii="宋体" w:hAnsi="宋体"/>
                <w:b/>
                <w:color w:val="000000"/>
                <w:sz w:val="24"/>
              </w:rPr>
            </w:pPr>
            <w:r>
              <w:rPr>
                <w:rFonts w:ascii="宋体" w:hAnsi="宋体"/>
                <w:b/>
                <w:color w:val="000000"/>
                <w:sz w:val="24"/>
              </w:rPr>
              <w:t>4.1预期目标</w:t>
            </w:r>
          </w:p>
          <w:p w14:paraId="0F34D85F" w14:textId="77777777" w:rsidR="006C145A" w:rsidRDefault="00C72C57">
            <w:pPr>
              <w:snapToGrid w:val="0"/>
              <w:rPr>
                <w:rFonts w:ascii="宋体" w:hAnsi="宋体"/>
                <w:b/>
                <w:color w:val="000000"/>
                <w:sz w:val="24"/>
              </w:rPr>
            </w:pPr>
            <w:r>
              <w:rPr>
                <w:rFonts w:ascii="宋体" w:hAnsi="宋体"/>
                <w:b/>
                <w:color w:val="000000"/>
                <w:sz w:val="24"/>
              </w:rPr>
              <w:t>4.1.1</w:t>
            </w:r>
            <w:r w:rsidR="00057AE5">
              <w:rPr>
                <w:rFonts w:ascii="宋体" w:hAnsi="宋体" w:hint="eastAsia"/>
                <w:b/>
                <w:color w:val="000000"/>
                <w:sz w:val="24"/>
              </w:rPr>
              <w:t>实现</w:t>
            </w:r>
            <w:r w:rsidR="00057AE5" w:rsidRPr="00057AE5">
              <w:rPr>
                <w:rFonts w:ascii="宋体" w:hAnsi="宋体" w:hint="eastAsia"/>
                <w:b/>
                <w:color w:val="000000"/>
                <w:sz w:val="24"/>
              </w:rPr>
              <w:t>适用于电力业务的灵活以太网（FlexE）</w:t>
            </w:r>
            <w:r w:rsidR="00057AE5">
              <w:rPr>
                <w:rFonts w:ascii="宋体" w:hAnsi="宋体" w:hint="eastAsia"/>
                <w:b/>
                <w:color w:val="000000"/>
                <w:sz w:val="24"/>
              </w:rPr>
              <w:t>的</w:t>
            </w:r>
            <w:r w:rsidR="00057AE5" w:rsidRPr="00057AE5">
              <w:rPr>
                <w:rFonts w:ascii="宋体" w:hAnsi="宋体" w:hint="eastAsia"/>
                <w:b/>
                <w:color w:val="000000"/>
                <w:sz w:val="24"/>
              </w:rPr>
              <w:t>切片网络框架研究</w:t>
            </w:r>
          </w:p>
          <w:p w14:paraId="795D692F" w14:textId="77777777" w:rsidR="006C145A" w:rsidRDefault="00C72C57">
            <w:pPr>
              <w:adjustRightInd w:val="0"/>
              <w:snapToGrid w:val="0"/>
              <w:spacing w:line="288" w:lineRule="auto"/>
              <w:ind w:firstLineChars="200" w:firstLine="480"/>
              <w:rPr>
                <w:rFonts w:ascii="宋体" w:hAnsi="宋体"/>
                <w:color w:val="000000"/>
                <w:sz w:val="24"/>
              </w:rPr>
            </w:pPr>
            <w:r>
              <w:rPr>
                <w:rFonts w:ascii="宋体" w:hAnsi="宋体" w:hint="eastAsia"/>
                <w:color w:val="000000"/>
                <w:sz w:val="24"/>
              </w:rPr>
              <w:t>本研究</w:t>
            </w:r>
            <w:r w:rsidR="00057AE5" w:rsidRPr="00057AE5">
              <w:rPr>
                <w:rFonts w:ascii="宋体" w:hAnsi="宋体" w:hint="eastAsia"/>
                <w:color w:val="000000"/>
                <w:sz w:val="24"/>
              </w:rPr>
              <w:t>分析智能电网当前问题和未来的业务需求，设计满足电力业务未来演进需求的基于灵活以太网技术的切片网络框架；分析满足智能电网各种业务的差异化需求（确定性时延、大带宽、安全隔离等），梳理基于灵活以太网技术的切片网络需要支持哪些关键技术，构建基于灵活以太网技术的承载架构，并制定优化与应用方案；基于灵活以太网技术在公网的典型应用，展开灵活以太网技术在电网使用的典型应用场景的研究，包括保护业务专线、无线专网回传网、5G切片网络、wifi6回传网等</w:t>
            </w:r>
            <w:r>
              <w:rPr>
                <w:rFonts w:ascii="宋体" w:hAnsi="宋体" w:hint="eastAsia"/>
                <w:color w:val="000000"/>
                <w:sz w:val="24"/>
              </w:rPr>
              <w:t>。</w:t>
            </w:r>
          </w:p>
          <w:p w14:paraId="0F992484" w14:textId="77777777" w:rsidR="006C145A" w:rsidRDefault="00C72C57">
            <w:pPr>
              <w:snapToGrid w:val="0"/>
              <w:rPr>
                <w:rFonts w:ascii="宋体" w:hAnsi="宋体"/>
                <w:b/>
                <w:color w:val="000000"/>
                <w:sz w:val="24"/>
              </w:rPr>
            </w:pPr>
            <w:r>
              <w:rPr>
                <w:rFonts w:ascii="宋体" w:hAnsi="宋体"/>
                <w:b/>
                <w:color w:val="000000"/>
                <w:sz w:val="24"/>
              </w:rPr>
              <w:t>4.1.2</w:t>
            </w:r>
            <w:r w:rsidR="00057AE5">
              <w:rPr>
                <w:rFonts w:ascii="宋体" w:hAnsi="宋体" w:hint="eastAsia"/>
                <w:b/>
                <w:color w:val="000000"/>
                <w:sz w:val="24"/>
              </w:rPr>
              <w:t>实现</w:t>
            </w:r>
            <w:r w:rsidR="00057AE5" w:rsidRPr="00057AE5">
              <w:rPr>
                <w:rFonts w:ascii="宋体" w:hAnsi="宋体" w:hint="eastAsia"/>
                <w:b/>
                <w:color w:val="000000"/>
                <w:sz w:val="24"/>
              </w:rPr>
              <w:t>适用于电力业务的灵活以太网（FlexE）</w:t>
            </w:r>
            <w:r w:rsidR="00057AE5">
              <w:rPr>
                <w:rFonts w:ascii="宋体" w:hAnsi="宋体" w:hint="eastAsia"/>
                <w:b/>
                <w:color w:val="000000"/>
                <w:sz w:val="24"/>
              </w:rPr>
              <w:t>的</w:t>
            </w:r>
            <w:r w:rsidR="00057AE5" w:rsidRPr="00057AE5">
              <w:rPr>
                <w:rFonts w:ascii="宋体" w:hAnsi="宋体" w:hint="eastAsia"/>
                <w:b/>
                <w:color w:val="000000"/>
                <w:sz w:val="24"/>
              </w:rPr>
              <w:t>组网技术及控制策略研究</w:t>
            </w:r>
          </w:p>
          <w:p w14:paraId="011A99EC" w14:textId="77777777" w:rsidR="006C145A" w:rsidRDefault="00C72C57">
            <w:pPr>
              <w:adjustRightInd w:val="0"/>
              <w:snapToGrid w:val="0"/>
              <w:spacing w:line="288" w:lineRule="auto"/>
              <w:ind w:firstLineChars="200" w:firstLine="480"/>
              <w:rPr>
                <w:rFonts w:ascii="宋体" w:hAnsi="宋体"/>
                <w:color w:val="000000"/>
                <w:sz w:val="24"/>
              </w:rPr>
            </w:pPr>
            <w:r>
              <w:rPr>
                <w:rFonts w:ascii="宋体" w:hAnsi="宋体" w:hint="eastAsia"/>
                <w:color w:val="000000"/>
                <w:sz w:val="24"/>
              </w:rPr>
              <w:t>本研究</w:t>
            </w:r>
            <w:r w:rsidR="00057AE5">
              <w:rPr>
                <w:rFonts w:ascii="宋体" w:hAnsi="宋体" w:hint="eastAsia"/>
                <w:color w:val="000000"/>
                <w:sz w:val="24"/>
              </w:rPr>
              <w:t>解决</w:t>
            </w:r>
            <w:r w:rsidR="00057AE5" w:rsidRPr="00057AE5">
              <w:rPr>
                <w:rFonts w:ascii="宋体" w:hAnsi="宋体" w:hint="eastAsia"/>
                <w:color w:val="000000"/>
                <w:sz w:val="24"/>
              </w:rPr>
              <w:t>基于灵活以太网的运营商公网或专网切片网络如何满足电网业务安全隔离的要求，如何确保小颗粒度下切片的安全性</w:t>
            </w:r>
            <w:r w:rsidR="00057AE5">
              <w:rPr>
                <w:rFonts w:ascii="宋体" w:hAnsi="宋体" w:hint="eastAsia"/>
                <w:color w:val="000000"/>
                <w:sz w:val="24"/>
              </w:rPr>
              <w:t>；</w:t>
            </w:r>
            <w:r w:rsidR="00057AE5" w:rsidRPr="00057AE5">
              <w:rPr>
                <w:rFonts w:ascii="宋体" w:hAnsi="宋体" w:hint="eastAsia"/>
                <w:color w:val="000000"/>
                <w:sz w:val="24"/>
              </w:rPr>
              <w:t>基于灵活以太网的切片网络如何能够满足电力保护业务确定性时延、高可靠的要求</w:t>
            </w:r>
            <w:r w:rsidR="00057AE5">
              <w:rPr>
                <w:rFonts w:ascii="宋体" w:hAnsi="宋体" w:hint="eastAsia"/>
                <w:color w:val="000000"/>
                <w:sz w:val="24"/>
              </w:rPr>
              <w:t>和</w:t>
            </w:r>
            <w:r w:rsidR="00057AE5" w:rsidRPr="00057AE5">
              <w:rPr>
                <w:rFonts w:ascii="宋体" w:hAnsi="宋体" w:hint="eastAsia"/>
                <w:color w:val="000000"/>
                <w:sz w:val="24"/>
              </w:rPr>
              <w:t>基于灵活以太网的切片网络如何实现无线专网回传网络统一承载生产控制业务和管理业务的需求</w:t>
            </w:r>
            <w:r>
              <w:rPr>
                <w:rFonts w:ascii="宋体" w:hAnsi="宋体" w:hint="eastAsia"/>
                <w:color w:val="000000"/>
                <w:sz w:val="24"/>
              </w:rPr>
              <w:t>。</w:t>
            </w:r>
          </w:p>
          <w:p w14:paraId="748FAE86" w14:textId="77777777" w:rsidR="006C145A" w:rsidRDefault="00C72C57">
            <w:pPr>
              <w:snapToGrid w:val="0"/>
              <w:rPr>
                <w:rFonts w:ascii="宋体" w:hAnsi="宋体"/>
                <w:b/>
                <w:color w:val="000000"/>
                <w:sz w:val="24"/>
              </w:rPr>
            </w:pPr>
            <w:r>
              <w:rPr>
                <w:rFonts w:ascii="宋体" w:hAnsi="宋体"/>
                <w:b/>
                <w:color w:val="000000"/>
                <w:sz w:val="24"/>
              </w:rPr>
              <w:t>4.1.3</w:t>
            </w:r>
            <w:r w:rsidR="00057AE5">
              <w:rPr>
                <w:rFonts w:ascii="宋体" w:hAnsi="宋体" w:hint="eastAsia"/>
                <w:b/>
                <w:color w:val="000000"/>
                <w:sz w:val="24"/>
              </w:rPr>
              <w:t>实现</w:t>
            </w:r>
            <w:r w:rsidR="00057AE5" w:rsidRPr="00057AE5">
              <w:rPr>
                <w:rFonts w:ascii="宋体" w:hAnsi="宋体" w:hint="eastAsia"/>
                <w:b/>
                <w:color w:val="000000"/>
                <w:sz w:val="24"/>
              </w:rPr>
              <w:t>适用于电力业务的灵活以太网（FlexE）</w:t>
            </w:r>
            <w:r w:rsidR="00057AE5">
              <w:rPr>
                <w:rFonts w:ascii="宋体" w:hAnsi="宋体" w:hint="eastAsia"/>
                <w:b/>
                <w:color w:val="000000"/>
                <w:sz w:val="24"/>
              </w:rPr>
              <w:t>的</w:t>
            </w:r>
            <w:r w:rsidR="00057AE5" w:rsidRPr="00057AE5">
              <w:rPr>
                <w:rFonts w:ascii="宋体" w:hAnsi="宋体" w:hint="eastAsia"/>
                <w:b/>
                <w:color w:val="000000"/>
                <w:sz w:val="24"/>
              </w:rPr>
              <w:t>控制及运行技术研究</w:t>
            </w:r>
          </w:p>
          <w:p w14:paraId="472748EF" w14:textId="77777777" w:rsidR="006C145A" w:rsidRDefault="00057AE5">
            <w:pPr>
              <w:adjustRightInd w:val="0"/>
              <w:snapToGrid w:val="0"/>
              <w:spacing w:line="288" w:lineRule="auto"/>
              <w:ind w:firstLineChars="200" w:firstLine="480"/>
              <w:rPr>
                <w:rFonts w:ascii="宋体" w:hAnsi="宋体"/>
                <w:color w:val="000000"/>
                <w:sz w:val="24"/>
              </w:rPr>
            </w:pPr>
            <w:r>
              <w:rPr>
                <w:rFonts w:ascii="宋体" w:hAnsi="宋体" w:hint="eastAsia"/>
                <w:color w:val="000000"/>
                <w:sz w:val="24"/>
              </w:rPr>
              <w:t>本研究</w:t>
            </w:r>
            <w:r w:rsidRPr="00057AE5">
              <w:rPr>
                <w:rFonts w:ascii="宋体" w:hAnsi="宋体" w:hint="eastAsia"/>
                <w:color w:val="000000"/>
                <w:sz w:val="24"/>
              </w:rPr>
              <w:t>满足电网业务和网络资源灵活调度的网络切片控制平面架构，支持电力业务适配性弹性调度</w:t>
            </w:r>
            <w:r>
              <w:rPr>
                <w:rFonts w:ascii="宋体" w:hAnsi="宋体" w:hint="eastAsia"/>
                <w:color w:val="000000"/>
                <w:sz w:val="24"/>
              </w:rPr>
              <w:t>；</w:t>
            </w:r>
            <w:r w:rsidRPr="00057AE5">
              <w:rPr>
                <w:rFonts w:ascii="宋体" w:hAnsi="宋体" w:hint="eastAsia"/>
                <w:color w:val="000000"/>
                <w:sz w:val="24"/>
              </w:rPr>
              <w:t>研究电网典型应用场景的网络切片管理方案，构建网络切片的管理模型，为研发管控系统奠定技术基础</w:t>
            </w:r>
            <w:r>
              <w:rPr>
                <w:rFonts w:ascii="宋体" w:hAnsi="宋体" w:hint="eastAsia"/>
                <w:color w:val="000000"/>
                <w:sz w:val="24"/>
              </w:rPr>
              <w:t>，</w:t>
            </w:r>
            <w:r w:rsidRPr="00057AE5">
              <w:rPr>
                <w:rFonts w:ascii="宋体" w:hAnsi="宋体" w:hint="eastAsia"/>
                <w:color w:val="000000"/>
                <w:sz w:val="24"/>
              </w:rPr>
              <w:t>满足电力业务的网络切片自动化、智能化全生命周期管理方法</w:t>
            </w:r>
            <w:r w:rsidR="00C72C57">
              <w:rPr>
                <w:rFonts w:ascii="宋体" w:hAnsi="宋体" w:hint="eastAsia"/>
                <w:color w:val="000000"/>
                <w:sz w:val="24"/>
              </w:rPr>
              <w:t>。</w:t>
            </w:r>
          </w:p>
          <w:p w14:paraId="4925E0C0" w14:textId="77777777" w:rsidR="006C145A" w:rsidRDefault="00C72C57">
            <w:pPr>
              <w:adjustRightInd w:val="0"/>
              <w:snapToGrid w:val="0"/>
              <w:spacing w:line="288" w:lineRule="auto"/>
              <w:rPr>
                <w:rFonts w:ascii="宋体" w:hAnsi="宋体"/>
                <w:b/>
                <w:color w:val="000000"/>
                <w:sz w:val="24"/>
              </w:rPr>
            </w:pPr>
            <w:r>
              <w:rPr>
                <w:rFonts w:ascii="宋体" w:hAnsi="宋体"/>
                <w:b/>
                <w:color w:val="000000"/>
                <w:sz w:val="24"/>
              </w:rPr>
              <w:t>4.1.</w:t>
            </w:r>
            <w:r>
              <w:rPr>
                <w:rFonts w:ascii="宋体" w:hAnsi="宋体" w:hint="eastAsia"/>
                <w:b/>
                <w:color w:val="000000"/>
                <w:sz w:val="24"/>
              </w:rPr>
              <w:t>4</w:t>
            </w:r>
            <w:r>
              <w:rPr>
                <w:rFonts w:ascii="宋体" w:hAnsi="宋体"/>
                <w:b/>
                <w:color w:val="000000"/>
                <w:sz w:val="24"/>
              </w:rPr>
              <w:t xml:space="preserve"> </w:t>
            </w:r>
            <w:r w:rsidR="00057AE5">
              <w:rPr>
                <w:rFonts w:ascii="宋体" w:hAnsi="宋体" w:hint="eastAsia"/>
                <w:b/>
                <w:color w:val="000000"/>
                <w:sz w:val="24"/>
              </w:rPr>
              <w:t>实现</w:t>
            </w:r>
            <w:r w:rsidR="00057AE5" w:rsidRPr="00057AE5">
              <w:rPr>
                <w:rFonts w:ascii="宋体" w:hAnsi="宋体" w:hint="eastAsia"/>
                <w:b/>
                <w:color w:val="000000"/>
                <w:sz w:val="24"/>
              </w:rPr>
              <w:t>适用于电力业务的灵活以太网（FlexE）</w:t>
            </w:r>
            <w:r w:rsidR="00057AE5">
              <w:rPr>
                <w:rFonts w:ascii="宋体" w:hAnsi="宋体" w:hint="eastAsia"/>
                <w:b/>
                <w:color w:val="000000"/>
                <w:sz w:val="24"/>
              </w:rPr>
              <w:t>的</w:t>
            </w:r>
            <w:r w:rsidR="00057AE5" w:rsidRPr="00057AE5">
              <w:rPr>
                <w:rFonts w:ascii="宋体" w:hAnsi="宋体" w:hint="eastAsia"/>
                <w:b/>
                <w:color w:val="000000"/>
                <w:sz w:val="24"/>
              </w:rPr>
              <w:t>应用及验证研究</w:t>
            </w:r>
          </w:p>
          <w:p w14:paraId="4D2BFD1E" w14:textId="77777777" w:rsidR="006C145A" w:rsidRDefault="00C72C57">
            <w:pPr>
              <w:adjustRightInd w:val="0"/>
              <w:snapToGrid w:val="0"/>
              <w:spacing w:line="288" w:lineRule="auto"/>
              <w:ind w:firstLineChars="200" w:firstLine="480"/>
              <w:rPr>
                <w:rFonts w:ascii="宋体" w:hAnsi="宋体"/>
                <w:color w:val="000000"/>
                <w:sz w:val="24"/>
              </w:rPr>
            </w:pPr>
            <w:r>
              <w:rPr>
                <w:rFonts w:ascii="宋体" w:hAnsi="宋体" w:hint="eastAsia"/>
                <w:color w:val="000000"/>
                <w:sz w:val="24"/>
              </w:rPr>
              <w:t>本研究</w:t>
            </w:r>
            <w:r w:rsidR="00057AE5" w:rsidRPr="00057AE5">
              <w:rPr>
                <w:rFonts w:ascii="宋体" w:hAnsi="宋体" w:hint="eastAsia"/>
                <w:color w:val="000000"/>
                <w:sz w:val="24"/>
              </w:rPr>
              <w:t>基于灵活以太网的切片网络安全隔离性能验证</w:t>
            </w:r>
            <w:r w:rsidR="00BA38C0">
              <w:rPr>
                <w:rFonts w:ascii="宋体" w:hAnsi="宋体" w:hint="eastAsia"/>
                <w:color w:val="000000"/>
                <w:sz w:val="24"/>
              </w:rPr>
              <w:t>，</w:t>
            </w:r>
            <w:r w:rsidR="00BA38C0" w:rsidRPr="00BA38C0">
              <w:rPr>
                <w:rFonts w:ascii="宋体" w:hAnsi="宋体" w:hint="eastAsia"/>
                <w:color w:val="000000"/>
                <w:sz w:val="24"/>
              </w:rPr>
              <w:t>基于灵活以太网的切片网络承载电力保护业务的可行性验证，覆盖无线专网、光线专网、5G、wifi6等网络场景进行测试验证</w:t>
            </w:r>
            <w:r>
              <w:rPr>
                <w:rFonts w:ascii="宋体" w:hAnsi="宋体" w:hint="eastAsia"/>
                <w:color w:val="000000"/>
                <w:sz w:val="24"/>
              </w:rPr>
              <w:t>。</w:t>
            </w:r>
          </w:p>
          <w:p w14:paraId="2B9A39CC" w14:textId="77777777" w:rsidR="006C145A" w:rsidRDefault="00C72C57">
            <w:pPr>
              <w:adjustRightInd w:val="0"/>
              <w:snapToGrid w:val="0"/>
              <w:spacing w:line="288" w:lineRule="auto"/>
              <w:textAlignment w:val="baseline"/>
              <w:rPr>
                <w:rFonts w:ascii="宋体" w:hAnsi="宋体"/>
                <w:b/>
                <w:color w:val="000000"/>
                <w:sz w:val="24"/>
              </w:rPr>
            </w:pPr>
            <w:r>
              <w:rPr>
                <w:rFonts w:ascii="宋体" w:hAnsi="宋体"/>
                <w:b/>
                <w:color w:val="000000"/>
                <w:sz w:val="24"/>
              </w:rPr>
              <w:t>4.2考核指标</w:t>
            </w:r>
          </w:p>
          <w:p w14:paraId="56A80F0A" w14:textId="77777777" w:rsidR="006C145A" w:rsidRDefault="00C72C57">
            <w:pPr>
              <w:adjustRightInd w:val="0"/>
              <w:snapToGrid w:val="0"/>
              <w:spacing w:line="288" w:lineRule="auto"/>
              <w:rPr>
                <w:rFonts w:ascii="宋体" w:hAnsi="宋体"/>
                <w:bCs/>
                <w:sz w:val="24"/>
              </w:rPr>
            </w:pPr>
            <w:r>
              <w:rPr>
                <w:rFonts w:ascii="宋体" w:hAnsi="宋体"/>
                <w:bCs/>
                <w:sz w:val="24"/>
              </w:rPr>
              <w:t>（1）</w:t>
            </w:r>
            <w:r>
              <w:rPr>
                <w:rFonts w:ascii="宋体" w:hAnsi="宋体" w:hint="eastAsia"/>
                <w:bCs/>
                <w:sz w:val="24"/>
              </w:rPr>
              <w:t>本项目</w:t>
            </w:r>
            <w:r w:rsidR="00BA38C0">
              <w:rPr>
                <w:rFonts w:ascii="宋体" w:hAnsi="宋体" w:hint="eastAsia"/>
                <w:bCs/>
                <w:sz w:val="24"/>
              </w:rPr>
              <w:t>共</w:t>
            </w:r>
            <w:r w:rsidR="00BA38C0" w:rsidRPr="00BA38C0">
              <w:rPr>
                <w:rFonts w:ascii="宋体" w:hAnsi="宋体" w:hint="eastAsia"/>
                <w:bCs/>
                <w:sz w:val="24"/>
              </w:rPr>
              <w:t>提交研究报告2篇，分别是《《适应于电力的灵活以太网理论及机理网络框架及关键技术报告》和《基于电力典型业务场景的灵活以太网的网络切片技术应用验证技术报告》；</w:t>
            </w:r>
          </w:p>
          <w:p w14:paraId="0855DADD" w14:textId="77777777" w:rsidR="006C145A" w:rsidRDefault="00C72C57">
            <w:pPr>
              <w:adjustRightInd w:val="0"/>
              <w:snapToGrid w:val="0"/>
              <w:spacing w:line="288" w:lineRule="auto"/>
              <w:rPr>
                <w:rFonts w:ascii="宋体" w:hAnsi="宋体"/>
                <w:bCs/>
                <w:sz w:val="24"/>
              </w:rPr>
            </w:pPr>
            <w:r>
              <w:rPr>
                <w:rFonts w:ascii="宋体" w:hAnsi="宋体"/>
                <w:bCs/>
                <w:sz w:val="24"/>
              </w:rPr>
              <w:t>（2）</w:t>
            </w:r>
            <w:r>
              <w:rPr>
                <w:rFonts w:ascii="宋体" w:hAnsi="宋体" w:hint="eastAsia"/>
                <w:bCs/>
                <w:sz w:val="24"/>
              </w:rPr>
              <w:t>申请发明专利</w:t>
            </w:r>
            <w:r w:rsidR="00BA38C0">
              <w:rPr>
                <w:rFonts w:ascii="宋体" w:hAnsi="宋体"/>
                <w:bCs/>
                <w:sz w:val="24"/>
              </w:rPr>
              <w:t>4</w:t>
            </w:r>
            <w:r>
              <w:rPr>
                <w:rFonts w:ascii="宋体" w:hAnsi="宋体" w:hint="eastAsia"/>
                <w:bCs/>
                <w:sz w:val="24"/>
              </w:rPr>
              <w:t>项；</w:t>
            </w:r>
          </w:p>
          <w:p w14:paraId="60B9F6CC" w14:textId="77777777" w:rsidR="006C145A" w:rsidRDefault="00C72C57">
            <w:pPr>
              <w:adjustRightInd w:val="0"/>
              <w:snapToGrid w:val="0"/>
              <w:spacing w:line="288" w:lineRule="auto"/>
              <w:rPr>
                <w:rFonts w:ascii="宋体" w:hAnsi="宋体"/>
                <w:bCs/>
                <w:sz w:val="24"/>
              </w:rPr>
            </w:pPr>
            <w:r>
              <w:rPr>
                <w:rFonts w:ascii="宋体" w:hAnsi="宋体"/>
                <w:bCs/>
                <w:sz w:val="24"/>
              </w:rPr>
              <w:t>（3）</w:t>
            </w:r>
            <w:r w:rsidR="00BA38C0" w:rsidRPr="00BA38C0">
              <w:rPr>
                <w:rFonts w:ascii="宋体" w:hAnsi="宋体" w:hint="eastAsia"/>
                <w:bCs/>
                <w:sz w:val="24"/>
              </w:rPr>
              <w:t>发表/录用三大检索或核心期刊论文3篇</w:t>
            </w:r>
            <w:r>
              <w:rPr>
                <w:rFonts w:ascii="宋体" w:hAnsi="宋体" w:hint="eastAsia"/>
                <w:bCs/>
                <w:sz w:val="24"/>
              </w:rPr>
              <w:t>；</w:t>
            </w:r>
          </w:p>
          <w:p w14:paraId="593DD7E2" w14:textId="77777777" w:rsidR="00BA38C0" w:rsidRDefault="00BA38C0">
            <w:pPr>
              <w:adjustRightInd w:val="0"/>
              <w:snapToGrid w:val="0"/>
              <w:spacing w:line="288" w:lineRule="auto"/>
              <w:rPr>
                <w:rFonts w:ascii="宋体" w:hAnsi="宋体"/>
                <w:bCs/>
                <w:sz w:val="24"/>
              </w:rPr>
            </w:pPr>
            <w:r>
              <w:rPr>
                <w:rFonts w:ascii="宋体" w:hAnsi="宋体" w:hint="eastAsia"/>
                <w:bCs/>
                <w:sz w:val="24"/>
              </w:rPr>
              <w:t>（4）</w:t>
            </w:r>
            <w:r w:rsidRPr="00BA38C0">
              <w:rPr>
                <w:rFonts w:ascii="宋体" w:hAnsi="宋体" w:hint="eastAsia"/>
                <w:bCs/>
                <w:sz w:val="24"/>
              </w:rPr>
              <w:t>提出1项灵活以太网技术在电力典型业务场景中应用的技术标准初稿</w:t>
            </w:r>
            <w:r>
              <w:rPr>
                <w:rFonts w:ascii="宋体" w:hAnsi="宋体" w:hint="eastAsia"/>
                <w:bCs/>
                <w:sz w:val="24"/>
              </w:rPr>
              <w:t>。</w:t>
            </w:r>
          </w:p>
          <w:p w14:paraId="348FE8E5" w14:textId="77777777" w:rsidR="006C145A" w:rsidRDefault="006C145A">
            <w:pPr>
              <w:adjustRightInd w:val="0"/>
              <w:snapToGrid w:val="0"/>
              <w:spacing w:line="288" w:lineRule="auto"/>
              <w:rPr>
                <w:rFonts w:ascii="宋体" w:hAnsi="宋体"/>
                <w:b/>
                <w:color w:val="FF0000"/>
                <w:sz w:val="24"/>
                <w:highlight w:val="yellow"/>
              </w:rPr>
            </w:pPr>
          </w:p>
        </w:tc>
      </w:tr>
    </w:tbl>
    <w:p w14:paraId="16E34B10" w14:textId="77777777" w:rsidR="006C145A" w:rsidRDefault="006C145A">
      <w:pPr>
        <w:rPr>
          <w:rFonts w:eastAsia="黑体"/>
          <w:sz w:val="32"/>
          <w:szCs w:val="32"/>
        </w:rPr>
      </w:pPr>
    </w:p>
    <w:p w14:paraId="28C36DB8" w14:textId="77777777" w:rsidR="00BA38C0" w:rsidRDefault="00BA38C0">
      <w:pPr>
        <w:rPr>
          <w:rFonts w:eastAsia="黑体"/>
          <w:sz w:val="32"/>
          <w:szCs w:val="32"/>
        </w:rPr>
      </w:pPr>
    </w:p>
    <w:p w14:paraId="6C54FB91" w14:textId="77777777" w:rsidR="00403DC5" w:rsidRDefault="00403DC5">
      <w:pPr>
        <w:rPr>
          <w:rFonts w:eastAsia="黑体"/>
          <w:sz w:val="32"/>
          <w:szCs w:val="32"/>
        </w:rPr>
      </w:pPr>
    </w:p>
    <w:p w14:paraId="1343CDB5" w14:textId="77777777" w:rsidR="00403DC5" w:rsidRDefault="00403DC5">
      <w:pPr>
        <w:rPr>
          <w:rFonts w:eastAsia="黑体"/>
          <w:sz w:val="32"/>
          <w:szCs w:val="32"/>
        </w:rPr>
      </w:pPr>
    </w:p>
    <w:p w14:paraId="2B375F1D" w14:textId="77777777" w:rsidR="00403DC5" w:rsidRDefault="00403DC5">
      <w:pPr>
        <w:rPr>
          <w:rFonts w:eastAsia="黑体"/>
          <w:sz w:val="32"/>
          <w:szCs w:val="32"/>
        </w:rPr>
      </w:pPr>
    </w:p>
    <w:p w14:paraId="0648A485" w14:textId="77777777" w:rsidR="00BA38C0" w:rsidRDefault="00BA38C0">
      <w:pPr>
        <w:rPr>
          <w:rFonts w:eastAsia="黑体"/>
          <w:sz w:val="32"/>
          <w:szCs w:val="32"/>
        </w:rPr>
      </w:pPr>
    </w:p>
    <w:p w14:paraId="2BDC32A6" w14:textId="77777777" w:rsidR="006C145A" w:rsidRDefault="00C72C57">
      <w:pPr>
        <w:rPr>
          <w:rFonts w:eastAsia="黑体"/>
          <w:color w:val="FF0000"/>
          <w:sz w:val="32"/>
          <w:szCs w:val="32"/>
        </w:rPr>
      </w:pPr>
      <w:r>
        <w:rPr>
          <w:rFonts w:eastAsia="黑体"/>
          <w:sz w:val="32"/>
          <w:szCs w:val="32"/>
        </w:rPr>
        <w:lastRenderedPageBreak/>
        <w:t>五、工作进度安排及考核要求</w:t>
      </w:r>
    </w:p>
    <w:tbl>
      <w:tblPr>
        <w:tblW w:w="903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28"/>
        <w:gridCol w:w="1816"/>
        <w:gridCol w:w="3912"/>
        <w:gridCol w:w="2883"/>
      </w:tblGrid>
      <w:tr w:rsidR="006C145A" w14:paraId="69EDDBDE" w14:textId="77777777" w:rsidTr="00444E4F">
        <w:trPr>
          <w:trHeight w:val="490"/>
        </w:trPr>
        <w:tc>
          <w:tcPr>
            <w:tcW w:w="428" w:type="dxa"/>
            <w:vAlign w:val="center"/>
          </w:tcPr>
          <w:p w14:paraId="398FC3DA" w14:textId="77777777" w:rsidR="006C145A" w:rsidRDefault="00C72C57">
            <w:pPr>
              <w:widowControl/>
              <w:jc w:val="center"/>
              <w:rPr>
                <w:rFonts w:eastAsia="华文宋体"/>
                <w:kern w:val="0"/>
                <w:sz w:val="28"/>
                <w:szCs w:val="28"/>
              </w:rPr>
            </w:pPr>
            <w:r>
              <w:rPr>
                <w:rFonts w:eastAsia="华文宋体"/>
                <w:kern w:val="0"/>
                <w:sz w:val="28"/>
                <w:szCs w:val="28"/>
              </w:rPr>
              <w:t xml:space="preserve">　</w:t>
            </w:r>
          </w:p>
        </w:tc>
        <w:tc>
          <w:tcPr>
            <w:tcW w:w="1816" w:type="dxa"/>
          </w:tcPr>
          <w:p w14:paraId="5B5948DA" w14:textId="77777777" w:rsidR="006C145A" w:rsidRDefault="00C72C57">
            <w:pPr>
              <w:widowControl/>
              <w:jc w:val="center"/>
              <w:rPr>
                <w:rFonts w:eastAsia="华文宋体"/>
                <w:kern w:val="0"/>
                <w:sz w:val="28"/>
                <w:szCs w:val="28"/>
              </w:rPr>
            </w:pPr>
            <w:r>
              <w:rPr>
                <w:rFonts w:eastAsia="华文宋体"/>
                <w:b/>
                <w:color w:val="000000"/>
                <w:kern w:val="0"/>
                <w:sz w:val="28"/>
                <w:szCs w:val="28"/>
              </w:rPr>
              <w:t>起止时间</w:t>
            </w:r>
          </w:p>
        </w:tc>
        <w:tc>
          <w:tcPr>
            <w:tcW w:w="3912" w:type="dxa"/>
            <w:vAlign w:val="center"/>
          </w:tcPr>
          <w:p w14:paraId="0B4CB80D" w14:textId="77777777" w:rsidR="006C145A" w:rsidRDefault="00C72C57">
            <w:pPr>
              <w:widowControl/>
              <w:jc w:val="center"/>
              <w:rPr>
                <w:rFonts w:eastAsia="华文宋体"/>
                <w:b/>
                <w:color w:val="000000"/>
                <w:kern w:val="0"/>
                <w:sz w:val="28"/>
                <w:szCs w:val="28"/>
              </w:rPr>
            </w:pPr>
            <w:r>
              <w:rPr>
                <w:rFonts w:eastAsia="华文宋体"/>
                <w:b/>
                <w:color w:val="000000"/>
                <w:kern w:val="0"/>
                <w:sz w:val="28"/>
                <w:szCs w:val="28"/>
              </w:rPr>
              <w:t>研究内容</w:t>
            </w:r>
          </w:p>
        </w:tc>
        <w:tc>
          <w:tcPr>
            <w:tcW w:w="2883" w:type="dxa"/>
            <w:vAlign w:val="center"/>
          </w:tcPr>
          <w:p w14:paraId="193D90EF" w14:textId="77777777" w:rsidR="006C145A" w:rsidRDefault="00C72C57">
            <w:pPr>
              <w:widowControl/>
              <w:jc w:val="center"/>
              <w:rPr>
                <w:rFonts w:eastAsia="华文宋体"/>
                <w:b/>
                <w:color w:val="000000"/>
                <w:kern w:val="0"/>
                <w:sz w:val="28"/>
                <w:szCs w:val="28"/>
              </w:rPr>
            </w:pPr>
            <w:r>
              <w:rPr>
                <w:rFonts w:eastAsia="华文宋体"/>
                <w:b/>
                <w:color w:val="000000"/>
                <w:kern w:val="0"/>
                <w:sz w:val="28"/>
                <w:szCs w:val="28"/>
              </w:rPr>
              <w:t>考核指标</w:t>
            </w:r>
          </w:p>
        </w:tc>
      </w:tr>
      <w:tr w:rsidR="006C145A" w14:paraId="002351B7" w14:textId="77777777" w:rsidTr="00444E4F">
        <w:trPr>
          <w:trHeight w:val="375"/>
        </w:trPr>
        <w:tc>
          <w:tcPr>
            <w:tcW w:w="428" w:type="dxa"/>
            <w:vMerge w:val="restart"/>
            <w:vAlign w:val="center"/>
          </w:tcPr>
          <w:p w14:paraId="6518B295" w14:textId="77777777" w:rsidR="006C145A" w:rsidRDefault="00C72C57">
            <w:pPr>
              <w:widowControl/>
              <w:jc w:val="center"/>
              <w:rPr>
                <w:rFonts w:eastAsia="华文宋体"/>
                <w:kern w:val="0"/>
                <w:szCs w:val="21"/>
              </w:rPr>
            </w:pPr>
            <w:r>
              <w:rPr>
                <w:rFonts w:eastAsia="华文宋体"/>
                <w:kern w:val="0"/>
                <w:szCs w:val="21"/>
              </w:rPr>
              <w:t>执行期内</w:t>
            </w:r>
          </w:p>
        </w:tc>
        <w:tc>
          <w:tcPr>
            <w:tcW w:w="1816" w:type="dxa"/>
            <w:vAlign w:val="center"/>
          </w:tcPr>
          <w:p w14:paraId="7F87DD49" w14:textId="77777777" w:rsidR="006C145A" w:rsidRDefault="00C72C57" w:rsidP="00BA38C0">
            <w:pPr>
              <w:widowControl/>
              <w:jc w:val="center"/>
              <w:rPr>
                <w:rFonts w:ascii="宋体" w:hAnsi="宋体"/>
                <w:kern w:val="0"/>
                <w:szCs w:val="21"/>
              </w:rPr>
            </w:pPr>
            <w:r>
              <w:rPr>
                <w:rFonts w:ascii="宋体" w:hAnsi="宋体" w:hint="eastAsia"/>
                <w:kern w:val="0"/>
                <w:szCs w:val="21"/>
              </w:rPr>
              <w:t>2020.</w:t>
            </w:r>
            <w:r>
              <w:rPr>
                <w:rFonts w:ascii="宋体" w:hAnsi="宋体"/>
                <w:kern w:val="0"/>
                <w:szCs w:val="21"/>
              </w:rPr>
              <w:t>0</w:t>
            </w:r>
            <w:r w:rsidR="00BA38C0">
              <w:rPr>
                <w:rFonts w:ascii="宋体" w:hAnsi="宋体"/>
                <w:kern w:val="0"/>
                <w:szCs w:val="21"/>
              </w:rPr>
              <w:t>8</w:t>
            </w:r>
            <w:r>
              <w:rPr>
                <w:rFonts w:eastAsia="仿宋_GB2312"/>
                <w:color w:val="000000"/>
                <w:sz w:val="24"/>
              </w:rPr>
              <w:t>~</w:t>
            </w:r>
            <w:r>
              <w:rPr>
                <w:rFonts w:ascii="宋体" w:hAnsi="宋体" w:hint="eastAsia"/>
                <w:kern w:val="0"/>
                <w:szCs w:val="21"/>
              </w:rPr>
              <w:t>2020.</w:t>
            </w:r>
            <w:r>
              <w:rPr>
                <w:rFonts w:ascii="宋体" w:hAnsi="宋体"/>
                <w:kern w:val="0"/>
                <w:szCs w:val="21"/>
              </w:rPr>
              <w:t>0</w:t>
            </w:r>
            <w:r w:rsidR="00BA38C0">
              <w:rPr>
                <w:rFonts w:ascii="宋体" w:hAnsi="宋体"/>
                <w:kern w:val="0"/>
                <w:szCs w:val="21"/>
              </w:rPr>
              <w:t>9</w:t>
            </w:r>
          </w:p>
        </w:tc>
        <w:tc>
          <w:tcPr>
            <w:tcW w:w="3912" w:type="dxa"/>
            <w:vAlign w:val="center"/>
          </w:tcPr>
          <w:p w14:paraId="1A412D96" w14:textId="77777777" w:rsidR="006C145A" w:rsidRDefault="00BA38C0">
            <w:pPr>
              <w:widowControl/>
              <w:jc w:val="left"/>
              <w:rPr>
                <w:rFonts w:ascii="宋体" w:hAnsi="宋体"/>
                <w:kern w:val="0"/>
                <w:szCs w:val="21"/>
              </w:rPr>
            </w:pPr>
            <w:r w:rsidRPr="00BA38C0">
              <w:rPr>
                <w:rFonts w:ascii="宋体" w:hAnsi="宋体" w:hint="eastAsia"/>
                <w:kern w:val="0"/>
                <w:szCs w:val="21"/>
              </w:rPr>
              <w:t>展开项目需求分析与规划设计</w:t>
            </w:r>
          </w:p>
        </w:tc>
        <w:tc>
          <w:tcPr>
            <w:tcW w:w="2883" w:type="dxa"/>
            <w:vAlign w:val="center"/>
          </w:tcPr>
          <w:p w14:paraId="517E94E7" w14:textId="77777777" w:rsidR="006C145A" w:rsidRDefault="00BA38C0">
            <w:pPr>
              <w:widowControl/>
              <w:jc w:val="left"/>
              <w:rPr>
                <w:rFonts w:ascii="宋体" w:hAnsi="宋体"/>
                <w:kern w:val="0"/>
                <w:szCs w:val="21"/>
              </w:rPr>
            </w:pPr>
            <w:r w:rsidRPr="00BA38C0">
              <w:rPr>
                <w:rFonts w:ascii="宋体" w:hAnsi="宋体" w:hint="eastAsia"/>
                <w:kern w:val="0"/>
                <w:szCs w:val="21"/>
              </w:rPr>
              <w:t>完成项目招投标</w:t>
            </w:r>
          </w:p>
        </w:tc>
      </w:tr>
      <w:tr w:rsidR="006C145A" w14:paraId="4B979261" w14:textId="77777777" w:rsidTr="00444E4F">
        <w:trPr>
          <w:trHeight w:val="375"/>
        </w:trPr>
        <w:tc>
          <w:tcPr>
            <w:tcW w:w="428" w:type="dxa"/>
            <w:vMerge/>
            <w:vAlign w:val="center"/>
          </w:tcPr>
          <w:p w14:paraId="66028D41" w14:textId="77777777" w:rsidR="006C145A" w:rsidRDefault="006C145A">
            <w:pPr>
              <w:widowControl/>
              <w:jc w:val="center"/>
              <w:rPr>
                <w:rFonts w:eastAsia="华文宋体"/>
                <w:kern w:val="0"/>
                <w:szCs w:val="21"/>
              </w:rPr>
            </w:pPr>
          </w:p>
        </w:tc>
        <w:tc>
          <w:tcPr>
            <w:tcW w:w="1816" w:type="dxa"/>
            <w:vAlign w:val="center"/>
          </w:tcPr>
          <w:p w14:paraId="0AF1E42A" w14:textId="77777777" w:rsidR="006C145A" w:rsidRDefault="00C72C57" w:rsidP="00BA38C0">
            <w:pPr>
              <w:widowControl/>
              <w:jc w:val="center"/>
              <w:rPr>
                <w:rFonts w:ascii="宋体" w:hAnsi="宋体"/>
                <w:kern w:val="0"/>
                <w:szCs w:val="21"/>
              </w:rPr>
            </w:pPr>
            <w:r>
              <w:rPr>
                <w:rFonts w:ascii="宋体" w:hAnsi="宋体" w:hint="eastAsia"/>
                <w:kern w:val="0"/>
                <w:szCs w:val="21"/>
              </w:rPr>
              <w:t>2020.</w:t>
            </w:r>
            <w:r w:rsidR="00BA38C0">
              <w:rPr>
                <w:rFonts w:ascii="宋体" w:hAnsi="宋体"/>
                <w:kern w:val="0"/>
                <w:szCs w:val="21"/>
              </w:rPr>
              <w:t>10</w:t>
            </w:r>
            <w:r>
              <w:rPr>
                <w:rFonts w:eastAsia="仿宋_GB2312"/>
                <w:color w:val="000000"/>
                <w:sz w:val="24"/>
              </w:rPr>
              <w:t>~</w:t>
            </w:r>
            <w:r>
              <w:rPr>
                <w:rFonts w:ascii="宋体" w:hAnsi="宋体" w:hint="eastAsia"/>
                <w:kern w:val="0"/>
                <w:szCs w:val="21"/>
              </w:rPr>
              <w:t>202</w:t>
            </w:r>
            <w:r w:rsidR="00BA38C0">
              <w:rPr>
                <w:rFonts w:ascii="宋体" w:hAnsi="宋体"/>
                <w:kern w:val="0"/>
                <w:szCs w:val="21"/>
              </w:rPr>
              <w:t>0</w:t>
            </w:r>
            <w:r>
              <w:rPr>
                <w:rFonts w:ascii="宋体" w:hAnsi="宋体" w:hint="eastAsia"/>
                <w:kern w:val="0"/>
                <w:szCs w:val="21"/>
              </w:rPr>
              <w:t>.</w:t>
            </w:r>
            <w:r w:rsidR="00BA38C0">
              <w:rPr>
                <w:rFonts w:ascii="宋体" w:hAnsi="宋体"/>
                <w:kern w:val="0"/>
                <w:szCs w:val="21"/>
              </w:rPr>
              <w:t>12</w:t>
            </w:r>
          </w:p>
        </w:tc>
        <w:tc>
          <w:tcPr>
            <w:tcW w:w="3912" w:type="dxa"/>
            <w:vAlign w:val="center"/>
          </w:tcPr>
          <w:p w14:paraId="7CCAD02F" w14:textId="77777777" w:rsidR="006C145A" w:rsidRDefault="00C72C57">
            <w:pPr>
              <w:widowControl/>
              <w:jc w:val="left"/>
              <w:rPr>
                <w:rFonts w:ascii="宋体" w:hAnsi="宋体"/>
                <w:kern w:val="0"/>
                <w:szCs w:val="21"/>
              </w:rPr>
            </w:pPr>
            <w:r>
              <w:rPr>
                <w:rFonts w:ascii="宋体" w:hAnsi="宋体" w:hint="eastAsia"/>
                <w:kern w:val="0"/>
                <w:szCs w:val="21"/>
              </w:rPr>
              <w:t>（1）</w:t>
            </w:r>
            <w:r w:rsidR="00BA38C0" w:rsidRPr="00BA38C0">
              <w:rPr>
                <w:rFonts w:ascii="宋体" w:hAnsi="宋体" w:hint="eastAsia"/>
                <w:kern w:val="0"/>
                <w:szCs w:val="21"/>
              </w:rPr>
              <w:t>分析智能电网当前问题和未来的业务需求，设计满足电力业务未来演进需求的基于灵活以太网技术的切片网络框架。</w:t>
            </w:r>
            <w:r>
              <w:rPr>
                <w:rFonts w:ascii="宋体" w:hAnsi="宋体" w:hint="eastAsia"/>
                <w:kern w:val="0"/>
                <w:szCs w:val="21"/>
              </w:rPr>
              <w:t>。</w:t>
            </w:r>
          </w:p>
          <w:p w14:paraId="0BA18C5F" w14:textId="77777777" w:rsidR="006C145A" w:rsidRDefault="00C72C57" w:rsidP="00BA38C0">
            <w:pPr>
              <w:widowControl/>
              <w:jc w:val="left"/>
              <w:rPr>
                <w:rFonts w:ascii="宋体" w:hAnsi="宋体"/>
                <w:kern w:val="0"/>
                <w:szCs w:val="21"/>
              </w:rPr>
            </w:pPr>
            <w:r>
              <w:rPr>
                <w:rFonts w:ascii="宋体" w:hAnsi="宋体" w:hint="eastAsia"/>
                <w:kern w:val="0"/>
                <w:szCs w:val="21"/>
              </w:rPr>
              <w:t>（2）</w:t>
            </w:r>
            <w:r w:rsidR="00BA38C0" w:rsidRPr="00BA38C0">
              <w:rPr>
                <w:rFonts w:ascii="宋体" w:hAnsi="宋体" w:hint="eastAsia"/>
                <w:kern w:val="0"/>
                <w:szCs w:val="21"/>
              </w:rPr>
              <w:t>研究基于灵活以太网的切片网络如何能够满足电力保护业务确定性时延、高可靠的要求</w:t>
            </w:r>
            <w:r>
              <w:rPr>
                <w:rFonts w:ascii="宋体" w:hAnsi="宋体" w:hint="eastAsia"/>
                <w:kern w:val="0"/>
                <w:szCs w:val="21"/>
              </w:rPr>
              <w:t>。</w:t>
            </w:r>
          </w:p>
        </w:tc>
        <w:tc>
          <w:tcPr>
            <w:tcW w:w="2883" w:type="dxa"/>
            <w:vAlign w:val="center"/>
          </w:tcPr>
          <w:p w14:paraId="4F92BE33" w14:textId="77777777" w:rsidR="006C145A" w:rsidRDefault="00BA38C0">
            <w:pPr>
              <w:widowControl/>
              <w:jc w:val="left"/>
              <w:rPr>
                <w:rFonts w:ascii="宋体" w:hAnsi="宋体"/>
                <w:kern w:val="0"/>
                <w:szCs w:val="21"/>
              </w:rPr>
            </w:pPr>
            <w:r w:rsidRPr="00BA38C0">
              <w:rPr>
                <w:rFonts w:ascii="宋体" w:hAnsi="宋体" w:hint="eastAsia"/>
                <w:kern w:val="0"/>
                <w:szCs w:val="21"/>
              </w:rPr>
              <w:t>完成对应课题报告中相应部分内容。</w:t>
            </w:r>
          </w:p>
        </w:tc>
      </w:tr>
      <w:tr w:rsidR="006C145A" w14:paraId="3E29B24F" w14:textId="77777777" w:rsidTr="00444E4F">
        <w:trPr>
          <w:trHeight w:val="375"/>
        </w:trPr>
        <w:tc>
          <w:tcPr>
            <w:tcW w:w="428" w:type="dxa"/>
            <w:vMerge/>
            <w:vAlign w:val="center"/>
          </w:tcPr>
          <w:p w14:paraId="10D763A4" w14:textId="77777777" w:rsidR="006C145A" w:rsidRDefault="006C145A">
            <w:pPr>
              <w:widowControl/>
              <w:jc w:val="center"/>
              <w:rPr>
                <w:rFonts w:eastAsia="华文宋体"/>
                <w:kern w:val="0"/>
                <w:szCs w:val="21"/>
              </w:rPr>
            </w:pPr>
          </w:p>
        </w:tc>
        <w:tc>
          <w:tcPr>
            <w:tcW w:w="1816" w:type="dxa"/>
            <w:vAlign w:val="center"/>
          </w:tcPr>
          <w:p w14:paraId="32163A3C" w14:textId="77777777" w:rsidR="006C145A" w:rsidRDefault="00C72C57" w:rsidP="00BA38C0">
            <w:pPr>
              <w:widowControl/>
              <w:jc w:val="center"/>
              <w:rPr>
                <w:rFonts w:ascii="宋体" w:hAnsi="宋体"/>
                <w:kern w:val="0"/>
                <w:szCs w:val="21"/>
              </w:rPr>
            </w:pPr>
            <w:r>
              <w:rPr>
                <w:rFonts w:ascii="宋体" w:hAnsi="宋体" w:hint="eastAsia"/>
                <w:kern w:val="0"/>
                <w:szCs w:val="21"/>
              </w:rPr>
              <w:t>202</w:t>
            </w:r>
            <w:r w:rsidR="00BA38C0">
              <w:rPr>
                <w:rFonts w:ascii="宋体" w:hAnsi="宋体"/>
                <w:kern w:val="0"/>
                <w:szCs w:val="21"/>
              </w:rPr>
              <w:t>1</w:t>
            </w:r>
            <w:r>
              <w:rPr>
                <w:rFonts w:ascii="宋体" w:hAnsi="宋体" w:hint="eastAsia"/>
                <w:kern w:val="0"/>
                <w:szCs w:val="21"/>
              </w:rPr>
              <w:t>.</w:t>
            </w:r>
            <w:r>
              <w:rPr>
                <w:rFonts w:ascii="宋体" w:hAnsi="宋体"/>
                <w:kern w:val="0"/>
                <w:szCs w:val="21"/>
              </w:rPr>
              <w:t>0</w:t>
            </w:r>
            <w:r w:rsidR="00BA38C0">
              <w:rPr>
                <w:rFonts w:ascii="宋体" w:hAnsi="宋体"/>
                <w:kern w:val="0"/>
                <w:szCs w:val="21"/>
              </w:rPr>
              <w:t>1</w:t>
            </w:r>
            <w:r>
              <w:rPr>
                <w:rFonts w:eastAsia="仿宋_GB2312"/>
                <w:color w:val="000000"/>
                <w:sz w:val="24"/>
              </w:rPr>
              <w:t>~</w:t>
            </w:r>
            <w:r>
              <w:rPr>
                <w:rFonts w:ascii="宋体" w:hAnsi="宋体" w:hint="eastAsia"/>
                <w:kern w:val="0"/>
                <w:szCs w:val="21"/>
              </w:rPr>
              <w:t>202</w:t>
            </w:r>
            <w:r w:rsidR="00BA38C0">
              <w:rPr>
                <w:rFonts w:ascii="宋体" w:hAnsi="宋体"/>
                <w:kern w:val="0"/>
                <w:szCs w:val="21"/>
              </w:rPr>
              <w:t>1</w:t>
            </w:r>
            <w:r>
              <w:rPr>
                <w:rFonts w:ascii="宋体" w:hAnsi="宋体" w:hint="eastAsia"/>
                <w:kern w:val="0"/>
                <w:szCs w:val="21"/>
              </w:rPr>
              <w:t>.</w:t>
            </w:r>
            <w:r>
              <w:rPr>
                <w:rFonts w:ascii="宋体" w:hAnsi="宋体"/>
                <w:kern w:val="0"/>
                <w:szCs w:val="21"/>
              </w:rPr>
              <w:t>0</w:t>
            </w:r>
            <w:r w:rsidR="00BA38C0">
              <w:rPr>
                <w:rFonts w:ascii="宋体" w:hAnsi="宋体"/>
                <w:kern w:val="0"/>
                <w:szCs w:val="21"/>
              </w:rPr>
              <w:t>3</w:t>
            </w:r>
          </w:p>
        </w:tc>
        <w:tc>
          <w:tcPr>
            <w:tcW w:w="3912" w:type="dxa"/>
            <w:vAlign w:val="center"/>
          </w:tcPr>
          <w:p w14:paraId="19C4D75B" w14:textId="77777777" w:rsidR="006C145A" w:rsidRDefault="00C72C57">
            <w:pPr>
              <w:widowControl/>
              <w:rPr>
                <w:rFonts w:ascii="宋体" w:hAnsi="宋体"/>
                <w:kern w:val="0"/>
                <w:szCs w:val="21"/>
              </w:rPr>
            </w:pPr>
            <w:r>
              <w:rPr>
                <w:rFonts w:ascii="宋体" w:hAnsi="宋体" w:hint="eastAsia"/>
                <w:kern w:val="0"/>
                <w:szCs w:val="21"/>
              </w:rPr>
              <w:t>（1）</w:t>
            </w:r>
            <w:r w:rsidR="00BA38C0" w:rsidRPr="00BA38C0">
              <w:rPr>
                <w:rFonts w:ascii="宋体" w:hAnsi="宋体" w:hint="eastAsia"/>
                <w:kern w:val="0"/>
                <w:szCs w:val="21"/>
              </w:rPr>
              <w:t>研究基于灵活以太网的切片网络如何满足电网业务安全隔离的要求。</w:t>
            </w:r>
          </w:p>
          <w:p w14:paraId="2F868372" w14:textId="77777777" w:rsidR="006C145A" w:rsidRDefault="00C72C57" w:rsidP="00BA38C0">
            <w:pPr>
              <w:widowControl/>
              <w:rPr>
                <w:rFonts w:ascii="宋体" w:hAnsi="宋体"/>
                <w:kern w:val="0"/>
                <w:szCs w:val="21"/>
              </w:rPr>
            </w:pPr>
            <w:r>
              <w:rPr>
                <w:rFonts w:ascii="宋体" w:hAnsi="宋体" w:hint="eastAsia"/>
                <w:kern w:val="0"/>
                <w:szCs w:val="21"/>
              </w:rPr>
              <w:t>（2）</w:t>
            </w:r>
            <w:r w:rsidR="00BA38C0" w:rsidRPr="00BA38C0">
              <w:rPr>
                <w:rFonts w:ascii="宋体" w:hAnsi="宋体" w:hint="eastAsia"/>
                <w:kern w:val="0"/>
                <w:szCs w:val="21"/>
              </w:rPr>
              <w:t>研究电网典型应用场景的网络切片管理方案。</w:t>
            </w:r>
          </w:p>
        </w:tc>
        <w:tc>
          <w:tcPr>
            <w:tcW w:w="2883" w:type="dxa"/>
            <w:vAlign w:val="center"/>
          </w:tcPr>
          <w:p w14:paraId="566D6788" w14:textId="77777777" w:rsidR="006C145A" w:rsidRDefault="00BA38C0">
            <w:pPr>
              <w:widowControl/>
              <w:rPr>
                <w:rFonts w:ascii="宋体" w:hAnsi="宋体"/>
                <w:kern w:val="0"/>
                <w:szCs w:val="21"/>
              </w:rPr>
            </w:pPr>
            <w:r w:rsidRPr="00BA38C0">
              <w:rPr>
                <w:rFonts w:ascii="宋体" w:hAnsi="宋体" w:hint="eastAsia"/>
                <w:kern w:val="0"/>
                <w:szCs w:val="21"/>
              </w:rPr>
              <w:t>完成对应课题报告中相应部分内容</w:t>
            </w:r>
          </w:p>
        </w:tc>
      </w:tr>
      <w:tr w:rsidR="006C145A" w14:paraId="5E592DBE" w14:textId="77777777" w:rsidTr="00444E4F">
        <w:trPr>
          <w:trHeight w:val="375"/>
        </w:trPr>
        <w:tc>
          <w:tcPr>
            <w:tcW w:w="428" w:type="dxa"/>
            <w:vMerge/>
            <w:vAlign w:val="center"/>
          </w:tcPr>
          <w:p w14:paraId="60AA5BBC" w14:textId="77777777" w:rsidR="006C145A" w:rsidRDefault="006C145A">
            <w:pPr>
              <w:widowControl/>
              <w:jc w:val="center"/>
              <w:rPr>
                <w:rFonts w:eastAsia="华文宋体"/>
                <w:kern w:val="0"/>
                <w:szCs w:val="21"/>
              </w:rPr>
            </w:pPr>
          </w:p>
        </w:tc>
        <w:tc>
          <w:tcPr>
            <w:tcW w:w="1816" w:type="dxa"/>
            <w:vAlign w:val="center"/>
          </w:tcPr>
          <w:p w14:paraId="028E2FBD" w14:textId="77777777" w:rsidR="006C145A" w:rsidRDefault="00C72C57" w:rsidP="00BA38C0">
            <w:pPr>
              <w:widowControl/>
              <w:jc w:val="center"/>
              <w:rPr>
                <w:rFonts w:ascii="宋体" w:hAnsi="宋体"/>
                <w:kern w:val="0"/>
                <w:szCs w:val="21"/>
              </w:rPr>
            </w:pPr>
            <w:r>
              <w:rPr>
                <w:rFonts w:ascii="宋体" w:hAnsi="宋体" w:hint="eastAsia"/>
                <w:kern w:val="0"/>
                <w:szCs w:val="21"/>
              </w:rPr>
              <w:t>202</w:t>
            </w:r>
            <w:r w:rsidR="00BA38C0">
              <w:rPr>
                <w:rFonts w:ascii="宋体" w:hAnsi="宋体"/>
                <w:kern w:val="0"/>
                <w:szCs w:val="21"/>
              </w:rPr>
              <w:t>1</w:t>
            </w:r>
            <w:r>
              <w:rPr>
                <w:rFonts w:ascii="宋体" w:hAnsi="宋体" w:hint="eastAsia"/>
                <w:kern w:val="0"/>
                <w:szCs w:val="21"/>
              </w:rPr>
              <w:t>.</w:t>
            </w:r>
            <w:r>
              <w:rPr>
                <w:rFonts w:ascii="宋体" w:hAnsi="宋体"/>
                <w:kern w:val="0"/>
                <w:szCs w:val="21"/>
              </w:rPr>
              <w:t>0</w:t>
            </w:r>
            <w:r w:rsidR="00BA38C0">
              <w:rPr>
                <w:rFonts w:ascii="宋体" w:hAnsi="宋体"/>
                <w:kern w:val="0"/>
                <w:szCs w:val="21"/>
              </w:rPr>
              <w:t>4</w:t>
            </w:r>
            <w:r>
              <w:rPr>
                <w:rFonts w:eastAsia="仿宋_GB2312"/>
                <w:color w:val="000000"/>
                <w:sz w:val="24"/>
              </w:rPr>
              <w:t>~</w:t>
            </w:r>
            <w:r>
              <w:rPr>
                <w:rFonts w:ascii="宋体" w:hAnsi="宋体" w:hint="eastAsia"/>
                <w:kern w:val="0"/>
                <w:szCs w:val="21"/>
              </w:rPr>
              <w:t>202</w:t>
            </w:r>
            <w:r w:rsidR="00BA38C0">
              <w:rPr>
                <w:rFonts w:ascii="宋体" w:hAnsi="宋体"/>
                <w:kern w:val="0"/>
                <w:szCs w:val="21"/>
              </w:rPr>
              <w:t>1</w:t>
            </w:r>
            <w:r>
              <w:rPr>
                <w:rFonts w:ascii="宋体" w:hAnsi="宋体" w:hint="eastAsia"/>
                <w:kern w:val="0"/>
                <w:szCs w:val="21"/>
              </w:rPr>
              <w:t>.</w:t>
            </w:r>
            <w:r w:rsidR="00BA38C0">
              <w:rPr>
                <w:rFonts w:ascii="宋体" w:hAnsi="宋体"/>
                <w:kern w:val="0"/>
                <w:szCs w:val="21"/>
              </w:rPr>
              <w:t>06</w:t>
            </w:r>
          </w:p>
        </w:tc>
        <w:tc>
          <w:tcPr>
            <w:tcW w:w="3912" w:type="dxa"/>
            <w:vAlign w:val="center"/>
          </w:tcPr>
          <w:p w14:paraId="23CA237A" w14:textId="77777777" w:rsidR="002A326D" w:rsidRDefault="002A326D" w:rsidP="00BA38C0">
            <w:pPr>
              <w:widowControl/>
              <w:rPr>
                <w:rFonts w:ascii="宋体" w:hAnsi="宋体"/>
                <w:kern w:val="0"/>
                <w:szCs w:val="21"/>
              </w:rPr>
            </w:pPr>
            <w:r>
              <w:rPr>
                <w:rFonts w:ascii="宋体" w:hAnsi="宋体" w:hint="eastAsia"/>
                <w:kern w:val="0"/>
                <w:szCs w:val="21"/>
              </w:rPr>
              <w:t>（1）</w:t>
            </w:r>
            <w:r w:rsidR="00BA38C0" w:rsidRPr="00BA38C0">
              <w:rPr>
                <w:rFonts w:ascii="宋体" w:hAnsi="宋体" w:hint="eastAsia"/>
                <w:kern w:val="0"/>
                <w:szCs w:val="21"/>
              </w:rPr>
              <w:t>研究灵活以太网技术在电网使用的典型应用场景（保护业务专线、无线专网回传网、5G</w:t>
            </w:r>
            <w:r>
              <w:rPr>
                <w:rFonts w:ascii="宋体" w:hAnsi="宋体" w:hint="eastAsia"/>
                <w:kern w:val="0"/>
                <w:szCs w:val="21"/>
              </w:rPr>
              <w:t>切片网络等）。</w:t>
            </w:r>
          </w:p>
          <w:p w14:paraId="1CBFD38B" w14:textId="77777777" w:rsidR="006C145A" w:rsidRDefault="002A326D" w:rsidP="00BA38C0">
            <w:pPr>
              <w:widowControl/>
              <w:rPr>
                <w:rFonts w:ascii="宋体" w:hAnsi="宋体"/>
                <w:kern w:val="0"/>
                <w:szCs w:val="21"/>
              </w:rPr>
            </w:pPr>
            <w:r>
              <w:rPr>
                <w:rFonts w:ascii="宋体" w:hAnsi="宋体" w:hint="eastAsia"/>
                <w:kern w:val="0"/>
                <w:szCs w:val="21"/>
              </w:rPr>
              <w:t>（2）</w:t>
            </w:r>
            <w:r w:rsidR="00BA38C0" w:rsidRPr="00BA38C0">
              <w:rPr>
                <w:rFonts w:ascii="宋体" w:hAnsi="宋体" w:hint="eastAsia"/>
                <w:kern w:val="0"/>
                <w:szCs w:val="21"/>
              </w:rPr>
              <w:t>研究基于灵活以太网的切片网络如何实现无线专网回传网络统一承载生产控制业务和管理业务的需求</w:t>
            </w:r>
            <w:r w:rsidR="00C72C57">
              <w:rPr>
                <w:rFonts w:ascii="宋体" w:hAnsi="宋体" w:hint="eastAsia"/>
                <w:kern w:val="0"/>
                <w:szCs w:val="21"/>
              </w:rPr>
              <w:t>。</w:t>
            </w:r>
          </w:p>
        </w:tc>
        <w:tc>
          <w:tcPr>
            <w:tcW w:w="2883" w:type="dxa"/>
            <w:vAlign w:val="center"/>
          </w:tcPr>
          <w:p w14:paraId="06234C46" w14:textId="77777777" w:rsidR="006C145A" w:rsidRDefault="00C72C57">
            <w:pPr>
              <w:widowControl/>
              <w:rPr>
                <w:rFonts w:ascii="宋体" w:hAnsi="宋体"/>
                <w:kern w:val="0"/>
                <w:szCs w:val="21"/>
              </w:rPr>
            </w:pPr>
            <w:r>
              <w:rPr>
                <w:rFonts w:ascii="宋体" w:hAnsi="宋体" w:hint="eastAsia"/>
                <w:kern w:val="0"/>
                <w:szCs w:val="21"/>
              </w:rPr>
              <w:t>(</w:t>
            </w:r>
            <w:r>
              <w:rPr>
                <w:rFonts w:ascii="宋体" w:hAnsi="宋体"/>
                <w:kern w:val="0"/>
                <w:szCs w:val="21"/>
              </w:rPr>
              <w:t>1)</w:t>
            </w:r>
            <w:r w:rsidR="00BA38C0" w:rsidRPr="00BA38C0">
              <w:rPr>
                <w:rFonts w:ascii="仿宋_GB2312" w:eastAsia="仿宋_GB2312" w:hint="eastAsia"/>
                <w:sz w:val="24"/>
              </w:rPr>
              <w:t xml:space="preserve"> </w:t>
            </w:r>
            <w:r w:rsidR="00BA38C0" w:rsidRPr="00BA38C0">
              <w:rPr>
                <w:rFonts w:ascii="宋体" w:hAnsi="宋体" w:hint="eastAsia"/>
                <w:kern w:val="0"/>
                <w:szCs w:val="21"/>
              </w:rPr>
              <w:t>完成对应课题报告中相应部分内容，提交《适用于电力业务的基于灵活以太网技术的切片网络框架研究报告》1篇</w:t>
            </w:r>
          </w:p>
          <w:p w14:paraId="1331C591" w14:textId="77777777" w:rsidR="00BA38C0" w:rsidRDefault="00C72C57" w:rsidP="00BA38C0">
            <w:pPr>
              <w:widowControl/>
              <w:rPr>
                <w:rFonts w:ascii="宋体" w:hAnsi="宋体"/>
                <w:kern w:val="0"/>
                <w:szCs w:val="21"/>
              </w:rPr>
            </w:pPr>
            <w:r>
              <w:rPr>
                <w:rFonts w:ascii="宋体" w:hAnsi="宋体" w:hint="eastAsia"/>
                <w:kern w:val="0"/>
                <w:szCs w:val="21"/>
              </w:rPr>
              <w:t>(</w:t>
            </w:r>
            <w:r>
              <w:rPr>
                <w:rFonts w:ascii="宋体" w:hAnsi="宋体"/>
                <w:kern w:val="0"/>
                <w:szCs w:val="21"/>
              </w:rPr>
              <w:t>2)</w:t>
            </w:r>
            <w:r w:rsidR="00BA38C0" w:rsidRPr="00BA38C0">
              <w:rPr>
                <w:rFonts w:ascii="仿宋_GB2312" w:eastAsia="仿宋_GB2312" w:hint="eastAsia"/>
                <w:sz w:val="24"/>
              </w:rPr>
              <w:t xml:space="preserve"> </w:t>
            </w:r>
            <w:r w:rsidR="00BA38C0" w:rsidRPr="00BA38C0">
              <w:rPr>
                <w:rFonts w:ascii="宋体" w:hAnsi="宋体" w:hint="eastAsia"/>
                <w:kern w:val="0"/>
                <w:szCs w:val="21"/>
              </w:rPr>
              <w:t>发表/录用三大检索或核心期刊论文1篇</w:t>
            </w:r>
          </w:p>
          <w:p w14:paraId="7774FEA0" w14:textId="77777777" w:rsidR="006C145A" w:rsidRDefault="00BA38C0" w:rsidP="00BA38C0">
            <w:pPr>
              <w:widowControl/>
              <w:rPr>
                <w:rFonts w:ascii="宋体" w:hAnsi="宋体"/>
                <w:kern w:val="0"/>
                <w:szCs w:val="21"/>
              </w:rPr>
            </w:pPr>
            <w:r>
              <w:rPr>
                <w:rFonts w:ascii="宋体" w:hAnsi="宋体"/>
                <w:kern w:val="0"/>
                <w:szCs w:val="21"/>
              </w:rPr>
              <w:t>(</w:t>
            </w:r>
            <w:r>
              <w:rPr>
                <w:rFonts w:ascii="宋体" w:hAnsi="宋体" w:hint="eastAsia"/>
                <w:kern w:val="0"/>
                <w:szCs w:val="21"/>
              </w:rPr>
              <w:t>3）提交</w:t>
            </w:r>
            <w:r w:rsidR="00C72C57">
              <w:rPr>
                <w:rFonts w:ascii="宋体" w:hAnsi="宋体" w:hint="eastAsia"/>
                <w:kern w:val="0"/>
                <w:szCs w:val="21"/>
              </w:rPr>
              <w:t>发明专利</w:t>
            </w:r>
            <w:r>
              <w:rPr>
                <w:rFonts w:ascii="宋体" w:hAnsi="宋体" w:hint="eastAsia"/>
                <w:kern w:val="0"/>
                <w:szCs w:val="21"/>
              </w:rPr>
              <w:t>2</w:t>
            </w:r>
            <w:r w:rsidR="00C72C57">
              <w:rPr>
                <w:rFonts w:ascii="宋体" w:hAnsi="宋体" w:hint="eastAsia"/>
                <w:kern w:val="0"/>
                <w:szCs w:val="21"/>
              </w:rPr>
              <w:t>项</w:t>
            </w:r>
          </w:p>
        </w:tc>
      </w:tr>
      <w:tr w:rsidR="006C145A" w14:paraId="4FEF6D96" w14:textId="77777777" w:rsidTr="00444E4F">
        <w:trPr>
          <w:trHeight w:val="390"/>
        </w:trPr>
        <w:tc>
          <w:tcPr>
            <w:tcW w:w="428" w:type="dxa"/>
            <w:vMerge/>
            <w:vAlign w:val="center"/>
          </w:tcPr>
          <w:p w14:paraId="1E3CC856" w14:textId="77777777" w:rsidR="006C145A" w:rsidRDefault="006C145A">
            <w:pPr>
              <w:widowControl/>
              <w:jc w:val="center"/>
              <w:rPr>
                <w:rFonts w:eastAsia="华文宋体"/>
                <w:kern w:val="0"/>
                <w:szCs w:val="21"/>
              </w:rPr>
            </w:pPr>
          </w:p>
        </w:tc>
        <w:tc>
          <w:tcPr>
            <w:tcW w:w="1816" w:type="dxa"/>
            <w:vAlign w:val="center"/>
          </w:tcPr>
          <w:p w14:paraId="1CDE5DD1" w14:textId="77777777" w:rsidR="006C145A" w:rsidRDefault="00C72C57" w:rsidP="002A326D">
            <w:pPr>
              <w:widowControl/>
              <w:jc w:val="center"/>
              <w:rPr>
                <w:rFonts w:ascii="宋体" w:hAnsi="宋体"/>
                <w:kern w:val="0"/>
                <w:szCs w:val="21"/>
              </w:rPr>
            </w:pPr>
            <w:r>
              <w:rPr>
                <w:rFonts w:ascii="宋体" w:hAnsi="宋体" w:hint="eastAsia"/>
                <w:kern w:val="0"/>
                <w:szCs w:val="21"/>
              </w:rPr>
              <w:t>202</w:t>
            </w:r>
            <w:r>
              <w:rPr>
                <w:rFonts w:ascii="宋体" w:hAnsi="宋体"/>
                <w:kern w:val="0"/>
                <w:szCs w:val="21"/>
              </w:rPr>
              <w:t>1</w:t>
            </w:r>
            <w:r>
              <w:rPr>
                <w:rFonts w:ascii="宋体" w:hAnsi="宋体" w:hint="eastAsia"/>
                <w:kern w:val="0"/>
                <w:szCs w:val="21"/>
              </w:rPr>
              <w:t>.</w:t>
            </w:r>
            <w:r>
              <w:rPr>
                <w:rFonts w:ascii="宋体" w:hAnsi="宋体"/>
                <w:kern w:val="0"/>
                <w:szCs w:val="21"/>
              </w:rPr>
              <w:t>0</w:t>
            </w:r>
            <w:r w:rsidR="002A326D">
              <w:rPr>
                <w:rFonts w:ascii="宋体" w:hAnsi="宋体"/>
                <w:kern w:val="0"/>
                <w:szCs w:val="21"/>
              </w:rPr>
              <w:t>7</w:t>
            </w:r>
            <w:r>
              <w:rPr>
                <w:rFonts w:eastAsia="仿宋_GB2312"/>
                <w:color w:val="000000"/>
                <w:sz w:val="24"/>
              </w:rPr>
              <w:t>~</w:t>
            </w:r>
            <w:r>
              <w:rPr>
                <w:rFonts w:ascii="宋体" w:hAnsi="宋体" w:hint="eastAsia"/>
                <w:kern w:val="0"/>
                <w:szCs w:val="21"/>
              </w:rPr>
              <w:t>202</w:t>
            </w:r>
            <w:r>
              <w:rPr>
                <w:rFonts w:ascii="宋体" w:hAnsi="宋体"/>
                <w:kern w:val="0"/>
                <w:szCs w:val="21"/>
              </w:rPr>
              <w:t>1</w:t>
            </w:r>
            <w:r>
              <w:rPr>
                <w:rFonts w:ascii="宋体" w:hAnsi="宋体" w:hint="eastAsia"/>
                <w:kern w:val="0"/>
                <w:szCs w:val="21"/>
              </w:rPr>
              <w:t>.</w:t>
            </w:r>
            <w:r>
              <w:rPr>
                <w:rFonts w:ascii="宋体" w:hAnsi="宋体"/>
                <w:kern w:val="0"/>
                <w:szCs w:val="21"/>
              </w:rPr>
              <w:t>0</w:t>
            </w:r>
            <w:r w:rsidR="002A326D">
              <w:rPr>
                <w:rFonts w:ascii="宋体" w:hAnsi="宋体"/>
                <w:kern w:val="0"/>
                <w:szCs w:val="21"/>
              </w:rPr>
              <w:t>9</w:t>
            </w:r>
          </w:p>
        </w:tc>
        <w:tc>
          <w:tcPr>
            <w:tcW w:w="3912" w:type="dxa"/>
            <w:vAlign w:val="center"/>
          </w:tcPr>
          <w:p w14:paraId="19C1D4D9" w14:textId="77777777" w:rsidR="006C145A" w:rsidRDefault="00C72C57">
            <w:pPr>
              <w:widowControl/>
              <w:rPr>
                <w:rFonts w:ascii="宋体" w:hAnsi="宋体"/>
                <w:kern w:val="0"/>
                <w:szCs w:val="21"/>
              </w:rPr>
            </w:pPr>
            <w:r>
              <w:rPr>
                <w:rFonts w:ascii="宋体" w:hAnsi="宋体" w:hint="eastAsia"/>
                <w:kern w:val="0"/>
                <w:szCs w:val="21"/>
              </w:rPr>
              <w:t>（1）</w:t>
            </w:r>
            <w:r w:rsidR="002A326D" w:rsidRPr="002A326D">
              <w:rPr>
                <w:rFonts w:ascii="宋体" w:hAnsi="宋体" w:hint="eastAsia"/>
                <w:kern w:val="0"/>
                <w:szCs w:val="21"/>
              </w:rPr>
              <w:t>研究满足电力业务的网络切片自动化、智能化全生命周期管理方法</w:t>
            </w:r>
            <w:r>
              <w:rPr>
                <w:rFonts w:ascii="宋体" w:hAnsi="宋体" w:hint="eastAsia"/>
                <w:kern w:val="0"/>
                <w:szCs w:val="21"/>
              </w:rPr>
              <w:t>。</w:t>
            </w:r>
          </w:p>
          <w:p w14:paraId="3C0F4BF8" w14:textId="77777777" w:rsidR="006C145A" w:rsidRDefault="00C72C57">
            <w:pPr>
              <w:widowControl/>
              <w:rPr>
                <w:rFonts w:ascii="宋体" w:hAnsi="宋体"/>
                <w:kern w:val="0"/>
                <w:szCs w:val="21"/>
              </w:rPr>
            </w:pPr>
            <w:r>
              <w:rPr>
                <w:rFonts w:ascii="宋体" w:hAnsi="宋体" w:hint="eastAsia"/>
                <w:kern w:val="0"/>
                <w:szCs w:val="21"/>
              </w:rPr>
              <w:t>（2）</w:t>
            </w:r>
            <w:r w:rsidR="002A326D" w:rsidRPr="002A326D">
              <w:rPr>
                <w:rFonts w:ascii="宋体" w:hAnsi="宋体" w:hint="eastAsia"/>
                <w:kern w:val="0"/>
                <w:szCs w:val="21"/>
              </w:rPr>
              <w:t>研究运营商5G切片网络如何满足电力业务端到端安全隔离的需求</w:t>
            </w:r>
          </w:p>
        </w:tc>
        <w:tc>
          <w:tcPr>
            <w:tcW w:w="2883" w:type="dxa"/>
            <w:vAlign w:val="center"/>
          </w:tcPr>
          <w:p w14:paraId="31E23958" w14:textId="77777777" w:rsidR="006C145A" w:rsidRDefault="00C72C57">
            <w:pPr>
              <w:widowControl/>
              <w:rPr>
                <w:rFonts w:ascii="宋体" w:hAnsi="宋体"/>
                <w:kern w:val="0"/>
                <w:szCs w:val="21"/>
              </w:rPr>
            </w:pPr>
            <w:r>
              <w:rPr>
                <w:rFonts w:ascii="宋体" w:hAnsi="宋体" w:hint="eastAsia"/>
                <w:kern w:val="0"/>
                <w:szCs w:val="21"/>
              </w:rPr>
              <w:t>(</w:t>
            </w:r>
            <w:r>
              <w:rPr>
                <w:rFonts w:ascii="宋体" w:hAnsi="宋体"/>
                <w:kern w:val="0"/>
                <w:szCs w:val="21"/>
              </w:rPr>
              <w:t>1)</w:t>
            </w:r>
            <w:r w:rsidR="002A326D" w:rsidRPr="002A326D">
              <w:rPr>
                <w:rFonts w:ascii="仿宋_GB2312" w:eastAsia="仿宋_GB2312" w:hint="eastAsia"/>
                <w:sz w:val="24"/>
              </w:rPr>
              <w:t xml:space="preserve"> </w:t>
            </w:r>
            <w:r w:rsidR="002A326D" w:rsidRPr="002A326D">
              <w:rPr>
                <w:rFonts w:ascii="宋体" w:hAnsi="宋体" w:hint="eastAsia"/>
                <w:kern w:val="0"/>
                <w:szCs w:val="21"/>
              </w:rPr>
              <w:t>提交《基于电力典型业务场景的灵活以太网组网技术及控制策略研究报告》1篇</w:t>
            </w:r>
          </w:p>
          <w:p w14:paraId="4EBEAD0D" w14:textId="77777777" w:rsidR="002A326D" w:rsidRDefault="002A326D">
            <w:pPr>
              <w:widowControl/>
              <w:rPr>
                <w:rFonts w:ascii="宋体" w:hAnsi="宋体"/>
                <w:kern w:val="0"/>
                <w:szCs w:val="21"/>
              </w:rPr>
            </w:pPr>
            <w:r>
              <w:rPr>
                <w:rFonts w:ascii="宋体" w:hAnsi="宋体" w:hint="eastAsia"/>
                <w:kern w:val="0"/>
                <w:szCs w:val="21"/>
              </w:rPr>
              <w:t>(</w:t>
            </w:r>
            <w:r>
              <w:rPr>
                <w:rFonts w:ascii="宋体" w:hAnsi="宋体"/>
                <w:kern w:val="0"/>
                <w:szCs w:val="21"/>
              </w:rPr>
              <w:t>2</w:t>
            </w:r>
            <w:r>
              <w:rPr>
                <w:rFonts w:ascii="宋体" w:hAnsi="宋体" w:hint="eastAsia"/>
                <w:kern w:val="0"/>
                <w:szCs w:val="21"/>
              </w:rPr>
              <w:t>)</w:t>
            </w:r>
            <w:r w:rsidRPr="002A326D">
              <w:rPr>
                <w:rFonts w:ascii="仿宋_GB2312" w:eastAsia="仿宋_GB2312" w:hint="eastAsia"/>
                <w:sz w:val="24"/>
              </w:rPr>
              <w:t xml:space="preserve"> </w:t>
            </w:r>
            <w:r w:rsidRPr="002A326D">
              <w:rPr>
                <w:rFonts w:ascii="宋体" w:hAnsi="宋体" w:hint="eastAsia"/>
                <w:kern w:val="0"/>
                <w:szCs w:val="21"/>
              </w:rPr>
              <w:t>提交《基于电力典型业务场景的灵活以太网控制及运行技术研究报告》1篇</w:t>
            </w:r>
          </w:p>
          <w:p w14:paraId="04019B86" w14:textId="77777777" w:rsidR="002A326D" w:rsidRDefault="002A326D">
            <w:pPr>
              <w:widowControl/>
              <w:rPr>
                <w:rFonts w:ascii="宋体" w:hAnsi="宋体"/>
                <w:kern w:val="0"/>
                <w:szCs w:val="21"/>
              </w:rPr>
            </w:pPr>
            <w:r>
              <w:rPr>
                <w:rFonts w:ascii="宋体" w:hAnsi="宋体"/>
                <w:kern w:val="0"/>
                <w:szCs w:val="21"/>
              </w:rPr>
              <w:t>(3)</w:t>
            </w:r>
            <w:r w:rsidRPr="002A326D">
              <w:rPr>
                <w:rFonts w:ascii="仿宋_GB2312" w:eastAsia="仿宋_GB2312" w:hint="eastAsia"/>
                <w:sz w:val="24"/>
              </w:rPr>
              <w:t xml:space="preserve"> </w:t>
            </w:r>
            <w:r w:rsidRPr="002A326D">
              <w:rPr>
                <w:rFonts w:ascii="宋体" w:hAnsi="宋体" w:hint="eastAsia"/>
                <w:kern w:val="0"/>
                <w:szCs w:val="21"/>
              </w:rPr>
              <w:t>发表/录用三大检索或核心期刊论文1篇</w:t>
            </w:r>
          </w:p>
          <w:p w14:paraId="4CB82850" w14:textId="77777777" w:rsidR="002A326D" w:rsidRDefault="002A326D">
            <w:pPr>
              <w:widowControl/>
              <w:rPr>
                <w:rFonts w:ascii="宋体" w:hAnsi="宋体"/>
                <w:kern w:val="0"/>
                <w:szCs w:val="21"/>
              </w:rPr>
            </w:pPr>
            <w:r>
              <w:rPr>
                <w:rFonts w:ascii="宋体" w:hAnsi="宋体" w:hint="eastAsia"/>
                <w:kern w:val="0"/>
                <w:szCs w:val="21"/>
              </w:rPr>
              <w:t>(4）</w:t>
            </w:r>
            <w:r w:rsidRPr="002A326D">
              <w:rPr>
                <w:rFonts w:ascii="宋体" w:hAnsi="宋体" w:hint="eastAsia"/>
                <w:kern w:val="0"/>
                <w:szCs w:val="21"/>
              </w:rPr>
              <w:t>提交发明专利2项</w:t>
            </w:r>
          </w:p>
        </w:tc>
      </w:tr>
      <w:tr w:rsidR="006C145A" w14:paraId="4D639C47" w14:textId="77777777" w:rsidTr="00444E4F">
        <w:trPr>
          <w:trHeight w:val="390"/>
        </w:trPr>
        <w:tc>
          <w:tcPr>
            <w:tcW w:w="428" w:type="dxa"/>
            <w:vMerge/>
            <w:vAlign w:val="center"/>
          </w:tcPr>
          <w:p w14:paraId="2F4BFC3E" w14:textId="77777777" w:rsidR="006C145A" w:rsidRDefault="006C145A">
            <w:pPr>
              <w:widowControl/>
              <w:jc w:val="center"/>
              <w:rPr>
                <w:rFonts w:eastAsia="华文宋体"/>
                <w:kern w:val="0"/>
                <w:szCs w:val="21"/>
              </w:rPr>
            </w:pPr>
          </w:p>
        </w:tc>
        <w:tc>
          <w:tcPr>
            <w:tcW w:w="1816" w:type="dxa"/>
            <w:vAlign w:val="center"/>
          </w:tcPr>
          <w:p w14:paraId="1118ADD1" w14:textId="77777777" w:rsidR="006C145A" w:rsidRDefault="00C72C57" w:rsidP="002A326D">
            <w:pPr>
              <w:widowControl/>
              <w:jc w:val="center"/>
              <w:rPr>
                <w:rFonts w:ascii="宋体" w:hAnsi="宋体"/>
                <w:kern w:val="0"/>
                <w:szCs w:val="21"/>
              </w:rPr>
            </w:pPr>
            <w:r>
              <w:rPr>
                <w:rFonts w:ascii="宋体" w:hAnsi="宋体" w:hint="eastAsia"/>
                <w:kern w:val="0"/>
                <w:szCs w:val="21"/>
              </w:rPr>
              <w:t>202</w:t>
            </w:r>
            <w:r>
              <w:rPr>
                <w:rFonts w:ascii="宋体" w:hAnsi="宋体"/>
                <w:kern w:val="0"/>
                <w:szCs w:val="21"/>
              </w:rPr>
              <w:t>1</w:t>
            </w:r>
            <w:r>
              <w:rPr>
                <w:rFonts w:ascii="宋体" w:hAnsi="宋体" w:hint="eastAsia"/>
                <w:kern w:val="0"/>
                <w:szCs w:val="21"/>
              </w:rPr>
              <w:t>.</w:t>
            </w:r>
            <w:r w:rsidR="002A326D">
              <w:rPr>
                <w:rFonts w:ascii="宋体" w:hAnsi="宋体"/>
                <w:kern w:val="0"/>
                <w:szCs w:val="21"/>
              </w:rPr>
              <w:t>1</w:t>
            </w:r>
            <w:r>
              <w:rPr>
                <w:rFonts w:ascii="宋体" w:hAnsi="宋体"/>
                <w:kern w:val="0"/>
                <w:szCs w:val="21"/>
              </w:rPr>
              <w:t>0</w:t>
            </w:r>
            <w:r>
              <w:rPr>
                <w:rFonts w:eastAsia="仿宋_GB2312"/>
                <w:color w:val="000000"/>
                <w:sz w:val="24"/>
              </w:rPr>
              <w:t>~</w:t>
            </w:r>
            <w:r>
              <w:rPr>
                <w:rFonts w:ascii="宋体" w:hAnsi="宋体" w:hint="eastAsia"/>
                <w:kern w:val="0"/>
                <w:szCs w:val="21"/>
              </w:rPr>
              <w:t>202</w:t>
            </w:r>
            <w:r>
              <w:rPr>
                <w:rFonts w:ascii="宋体" w:hAnsi="宋体"/>
                <w:kern w:val="0"/>
                <w:szCs w:val="21"/>
              </w:rPr>
              <w:t>1</w:t>
            </w:r>
            <w:r>
              <w:rPr>
                <w:rFonts w:ascii="宋体" w:hAnsi="宋体" w:hint="eastAsia"/>
                <w:kern w:val="0"/>
                <w:szCs w:val="21"/>
              </w:rPr>
              <w:t>.</w:t>
            </w:r>
            <w:r w:rsidR="002A326D">
              <w:rPr>
                <w:rFonts w:ascii="宋体" w:hAnsi="宋体"/>
                <w:kern w:val="0"/>
                <w:szCs w:val="21"/>
              </w:rPr>
              <w:t>12</w:t>
            </w:r>
          </w:p>
        </w:tc>
        <w:tc>
          <w:tcPr>
            <w:tcW w:w="3912" w:type="dxa"/>
            <w:vAlign w:val="center"/>
          </w:tcPr>
          <w:p w14:paraId="7AD0F5DA" w14:textId="77777777" w:rsidR="006C145A" w:rsidRDefault="00C72C57">
            <w:pPr>
              <w:widowControl/>
              <w:rPr>
                <w:rFonts w:ascii="宋体" w:hAnsi="宋体"/>
                <w:kern w:val="0"/>
                <w:szCs w:val="21"/>
              </w:rPr>
            </w:pPr>
            <w:r>
              <w:rPr>
                <w:rFonts w:ascii="宋体" w:hAnsi="宋体" w:hint="eastAsia"/>
                <w:kern w:val="0"/>
                <w:szCs w:val="21"/>
              </w:rPr>
              <w:t>（1）</w:t>
            </w:r>
            <w:r w:rsidR="002A326D" w:rsidRPr="002A326D">
              <w:rPr>
                <w:rFonts w:ascii="宋体" w:hAnsi="宋体" w:hint="eastAsia"/>
                <w:kern w:val="0"/>
                <w:szCs w:val="21"/>
              </w:rPr>
              <w:t>完成基于灵活以太网的切片网络承载电力保护业务的可行性验证</w:t>
            </w:r>
            <w:r>
              <w:rPr>
                <w:rFonts w:ascii="宋体" w:hAnsi="宋体" w:hint="eastAsia"/>
                <w:kern w:val="0"/>
                <w:szCs w:val="21"/>
              </w:rPr>
              <w:t>。</w:t>
            </w:r>
          </w:p>
          <w:p w14:paraId="3D749E9C" w14:textId="77777777" w:rsidR="006C145A" w:rsidRDefault="00C72C57" w:rsidP="002A326D">
            <w:pPr>
              <w:widowControl/>
              <w:rPr>
                <w:rFonts w:ascii="宋体" w:hAnsi="宋体"/>
                <w:kern w:val="0"/>
                <w:szCs w:val="21"/>
              </w:rPr>
            </w:pPr>
            <w:r>
              <w:rPr>
                <w:rFonts w:ascii="宋体" w:hAnsi="宋体" w:hint="eastAsia"/>
                <w:kern w:val="0"/>
                <w:szCs w:val="21"/>
              </w:rPr>
              <w:t>（</w:t>
            </w:r>
            <w:r w:rsidR="002A326D">
              <w:rPr>
                <w:rFonts w:ascii="宋体" w:hAnsi="宋体" w:hint="eastAsia"/>
                <w:kern w:val="0"/>
                <w:szCs w:val="21"/>
              </w:rPr>
              <w:t>2</w:t>
            </w:r>
            <w:r>
              <w:rPr>
                <w:rFonts w:ascii="宋体" w:hAnsi="宋体" w:hint="eastAsia"/>
                <w:kern w:val="0"/>
                <w:szCs w:val="21"/>
              </w:rPr>
              <w:t>）</w:t>
            </w:r>
            <w:r w:rsidR="002A326D" w:rsidRPr="002A326D">
              <w:rPr>
                <w:rFonts w:ascii="宋体" w:hAnsi="宋体" w:hint="eastAsia"/>
                <w:kern w:val="0"/>
                <w:szCs w:val="21"/>
              </w:rPr>
              <w:t>完成基于灵活以太网的切片网络安全隔离性能验证</w:t>
            </w:r>
          </w:p>
        </w:tc>
        <w:tc>
          <w:tcPr>
            <w:tcW w:w="2883" w:type="dxa"/>
            <w:vAlign w:val="center"/>
          </w:tcPr>
          <w:p w14:paraId="3DF5AE99" w14:textId="77777777" w:rsidR="006C145A" w:rsidRDefault="00C72C57">
            <w:pPr>
              <w:widowControl/>
              <w:rPr>
                <w:rFonts w:ascii="宋体" w:hAnsi="宋体"/>
                <w:kern w:val="0"/>
                <w:szCs w:val="21"/>
              </w:rPr>
            </w:pPr>
            <w:r>
              <w:rPr>
                <w:rFonts w:ascii="宋体" w:hAnsi="宋体" w:hint="eastAsia"/>
                <w:kern w:val="0"/>
                <w:szCs w:val="21"/>
              </w:rPr>
              <w:t>(</w:t>
            </w:r>
            <w:r>
              <w:rPr>
                <w:rFonts w:ascii="宋体" w:hAnsi="宋体"/>
                <w:kern w:val="0"/>
                <w:szCs w:val="21"/>
              </w:rPr>
              <w:t>1)</w:t>
            </w:r>
            <w:r w:rsidR="00444E4F" w:rsidRPr="00444E4F">
              <w:rPr>
                <w:rFonts w:ascii="仿宋_GB2312" w:eastAsia="仿宋_GB2312" w:hint="eastAsia"/>
                <w:sz w:val="24"/>
              </w:rPr>
              <w:t xml:space="preserve"> </w:t>
            </w:r>
            <w:r w:rsidR="00444E4F" w:rsidRPr="00444E4F">
              <w:rPr>
                <w:rFonts w:ascii="宋体" w:hAnsi="宋体" w:hint="eastAsia"/>
                <w:kern w:val="0"/>
                <w:szCs w:val="21"/>
              </w:rPr>
              <w:t>提交《基于电力典型业务场景的灵活以太网技术应用验证报告》1篇</w:t>
            </w:r>
          </w:p>
          <w:p w14:paraId="1537FAF4" w14:textId="77777777" w:rsidR="00444E4F" w:rsidRDefault="00444E4F">
            <w:pPr>
              <w:widowControl/>
              <w:rPr>
                <w:rFonts w:ascii="宋体" w:hAnsi="宋体"/>
                <w:kern w:val="0"/>
                <w:szCs w:val="21"/>
              </w:rPr>
            </w:pPr>
            <w:r>
              <w:rPr>
                <w:rFonts w:ascii="宋体" w:hAnsi="宋体" w:hint="eastAsia"/>
                <w:kern w:val="0"/>
                <w:szCs w:val="21"/>
              </w:rPr>
              <w:t>(</w:t>
            </w:r>
            <w:r>
              <w:rPr>
                <w:rFonts w:ascii="宋体" w:hAnsi="宋体"/>
                <w:kern w:val="0"/>
                <w:szCs w:val="21"/>
              </w:rPr>
              <w:t>2</w:t>
            </w:r>
            <w:r>
              <w:rPr>
                <w:rFonts w:ascii="宋体" w:hAnsi="宋体" w:hint="eastAsia"/>
                <w:kern w:val="0"/>
                <w:szCs w:val="21"/>
              </w:rPr>
              <w:t>)</w:t>
            </w:r>
            <w:r w:rsidRPr="00444E4F">
              <w:rPr>
                <w:rFonts w:ascii="仿宋_GB2312" w:eastAsia="仿宋_GB2312" w:hint="eastAsia"/>
                <w:sz w:val="24"/>
              </w:rPr>
              <w:t xml:space="preserve"> </w:t>
            </w:r>
            <w:r w:rsidRPr="00444E4F">
              <w:rPr>
                <w:rFonts w:ascii="宋体" w:hAnsi="宋体" w:hint="eastAsia"/>
                <w:kern w:val="0"/>
                <w:szCs w:val="21"/>
              </w:rPr>
              <w:t>发表/录用三大检索或核心期刊论文1篇</w:t>
            </w:r>
          </w:p>
          <w:p w14:paraId="1FA30E2D" w14:textId="77777777" w:rsidR="00444E4F" w:rsidRDefault="00444E4F">
            <w:pPr>
              <w:widowControl/>
              <w:rPr>
                <w:rFonts w:ascii="宋体" w:hAnsi="宋体"/>
                <w:kern w:val="0"/>
                <w:szCs w:val="21"/>
              </w:rPr>
            </w:pPr>
            <w:r>
              <w:rPr>
                <w:rFonts w:ascii="宋体" w:hAnsi="宋体" w:hint="eastAsia"/>
                <w:kern w:val="0"/>
                <w:szCs w:val="21"/>
              </w:rPr>
              <w:t>(</w:t>
            </w:r>
            <w:r>
              <w:rPr>
                <w:rFonts w:ascii="宋体" w:hAnsi="宋体"/>
                <w:kern w:val="0"/>
                <w:szCs w:val="21"/>
              </w:rPr>
              <w:t>3</w:t>
            </w:r>
            <w:r>
              <w:rPr>
                <w:rFonts w:ascii="宋体" w:hAnsi="宋体" w:hint="eastAsia"/>
                <w:kern w:val="0"/>
                <w:szCs w:val="21"/>
              </w:rPr>
              <w:t>)</w:t>
            </w:r>
            <w:r w:rsidRPr="00444E4F">
              <w:rPr>
                <w:rFonts w:ascii="仿宋_GB2312" w:eastAsia="仿宋_GB2312" w:hint="eastAsia"/>
                <w:sz w:val="24"/>
              </w:rPr>
              <w:t xml:space="preserve"> </w:t>
            </w:r>
            <w:r w:rsidRPr="00444E4F">
              <w:rPr>
                <w:rFonts w:ascii="宋体" w:hAnsi="宋体" w:hint="eastAsia"/>
                <w:kern w:val="0"/>
                <w:szCs w:val="21"/>
              </w:rPr>
              <w:t>完成灵活以太网技术在电力典型业务场景中应用的技术标准初稿1项</w:t>
            </w:r>
          </w:p>
        </w:tc>
      </w:tr>
      <w:tr w:rsidR="006C145A" w14:paraId="35703CFD" w14:textId="77777777" w:rsidTr="00702A6E">
        <w:trPr>
          <w:trHeight w:val="1117"/>
        </w:trPr>
        <w:tc>
          <w:tcPr>
            <w:tcW w:w="428" w:type="dxa"/>
            <w:vAlign w:val="center"/>
          </w:tcPr>
          <w:p w14:paraId="016F3806" w14:textId="77777777" w:rsidR="006C145A" w:rsidRDefault="00C72C57">
            <w:pPr>
              <w:widowControl/>
              <w:jc w:val="center"/>
              <w:rPr>
                <w:rFonts w:eastAsia="华文宋体"/>
                <w:kern w:val="0"/>
                <w:szCs w:val="21"/>
              </w:rPr>
            </w:pPr>
            <w:r>
              <w:rPr>
                <w:rFonts w:eastAsia="华文宋体"/>
                <w:kern w:val="0"/>
                <w:szCs w:val="21"/>
              </w:rPr>
              <w:t>后续应用</w:t>
            </w:r>
            <w:r>
              <w:rPr>
                <w:rFonts w:eastAsia="华文宋体" w:hint="eastAsia"/>
                <w:kern w:val="0"/>
                <w:szCs w:val="21"/>
              </w:rPr>
              <w:t>计划</w:t>
            </w:r>
          </w:p>
        </w:tc>
        <w:tc>
          <w:tcPr>
            <w:tcW w:w="1816" w:type="dxa"/>
            <w:vAlign w:val="center"/>
          </w:tcPr>
          <w:p w14:paraId="22C4E4B2" w14:textId="29BBBC62" w:rsidR="006C145A" w:rsidRPr="00403DC5" w:rsidRDefault="006C145A" w:rsidP="005F19FE">
            <w:pPr>
              <w:widowControl/>
              <w:rPr>
                <w:rFonts w:ascii="宋体" w:hAnsi="宋体"/>
                <w:kern w:val="0"/>
                <w:szCs w:val="21"/>
              </w:rPr>
            </w:pPr>
          </w:p>
        </w:tc>
        <w:tc>
          <w:tcPr>
            <w:tcW w:w="3912" w:type="dxa"/>
            <w:vAlign w:val="center"/>
          </w:tcPr>
          <w:p w14:paraId="76864213" w14:textId="1DDFB1FB" w:rsidR="006C145A" w:rsidRPr="005F19FE" w:rsidRDefault="006C145A" w:rsidP="00403DC5">
            <w:pPr>
              <w:widowControl/>
              <w:rPr>
                <w:rFonts w:ascii="宋体" w:hAnsi="宋体"/>
                <w:kern w:val="0"/>
                <w:szCs w:val="21"/>
                <w:highlight w:val="yellow"/>
              </w:rPr>
            </w:pPr>
          </w:p>
        </w:tc>
        <w:tc>
          <w:tcPr>
            <w:tcW w:w="2883" w:type="dxa"/>
            <w:vAlign w:val="center"/>
          </w:tcPr>
          <w:p w14:paraId="17A1CE33" w14:textId="522984FD" w:rsidR="006C145A" w:rsidRPr="005F19FE" w:rsidRDefault="006C145A" w:rsidP="00403DC5">
            <w:pPr>
              <w:widowControl/>
              <w:rPr>
                <w:rFonts w:ascii="宋体" w:hAnsi="宋体"/>
                <w:kern w:val="0"/>
                <w:szCs w:val="21"/>
                <w:highlight w:val="yellow"/>
              </w:rPr>
            </w:pPr>
          </w:p>
        </w:tc>
      </w:tr>
    </w:tbl>
    <w:p w14:paraId="2DE0942C" w14:textId="77777777" w:rsidR="006C145A" w:rsidRDefault="006C145A">
      <w:pPr>
        <w:rPr>
          <w:rFonts w:eastAsia="黑体"/>
          <w:sz w:val="32"/>
          <w:szCs w:val="32"/>
        </w:rPr>
      </w:pPr>
    </w:p>
    <w:p w14:paraId="1BA122CB" w14:textId="77777777" w:rsidR="006C145A" w:rsidRDefault="00C72C57">
      <w:pPr>
        <w:rPr>
          <w:rFonts w:eastAsia="黑体"/>
          <w:sz w:val="32"/>
          <w:szCs w:val="32"/>
        </w:rPr>
      </w:pPr>
      <w:r>
        <w:rPr>
          <w:rFonts w:eastAsia="仿宋_GB2312"/>
          <w:b/>
          <w:color w:val="000000"/>
          <w:sz w:val="28"/>
          <w:szCs w:val="28"/>
        </w:rPr>
        <w:br w:type="page"/>
      </w:r>
      <w:r>
        <w:rPr>
          <w:rFonts w:eastAsia="黑体"/>
          <w:sz w:val="32"/>
          <w:szCs w:val="32"/>
        </w:rPr>
        <w:lastRenderedPageBreak/>
        <w:t>六、项目经费</w:t>
      </w:r>
      <w:r>
        <w:rPr>
          <w:rFonts w:eastAsia="黑体"/>
          <w:sz w:val="32"/>
          <w:szCs w:val="32"/>
        </w:rPr>
        <w:t>(</w:t>
      </w:r>
      <w:r>
        <w:rPr>
          <w:rFonts w:eastAsia="黑体"/>
          <w:sz w:val="32"/>
          <w:szCs w:val="32"/>
        </w:rPr>
        <w:t>万元</w:t>
      </w:r>
      <w:r>
        <w:rPr>
          <w:rFonts w:eastAsia="黑体"/>
          <w:sz w:val="32"/>
          <w:szCs w:val="32"/>
        </w:rPr>
        <w:t>)</w:t>
      </w:r>
      <w:r>
        <w:rPr>
          <w:rFonts w:eastAsia="黑体"/>
          <w:sz w:val="32"/>
          <w:szCs w:val="32"/>
        </w:rPr>
        <w:t xml:space="preserve">　</w:t>
      </w:r>
    </w:p>
    <w:tbl>
      <w:tblPr>
        <w:tblW w:w="918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4077"/>
        <w:gridCol w:w="1418"/>
        <w:gridCol w:w="3685"/>
      </w:tblGrid>
      <w:tr w:rsidR="006C145A" w14:paraId="28155B1C" w14:textId="77777777" w:rsidTr="008329D3">
        <w:trPr>
          <w:trHeight w:val="516"/>
        </w:trPr>
        <w:tc>
          <w:tcPr>
            <w:tcW w:w="4077" w:type="dxa"/>
            <w:tcBorders>
              <w:top w:val="single" w:sz="4" w:space="0" w:color="auto"/>
            </w:tcBorders>
            <w:vAlign w:val="center"/>
          </w:tcPr>
          <w:p w14:paraId="0FC0922D" w14:textId="77777777" w:rsidR="006C145A" w:rsidRDefault="00C72C57">
            <w:pPr>
              <w:adjustRightInd w:val="0"/>
              <w:snapToGrid w:val="0"/>
              <w:jc w:val="center"/>
              <w:rPr>
                <w:rFonts w:eastAsia="华文宋体"/>
                <w:b/>
              </w:rPr>
            </w:pPr>
            <w:r>
              <w:rPr>
                <w:rFonts w:eastAsia="华文宋体"/>
                <w:b/>
              </w:rPr>
              <w:t>科目名称</w:t>
            </w:r>
          </w:p>
        </w:tc>
        <w:tc>
          <w:tcPr>
            <w:tcW w:w="1418" w:type="dxa"/>
            <w:tcBorders>
              <w:top w:val="single" w:sz="4" w:space="0" w:color="auto"/>
            </w:tcBorders>
            <w:vAlign w:val="center"/>
          </w:tcPr>
          <w:p w14:paraId="69B48650" w14:textId="77777777" w:rsidR="006C145A" w:rsidRDefault="00C72C57">
            <w:pPr>
              <w:widowControl/>
              <w:adjustRightInd w:val="0"/>
              <w:snapToGrid w:val="0"/>
              <w:jc w:val="center"/>
              <w:rPr>
                <w:rFonts w:eastAsia="华文宋体"/>
                <w:b/>
              </w:rPr>
            </w:pPr>
            <w:r>
              <w:rPr>
                <w:rFonts w:eastAsia="华文宋体"/>
                <w:b/>
              </w:rPr>
              <w:t>预算</w:t>
            </w:r>
          </w:p>
          <w:p w14:paraId="4D918D38" w14:textId="77777777" w:rsidR="006C145A" w:rsidRDefault="00C72C57">
            <w:pPr>
              <w:widowControl/>
              <w:adjustRightInd w:val="0"/>
              <w:snapToGrid w:val="0"/>
              <w:jc w:val="center"/>
              <w:rPr>
                <w:rFonts w:eastAsia="华文宋体"/>
                <w:b/>
              </w:rPr>
            </w:pPr>
            <w:r>
              <w:rPr>
                <w:rFonts w:eastAsia="华文宋体"/>
                <w:b/>
              </w:rPr>
              <w:t>总金额</w:t>
            </w:r>
          </w:p>
        </w:tc>
        <w:tc>
          <w:tcPr>
            <w:tcW w:w="3685" w:type="dxa"/>
            <w:tcBorders>
              <w:top w:val="single" w:sz="4" w:space="0" w:color="auto"/>
            </w:tcBorders>
            <w:vAlign w:val="center"/>
          </w:tcPr>
          <w:p w14:paraId="63E3753C" w14:textId="37644646" w:rsidR="006C145A" w:rsidRDefault="00C72C57" w:rsidP="00702A6E">
            <w:pPr>
              <w:widowControl/>
              <w:adjustRightInd w:val="0"/>
              <w:snapToGrid w:val="0"/>
              <w:jc w:val="center"/>
              <w:rPr>
                <w:rFonts w:eastAsia="华文宋体"/>
                <w:b/>
              </w:rPr>
            </w:pPr>
            <w:r>
              <w:rPr>
                <w:rFonts w:eastAsia="华文宋体" w:hint="eastAsia"/>
                <w:b/>
              </w:rPr>
              <w:t>国网江苏省电力有限公司</w:t>
            </w:r>
            <w:r w:rsidR="00702A6E">
              <w:rPr>
                <w:rFonts w:eastAsia="华文宋体" w:hint="eastAsia"/>
                <w:b/>
              </w:rPr>
              <w:t>信息通信</w:t>
            </w:r>
            <w:r w:rsidR="00702A6E">
              <w:rPr>
                <w:rFonts w:eastAsia="华文宋体"/>
                <w:b/>
              </w:rPr>
              <w:t>分</w:t>
            </w:r>
            <w:r w:rsidR="00702A6E">
              <w:rPr>
                <w:rFonts w:eastAsia="华文宋体" w:hint="eastAsia"/>
                <w:b/>
              </w:rPr>
              <w:t>公司</w:t>
            </w:r>
          </w:p>
        </w:tc>
      </w:tr>
      <w:tr w:rsidR="008329D3" w14:paraId="790703F2" w14:textId="77777777" w:rsidTr="008329D3">
        <w:trPr>
          <w:trHeight w:val="482"/>
        </w:trPr>
        <w:tc>
          <w:tcPr>
            <w:tcW w:w="4077" w:type="dxa"/>
            <w:vAlign w:val="center"/>
          </w:tcPr>
          <w:p w14:paraId="5655129E" w14:textId="77777777" w:rsidR="008329D3" w:rsidRDefault="008329D3" w:rsidP="008329D3">
            <w:pPr>
              <w:widowControl/>
              <w:rPr>
                <w:rFonts w:eastAsia="华文宋体"/>
                <w:b/>
                <w:kern w:val="0"/>
              </w:rPr>
            </w:pPr>
            <w:r>
              <w:rPr>
                <w:rFonts w:eastAsia="华文宋体"/>
                <w:b/>
                <w:kern w:val="0"/>
              </w:rPr>
              <w:t>（一）直接费</w:t>
            </w:r>
          </w:p>
        </w:tc>
        <w:tc>
          <w:tcPr>
            <w:tcW w:w="1418" w:type="dxa"/>
            <w:tcBorders>
              <w:top w:val="nil"/>
              <w:left w:val="nil"/>
              <w:bottom w:val="single" w:sz="4" w:space="0" w:color="auto"/>
              <w:right w:val="single" w:sz="4" w:space="0" w:color="auto"/>
            </w:tcBorders>
            <w:vAlign w:val="center"/>
          </w:tcPr>
          <w:p w14:paraId="18B82240" w14:textId="77777777" w:rsidR="008329D3" w:rsidRDefault="008329D3" w:rsidP="008329D3">
            <w:pPr>
              <w:widowControl/>
              <w:autoSpaceDN w:val="0"/>
              <w:spacing w:line="360" w:lineRule="atLeast"/>
              <w:jc w:val="center"/>
              <w:textAlignment w:val="baseline"/>
              <w:rPr>
                <w:rFonts w:eastAsia="仿宋_GB2312"/>
                <w:b/>
                <w:kern w:val="0"/>
                <w:szCs w:val="21"/>
              </w:rPr>
            </w:pPr>
            <w:r>
              <w:rPr>
                <w:rFonts w:eastAsia="仿宋_GB2312" w:hint="eastAsia"/>
                <w:b/>
                <w:bCs/>
                <w:kern w:val="0"/>
                <w:szCs w:val="21"/>
              </w:rPr>
              <w:t>92</w:t>
            </w:r>
          </w:p>
        </w:tc>
        <w:tc>
          <w:tcPr>
            <w:tcW w:w="3685" w:type="dxa"/>
            <w:vAlign w:val="center"/>
          </w:tcPr>
          <w:p w14:paraId="6B06A579" w14:textId="77777777" w:rsidR="008329D3" w:rsidRDefault="008329D3" w:rsidP="008329D3">
            <w:pPr>
              <w:widowControl/>
              <w:autoSpaceDN w:val="0"/>
              <w:spacing w:line="360" w:lineRule="atLeast"/>
              <w:jc w:val="center"/>
              <w:textAlignment w:val="baseline"/>
              <w:rPr>
                <w:rFonts w:eastAsia="仿宋_GB2312"/>
                <w:b/>
                <w:kern w:val="0"/>
                <w:szCs w:val="21"/>
              </w:rPr>
            </w:pPr>
            <w:r>
              <w:rPr>
                <w:rFonts w:eastAsia="仿宋_GB2312" w:hint="eastAsia"/>
                <w:b/>
                <w:bCs/>
                <w:kern w:val="0"/>
                <w:szCs w:val="21"/>
              </w:rPr>
              <w:t>92</w:t>
            </w:r>
          </w:p>
        </w:tc>
      </w:tr>
      <w:tr w:rsidR="008329D3" w14:paraId="462C1428" w14:textId="77777777" w:rsidTr="008329D3">
        <w:trPr>
          <w:trHeight w:val="482"/>
        </w:trPr>
        <w:tc>
          <w:tcPr>
            <w:tcW w:w="4077" w:type="dxa"/>
            <w:vAlign w:val="center"/>
          </w:tcPr>
          <w:p w14:paraId="1D2F57D2" w14:textId="77777777" w:rsidR="008329D3" w:rsidRDefault="008329D3" w:rsidP="008329D3">
            <w:pPr>
              <w:widowControl/>
              <w:rPr>
                <w:rFonts w:eastAsia="华文宋体"/>
                <w:kern w:val="0"/>
              </w:rPr>
            </w:pPr>
            <w:r>
              <w:rPr>
                <w:rFonts w:eastAsia="华文宋体"/>
                <w:kern w:val="0"/>
              </w:rPr>
              <w:t>1.</w:t>
            </w:r>
            <w:r>
              <w:rPr>
                <w:rFonts w:eastAsia="华文宋体"/>
                <w:kern w:val="0"/>
              </w:rPr>
              <w:t>人工费</w:t>
            </w:r>
          </w:p>
        </w:tc>
        <w:tc>
          <w:tcPr>
            <w:tcW w:w="1418" w:type="dxa"/>
            <w:tcBorders>
              <w:top w:val="nil"/>
              <w:left w:val="nil"/>
              <w:bottom w:val="single" w:sz="4" w:space="0" w:color="auto"/>
              <w:right w:val="single" w:sz="4" w:space="0" w:color="auto"/>
            </w:tcBorders>
            <w:vAlign w:val="center"/>
          </w:tcPr>
          <w:p w14:paraId="3C48E556" w14:textId="77777777" w:rsidR="008329D3" w:rsidRDefault="008329D3" w:rsidP="008329D3">
            <w:pPr>
              <w:widowControl/>
              <w:autoSpaceDN w:val="0"/>
              <w:spacing w:line="360" w:lineRule="atLeast"/>
              <w:jc w:val="center"/>
              <w:textAlignment w:val="baseline"/>
              <w:rPr>
                <w:rFonts w:eastAsia="仿宋_GB2312"/>
                <w:kern w:val="0"/>
                <w:szCs w:val="21"/>
              </w:rPr>
            </w:pPr>
            <w:r>
              <w:rPr>
                <w:rFonts w:eastAsia="仿宋_GB2312" w:hint="eastAsia"/>
                <w:kern w:val="0"/>
                <w:szCs w:val="21"/>
              </w:rPr>
              <w:t>71</w:t>
            </w:r>
          </w:p>
        </w:tc>
        <w:tc>
          <w:tcPr>
            <w:tcW w:w="3685" w:type="dxa"/>
            <w:vAlign w:val="center"/>
          </w:tcPr>
          <w:p w14:paraId="5392EA1C" w14:textId="77777777" w:rsidR="008329D3" w:rsidRDefault="008329D3" w:rsidP="008329D3">
            <w:pPr>
              <w:widowControl/>
              <w:autoSpaceDN w:val="0"/>
              <w:spacing w:line="360" w:lineRule="atLeast"/>
              <w:jc w:val="center"/>
              <w:textAlignment w:val="baseline"/>
              <w:rPr>
                <w:rFonts w:eastAsia="仿宋_GB2312"/>
                <w:kern w:val="0"/>
                <w:szCs w:val="21"/>
              </w:rPr>
            </w:pPr>
            <w:r>
              <w:rPr>
                <w:rFonts w:eastAsia="仿宋_GB2312" w:hint="eastAsia"/>
                <w:kern w:val="0"/>
                <w:szCs w:val="21"/>
              </w:rPr>
              <w:t>71</w:t>
            </w:r>
          </w:p>
        </w:tc>
      </w:tr>
      <w:tr w:rsidR="008329D3" w14:paraId="4D53F067" w14:textId="77777777" w:rsidTr="008329D3">
        <w:trPr>
          <w:trHeight w:val="482"/>
        </w:trPr>
        <w:tc>
          <w:tcPr>
            <w:tcW w:w="4077" w:type="dxa"/>
            <w:vAlign w:val="center"/>
          </w:tcPr>
          <w:p w14:paraId="240E1029" w14:textId="77777777" w:rsidR="008329D3" w:rsidRDefault="008329D3" w:rsidP="008329D3">
            <w:pPr>
              <w:widowControl/>
              <w:rPr>
                <w:rFonts w:eastAsia="华文宋体"/>
                <w:kern w:val="0"/>
              </w:rPr>
            </w:pPr>
            <w:r>
              <w:rPr>
                <w:rFonts w:eastAsia="华文宋体"/>
                <w:kern w:val="0"/>
              </w:rPr>
              <w:t>（</w:t>
            </w:r>
            <w:r>
              <w:rPr>
                <w:rFonts w:eastAsia="华文宋体"/>
                <w:kern w:val="0"/>
              </w:rPr>
              <w:t>1</w:t>
            </w:r>
            <w:r>
              <w:rPr>
                <w:rFonts w:eastAsia="华文宋体"/>
                <w:kern w:val="0"/>
              </w:rPr>
              <w:t>）专职研究人员人工费</w:t>
            </w:r>
          </w:p>
        </w:tc>
        <w:tc>
          <w:tcPr>
            <w:tcW w:w="1418" w:type="dxa"/>
            <w:tcBorders>
              <w:top w:val="nil"/>
              <w:left w:val="nil"/>
              <w:bottom w:val="single" w:sz="4" w:space="0" w:color="auto"/>
              <w:right w:val="single" w:sz="4" w:space="0" w:color="auto"/>
            </w:tcBorders>
            <w:vAlign w:val="center"/>
          </w:tcPr>
          <w:p w14:paraId="4A8EAF43" w14:textId="77777777" w:rsidR="008329D3" w:rsidRDefault="008329D3" w:rsidP="008329D3">
            <w:pPr>
              <w:widowControl/>
              <w:autoSpaceDN w:val="0"/>
              <w:spacing w:line="360" w:lineRule="atLeast"/>
              <w:jc w:val="center"/>
              <w:textAlignment w:val="baseline"/>
              <w:rPr>
                <w:rFonts w:eastAsia="仿宋_GB2312"/>
                <w:kern w:val="0"/>
                <w:szCs w:val="21"/>
              </w:rPr>
            </w:pPr>
            <w:r>
              <w:rPr>
                <w:rFonts w:eastAsia="仿宋_GB2312" w:hint="eastAsia"/>
                <w:kern w:val="0"/>
                <w:szCs w:val="21"/>
              </w:rPr>
              <w:t>68</w:t>
            </w:r>
          </w:p>
        </w:tc>
        <w:tc>
          <w:tcPr>
            <w:tcW w:w="3685" w:type="dxa"/>
            <w:vAlign w:val="center"/>
          </w:tcPr>
          <w:p w14:paraId="5EE68A49" w14:textId="77777777" w:rsidR="008329D3" w:rsidRDefault="008329D3" w:rsidP="008329D3">
            <w:pPr>
              <w:widowControl/>
              <w:autoSpaceDN w:val="0"/>
              <w:spacing w:line="360" w:lineRule="atLeast"/>
              <w:jc w:val="center"/>
              <w:textAlignment w:val="baseline"/>
              <w:rPr>
                <w:rFonts w:eastAsia="仿宋_GB2312"/>
                <w:kern w:val="0"/>
                <w:szCs w:val="21"/>
              </w:rPr>
            </w:pPr>
            <w:r>
              <w:rPr>
                <w:rFonts w:eastAsia="仿宋_GB2312" w:hint="eastAsia"/>
                <w:kern w:val="0"/>
                <w:szCs w:val="21"/>
              </w:rPr>
              <w:t>68</w:t>
            </w:r>
          </w:p>
        </w:tc>
      </w:tr>
      <w:tr w:rsidR="008329D3" w14:paraId="455EB7BC" w14:textId="77777777" w:rsidTr="008329D3">
        <w:trPr>
          <w:trHeight w:val="482"/>
        </w:trPr>
        <w:tc>
          <w:tcPr>
            <w:tcW w:w="4077" w:type="dxa"/>
            <w:vAlign w:val="center"/>
          </w:tcPr>
          <w:p w14:paraId="283A901D" w14:textId="77777777" w:rsidR="008329D3" w:rsidRDefault="008329D3" w:rsidP="008329D3">
            <w:pPr>
              <w:widowControl/>
              <w:rPr>
                <w:rFonts w:eastAsia="华文宋体"/>
                <w:kern w:val="0"/>
              </w:rPr>
            </w:pPr>
            <w:r>
              <w:rPr>
                <w:rFonts w:eastAsia="华文宋体"/>
                <w:kern w:val="0"/>
              </w:rPr>
              <w:t>（</w:t>
            </w:r>
            <w:r>
              <w:rPr>
                <w:rFonts w:eastAsia="华文宋体"/>
                <w:kern w:val="0"/>
              </w:rPr>
              <w:t>2</w:t>
            </w:r>
            <w:r>
              <w:rPr>
                <w:rFonts w:eastAsia="华文宋体"/>
                <w:kern w:val="0"/>
              </w:rPr>
              <w:t>）劳务外包人员人工费</w:t>
            </w:r>
          </w:p>
        </w:tc>
        <w:tc>
          <w:tcPr>
            <w:tcW w:w="1418" w:type="dxa"/>
            <w:tcBorders>
              <w:top w:val="nil"/>
              <w:left w:val="nil"/>
              <w:bottom w:val="single" w:sz="4" w:space="0" w:color="auto"/>
              <w:right w:val="single" w:sz="4" w:space="0" w:color="auto"/>
            </w:tcBorders>
            <w:vAlign w:val="center"/>
          </w:tcPr>
          <w:p w14:paraId="69B76334" w14:textId="77777777" w:rsidR="008329D3" w:rsidRDefault="008329D3" w:rsidP="008329D3">
            <w:pPr>
              <w:widowControl/>
              <w:autoSpaceDN w:val="0"/>
              <w:spacing w:line="360" w:lineRule="atLeast"/>
              <w:jc w:val="center"/>
              <w:textAlignment w:val="baseline"/>
              <w:rPr>
                <w:rFonts w:eastAsia="仿宋_GB2312"/>
                <w:kern w:val="0"/>
                <w:szCs w:val="21"/>
              </w:rPr>
            </w:pPr>
            <w:r>
              <w:rPr>
                <w:rFonts w:eastAsia="仿宋_GB2312" w:hint="eastAsia"/>
                <w:kern w:val="0"/>
                <w:szCs w:val="21"/>
              </w:rPr>
              <w:t>0</w:t>
            </w:r>
          </w:p>
        </w:tc>
        <w:tc>
          <w:tcPr>
            <w:tcW w:w="3685" w:type="dxa"/>
            <w:vAlign w:val="center"/>
          </w:tcPr>
          <w:p w14:paraId="3B65A459" w14:textId="77777777" w:rsidR="008329D3" w:rsidRDefault="008329D3" w:rsidP="008329D3">
            <w:pPr>
              <w:widowControl/>
              <w:autoSpaceDN w:val="0"/>
              <w:spacing w:line="360" w:lineRule="atLeast"/>
              <w:jc w:val="center"/>
              <w:textAlignment w:val="baseline"/>
              <w:rPr>
                <w:rFonts w:eastAsia="仿宋_GB2312"/>
                <w:kern w:val="0"/>
                <w:szCs w:val="21"/>
              </w:rPr>
            </w:pPr>
            <w:r>
              <w:rPr>
                <w:rFonts w:eastAsia="仿宋_GB2312" w:hint="eastAsia"/>
                <w:kern w:val="0"/>
                <w:szCs w:val="21"/>
              </w:rPr>
              <w:t>0</w:t>
            </w:r>
          </w:p>
        </w:tc>
      </w:tr>
      <w:tr w:rsidR="008329D3" w14:paraId="52D48384" w14:textId="77777777" w:rsidTr="008329D3">
        <w:trPr>
          <w:trHeight w:val="482"/>
        </w:trPr>
        <w:tc>
          <w:tcPr>
            <w:tcW w:w="4077" w:type="dxa"/>
            <w:vAlign w:val="center"/>
          </w:tcPr>
          <w:p w14:paraId="5DBB731F" w14:textId="77777777" w:rsidR="008329D3" w:rsidRDefault="008329D3" w:rsidP="008329D3">
            <w:pPr>
              <w:widowControl/>
              <w:rPr>
                <w:rFonts w:eastAsia="华文宋体"/>
                <w:kern w:val="0"/>
              </w:rPr>
            </w:pPr>
            <w:r>
              <w:rPr>
                <w:rFonts w:eastAsia="华文宋体"/>
                <w:kern w:val="0"/>
              </w:rPr>
              <w:t>（</w:t>
            </w:r>
            <w:r>
              <w:rPr>
                <w:rFonts w:eastAsia="华文宋体"/>
                <w:kern w:val="0"/>
              </w:rPr>
              <w:t>3</w:t>
            </w:r>
            <w:r>
              <w:rPr>
                <w:rFonts w:eastAsia="华文宋体"/>
                <w:kern w:val="0"/>
              </w:rPr>
              <w:t>）临时性研究人员人工费</w:t>
            </w:r>
          </w:p>
        </w:tc>
        <w:tc>
          <w:tcPr>
            <w:tcW w:w="1418" w:type="dxa"/>
            <w:tcBorders>
              <w:top w:val="nil"/>
              <w:left w:val="nil"/>
              <w:bottom w:val="single" w:sz="4" w:space="0" w:color="auto"/>
              <w:right w:val="single" w:sz="4" w:space="0" w:color="auto"/>
            </w:tcBorders>
            <w:vAlign w:val="center"/>
          </w:tcPr>
          <w:p w14:paraId="7B3C6591" w14:textId="77777777" w:rsidR="008329D3" w:rsidRDefault="008329D3" w:rsidP="008329D3">
            <w:pPr>
              <w:widowControl/>
              <w:autoSpaceDN w:val="0"/>
              <w:spacing w:line="360" w:lineRule="atLeast"/>
              <w:jc w:val="center"/>
              <w:textAlignment w:val="baseline"/>
              <w:rPr>
                <w:rFonts w:eastAsia="仿宋_GB2312"/>
                <w:kern w:val="0"/>
                <w:szCs w:val="21"/>
              </w:rPr>
            </w:pPr>
            <w:r>
              <w:rPr>
                <w:rFonts w:eastAsia="仿宋_GB2312" w:hint="eastAsia"/>
                <w:kern w:val="0"/>
                <w:szCs w:val="21"/>
              </w:rPr>
              <w:t>3</w:t>
            </w:r>
          </w:p>
        </w:tc>
        <w:tc>
          <w:tcPr>
            <w:tcW w:w="3685" w:type="dxa"/>
            <w:vAlign w:val="center"/>
          </w:tcPr>
          <w:p w14:paraId="57116ECD" w14:textId="77777777" w:rsidR="008329D3" w:rsidRDefault="008329D3" w:rsidP="008329D3">
            <w:pPr>
              <w:widowControl/>
              <w:autoSpaceDN w:val="0"/>
              <w:spacing w:line="360" w:lineRule="atLeast"/>
              <w:jc w:val="center"/>
              <w:textAlignment w:val="baseline"/>
              <w:rPr>
                <w:rFonts w:eastAsia="仿宋_GB2312"/>
                <w:kern w:val="0"/>
                <w:szCs w:val="21"/>
              </w:rPr>
            </w:pPr>
            <w:r>
              <w:rPr>
                <w:rFonts w:eastAsia="仿宋_GB2312" w:hint="eastAsia"/>
                <w:kern w:val="0"/>
                <w:szCs w:val="21"/>
              </w:rPr>
              <w:t>3</w:t>
            </w:r>
          </w:p>
        </w:tc>
      </w:tr>
      <w:tr w:rsidR="008329D3" w14:paraId="4C79F065" w14:textId="77777777" w:rsidTr="008329D3">
        <w:trPr>
          <w:trHeight w:val="482"/>
        </w:trPr>
        <w:tc>
          <w:tcPr>
            <w:tcW w:w="4077" w:type="dxa"/>
            <w:vAlign w:val="center"/>
          </w:tcPr>
          <w:p w14:paraId="3DC63F03" w14:textId="77777777" w:rsidR="008329D3" w:rsidRDefault="008329D3" w:rsidP="008329D3">
            <w:pPr>
              <w:widowControl/>
              <w:rPr>
                <w:rFonts w:eastAsia="华文宋体"/>
                <w:kern w:val="0"/>
              </w:rPr>
            </w:pPr>
            <w:r>
              <w:rPr>
                <w:rFonts w:eastAsia="华文宋体"/>
                <w:kern w:val="0"/>
              </w:rPr>
              <w:t>2.</w:t>
            </w:r>
            <w:r>
              <w:rPr>
                <w:rFonts w:eastAsia="华文宋体"/>
                <w:kern w:val="0"/>
              </w:rPr>
              <w:t>设备使用费</w:t>
            </w:r>
          </w:p>
        </w:tc>
        <w:tc>
          <w:tcPr>
            <w:tcW w:w="1418" w:type="dxa"/>
            <w:tcBorders>
              <w:top w:val="nil"/>
              <w:left w:val="nil"/>
              <w:bottom w:val="single" w:sz="4" w:space="0" w:color="auto"/>
              <w:right w:val="single" w:sz="4" w:space="0" w:color="auto"/>
            </w:tcBorders>
            <w:vAlign w:val="center"/>
          </w:tcPr>
          <w:p w14:paraId="796C2AAE" w14:textId="77777777" w:rsidR="008329D3" w:rsidRDefault="008329D3" w:rsidP="008329D3">
            <w:pPr>
              <w:widowControl/>
              <w:autoSpaceDN w:val="0"/>
              <w:spacing w:line="360" w:lineRule="atLeast"/>
              <w:jc w:val="center"/>
              <w:textAlignment w:val="baseline"/>
              <w:rPr>
                <w:rFonts w:eastAsia="仿宋_GB2312"/>
                <w:kern w:val="0"/>
                <w:szCs w:val="21"/>
              </w:rPr>
            </w:pPr>
            <w:r>
              <w:rPr>
                <w:rFonts w:eastAsia="仿宋_GB2312" w:hint="eastAsia"/>
                <w:kern w:val="0"/>
                <w:szCs w:val="21"/>
              </w:rPr>
              <w:t>0</w:t>
            </w:r>
          </w:p>
        </w:tc>
        <w:tc>
          <w:tcPr>
            <w:tcW w:w="3685" w:type="dxa"/>
            <w:vAlign w:val="center"/>
          </w:tcPr>
          <w:p w14:paraId="45AE5830" w14:textId="77777777" w:rsidR="008329D3" w:rsidRDefault="008329D3" w:rsidP="008329D3">
            <w:pPr>
              <w:widowControl/>
              <w:autoSpaceDN w:val="0"/>
              <w:spacing w:line="360" w:lineRule="atLeast"/>
              <w:jc w:val="center"/>
              <w:textAlignment w:val="baseline"/>
              <w:rPr>
                <w:rFonts w:eastAsia="仿宋_GB2312"/>
                <w:kern w:val="0"/>
                <w:szCs w:val="21"/>
              </w:rPr>
            </w:pPr>
            <w:r>
              <w:rPr>
                <w:rFonts w:eastAsia="仿宋_GB2312" w:hint="eastAsia"/>
                <w:kern w:val="0"/>
                <w:szCs w:val="21"/>
              </w:rPr>
              <w:t>0</w:t>
            </w:r>
          </w:p>
        </w:tc>
      </w:tr>
      <w:tr w:rsidR="008329D3" w14:paraId="55516B8C" w14:textId="77777777" w:rsidTr="008329D3">
        <w:trPr>
          <w:trHeight w:val="482"/>
        </w:trPr>
        <w:tc>
          <w:tcPr>
            <w:tcW w:w="4077" w:type="dxa"/>
            <w:vAlign w:val="center"/>
          </w:tcPr>
          <w:p w14:paraId="7D082D0D" w14:textId="77777777" w:rsidR="008329D3" w:rsidRDefault="008329D3" w:rsidP="008329D3">
            <w:pPr>
              <w:widowControl/>
              <w:rPr>
                <w:rFonts w:eastAsia="华文宋体"/>
                <w:kern w:val="0"/>
              </w:rPr>
            </w:pPr>
            <w:r>
              <w:rPr>
                <w:rFonts w:eastAsia="华文宋体"/>
                <w:kern w:val="0"/>
              </w:rPr>
              <w:t>（</w:t>
            </w:r>
            <w:r>
              <w:rPr>
                <w:rFonts w:eastAsia="华文宋体"/>
                <w:kern w:val="0"/>
              </w:rPr>
              <w:t>1</w:t>
            </w:r>
            <w:r>
              <w:rPr>
                <w:rFonts w:eastAsia="华文宋体"/>
                <w:kern w:val="0"/>
              </w:rPr>
              <w:t>）仪器设备使用费</w:t>
            </w:r>
          </w:p>
        </w:tc>
        <w:tc>
          <w:tcPr>
            <w:tcW w:w="1418" w:type="dxa"/>
            <w:tcBorders>
              <w:top w:val="nil"/>
              <w:left w:val="nil"/>
              <w:bottom w:val="single" w:sz="4" w:space="0" w:color="auto"/>
              <w:right w:val="single" w:sz="4" w:space="0" w:color="auto"/>
            </w:tcBorders>
            <w:vAlign w:val="center"/>
          </w:tcPr>
          <w:p w14:paraId="3DB54E2C" w14:textId="77777777" w:rsidR="008329D3" w:rsidRDefault="008329D3" w:rsidP="008329D3">
            <w:pPr>
              <w:widowControl/>
              <w:autoSpaceDN w:val="0"/>
              <w:spacing w:line="360" w:lineRule="atLeast"/>
              <w:jc w:val="center"/>
              <w:textAlignment w:val="baseline"/>
              <w:rPr>
                <w:rFonts w:eastAsia="仿宋_GB2312"/>
                <w:kern w:val="0"/>
                <w:szCs w:val="21"/>
              </w:rPr>
            </w:pPr>
            <w:r>
              <w:rPr>
                <w:rFonts w:eastAsia="仿宋_GB2312" w:hint="eastAsia"/>
                <w:kern w:val="0"/>
                <w:szCs w:val="21"/>
              </w:rPr>
              <w:t>0</w:t>
            </w:r>
          </w:p>
        </w:tc>
        <w:tc>
          <w:tcPr>
            <w:tcW w:w="3685" w:type="dxa"/>
            <w:vAlign w:val="center"/>
          </w:tcPr>
          <w:p w14:paraId="6F84D0F6" w14:textId="77777777" w:rsidR="008329D3" w:rsidRDefault="008329D3" w:rsidP="008329D3">
            <w:pPr>
              <w:widowControl/>
              <w:autoSpaceDN w:val="0"/>
              <w:spacing w:line="360" w:lineRule="atLeast"/>
              <w:jc w:val="center"/>
              <w:textAlignment w:val="baseline"/>
              <w:rPr>
                <w:rFonts w:eastAsia="仿宋_GB2312"/>
                <w:kern w:val="0"/>
                <w:szCs w:val="21"/>
              </w:rPr>
            </w:pPr>
            <w:r>
              <w:rPr>
                <w:rFonts w:eastAsia="仿宋_GB2312" w:hint="eastAsia"/>
                <w:kern w:val="0"/>
                <w:szCs w:val="21"/>
              </w:rPr>
              <w:t>0</w:t>
            </w:r>
          </w:p>
        </w:tc>
      </w:tr>
      <w:tr w:rsidR="008329D3" w14:paraId="032DC9EF" w14:textId="77777777" w:rsidTr="008329D3">
        <w:trPr>
          <w:trHeight w:val="482"/>
        </w:trPr>
        <w:tc>
          <w:tcPr>
            <w:tcW w:w="4077" w:type="dxa"/>
            <w:vAlign w:val="center"/>
          </w:tcPr>
          <w:p w14:paraId="2F97AF34" w14:textId="77777777" w:rsidR="008329D3" w:rsidRDefault="008329D3" w:rsidP="008329D3">
            <w:pPr>
              <w:widowControl/>
              <w:rPr>
                <w:rFonts w:eastAsia="华文宋体"/>
                <w:kern w:val="0"/>
              </w:rPr>
            </w:pPr>
            <w:r>
              <w:rPr>
                <w:rFonts w:eastAsia="华文宋体"/>
                <w:kern w:val="0"/>
              </w:rPr>
              <w:t>（</w:t>
            </w:r>
            <w:r>
              <w:rPr>
                <w:rFonts w:eastAsia="华文宋体"/>
                <w:kern w:val="0"/>
              </w:rPr>
              <w:t>2</w:t>
            </w:r>
            <w:r>
              <w:rPr>
                <w:rFonts w:eastAsia="华文宋体"/>
                <w:kern w:val="0"/>
              </w:rPr>
              <w:t>）软件使用费</w:t>
            </w:r>
          </w:p>
        </w:tc>
        <w:tc>
          <w:tcPr>
            <w:tcW w:w="1418" w:type="dxa"/>
            <w:tcBorders>
              <w:top w:val="nil"/>
              <w:left w:val="nil"/>
              <w:bottom w:val="single" w:sz="4" w:space="0" w:color="auto"/>
              <w:right w:val="single" w:sz="4" w:space="0" w:color="auto"/>
            </w:tcBorders>
            <w:vAlign w:val="center"/>
          </w:tcPr>
          <w:p w14:paraId="69293375" w14:textId="77777777" w:rsidR="008329D3" w:rsidRDefault="008329D3" w:rsidP="008329D3">
            <w:pPr>
              <w:widowControl/>
              <w:autoSpaceDN w:val="0"/>
              <w:spacing w:line="360" w:lineRule="atLeast"/>
              <w:jc w:val="center"/>
              <w:textAlignment w:val="baseline"/>
              <w:rPr>
                <w:rFonts w:eastAsia="仿宋_GB2312"/>
                <w:kern w:val="0"/>
                <w:szCs w:val="21"/>
              </w:rPr>
            </w:pPr>
            <w:r>
              <w:rPr>
                <w:rFonts w:eastAsia="仿宋_GB2312" w:hint="eastAsia"/>
                <w:kern w:val="0"/>
                <w:szCs w:val="21"/>
              </w:rPr>
              <w:t>0</w:t>
            </w:r>
          </w:p>
        </w:tc>
        <w:tc>
          <w:tcPr>
            <w:tcW w:w="3685" w:type="dxa"/>
            <w:vAlign w:val="center"/>
          </w:tcPr>
          <w:p w14:paraId="6CA7F9F9" w14:textId="77777777" w:rsidR="008329D3" w:rsidRDefault="008329D3" w:rsidP="008329D3">
            <w:pPr>
              <w:widowControl/>
              <w:autoSpaceDN w:val="0"/>
              <w:spacing w:line="360" w:lineRule="atLeast"/>
              <w:jc w:val="center"/>
              <w:textAlignment w:val="baseline"/>
              <w:rPr>
                <w:rFonts w:eastAsia="仿宋_GB2312"/>
                <w:kern w:val="0"/>
                <w:szCs w:val="21"/>
              </w:rPr>
            </w:pPr>
            <w:r>
              <w:rPr>
                <w:rFonts w:eastAsia="仿宋_GB2312" w:hint="eastAsia"/>
                <w:kern w:val="0"/>
                <w:szCs w:val="21"/>
              </w:rPr>
              <w:t>0</w:t>
            </w:r>
          </w:p>
        </w:tc>
      </w:tr>
      <w:tr w:rsidR="008329D3" w14:paraId="021C1901" w14:textId="77777777" w:rsidTr="008329D3">
        <w:trPr>
          <w:trHeight w:val="482"/>
        </w:trPr>
        <w:tc>
          <w:tcPr>
            <w:tcW w:w="4077" w:type="dxa"/>
            <w:vAlign w:val="center"/>
          </w:tcPr>
          <w:p w14:paraId="0EA88EB3" w14:textId="77777777" w:rsidR="008329D3" w:rsidRDefault="008329D3" w:rsidP="008329D3">
            <w:pPr>
              <w:widowControl/>
              <w:rPr>
                <w:rFonts w:eastAsia="华文宋体"/>
                <w:kern w:val="0"/>
              </w:rPr>
            </w:pPr>
            <w:r>
              <w:rPr>
                <w:rFonts w:eastAsia="华文宋体"/>
                <w:kern w:val="0"/>
              </w:rPr>
              <w:t>3.</w:t>
            </w:r>
            <w:r>
              <w:rPr>
                <w:rFonts w:eastAsia="华文宋体"/>
                <w:kern w:val="0"/>
              </w:rPr>
              <w:t>业务费</w:t>
            </w:r>
          </w:p>
        </w:tc>
        <w:tc>
          <w:tcPr>
            <w:tcW w:w="1418" w:type="dxa"/>
            <w:tcBorders>
              <w:top w:val="nil"/>
              <w:left w:val="nil"/>
              <w:bottom w:val="single" w:sz="4" w:space="0" w:color="auto"/>
              <w:right w:val="single" w:sz="4" w:space="0" w:color="auto"/>
            </w:tcBorders>
            <w:vAlign w:val="center"/>
          </w:tcPr>
          <w:p w14:paraId="73771755" w14:textId="77777777" w:rsidR="008329D3" w:rsidRDefault="008329D3" w:rsidP="008329D3">
            <w:pPr>
              <w:widowControl/>
              <w:autoSpaceDN w:val="0"/>
              <w:spacing w:line="360" w:lineRule="atLeast"/>
              <w:jc w:val="center"/>
              <w:textAlignment w:val="baseline"/>
              <w:rPr>
                <w:rFonts w:eastAsia="仿宋_GB2312"/>
                <w:kern w:val="0"/>
                <w:szCs w:val="21"/>
              </w:rPr>
            </w:pPr>
            <w:r>
              <w:rPr>
                <w:rFonts w:eastAsia="仿宋_GB2312" w:hint="eastAsia"/>
                <w:kern w:val="0"/>
                <w:szCs w:val="21"/>
              </w:rPr>
              <w:t>16</w:t>
            </w:r>
          </w:p>
        </w:tc>
        <w:tc>
          <w:tcPr>
            <w:tcW w:w="3685" w:type="dxa"/>
            <w:vAlign w:val="center"/>
          </w:tcPr>
          <w:p w14:paraId="3AC71276" w14:textId="77777777" w:rsidR="008329D3" w:rsidRDefault="008329D3" w:rsidP="008329D3">
            <w:pPr>
              <w:widowControl/>
              <w:autoSpaceDN w:val="0"/>
              <w:spacing w:line="360" w:lineRule="atLeast"/>
              <w:jc w:val="center"/>
              <w:textAlignment w:val="baseline"/>
              <w:rPr>
                <w:rFonts w:eastAsia="仿宋_GB2312"/>
                <w:kern w:val="0"/>
                <w:szCs w:val="21"/>
              </w:rPr>
            </w:pPr>
            <w:r>
              <w:rPr>
                <w:rFonts w:eastAsia="仿宋_GB2312" w:hint="eastAsia"/>
                <w:kern w:val="0"/>
                <w:szCs w:val="21"/>
              </w:rPr>
              <w:t>16</w:t>
            </w:r>
          </w:p>
        </w:tc>
      </w:tr>
      <w:tr w:rsidR="008329D3" w14:paraId="7E1F2EBF" w14:textId="77777777" w:rsidTr="008329D3">
        <w:trPr>
          <w:trHeight w:val="482"/>
        </w:trPr>
        <w:tc>
          <w:tcPr>
            <w:tcW w:w="4077" w:type="dxa"/>
            <w:vAlign w:val="center"/>
          </w:tcPr>
          <w:p w14:paraId="0AF7F091" w14:textId="77777777" w:rsidR="008329D3" w:rsidRDefault="008329D3" w:rsidP="008329D3">
            <w:pPr>
              <w:widowControl/>
              <w:rPr>
                <w:rFonts w:eastAsia="华文宋体"/>
                <w:kern w:val="0"/>
              </w:rPr>
            </w:pPr>
            <w:r>
              <w:rPr>
                <w:rFonts w:eastAsia="华文宋体"/>
                <w:kern w:val="0"/>
              </w:rPr>
              <w:t>（</w:t>
            </w:r>
            <w:r>
              <w:rPr>
                <w:rFonts w:eastAsia="华文宋体"/>
                <w:kern w:val="0"/>
              </w:rPr>
              <w:t>1</w:t>
            </w:r>
            <w:r>
              <w:rPr>
                <w:rFonts w:eastAsia="华文宋体"/>
                <w:kern w:val="0"/>
              </w:rPr>
              <w:t>）材料费</w:t>
            </w:r>
          </w:p>
        </w:tc>
        <w:tc>
          <w:tcPr>
            <w:tcW w:w="1418" w:type="dxa"/>
            <w:tcBorders>
              <w:top w:val="nil"/>
              <w:left w:val="nil"/>
              <w:bottom w:val="single" w:sz="4" w:space="0" w:color="auto"/>
              <w:right w:val="single" w:sz="4" w:space="0" w:color="auto"/>
            </w:tcBorders>
            <w:vAlign w:val="center"/>
          </w:tcPr>
          <w:p w14:paraId="64D49CCE" w14:textId="77777777" w:rsidR="008329D3" w:rsidRDefault="008329D3" w:rsidP="008329D3">
            <w:pPr>
              <w:widowControl/>
              <w:autoSpaceDN w:val="0"/>
              <w:spacing w:line="360" w:lineRule="atLeast"/>
              <w:jc w:val="center"/>
              <w:textAlignment w:val="baseline"/>
              <w:rPr>
                <w:rFonts w:eastAsia="仿宋_GB2312"/>
                <w:kern w:val="0"/>
                <w:szCs w:val="21"/>
              </w:rPr>
            </w:pPr>
            <w:r>
              <w:rPr>
                <w:rFonts w:eastAsia="仿宋_GB2312" w:hint="eastAsia"/>
                <w:kern w:val="0"/>
                <w:szCs w:val="21"/>
              </w:rPr>
              <w:t>0</w:t>
            </w:r>
          </w:p>
        </w:tc>
        <w:tc>
          <w:tcPr>
            <w:tcW w:w="3685" w:type="dxa"/>
            <w:vAlign w:val="center"/>
          </w:tcPr>
          <w:p w14:paraId="4B906929" w14:textId="77777777" w:rsidR="008329D3" w:rsidRDefault="008329D3" w:rsidP="008329D3">
            <w:pPr>
              <w:widowControl/>
              <w:autoSpaceDN w:val="0"/>
              <w:spacing w:line="360" w:lineRule="atLeast"/>
              <w:jc w:val="center"/>
              <w:textAlignment w:val="baseline"/>
              <w:rPr>
                <w:rFonts w:eastAsia="仿宋_GB2312"/>
                <w:kern w:val="0"/>
                <w:szCs w:val="21"/>
              </w:rPr>
            </w:pPr>
            <w:r>
              <w:rPr>
                <w:rFonts w:eastAsia="仿宋_GB2312" w:hint="eastAsia"/>
                <w:kern w:val="0"/>
                <w:szCs w:val="21"/>
              </w:rPr>
              <w:t>0</w:t>
            </w:r>
          </w:p>
        </w:tc>
      </w:tr>
      <w:tr w:rsidR="008329D3" w14:paraId="51433451" w14:textId="77777777" w:rsidTr="008329D3">
        <w:trPr>
          <w:trHeight w:val="482"/>
        </w:trPr>
        <w:tc>
          <w:tcPr>
            <w:tcW w:w="4077" w:type="dxa"/>
            <w:vAlign w:val="center"/>
          </w:tcPr>
          <w:p w14:paraId="0D5141F6" w14:textId="77777777" w:rsidR="008329D3" w:rsidRDefault="008329D3" w:rsidP="008329D3">
            <w:pPr>
              <w:widowControl/>
              <w:rPr>
                <w:rFonts w:eastAsia="华文宋体"/>
                <w:kern w:val="0"/>
              </w:rPr>
            </w:pPr>
            <w:r>
              <w:rPr>
                <w:rFonts w:eastAsia="华文宋体"/>
                <w:kern w:val="0"/>
              </w:rPr>
              <w:t>（</w:t>
            </w:r>
            <w:r>
              <w:rPr>
                <w:rFonts w:eastAsia="华文宋体"/>
                <w:kern w:val="0"/>
              </w:rPr>
              <w:t>2</w:t>
            </w:r>
            <w:r>
              <w:rPr>
                <w:rFonts w:eastAsia="华文宋体"/>
                <w:kern w:val="0"/>
              </w:rPr>
              <w:t>）资料、印刷及知识产权费</w:t>
            </w:r>
          </w:p>
        </w:tc>
        <w:tc>
          <w:tcPr>
            <w:tcW w:w="1418" w:type="dxa"/>
            <w:tcBorders>
              <w:top w:val="nil"/>
              <w:left w:val="nil"/>
              <w:bottom w:val="single" w:sz="4" w:space="0" w:color="auto"/>
              <w:right w:val="single" w:sz="4" w:space="0" w:color="auto"/>
            </w:tcBorders>
            <w:vAlign w:val="center"/>
          </w:tcPr>
          <w:p w14:paraId="015C357D" w14:textId="77777777" w:rsidR="008329D3" w:rsidRDefault="008329D3" w:rsidP="008329D3">
            <w:pPr>
              <w:widowControl/>
              <w:autoSpaceDN w:val="0"/>
              <w:spacing w:line="360" w:lineRule="atLeast"/>
              <w:jc w:val="center"/>
              <w:textAlignment w:val="baseline"/>
              <w:rPr>
                <w:rFonts w:eastAsia="仿宋_GB2312"/>
                <w:kern w:val="0"/>
                <w:szCs w:val="21"/>
              </w:rPr>
            </w:pPr>
            <w:r>
              <w:rPr>
                <w:rFonts w:eastAsia="仿宋_GB2312" w:hint="eastAsia"/>
                <w:kern w:val="0"/>
                <w:szCs w:val="21"/>
              </w:rPr>
              <w:t>8</w:t>
            </w:r>
          </w:p>
        </w:tc>
        <w:tc>
          <w:tcPr>
            <w:tcW w:w="3685" w:type="dxa"/>
            <w:vAlign w:val="center"/>
          </w:tcPr>
          <w:p w14:paraId="497CBBF3" w14:textId="77777777" w:rsidR="008329D3" w:rsidRDefault="008329D3" w:rsidP="008329D3">
            <w:pPr>
              <w:widowControl/>
              <w:autoSpaceDN w:val="0"/>
              <w:spacing w:line="360" w:lineRule="atLeast"/>
              <w:jc w:val="center"/>
              <w:textAlignment w:val="baseline"/>
              <w:rPr>
                <w:rFonts w:eastAsia="仿宋_GB2312"/>
                <w:kern w:val="0"/>
                <w:szCs w:val="21"/>
              </w:rPr>
            </w:pPr>
            <w:r>
              <w:rPr>
                <w:rFonts w:eastAsia="仿宋_GB2312" w:hint="eastAsia"/>
                <w:kern w:val="0"/>
                <w:szCs w:val="21"/>
              </w:rPr>
              <w:t>8</w:t>
            </w:r>
          </w:p>
        </w:tc>
      </w:tr>
      <w:tr w:rsidR="008329D3" w14:paraId="272B811E" w14:textId="77777777" w:rsidTr="008329D3">
        <w:trPr>
          <w:trHeight w:val="482"/>
        </w:trPr>
        <w:tc>
          <w:tcPr>
            <w:tcW w:w="4077" w:type="dxa"/>
            <w:vAlign w:val="center"/>
          </w:tcPr>
          <w:p w14:paraId="1A3AE0F8" w14:textId="77777777" w:rsidR="008329D3" w:rsidRDefault="008329D3" w:rsidP="008329D3">
            <w:pPr>
              <w:widowControl/>
              <w:rPr>
                <w:rFonts w:eastAsia="华文宋体"/>
                <w:kern w:val="0"/>
              </w:rPr>
            </w:pPr>
            <w:r>
              <w:rPr>
                <w:rFonts w:eastAsia="华文宋体"/>
                <w:kern w:val="0"/>
              </w:rPr>
              <w:t>（</w:t>
            </w:r>
            <w:r>
              <w:rPr>
                <w:rFonts w:eastAsia="华文宋体"/>
                <w:kern w:val="0"/>
              </w:rPr>
              <w:t>3</w:t>
            </w:r>
            <w:r>
              <w:rPr>
                <w:rFonts w:eastAsia="华文宋体"/>
                <w:kern w:val="0"/>
              </w:rPr>
              <w:t>）会议、差旅及国际合作交流费</w:t>
            </w:r>
          </w:p>
        </w:tc>
        <w:tc>
          <w:tcPr>
            <w:tcW w:w="1418" w:type="dxa"/>
            <w:tcBorders>
              <w:top w:val="nil"/>
              <w:left w:val="nil"/>
              <w:bottom w:val="single" w:sz="4" w:space="0" w:color="auto"/>
              <w:right w:val="single" w:sz="4" w:space="0" w:color="auto"/>
            </w:tcBorders>
            <w:vAlign w:val="center"/>
          </w:tcPr>
          <w:p w14:paraId="5FD53FE4" w14:textId="77777777" w:rsidR="008329D3" w:rsidRDefault="008329D3" w:rsidP="008329D3">
            <w:pPr>
              <w:widowControl/>
              <w:autoSpaceDN w:val="0"/>
              <w:spacing w:line="360" w:lineRule="atLeast"/>
              <w:jc w:val="center"/>
              <w:textAlignment w:val="baseline"/>
              <w:rPr>
                <w:rFonts w:eastAsia="仿宋_GB2312"/>
                <w:kern w:val="0"/>
                <w:szCs w:val="21"/>
              </w:rPr>
            </w:pPr>
            <w:r>
              <w:rPr>
                <w:rFonts w:eastAsia="仿宋_GB2312" w:hint="eastAsia"/>
                <w:kern w:val="0"/>
                <w:szCs w:val="21"/>
              </w:rPr>
              <w:t>8</w:t>
            </w:r>
          </w:p>
        </w:tc>
        <w:tc>
          <w:tcPr>
            <w:tcW w:w="3685" w:type="dxa"/>
            <w:vAlign w:val="center"/>
          </w:tcPr>
          <w:p w14:paraId="1300F7B4" w14:textId="77777777" w:rsidR="008329D3" w:rsidRDefault="008329D3" w:rsidP="008329D3">
            <w:pPr>
              <w:widowControl/>
              <w:autoSpaceDN w:val="0"/>
              <w:spacing w:line="360" w:lineRule="atLeast"/>
              <w:jc w:val="center"/>
              <w:textAlignment w:val="baseline"/>
              <w:rPr>
                <w:rFonts w:eastAsia="仿宋_GB2312"/>
                <w:kern w:val="0"/>
                <w:szCs w:val="21"/>
              </w:rPr>
            </w:pPr>
            <w:r>
              <w:rPr>
                <w:rFonts w:eastAsia="仿宋_GB2312" w:hint="eastAsia"/>
                <w:kern w:val="0"/>
                <w:szCs w:val="21"/>
              </w:rPr>
              <w:t>8</w:t>
            </w:r>
          </w:p>
        </w:tc>
      </w:tr>
      <w:tr w:rsidR="008329D3" w14:paraId="0609F04C" w14:textId="77777777" w:rsidTr="008329D3">
        <w:trPr>
          <w:trHeight w:val="482"/>
        </w:trPr>
        <w:tc>
          <w:tcPr>
            <w:tcW w:w="4077" w:type="dxa"/>
            <w:vAlign w:val="center"/>
          </w:tcPr>
          <w:p w14:paraId="4B0535BD" w14:textId="77777777" w:rsidR="008329D3" w:rsidRDefault="008329D3" w:rsidP="008329D3">
            <w:pPr>
              <w:widowControl/>
              <w:rPr>
                <w:rFonts w:eastAsia="华文宋体"/>
                <w:kern w:val="0"/>
              </w:rPr>
            </w:pPr>
            <w:r>
              <w:rPr>
                <w:rFonts w:eastAsia="华文宋体"/>
                <w:kern w:val="0"/>
              </w:rPr>
              <w:t>4.</w:t>
            </w:r>
            <w:r>
              <w:rPr>
                <w:rFonts w:eastAsia="华文宋体"/>
                <w:kern w:val="0"/>
              </w:rPr>
              <w:t>场地使用费</w:t>
            </w:r>
          </w:p>
        </w:tc>
        <w:tc>
          <w:tcPr>
            <w:tcW w:w="1418" w:type="dxa"/>
            <w:tcBorders>
              <w:top w:val="nil"/>
              <w:left w:val="nil"/>
              <w:bottom w:val="single" w:sz="4" w:space="0" w:color="auto"/>
              <w:right w:val="single" w:sz="4" w:space="0" w:color="auto"/>
            </w:tcBorders>
            <w:vAlign w:val="center"/>
          </w:tcPr>
          <w:p w14:paraId="21EB6556" w14:textId="77777777" w:rsidR="008329D3" w:rsidRDefault="008329D3" w:rsidP="008329D3">
            <w:pPr>
              <w:widowControl/>
              <w:autoSpaceDN w:val="0"/>
              <w:spacing w:line="360" w:lineRule="atLeast"/>
              <w:jc w:val="center"/>
              <w:textAlignment w:val="baseline"/>
              <w:rPr>
                <w:rFonts w:eastAsia="仿宋_GB2312"/>
                <w:kern w:val="0"/>
                <w:szCs w:val="21"/>
              </w:rPr>
            </w:pPr>
            <w:r>
              <w:rPr>
                <w:rFonts w:eastAsia="仿宋_GB2312" w:hint="eastAsia"/>
                <w:kern w:val="0"/>
                <w:szCs w:val="21"/>
              </w:rPr>
              <w:t>0</w:t>
            </w:r>
          </w:p>
        </w:tc>
        <w:tc>
          <w:tcPr>
            <w:tcW w:w="3685" w:type="dxa"/>
            <w:vAlign w:val="center"/>
          </w:tcPr>
          <w:p w14:paraId="5E9B4744" w14:textId="77777777" w:rsidR="008329D3" w:rsidRDefault="008329D3" w:rsidP="008329D3">
            <w:pPr>
              <w:widowControl/>
              <w:autoSpaceDN w:val="0"/>
              <w:spacing w:line="360" w:lineRule="atLeast"/>
              <w:jc w:val="center"/>
              <w:textAlignment w:val="baseline"/>
              <w:rPr>
                <w:rFonts w:eastAsia="仿宋_GB2312"/>
                <w:kern w:val="0"/>
                <w:szCs w:val="21"/>
              </w:rPr>
            </w:pPr>
            <w:r>
              <w:rPr>
                <w:rFonts w:eastAsia="仿宋_GB2312" w:hint="eastAsia"/>
                <w:kern w:val="0"/>
                <w:szCs w:val="21"/>
              </w:rPr>
              <w:t>0</w:t>
            </w:r>
          </w:p>
        </w:tc>
      </w:tr>
      <w:tr w:rsidR="008329D3" w14:paraId="4072E8E9" w14:textId="77777777" w:rsidTr="008329D3">
        <w:trPr>
          <w:trHeight w:val="482"/>
        </w:trPr>
        <w:tc>
          <w:tcPr>
            <w:tcW w:w="4077" w:type="dxa"/>
            <w:vAlign w:val="center"/>
          </w:tcPr>
          <w:p w14:paraId="46543900" w14:textId="77777777" w:rsidR="008329D3" w:rsidRDefault="008329D3" w:rsidP="008329D3">
            <w:pPr>
              <w:widowControl/>
              <w:rPr>
                <w:rFonts w:eastAsia="华文宋体"/>
                <w:kern w:val="0"/>
              </w:rPr>
            </w:pPr>
            <w:r>
              <w:rPr>
                <w:rFonts w:eastAsia="华文宋体"/>
                <w:kern w:val="0"/>
              </w:rPr>
              <w:t>（</w:t>
            </w:r>
            <w:r>
              <w:rPr>
                <w:rFonts w:eastAsia="华文宋体"/>
                <w:kern w:val="0"/>
              </w:rPr>
              <w:t>1</w:t>
            </w:r>
            <w:r>
              <w:rPr>
                <w:rFonts w:eastAsia="华文宋体"/>
                <w:kern w:val="0"/>
              </w:rPr>
              <w:t>）场地物业费</w:t>
            </w:r>
          </w:p>
        </w:tc>
        <w:tc>
          <w:tcPr>
            <w:tcW w:w="1418" w:type="dxa"/>
            <w:tcBorders>
              <w:top w:val="nil"/>
              <w:left w:val="nil"/>
              <w:bottom w:val="single" w:sz="4" w:space="0" w:color="auto"/>
              <w:right w:val="single" w:sz="4" w:space="0" w:color="auto"/>
            </w:tcBorders>
            <w:vAlign w:val="center"/>
          </w:tcPr>
          <w:p w14:paraId="281B80FB" w14:textId="77777777" w:rsidR="008329D3" w:rsidRDefault="008329D3" w:rsidP="008329D3">
            <w:pPr>
              <w:widowControl/>
              <w:autoSpaceDN w:val="0"/>
              <w:spacing w:line="360" w:lineRule="atLeast"/>
              <w:jc w:val="center"/>
              <w:textAlignment w:val="baseline"/>
              <w:rPr>
                <w:rFonts w:eastAsia="仿宋_GB2312"/>
                <w:kern w:val="0"/>
                <w:szCs w:val="21"/>
              </w:rPr>
            </w:pPr>
            <w:r>
              <w:rPr>
                <w:rFonts w:eastAsia="仿宋_GB2312" w:hint="eastAsia"/>
                <w:kern w:val="0"/>
                <w:szCs w:val="21"/>
              </w:rPr>
              <w:t>0</w:t>
            </w:r>
          </w:p>
        </w:tc>
        <w:tc>
          <w:tcPr>
            <w:tcW w:w="3685" w:type="dxa"/>
            <w:vAlign w:val="center"/>
          </w:tcPr>
          <w:p w14:paraId="422FD7B4" w14:textId="77777777" w:rsidR="008329D3" w:rsidRDefault="008329D3" w:rsidP="008329D3">
            <w:pPr>
              <w:widowControl/>
              <w:autoSpaceDN w:val="0"/>
              <w:spacing w:line="360" w:lineRule="atLeast"/>
              <w:jc w:val="center"/>
              <w:textAlignment w:val="baseline"/>
              <w:rPr>
                <w:rFonts w:eastAsia="仿宋_GB2312"/>
                <w:kern w:val="0"/>
                <w:szCs w:val="21"/>
              </w:rPr>
            </w:pPr>
            <w:r>
              <w:rPr>
                <w:rFonts w:eastAsia="仿宋_GB2312" w:hint="eastAsia"/>
                <w:kern w:val="0"/>
                <w:szCs w:val="21"/>
              </w:rPr>
              <w:t>0</w:t>
            </w:r>
          </w:p>
        </w:tc>
      </w:tr>
      <w:tr w:rsidR="008329D3" w14:paraId="1246CEAC" w14:textId="77777777" w:rsidTr="008329D3">
        <w:trPr>
          <w:trHeight w:val="482"/>
        </w:trPr>
        <w:tc>
          <w:tcPr>
            <w:tcW w:w="4077" w:type="dxa"/>
            <w:vAlign w:val="center"/>
          </w:tcPr>
          <w:p w14:paraId="135E084A" w14:textId="77777777" w:rsidR="008329D3" w:rsidRDefault="008329D3" w:rsidP="008329D3">
            <w:pPr>
              <w:widowControl/>
              <w:rPr>
                <w:rFonts w:eastAsia="华文宋体"/>
                <w:kern w:val="0"/>
              </w:rPr>
            </w:pPr>
            <w:r>
              <w:rPr>
                <w:rFonts w:eastAsia="华文宋体"/>
                <w:kern w:val="0"/>
              </w:rPr>
              <w:t>（</w:t>
            </w:r>
            <w:r>
              <w:rPr>
                <w:rFonts w:eastAsia="华文宋体"/>
                <w:kern w:val="0"/>
              </w:rPr>
              <w:t>2</w:t>
            </w:r>
            <w:r>
              <w:rPr>
                <w:rFonts w:eastAsia="华文宋体"/>
                <w:kern w:val="0"/>
              </w:rPr>
              <w:t>）场地使用租金</w:t>
            </w:r>
          </w:p>
        </w:tc>
        <w:tc>
          <w:tcPr>
            <w:tcW w:w="1418" w:type="dxa"/>
            <w:tcBorders>
              <w:top w:val="nil"/>
              <w:left w:val="nil"/>
              <w:bottom w:val="single" w:sz="4" w:space="0" w:color="auto"/>
              <w:right w:val="single" w:sz="4" w:space="0" w:color="auto"/>
            </w:tcBorders>
            <w:vAlign w:val="center"/>
          </w:tcPr>
          <w:p w14:paraId="1970C9F7" w14:textId="77777777" w:rsidR="008329D3" w:rsidRDefault="008329D3" w:rsidP="008329D3">
            <w:pPr>
              <w:widowControl/>
              <w:autoSpaceDN w:val="0"/>
              <w:spacing w:line="360" w:lineRule="atLeast"/>
              <w:jc w:val="center"/>
              <w:textAlignment w:val="baseline"/>
              <w:rPr>
                <w:rFonts w:eastAsia="仿宋_GB2312"/>
                <w:kern w:val="0"/>
                <w:szCs w:val="21"/>
              </w:rPr>
            </w:pPr>
            <w:r>
              <w:rPr>
                <w:rFonts w:eastAsia="仿宋_GB2312" w:hint="eastAsia"/>
                <w:kern w:val="0"/>
                <w:szCs w:val="21"/>
              </w:rPr>
              <w:t>0</w:t>
            </w:r>
          </w:p>
        </w:tc>
        <w:tc>
          <w:tcPr>
            <w:tcW w:w="3685" w:type="dxa"/>
            <w:vAlign w:val="center"/>
          </w:tcPr>
          <w:p w14:paraId="1700BC5C" w14:textId="77777777" w:rsidR="008329D3" w:rsidRDefault="008329D3" w:rsidP="008329D3">
            <w:pPr>
              <w:widowControl/>
              <w:autoSpaceDN w:val="0"/>
              <w:spacing w:line="360" w:lineRule="atLeast"/>
              <w:jc w:val="center"/>
              <w:textAlignment w:val="baseline"/>
              <w:rPr>
                <w:rFonts w:eastAsia="仿宋_GB2312"/>
                <w:kern w:val="0"/>
                <w:szCs w:val="21"/>
              </w:rPr>
            </w:pPr>
            <w:r>
              <w:rPr>
                <w:rFonts w:eastAsia="仿宋_GB2312" w:hint="eastAsia"/>
                <w:kern w:val="0"/>
                <w:szCs w:val="21"/>
              </w:rPr>
              <w:t>0</w:t>
            </w:r>
          </w:p>
        </w:tc>
      </w:tr>
      <w:tr w:rsidR="008329D3" w14:paraId="2513A3F6" w14:textId="77777777" w:rsidTr="008329D3">
        <w:trPr>
          <w:trHeight w:val="482"/>
        </w:trPr>
        <w:tc>
          <w:tcPr>
            <w:tcW w:w="4077" w:type="dxa"/>
            <w:vAlign w:val="center"/>
          </w:tcPr>
          <w:p w14:paraId="41734745" w14:textId="77777777" w:rsidR="008329D3" w:rsidRDefault="008329D3" w:rsidP="008329D3">
            <w:pPr>
              <w:widowControl/>
              <w:rPr>
                <w:rFonts w:eastAsia="华文宋体"/>
                <w:kern w:val="0"/>
              </w:rPr>
            </w:pPr>
            <w:r>
              <w:rPr>
                <w:rFonts w:eastAsia="华文宋体"/>
                <w:kern w:val="0"/>
              </w:rPr>
              <w:t>5.</w:t>
            </w:r>
            <w:r>
              <w:rPr>
                <w:rFonts w:eastAsia="华文宋体"/>
                <w:kern w:val="0"/>
              </w:rPr>
              <w:t>专家咨询费</w:t>
            </w:r>
          </w:p>
        </w:tc>
        <w:tc>
          <w:tcPr>
            <w:tcW w:w="1418" w:type="dxa"/>
            <w:tcBorders>
              <w:top w:val="nil"/>
              <w:left w:val="nil"/>
              <w:bottom w:val="single" w:sz="4" w:space="0" w:color="auto"/>
              <w:right w:val="single" w:sz="4" w:space="0" w:color="auto"/>
            </w:tcBorders>
            <w:vAlign w:val="center"/>
          </w:tcPr>
          <w:p w14:paraId="7E81F10A" w14:textId="77777777" w:rsidR="008329D3" w:rsidRDefault="008329D3" w:rsidP="008329D3">
            <w:pPr>
              <w:widowControl/>
              <w:autoSpaceDN w:val="0"/>
              <w:spacing w:line="360" w:lineRule="atLeast"/>
              <w:jc w:val="center"/>
              <w:textAlignment w:val="baseline"/>
              <w:rPr>
                <w:rFonts w:eastAsia="仿宋_GB2312"/>
                <w:kern w:val="0"/>
                <w:szCs w:val="21"/>
              </w:rPr>
            </w:pPr>
            <w:r>
              <w:rPr>
                <w:rFonts w:eastAsia="仿宋_GB2312" w:hint="eastAsia"/>
                <w:kern w:val="0"/>
                <w:szCs w:val="21"/>
              </w:rPr>
              <w:t>5</w:t>
            </w:r>
          </w:p>
        </w:tc>
        <w:tc>
          <w:tcPr>
            <w:tcW w:w="3685" w:type="dxa"/>
            <w:vAlign w:val="center"/>
          </w:tcPr>
          <w:p w14:paraId="5A08F7B4" w14:textId="77777777" w:rsidR="008329D3" w:rsidRDefault="008329D3" w:rsidP="008329D3">
            <w:pPr>
              <w:widowControl/>
              <w:autoSpaceDN w:val="0"/>
              <w:spacing w:line="360" w:lineRule="atLeast"/>
              <w:jc w:val="center"/>
              <w:textAlignment w:val="baseline"/>
              <w:rPr>
                <w:rFonts w:eastAsia="仿宋_GB2312"/>
                <w:kern w:val="0"/>
                <w:szCs w:val="21"/>
              </w:rPr>
            </w:pPr>
            <w:r>
              <w:rPr>
                <w:rFonts w:eastAsia="仿宋_GB2312" w:hint="eastAsia"/>
                <w:kern w:val="0"/>
                <w:szCs w:val="21"/>
              </w:rPr>
              <w:t>5</w:t>
            </w:r>
          </w:p>
        </w:tc>
      </w:tr>
      <w:tr w:rsidR="008329D3" w14:paraId="329C02BF" w14:textId="77777777" w:rsidTr="008329D3">
        <w:trPr>
          <w:trHeight w:val="482"/>
        </w:trPr>
        <w:tc>
          <w:tcPr>
            <w:tcW w:w="4077" w:type="dxa"/>
            <w:vAlign w:val="center"/>
          </w:tcPr>
          <w:p w14:paraId="7D85D999" w14:textId="77777777" w:rsidR="008329D3" w:rsidRDefault="008329D3" w:rsidP="008329D3">
            <w:pPr>
              <w:widowControl/>
              <w:rPr>
                <w:rFonts w:eastAsia="华文宋体"/>
                <w:b/>
                <w:kern w:val="0"/>
              </w:rPr>
            </w:pPr>
            <w:r>
              <w:rPr>
                <w:rFonts w:eastAsia="华文宋体"/>
                <w:b/>
                <w:kern w:val="0"/>
              </w:rPr>
              <w:t>（二）间接费</w:t>
            </w:r>
          </w:p>
        </w:tc>
        <w:tc>
          <w:tcPr>
            <w:tcW w:w="1418" w:type="dxa"/>
            <w:tcBorders>
              <w:top w:val="nil"/>
              <w:left w:val="nil"/>
              <w:bottom w:val="single" w:sz="4" w:space="0" w:color="auto"/>
              <w:right w:val="single" w:sz="4" w:space="0" w:color="auto"/>
            </w:tcBorders>
            <w:vAlign w:val="center"/>
          </w:tcPr>
          <w:p w14:paraId="12F9BC7E" w14:textId="77777777" w:rsidR="008329D3" w:rsidRDefault="008329D3" w:rsidP="008329D3">
            <w:pPr>
              <w:widowControl/>
              <w:autoSpaceDN w:val="0"/>
              <w:spacing w:line="360" w:lineRule="atLeast"/>
              <w:jc w:val="center"/>
              <w:textAlignment w:val="baseline"/>
              <w:rPr>
                <w:rFonts w:eastAsia="仿宋_GB2312"/>
                <w:b/>
                <w:kern w:val="0"/>
                <w:szCs w:val="21"/>
              </w:rPr>
            </w:pPr>
            <w:r>
              <w:rPr>
                <w:rFonts w:eastAsia="仿宋_GB2312" w:hint="eastAsia"/>
                <w:b/>
                <w:bCs/>
                <w:kern w:val="0"/>
                <w:szCs w:val="21"/>
              </w:rPr>
              <w:t>12</w:t>
            </w:r>
          </w:p>
        </w:tc>
        <w:tc>
          <w:tcPr>
            <w:tcW w:w="3685" w:type="dxa"/>
            <w:vAlign w:val="center"/>
          </w:tcPr>
          <w:p w14:paraId="11C0F5A2" w14:textId="77777777" w:rsidR="008329D3" w:rsidRDefault="008329D3" w:rsidP="008329D3">
            <w:pPr>
              <w:widowControl/>
              <w:autoSpaceDN w:val="0"/>
              <w:spacing w:line="360" w:lineRule="atLeast"/>
              <w:jc w:val="center"/>
              <w:textAlignment w:val="baseline"/>
              <w:rPr>
                <w:rFonts w:eastAsia="仿宋_GB2312"/>
                <w:b/>
                <w:kern w:val="0"/>
                <w:szCs w:val="21"/>
              </w:rPr>
            </w:pPr>
            <w:r>
              <w:rPr>
                <w:rFonts w:eastAsia="仿宋_GB2312" w:hint="eastAsia"/>
                <w:b/>
                <w:bCs/>
                <w:kern w:val="0"/>
                <w:szCs w:val="21"/>
              </w:rPr>
              <w:t>12</w:t>
            </w:r>
          </w:p>
        </w:tc>
      </w:tr>
      <w:tr w:rsidR="008329D3" w14:paraId="387E93CF" w14:textId="77777777" w:rsidTr="008329D3">
        <w:trPr>
          <w:trHeight w:val="482"/>
        </w:trPr>
        <w:tc>
          <w:tcPr>
            <w:tcW w:w="4077" w:type="dxa"/>
            <w:vAlign w:val="center"/>
          </w:tcPr>
          <w:p w14:paraId="26222A63" w14:textId="77777777" w:rsidR="008329D3" w:rsidRDefault="008329D3" w:rsidP="008329D3">
            <w:pPr>
              <w:widowControl/>
              <w:rPr>
                <w:rFonts w:eastAsia="华文宋体"/>
                <w:b/>
                <w:kern w:val="0"/>
              </w:rPr>
            </w:pPr>
            <w:r>
              <w:rPr>
                <w:rFonts w:eastAsia="华文宋体"/>
                <w:b/>
                <w:kern w:val="0"/>
              </w:rPr>
              <w:t>（三）外委支出费</w:t>
            </w:r>
          </w:p>
        </w:tc>
        <w:tc>
          <w:tcPr>
            <w:tcW w:w="1418" w:type="dxa"/>
            <w:tcBorders>
              <w:top w:val="nil"/>
              <w:left w:val="nil"/>
              <w:bottom w:val="single" w:sz="4" w:space="0" w:color="auto"/>
              <w:right w:val="single" w:sz="4" w:space="0" w:color="auto"/>
            </w:tcBorders>
            <w:vAlign w:val="center"/>
          </w:tcPr>
          <w:p w14:paraId="07C0D902" w14:textId="77777777" w:rsidR="008329D3" w:rsidRDefault="008329D3" w:rsidP="008329D3">
            <w:pPr>
              <w:widowControl/>
              <w:autoSpaceDN w:val="0"/>
              <w:spacing w:line="360" w:lineRule="atLeast"/>
              <w:jc w:val="center"/>
              <w:textAlignment w:val="baseline"/>
              <w:rPr>
                <w:rFonts w:eastAsia="仿宋_GB2312"/>
                <w:b/>
                <w:kern w:val="0"/>
                <w:szCs w:val="21"/>
              </w:rPr>
            </w:pPr>
            <w:r>
              <w:rPr>
                <w:rFonts w:eastAsia="仿宋_GB2312" w:hint="eastAsia"/>
                <w:b/>
                <w:bCs/>
                <w:kern w:val="0"/>
                <w:szCs w:val="21"/>
              </w:rPr>
              <w:t>0</w:t>
            </w:r>
          </w:p>
        </w:tc>
        <w:tc>
          <w:tcPr>
            <w:tcW w:w="3685" w:type="dxa"/>
            <w:vAlign w:val="center"/>
          </w:tcPr>
          <w:p w14:paraId="0C51C851" w14:textId="77777777" w:rsidR="008329D3" w:rsidRDefault="008329D3" w:rsidP="008329D3">
            <w:pPr>
              <w:widowControl/>
              <w:autoSpaceDN w:val="0"/>
              <w:spacing w:line="360" w:lineRule="atLeast"/>
              <w:jc w:val="center"/>
              <w:textAlignment w:val="baseline"/>
              <w:rPr>
                <w:rFonts w:eastAsia="仿宋_GB2312"/>
                <w:b/>
                <w:kern w:val="0"/>
                <w:szCs w:val="21"/>
              </w:rPr>
            </w:pPr>
            <w:r>
              <w:rPr>
                <w:rFonts w:eastAsia="仿宋_GB2312" w:hint="eastAsia"/>
                <w:b/>
                <w:bCs/>
                <w:kern w:val="0"/>
                <w:szCs w:val="21"/>
              </w:rPr>
              <w:t>0</w:t>
            </w:r>
          </w:p>
        </w:tc>
      </w:tr>
      <w:tr w:rsidR="008329D3" w14:paraId="56539250" w14:textId="77777777" w:rsidTr="008329D3">
        <w:trPr>
          <w:trHeight w:val="482"/>
        </w:trPr>
        <w:tc>
          <w:tcPr>
            <w:tcW w:w="4077" w:type="dxa"/>
            <w:vAlign w:val="center"/>
          </w:tcPr>
          <w:p w14:paraId="6AF93181" w14:textId="77777777" w:rsidR="008329D3" w:rsidRDefault="008329D3" w:rsidP="008329D3">
            <w:pPr>
              <w:widowControl/>
              <w:rPr>
                <w:rFonts w:eastAsia="华文宋体"/>
                <w:kern w:val="0"/>
              </w:rPr>
            </w:pPr>
            <w:r>
              <w:rPr>
                <w:rFonts w:eastAsia="华文宋体"/>
                <w:kern w:val="0"/>
              </w:rPr>
              <w:t>1.</w:t>
            </w:r>
            <w:r>
              <w:rPr>
                <w:rFonts w:eastAsia="华文宋体"/>
                <w:kern w:val="0"/>
              </w:rPr>
              <w:t>外委研究支出费</w:t>
            </w:r>
          </w:p>
        </w:tc>
        <w:tc>
          <w:tcPr>
            <w:tcW w:w="1418" w:type="dxa"/>
            <w:tcBorders>
              <w:top w:val="nil"/>
              <w:left w:val="nil"/>
              <w:bottom w:val="single" w:sz="4" w:space="0" w:color="auto"/>
              <w:right w:val="single" w:sz="4" w:space="0" w:color="auto"/>
            </w:tcBorders>
            <w:vAlign w:val="center"/>
          </w:tcPr>
          <w:p w14:paraId="74ED22BD" w14:textId="77777777" w:rsidR="008329D3" w:rsidRDefault="008329D3" w:rsidP="008329D3">
            <w:pPr>
              <w:widowControl/>
              <w:autoSpaceDN w:val="0"/>
              <w:spacing w:line="360" w:lineRule="atLeast"/>
              <w:jc w:val="center"/>
              <w:textAlignment w:val="baseline"/>
              <w:rPr>
                <w:rFonts w:eastAsia="仿宋_GB2312"/>
                <w:kern w:val="0"/>
                <w:szCs w:val="21"/>
              </w:rPr>
            </w:pPr>
            <w:r>
              <w:rPr>
                <w:rFonts w:eastAsia="仿宋_GB2312" w:hint="eastAsia"/>
                <w:kern w:val="0"/>
                <w:szCs w:val="21"/>
              </w:rPr>
              <w:t>0</w:t>
            </w:r>
          </w:p>
        </w:tc>
        <w:tc>
          <w:tcPr>
            <w:tcW w:w="3685" w:type="dxa"/>
            <w:vAlign w:val="center"/>
          </w:tcPr>
          <w:p w14:paraId="485A96AF" w14:textId="77777777" w:rsidR="008329D3" w:rsidRDefault="008329D3" w:rsidP="008329D3">
            <w:pPr>
              <w:widowControl/>
              <w:autoSpaceDN w:val="0"/>
              <w:spacing w:line="360" w:lineRule="atLeast"/>
              <w:jc w:val="center"/>
              <w:textAlignment w:val="baseline"/>
              <w:rPr>
                <w:rFonts w:eastAsia="仿宋_GB2312"/>
                <w:kern w:val="0"/>
                <w:szCs w:val="21"/>
              </w:rPr>
            </w:pPr>
            <w:r>
              <w:rPr>
                <w:rFonts w:eastAsia="仿宋_GB2312" w:hint="eastAsia"/>
                <w:kern w:val="0"/>
                <w:szCs w:val="21"/>
              </w:rPr>
              <w:t>0</w:t>
            </w:r>
          </w:p>
        </w:tc>
      </w:tr>
      <w:tr w:rsidR="008329D3" w14:paraId="5BD9C4AA" w14:textId="77777777" w:rsidTr="008329D3">
        <w:trPr>
          <w:trHeight w:val="482"/>
        </w:trPr>
        <w:tc>
          <w:tcPr>
            <w:tcW w:w="4077" w:type="dxa"/>
            <w:vAlign w:val="center"/>
          </w:tcPr>
          <w:p w14:paraId="5F20DFA0" w14:textId="77777777" w:rsidR="008329D3" w:rsidRDefault="008329D3" w:rsidP="008329D3">
            <w:pPr>
              <w:widowControl/>
              <w:rPr>
                <w:rFonts w:eastAsia="华文宋体"/>
                <w:kern w:val="0"/>
              </w:rPr>
            </w:pPr>
            <w:r>
              <w:rPr>
                <w:rFonts w:eastAsia="华文宋体"/>
                <w:kern w:val="0"/>
              </w:rPr>
              <w:t>2.</w:t>
            </w:r>
            <w:r>
              <w:rPr>
                <w:rFonts w:eastAsia="华文宋体"/>
                <w:kern w:val="0"/>
              </w:rPr>
              <w:t>仪器设备租赁费</w:t>
            </w:r>
          </w:p>
        </w:tc>
        <w:tc>
          <w:tcPr>
            <w:tcW w:w="1418" w:type="dxa"/>
            <w:tcBorders>
              <w:top w:val="nil"/>
              <w:left w:val="nil"/>
              <w:bottom w:val="single" w:sz="4" w:space="0" w:color="auto"/>
              <w:right w:val="single" w:sz="4" w:space="0" w:color="auto"/>
            </w:tcBorders>
            <w:vAlign w:val="center"/>
          </w:tcPr>
          <w:p w14:paraId="0B2FF1CB" w14:textId="77777777" w:rsidR="008329D3" w:rsidRDefault="008329D3" w:rsidP="008329D3">
            <w:pPr>
              <w:widowControl/>
              <w:autoSpaceDN w:val="0"/>
              <w:spacing w:line="360" w:lineRule="atLeast"/>
              <w:jc w:val="center"/>
              <w:textAlignment w:val="baseline"/>
              <w:rPr>
                <w:rFonts w:eastAsia="仿宋_GB2312"/>
                <w:kern w:val="0"/>
                <w:szCs w:val="21"/>
              </w:rPr>
            </w:pPr>
            <w:r>
              <w:rPr>
                <w:rFonts w:eastAsia="仿宋_GB2312" w:hint="eastAsia"/>
                <w:kern w:val="0"/>
                <w:szCs w:val="21"/>
              </w:rPr>
              <w:t>0</w:t>
            </w:r>
          </w:p>
        </w:tc>
        <w:tc>
          <w:tcPr>
            <w:tcW w:w="3685" w:type="dxa"/>
            <w:vAlign w:val="center"/>
          </w:tcPr>
          <w:p w14:paraId="495BA51A" w14:textId="77777777" w:rsidR="008329D3" w:rsidRDefault="008329D3" w:rsidP="008329D3">
            <w:pPr>
              <w:widowControl/>
              <w:autoSpaceDN w:val="0"/>
              <w:spacing w:line="360" w:lineRule="atLeast"/>
              <w:jc w:val="center"/>
              <w:textAlignment w:val="baseline"/>
              <w:rPr>
                <w:rFonts w:eastAsia="仿宋_GB2312"/>
                <w:kern w:val="0"/>
                <w:szCs w:val="21"/>
              </w:rPr>
            </w:pPr>
            <w:r>
              <w:rPr>
                <w:rFonts w:eastAsia="仿宋_GB2312" w:hint="eastAsia"/>
                <w:kern w:val="0"/>
                <w:szCs w:val="21"/>
              </w:rPr>
              <w:t>0</w:t>
            </w:r>
          </w:p>
        </w:tc>
      </w:tr>
      <w:tr w:rsidR="008329D3" w14:paraId="437F6DAA" w14:textId="77777777" w:rsidTr="008329D3">
        <w:trPr>
          <w:trHeight w:val="482"/>
        </w:trPr>
        <w:tc>
          <w:tcPr>
            <w:tcW w:w="4077" w:type="dxa"/>
            <w:vAlign w:val="center"/>
          </w:tcPr>
          <w:p w14:paraId="4C5A8F04" w14:textId="77777777" w:rsidR="008329D3" w:rsidRDefault="008329D3" w:rsidP="008329D3">
            <w:pPr>
              <w:widowControl/>
              <w:rPr>
                <w:rFonts w:eastAsia="华文宋体"/>
                <w:kern w:val="0"/>
              </w:rPr>
            </w:pPr>
            <w:r>
              <w:rPr>
                <w:rFonts w:eastAsia="华文宋体"/>
                <w:kern w:val="0"/>
              </w:rPr>
              <w:t>3.</w:t>
            </w:r>
            <w:r>
              <w:rPr>
                <w:rFonts w:eastAsia="华文宋体"/>
                <w:kern w:val="0"/>
              </w:rPr>
              <w:t>外协测试试验与加工费</w:t>
            </w:r>
          </w:p>
        </w:tc>
        <w:tc>
          <w:tcPr>
            <w:tcW w:w="1418" w:type="dxa"/>
            <w:tcBorders>
              <w:top w:val="nil"/>
              <w:left w:val="nil"/>
              <w:bottom w:val="single" w:sz="4" w:space="0" w:color="auto"/>
              <w:right w:val="single" w:sz="4" w:space="0" w:color="auto"/>
            </w:tcBorders>
            <w:vAlign w:val="center"/>
          </w:tcPr>
          <w:p w14:paraId="492D5D73" w14:textId="77777777" w:rsidR="008329D3" w:rsidRDefault="008329D3" w:rsidP="008329D3">
            <w:pPr>
              <w:widowControl/>
              <w:autoSpaceDN w:val="0"/>
              <w:spacing w:line="360" w:lineRule="atLeast"/>
              <w:jc w:val="center"/>
              <w:textAlignment w:val="baseline"/>
              <w:rPr>
                <w:rFonts w:eastAsia="仿宋_GB2312"/>
                <w:kern w:val="0"/>
                <w:szCs w:val="21"/>
              </w:rPr>
            </w:pPr>
            <w:r>
              <w:rPr>
                <w:rFonts w:eastAsia="仿宋_GB2312" w:hint="eastAsia"/>
                <w:kern w:val="0"/>
                <w:szCs w:val="21"/>
              </w:rPr>
              <w:t>0</w:t>
            </w:r>
          </w:p>
        </w:tc>
        <w:tc>
          <w:tcPr>
            <w:tcW w:w="3685" w:type="dxa"/>
            <w:vAlign w:val="center"/>
          </w:tcPr>
          <w:p w14:paraId="6C66EC2D" w14:textId="77777777" w:rsidR="008329D3" w:rsidRDefault="008329D3" w:rsidP="008329D3">
            <w:pPr>
              <w:widowControl/>
              <w:autoSpaceDN w:val="0"/>
              <w:spacing w:line="360" w:lineRule="atLeast"/>
              <w:jc w:val="center"/>
              <w:textAlignment w:val="baseline"/>
              <w:rPr>
                <w:rFonts w:eastAsia="仿宋_GB2312"/>
                <w:kern w:val="0"/>
                <w:szCs w:val="21"/>
              </w:rPr>
            </w:pPr>
            <w:r>
              <w:rPr>
                <w:rFonts w:eastAsia="仿宋_GB2312" w:hint="eastAsia"/>
                <w:kern w:val="0"/>
                <w:szCs w:val="21"/>
              </w:rPr>
              <w:t>0</w:t>
            </w:r>
          </w:p>
        </w:tc>
      </w:tr>
      <w:tr w:rsidR="008329D3" w14:paraId="6511B38B" w14:textId="77777777" w:rsidTr="008329D3">
        <w:trPr>
          <w:trHeight w:val="482"/>
        </w:trPr>
        <w:tc>
          <w:tcPr>
            <w:tcW w:w="4077" w:type="dxa"/>
            <w:vAlign w:val="center"/>
          </w:tcPr>
          <w:p w14:paraId="0A9EDB38" w14:textId="77777777" w:rsidR="008329D3" w:rsidRDefault="008329D3" w:rsidP="008329D3">
            <w:pPr>
              <w:widowControl/>
              <w:rPr>
                <w:rFonts w:eastAsia="华文宋体"/>
                <w:b/>
                <w:kern w:val="0"/>
              </w:rPr>
            </w:pPr>
            <w:r>
              <w:rPr>
                <w:rFonts w:eastAsia="华文宋体"/>
                <w:b/>
                <w:kern w:val="0"/>
              </w:rPr>
              <w:t>（四）税金</w:t>
            </w:r>
          </w:p>
        </w:tc>
        <w:tc>
          <w:tcPr>
            <w:tcW w:w="1418" w:type="dxa"/>
            <w:tcBorders>
              <w:top w:val="nil"/>
              <w:left w:val="nil"/>
              <w:bottom w:val="single" w:sz="4" w:space="0" w:color="auto"/>
              <w:right w:val="single" w:sz="4" w:space="0" w:color="auto"/>
            </w:tcBorders>
            <w:vAlign w:val="center"/>
          </w:tcPr>
          <w:p w14:paraId="0B4C9943" w14:textId="77777777" w:rsidR="008329D3" w:rsidRDefault="008329D3" w:rsidP="008329D3">
            <w:pPr>
              <w:widowControl/>
              <w:autoSpaceDN w:val="0"/>
              <w:spacing w:line="360" w:lineRule="atLeast"/>
              <w:jc w:val="center"/>
              <w:textAlignment w:val="baseline"/>
              <w:rPr>
                <w:rFonts w:eastAsia="仿宋_GB2312"/>
                <w:b/>
                <w:kern w:val="0"/>
                <w:szCs w:val="21"/>
              </w:rPr>
            </w:pPr>
            <w:r>
              <w:rPr>
                <w:rFonts w:eastAsia="仿宋_GB2312" w:hint="eastAsia"/>
                <w:b/>
                <w:bCs/>
                <w:kern w:val="0"/>
                <w:szCs w:val="21"/>
              </w:rPr>
              <w:t>6</w:t>
            </w:r>
          </w:p>
        </w:tc>
        <w:tc>
          <w:tcPr>
            <w:tcW w:w="3685" w:type="dxa"/>
            <w:vAlign w:val="center"/>
          </w:tcPr>
          <w:p w14:paraId="14A04F5F" w14:textId="77777777" w:rsidR="008329D3" w:rsidRDefault="008329D3" w:rsidP="008329D3">
            <w:pPr>
              <w:widowControl/>
              <w:autoSpaceDN w:val="0"/>
              <w:spacing w:line="360" w:lineRule="atLeast"/>
              <w:jc w:val="center"/>
              <w:textAlignment w:val="baseline"/>
              <w:rPr>
                <w:rFonts w:eastAsia="仿宋_GB2312"/>
                <w:b/>
                <w:kern w:val="0"/>
                <w:szCs w:val="21"/>
              </w:rPr>
            </w:pPr>
            <w:r>
              <w:rPr>
                <w:rFonts w:eastAsia="仿宋_GB2312" w:hint="eastAsia"/>
                <w:b/>
                <w:bCs/>
                <w:kern w:val="0"/>
                <w:szCs w:val="21"/>
              </w:rPr>
              <w:t>6</w:t>
            </w:r>
          </w:p>
        </w:tc>
      </w:tr>
      <w:tr w:rsidR="008329D3" w14:paraId="0B4DD69E" w14:textId="77777777" w:rsidTr="008329D3">
        <w:trPr>
          <w:trHeight w:val="482"/>
        </w:trPr>
        <w:tc>
          <w:tcPr>
            <w:tcW w:w="4077" w:type="dxa"/>
            <w:tcBorders>
              <w:bottom w:val="single" w:sz="4" w:space="0" w:color="auto"/>
            </w:tcBorders>
            <w:vAlign w:val="center"/>
          </w:tcPr>
          <w:p w14:paraId="7321D900" w14:textId="77777777" w:rsidR="008329D3" w:rsidRDefault="008329D3" w:rsidP="008329D3">
            <w:pPr>
              <w:widowControl/>
              <w:rPr>
                <w:rFonts w:eastAsia="华文宋体"/>
                <w:b/>
                <w:kern w:val="0"/>
              </w:rPr>
            </w:pPr>
            <w:r>
              <w:rPr>
                <w:rFonts w:eastAsia="华文宋体"/>
                <w:b/>
                <w:kern w:val="0"/>
              </w:rPr>
              <w:t>合</w:t>
            </w:r>
            <w:r>
              <w:rPr>
                <w:rFonts w:eastAsia="华文宋体"/>
                <w:b/>
                <w:kern w:val="0"/>
              </w:rPr>
              <w:t xml:space="preserve">  </w:t>
            </w:r>
            <w:r>
              <w:rPr>
                <w:rFonts w:eastAsia="华文宋体"/>
                <w:b/>
                <w:kern w:val="0"/>
              </w:rPr>
              <w:t>计</w:t>
            </w:r>
          </w:p>
        </w:tc>
        <w:tc>
          <w:tcPr>
            <w:tcW w:w="1418" w:type="dxa"/>
            <w:tcBorders>
              <w:top w:val="nil"/>
              <w:left w:val="nil"/>
              <w:bottom w:val="single" w:sz="4" w:space="0" w:color="auto"/>
              <w:right w:val="single" w:sz="4" w:space="0" w:color="auto"/>
            </w:tcBorders>
            <w:vAlign w:val="center"/>
          </w:tcPr>
          <w:p w14:paraId="748EB85A" w14:textId="77777777" w:rsidR="008329D3" w:rsidRDefault="008329D3" w:rsidP="008329D3">
            <w:pPr>
              <w:widowControl/>
              <w:autoSpaceDN w:val="0"/>
              <w:spacing w:line="360" w:lineRule="atLeast"/>
              <w:jc w:val="center"/>
              <w:textAlignment w:val="baseline"/>
              <w:rPr>
                <w:rFonts w:eastAsia="仿宋_GB2312"/>
                <w:b/>
                <w:kern w:val="0"/>
                <w:szCs w:val="21"/>
              </w:rPr>
            </w:pPr>
            <w:r>
              <w:rPr>
                <w:rFonts w:eastAsia="仿宋_GB2312" w:hint="eastAsia"/>
                <w:b/>
                <w:bCs/>
                <w:kern w:val="0"/>
                <w:szCs w:val="21"/>
              </w:rPr>
              <w:t>110</w:t>
            </w:r>
          </w:p>
        </w:tc>
        <w:tc>
          <w:tcPr>
            <w:tcW w:w="3685" w:type="dxa"/>
            <w:tcBorders>
              <w:bottom w:val="single" w:sz="4" w:space="0" w:color="auto"/>
            </w:tcBorders>
            <w:vAlign w:val="center"/>
          </w:tcPr>
          <w:p w14:paraId="22434F81" w14:textId="77777777" w:rsidR="008329D3" w:rsidRDefault="008329D3" w:rsidP="008329D3">
            <w:pPr>
              <w:widowControl/>
              <w:autoSpaceDN w:val="0"/>
              <w:spacing w:line="360" w:lineRule="atLeast"/>
              <w:jc w:val="center"/>
              <w:textAlignment w:val="baseline"/>
              <w:rPr>
                <w:rFonts w:eastAsia="仿宋_GB2312"/>
                <w:b/>
                <w:kern w:val="0"/>
                <w:szCs w:val="21"/>
              </w:rPr>
            </w:pPr>
            <w:r>
              <w:rPr>
                <w:rFonts w:eastAsia="仿宋_GB2312" w:hint="eastAsia"/>
                <w:b/>
                <w:bCs/>
                <w:kern w:val="0"/>
                <w:szCs w:val="21"/>
              </w:rPr>
              <w:t>110</w:t>
            </w:r>
          </w:p>
        </w:tc>
      </w:tr>
    </w:tbl>
    <w:p w14:paraId="442F1B34" w14:textId="77777777" w:rsidR="006C145A" w:rsidRDefault="00C72C57">
      <w:pPr>
        <w:spacing w:line="360" w:lineRule="auto"/>
        <w:jc w:val="left"/>
        <w:rPr>
          <w:rFonts w:eastAsia="仿宋_GB2312"/>
          <w:b/>
          <w:color w:val="000000"/>
          <w:sz w:val="28"/>
          <w:szCs w:val="28"/>
        </w:rPr>
      </w:pPr>
      <w:r>
        <w:rPr>
          <w:rFonts w:eastAsia="仿宋_GB2312"/>
          <w:b/>
          <w:color w:val="000000"/>
          <w:sz w:val="28"/>
          <w:szCs w:val="28"/>
        </w:rPr>
        <w:t xml:space="preserve">　</w:t>
      </w:r>
      <w:r>
        <w:rPr>
          <w:rFonts w:eastAsia="仿宋_GB2312"/>
          <w:color w:val="000000"/>
          <w:sz w:val="24"/>
        </w:rPr>
        <w:t>注：各栏目的经费支出应严格按批准的预算要求填写和执行。</w:t>
      </w:r>
      <w:r>
        <w:rPr>
          <w:rFonts w:eastAsia="仿宋_GB2312"/>
          <w:color w:val="000000"/>
          <w:sz w:val="24"/>
        </w:rPr>
        <w:br w:type="page"/>
      </w:r>
      <w:r>
        <w:rPr>
          <w:rFonts w:eastAsia="黑体" w:hint="eastAsia"/>
          <w:sz w:val="32"/>
          <w:szCs w:val="32"/>
        </w:rPr>
        <w:lastRenderedPageBreak/>
        <w:t>七</w:t>
      </w:r>
      <w:r>
        <w:rPr>
          <w:rFonts w:eastAsia="黑体"/>
          <w:sz w:val="32"/>
          <w:szCs w:val="32"/>
        </w:rPr>
        <w:t>、项目支付计划</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3420"/>
        <w:gridCol w:w="3904"/>
      </w:tblGrid>
      <w:tr w:rsidR="006C145A" w14:paraId="476F6A91" w14:textId="77777777">
        <w:tc>
          <w:tcPr>
            <w:tcW w:w="1620" w:type="dxa"/>
            <w:tcBorders>
              <w:bottom w:val="single" w:sz="4" w:space="0" w:color="auto"/>
              <w:right w:val="single" w:sz="4" w:space="0" w:color="auto"/>
            </w:tcBorders>
          </w:tcPr>
          <w:p w14:paraId="5E336F62" w14:textId="77777777" w:rsidR="006C145A" w:rsidRDefault="00C72C57">
            <w:pPr>
              <w:jc w:val="center"/>
              <w:rPr>
                <w:rFonts w:eastAsia="仿宋_GB2312"/>
                <w:color w:val="000000"/>
                <w:sz w:val="24"/>
              </w:rPr>
            </w:pPr>
            <w:r>
              <w:rPr>
                <w:rFonts w:eastAsia="仿宋_GB2312"/>
                <w:color w:val="000000"/>
                <w:sz w:val="24"/>
              </w:rPr>
              <w:t>年</w:t>
            </w:r>
            <w:r>
              <w:rPr>
                <w:rFonts w:eastAsia="仿宋_GB2312"/>
                <w:color w:val="000000"/>
                <w:sz w:val="24"/>
              </w:rPr>
              <w:t xml:space="preserve">  </w:t>
            </w:r>
            <w:r>
              <w:rPr>
                <w:rFonts w:eastAsia="仿宋_GB2312"/>
                <w:color w:val="000000"/>
                <w:sz w:val="24"/>
              </w:rPr>
              <w:t>度</w:t>
            </w:r>
          </w:p>
        </w:tc>
        <w:tc>
          <w:tcPr>
            <w:tcW w:w="3420" w:type="dxa"/>
            <w:tcBorders>
              <w:left w:val="single" w:sz="4" w:space="0" w:color="auto"/>
              <w:bottom w:val="single" w:sz="4" w:space="0" w:color="auto"/>
              <w:right w:val="single" w:sz="4" w:space="0" w:color="auto"/>
            </w:tcBorders>
          </w:tcPr>
          <w:p w14:paraId="7644E61A" w14:textId="77777777" w:rsidR="006C145A" w:rsidRDefault="00C72C57">
            <w:pPr>
              <w:jc w:val="center"/>
              <w:rPr>
                <w:rFonts w:eastAsia="仿宋_GB2312"/>
                <w:color w:val="000000"/>
                <w:sz w:val="24"/>
              </w:rPr>
            </w:pPr>
            <w:r>
              <w:rPr>
                <w:rFonts w:eastAsia="仿宋_GB2312"/>
                <w:color w:val="000000"/>
                <w:sz w:val="24"/>
              </w:rPr>
              <w:t>受款单位（项目承担单位）</w:t>
            </w:r>
          </w:p>
        </w:tc>
        <w:tc>
          <w:tcPr>
            <w:tcW w:w="3904" w:type="dxa"/>
            <w:tcBorders>
              <w:left w:val="single" w:sz="4" w:space="0" w:color="auto"/>
              <w:bottom w:val="single" w:sz="4" w:space="0" w:color="auto"/>
            </w:tcBorders>
          </w:tcPr>
          <w:p w14:paraId="4C3C7C0A" w14:textId="77777777" w:rsidR="006C145A" w:rsidRDefault="00C72C57">
            <w:pPr>
              <w:jc w:val="center"/>
              <w:rPr>
                <w:rFonts w:eastAsia="仿宋_GB2312"/>
                <w:color w:val="000000"/>
                <w:sz w:val="24"/>
              </w:rPr>
            </w:pPr>
            <w:r>
              <w:rPr>
                <w:rFonts w:eastAsia="仿宋_GB2312"/>
                <w:color w:val="000000"/>
                <w:sz w:val="24"/>
              </w:rPr>
              <w:t>拨款金额（万元）</w:t>
            </w:r>
          </w:p>
        </w:tc>
      </w:tr>
      <w:tr w:rsidR="006C145A" w14:paraId="4A730A93" w14:textId="77777777">
        <w:trPr>
          <w:trHeight w:val="660"/>
        </w:trPr>
        <w:tc>
          <w:tcPr>
            <w:tcW w:w="1620" w:type="dxa"/>
            <w:tcBorders>
              <w:top w:val="single" w:sz="4" w:space="0" w:color="auto"/>
              <w:bottom w:val="single" w:sz="4" w:space="0" w:color="auto"/>
              <w:right w:val="single" w:sz="4" w:space="0" w:color="auto"/>
            </w:tcBorders>
            <w:vAlign w:val="center"/>
          </w:tcPr>
          <w:p w14:paraId="18581BD6" w14:textId="77777777" w:rsidR="006C145A" w:rsidRDefault="00C72C57">
            <w:pPr>
              <w:jc w:val="center"/>
              <w:rPr>
                <w:rFonts w:ascii="宋体" w:hAnsi="宋体"/>
                <w:color w:val="000000"/>
                <w:sz w:val="24"/>
              </w:rPr>
            </w:pPr>
            <w:r>
              <w:rPr>
                <w:rFonts w:ascii="宋体" w:hAnsi="宋体" w:hint="eastAsia"/>
                <w:color w:val="000000"/>
                <w:sz w:val="24"/>
              </w:rPr>
              <w:t>2020</w:t>
            </w:r>
            <w:r>
              <w:rPr>
                <w:rFonts w:ascii="宋体" w:hAnsi="宋体"/>
                <w:color w:val="000000"/>
                <w:sz w:val="24"/>
              </w:rPr>
              <w:t>年</w:t>
            </w:r>
          </w:p>
        </w:tc>
        <w:tc>
          <w:tcPr>
            <w:tcW w:w="3420" w:type="dxa"/>
            <w:tcBorders>
              <w:top w:val="single" w:sz="4" w:space="0" w:color="auto"/>
              <w:left w:val="single" w:sz="4" w:space="0" w:color="auto"/>
              <w:bottom w:val="single" w:sz="4" w:space="0" w:color="auto"/>
              <w:right w:val="single" w:sz="4" w:space="0" w:color="auto"/>
            </w:tcBorders>
            <w:vAlign w:val="center"/>
          </w:tcPr>
          <w:p w14:paraId="0730AE72" w14:textId="77777777" w:rsidR="006C145A" w:rsidRDefault="008329D3">
            <w:pPr>
              <w:jc w:val="center"/>
              <w:rPr>
                <w:rFonts w:ascii="宋体" w:hAnsi="宋体"/>
                <w:color w:val="000000"/>
                <w:sz w:val="24"/>
              </w:rPr>
            </w:pPr>
            <w:r w:rsidRPr="008329D3">
              <w:rPr>
                <w:rFonts w:ascii="宋体" w:hAnsi="宋体"/>
                <w:color w:val="000000"/>
                <w:sz w:val="24"/>
              </w:rPr>
              <w:t>国网江苏省电力有限公司信息通信分公司</w:t>
            </w:r>
          </w:p>
        </w:tc>
        <w:tc>
          <w:tcPr>
            <w:tcW w:w="3904" w:type="dxa"/>
            <w:tcBorders>
              <w:top w:val="single" w:sz="4" w:space="0" w:color="auto"/>
              <w:left w:val="single" w:sz="4" w:space="0" w:color="auto"/>
              <w:bottom w:val="single" w:sz="4" w:space="0" w:color="auto"/>
            </w:tcBorders>
            <w:vAlign w:val="center"/>
          </w:tcPr>
          <w:p w14:paraId="71A10CC0" w14:textId="7E3E3A5C" w:rsidR="006C145A" w:rsidRPr="003666CE" w:rsidRDefault="00C72C57">
            <w:pPr>
              <w:jc w:val="center"/>
              <w:rPr>
                <w:rFonts w:ascii="宋体" w:hAnsi="宋体"/>
                <w:color w:val="000000"/>
                <w:sz w:val="24"/>
              </w:rPr>
            </w:pPr>
            <w:r w:rsidRPr="003666CE">
              <w:rPr>
                <w:rFonts w:ascii="宋体" w:hAnsi="宋体" w:hint="eastAsia"/>
                <w:color w:val="000000"/>
                <w:sz w:val="24"/>
              </w:rPr>
              <w:t>5</w:t>
            </w:r>
            <w:r w:rsidR="005F19FE" w:rsidRPr="003666CE">
              <w:rPr>
                <w:rFonts w:ascii="宋体" w:hAnsi="宋体" w:hint="eastAsia"/>
                <w:color w:val="000000"/>
                <w:sz w:val="24"/>
              </w:rPr>
              <w:t>5</w:t>
            </w:r>
          </w:p>
        </w:tc>
      </w:tr>
      <w:tr w:rsidR="006C145A" w14:paraId="42C2080D" w14:textId="77777777">
        <w:trPr>
          <w:trHeight w:val="612"/>
        </w:trPr>
        <w:tc>
          <w:tcPr>
            <w:tcW w:w="1620" w:type="dxa"/>
            <w:tcBorders>
              <w:top w:val="single" w:sz="4" w:space="0" w:color="auto"/>
              <w:bottom w:val="single" w:sz="12" w:space="0" w:color="auto"/>
              <w:right w:val="single" w:sz="4" w:space="0" w:color="auto"/>
            </w:tcBorders>
            <w:vAlign w:val="center"/>
          </w:tcPr>
          <w:p w14:paraId="3A6987BD" w14:textId="77777777" w:rsidR="006C145A" w:rsidRDefault="00C72C57">
            <w:pPr>
              <w:jc w:val="center"/>
              <w:rPr>
                <w:rFonts w:ascii="宋体" w:hAnsi="宋体"/>
                <w:color w:val="000000"/>
                <w:sz w:val="24"/>
              </w:rPr>
            </w:pPr>
            <w:r>
              <w:rPr>
                <w:rFonts w:ascii="宋体" w:hAnsi="宋体" w:hint="eastAsia"/>
                <w:color w:val="000000"/>
                <w:sz w:val="24"/>
              </w:rPr>
              <w:t>202</w:t>
            </w:r>
            <w:r>
              <w:rPr>
                <w:rFonts w:ascii="宋体" w:hAnsi="宋体"/>
                <w:color w:val="000000"/>
                <w:sz w:val="24"/>
              </w:rPr>
              <w:t>1年</w:t>
            </w:r>
          </w:p>
        </w:tc>
        <w:tc>
          <w:tcPr>
            <w:tcW w:w="3420" w:type="dxa"/>
            <w:tcBorders>
              <w:top w:val="single" w:sz="4" w:space="0" w:color="auto"/>
              <w:left w:val="single" w:sz="4" w:space="0" w:color="auto"/>
              <w:bottom w:val="single" w:sz="12" w:space="0" w:color="auto"/>
              <w:right w:val="single" w:sz="4" w:space="0" w:color="auto"/>
            </w:tcBorders>
            <w:vAlign w:val="center"/>
          </w:tcPr>
          <w:p w14:paraId="7D892B6F" w14:textId="77777777" w:rsidR="006C145A" w:rsidRDefault="008329D3">
            <w:pPr>
              <w:jc w:val="center"/>
              <w:rPr>
                <w:rFonts w:ascii="宋体" w:hAnsi="宋体"/>
                <w:color w:val="000000"/>
                <w:sz w:val="24"/>
              </w:rPr>
            </w:pPr>
            <w:r w:rsidRPr="008329D3">
              <w:rPr>
                <w:rFonts w:ascii="宋体" w:hAnsi="宋体"/>
                <w:color w:val="000000"/>
                <w:sz w:val="24"/>
              </w:rPr>
              <w:t>国网江苏省电力有限公司信息通信分公司</w:t>
            </w:r>
          </w:p>
        </w:tc>
        <w:tc>
          <w:tcPr>
            <w:tcW w:w="3904" w:type="dxa"/>
            <w:tcBorders>
              <w:top w:val="single" w:sz="4" w:space="0" w:color="auto"/>
              <w:left w:val="single" w:sz="4" w:space="0" w:color="auto"/>
              <w:bottom w:val="single" w:sz="12" w:space="0" w:color="auto"/>
            </w:tcBorders>
            <w:vAlign w:val="center"/>
          </w:tcPr>
          <w:p w14:paraId="12542FFF" w14:textId="51A1E864" w:rsidR="006C145A" w:rsidRPr="003666CE" w:rsidRDefault="005F19FE">
            <w:pPr>
              <w:jc w:val="center"/>
              <w:rPr>
                <w:rFonts w:ascii="宋体" w:hAnsi="宋体"/>
                <w:color w:val="000000"/>
                <w:sz w:val="24"/>
              </w:rPr>
            </w:pPr>
            <w:r w:rsidRPr="003666CE">
              <w:rPr>
                <w:rFonts w:ascii="宋体" w:hAnsi="宋体"/>
                <w:color w:val="000000"/>
                <w:sz w:val="24"/>
              </w:rPr>
              <w:t>55</w:t>
            </w:r>
          </w:p>
        </w:tc>
      </w:tr>
    </w:tbl>
    <w:p w14:paraId="28BBC054" w14:textId="77777777" w:rsidR="006C145A" w:rsidRDefault="006C145A">
      <w:pPr>
        <w:pStyle w:val="p0"/>
        <w:snapToGrid w:val="0"/>
        <w:spacing w:line="288" w:lineRule="auto"/>
        <w:rPr>
          <w:rFonts w:eastAsia="仿宋_GB2312"/>
          <w:b/>
          <w:color w:val="000000"/>
          <w:spacing w:val="0"/>
          <w:kern w:val="2"/>
          <w:sz w:val="28"/>
          <w:szCs w:val="28"/>
        </w:rPr>
      </w:pPr>
    </w:p>
    <w:p w14:paraId="45CE15AE" w14:textId="77777777" w:rsidR="006C145A" w:rsidRDefault="00C72C57">
      <w:pPr>
        <w:rPr>
          <w:rFonts w:eastAsia="黑体"/>
          <w:sz w:val="32"/>
          <w:szCs w:val="32"/>
        </w:rPr>
      </w:pPr>
      <w:r>
        <w:rPr>
          <w:rFonts w:eastAsia="黑体" w:hint="eastAsia"/>
          <w:sz w:val="32"/>
          <w:szCs w:val="32"/>
        </w:rPr>
        <w:t>八</w:t>
      </w:r>
      <w:r>
        <w:rPr>
          <w:rFonts w:eastAsia="黑体"/>
          <w:sz w:val="32"/>
          <w:szCs w:val="32"/>
        </w:rPr>
        <w:t>、保密要求</w:t>
      </w:r>
    </w:p>
    <w:p w14:paraId="0E2292C6" w14:textId="77777777" w:rsidR="006C145A" w:rsidRDefault="00C72C57">
      <w:pPr>
        <w:pStyle w:val="p0"/>
        <w:snapToGrid w:val="0"/>
        <w:spacing w:line="288" w:lineRule="auto"/>
        <w:ind w:firstLine="480"/>
        <w:rPr>
          <w:color w:val="000000"/>
          <w:sz w:val="24"/>
          <w:szCs w:val="24"/>
        </w:rPr>
      </w:pPr>
      <w:r>
        <w:rPr>
          <w:rFonts w:hint="eastAsia"/>
          <w:color w:val="000000"/>
          <w:sz w:val="24"/>
          <w:szCs w:val="24"/>
        </w:rPr>
        <w:t>8</w:t>
      </w:r>
      <w:r>
        <w:rPr>
          <w:color w:val="000000"/>
          <w:sz w:val="24"/>
          <w:szCs w:val="24"/>
        </w:rPr>
        <w:t xml:space="preserve">.1 </w:t>
      </w:r>
      <w:r>
        <w:rPr>
          <w:rFonts w:eastAsia="仿宋_GB2312"/>
          <w:color w:val="000000"/>
          <w:sz w:val="24"/>
          <w:szCs w:val="24"/>
        </w:rPr>
        <w:t>保密范围</w:t>
      </w:r>
    </w:p>
    <w:p w14:paraId="5F65723F" w14:textId="77777777" w:rsidR="006C145A" w:rsidRDefault="00C72C57">
      <w:pPr>
        <w:pStyle w:val="p0"/>
        <w:snapToGrid w:val="0"/>
        <w:spacing w:line="288" w:lineRule="auto"/>
        <w:ind w:firstLine="480"/>
        <w:rPr>
          <w:color w:val="000000"/>
          <w:sz w:val="24"/>
          <w:szCs w:val="24"/>
        </w:rPr>
      </w:pPr>
      <w:r>
        <w:rPr>
          <w:rFonts w:eastAsia="仿宋_GB2312"/>
          <w:color w:val="000000"/>
          <w:sz w:val="24"/>
          <w:szCs w:val="24"/>
        </w:rPr>
        <w:t>项目参与人员及管理、辅助人员对因本任务实施知悉的、未正式公开的一切资料和信息及研究所涉及成果和主要方案负有保密责任。</w:t>
      </w:r>
    </w:p>
    <w:p w14:paraId="51DCBD31" w14:textId="77777777" w:rsidR="006C145A" w:rsidRDefault="00C72C57">
      <w:pPr>
        <w:pStyle w:val="p0"/>
        <w:snapToGrid w:val="0"/>
        <w:spacing w:line="288" w:lineRule="auto"/>
        <w:ind w:firstLine="480"/>
        <w:rPr>
          <w:color w:val="000000"/>
          <w:sz w:val="24"/>
          <w:szCs w:val="24"/>
        </w:rPr>
      </w:pPr>
      <w:r>
        <w:rPr>
          <w:rFonts w:hint="eastAsia"/>
          <w:color w:val="000000"/>
          <w:sz w:val="24"/>
          <w:szCs w:val="24"/>
        </w:rPr>
        <w:t>8</w:t>
      </w:r>
      <w:r>
        <w:rPr>
          <w:color w:val="000000"/>
          <w:sz w:val="24"/>
          <w:szCs w:val="24"/>
        </w:rPr>
        <w:t xml:space="preserve">.2 </w:t>
      </w:r>
      <w:r>
        <w:rPr>
          <w:rFonts w:eastAsia="仿宋_GB2312"/>
          <w:color w:val="000000"/>
          <w:sz w:val="24"/>
          <w:szCs w:val="24"/>
        </w:rPr>
        <w:t>保密期限</w:t>
      </w:r>
    </w:p>
    <w:p w14:paraId="1C52E6A1" w14:textId="77777777" w:rsidR="006C145A" w:rsidRDefault="00C72C57">
      <w:pPr>
        <w:pStyle w:val="p0"/>
        <w:snapToGrid w:val="0"/>
        <w:spacing w:line="288" w:lineRule="auto"/>
        <w:ind w:firstLine="480"/>
        <w:rPr>
          <w:color w:val="000000"/>
          <w:sz w:val="24"/>
          <w:szCs w:val="24"/>
        </w:rPr>
      </w:pPr>
      <w:r>
        <w:rPr>
          <w:rFonts w:eastAsia="仿宋_GB2312"/>
          <w:color w:val="000000"/>
          <w:sz w:val="24"/>
          <w:szCs w:val="24"/>
        </w:rPr>
        <w:t>自相关资料或信息以及研究所涉及成果和主要方案正式向社会公开之日或任务下达方书面解除任务承担方此任务项下保密义务之日起终止。</w:t>
      </w:r>
    </w:p>
    <w:p w14:paraId="3366828F" w14:textId="77777777" w:rsidR="006C145A" w:rsidRDefault="006C145A">
      <w:pPr>
        <w:pStyle w:val="p0"/>
        <w:snapToGrid w:val="0"/>
        <w:spacing w:line="288" w:lineRule="auto"/>
        <w:ind w:firstLine="480"/>
        <w:rPr>
          <w:rFonts w:eastAsia="仿宋_GB2312"/>
          <w:b/>
          <w:bCs/>
          <w:color w:val="000000"/>
          <w:sz w:val="24"/>
          <w:szCs w:val="24"/>
        </w:rPr>
      </w:pPr>
    </w:p>
    <w:p w14:paraId="7EAB7A24" w14:textId="77777777" w:rsidR="006C145A" w:rsidRDefault="00C72C57">
      <w:pPr>
        <w:rPr>
          <w:rFonts w:eastAsia="黑体"/>
          <w:sz w:val="32"/>
          <w:szCs w:val="32"/>
        </w:rPr>
      </w:pPr>
      <w:bookmarkStart w:id="1" w:name="_Hlk34661024"/>
      <w:r>
        <w:rPr>
          <w:rFonts w:eastAsia="黑体" w:hint="eastAsia"/>
          <w:sz w:val="32"/>
          <w:szCs w:val="32"/>
        </w:rPr>
        <w:t>九</w:t>
      </w:r>
      <w:r>
        <w:rPr>
          <w:rFonts w:eastAsia="黑体"/>
          <w:sz w:val="32"/>
          <w:szCs w:val="32"/>
        </w:rPr>
        <w:t>、技术成果权益的归属和分享</w:t>
      </w:r>
    </w:p>
    <w:p w14:paraId="1379C140" w14:textId="77777777" w:rsidR="006C145A" w:rsidRDefault="00C72C57">
      <w:pPr>
        <w:pStyle w:val="p0"/>
        <w:snapToGrid w:val="0"/>
        <w:spacing w:line="288" w:lineRule="auto"/>
        <w:ind w:firstLine="480"/>
        <w:rPr>
          <w:rFonts w:eastAsia="仿宋_GB2312"/>
          <w:color w:val="000000"/>
          <w:sz w:val="24"/>
          <w:szCs w:val="24"/>
        </w:rPr>
      </w:pPr>
      <w:r>
        <w:rPr>
          <w:rFonts w:eastAsia="仿宋_GB2312" w:hint="eastAsia"/>
          <w:color w:val="000000"/>
          <w:sz w:val="24"/>
          <w:szCs w:val="24"/>
        </w:rPr>
        <w:t>9</w:t>
      </w:r>
      <w:r>
        <w:rPr>
          <w:rFonts w:eastAsia="仿宋_GB2312"/>
          <w:color w:val="000000"/>
          <w:sz w:val="24"/>
          <w:szCs w:val="24"/>
        </w:rPr>
        <w:t>.1</w:t>
      </w:r>
      <w:r>
        <w:rPr>
          <w:rFonts w:eastAsia="仿宋_GB2312"/>
          <w:color w:val="000000"/>
          <w:sz w:val="24"/>
          <w:szCs w:val="24"/>
        </w:rPr>
        <w:t>双方约定，除特殊情况由双方另行协商外，履行本任务产生的发明创造和技术成果归甲方所有，就技术成果产生的专利权、使用收益权、转让权、申请奖励权、成果发布权等权属按以下条款处置。</w:t>
      </w:r>
    </w:p>
    <w:p w14:paraId="40F765A1" w14:textId="77777777" w:rsidR="006C145A" w:rsidRDefault="00C72C57">
      <w:pPr>
        <w:pStyle w:val="p0"/>
        <w:snapToGrid w:val="0"/>
        <w:spacing w:line="288" w:lineRule="auto"/>
        <w:ind w:firstLine="480"/>
        <w:rPr>
          <w:rFonts w:eastAsia="仿宋_GB2312"/>
          <w:color w:val="000000"/>
          <w:sz w:val="24"/>
          <w:szCs w:val="24"/>
        </w:rPr>
      </w:pPr>
      <w:r>
        <w:rPr>
          <w:rFonts w:eastAsia="仿宋_GB2312" w:hint="eastAsia"/>
          <w:color w:val="000000"/>
          <w:sz w:val="24"/>
          <w:szCs w:val="24"/>
        </w:rPr>
        <w:t>9</w:t>
      </w:r>
      <w:r>
        <w:rPr>
          <w:rFonts w:eastAsia="仿宋_GB2312"/>
          <w:color w:val="000000"/>
          <w:sz w:val="24"/>
          <w:szCs w:val="24"/>
        </w:rPr>
        <w:t>.2</w:t>
      </w:r>
      <w:r>
        <w:rPr>
          <w:rFonts w:eastAsia="仿宋_GB2312"/>
          <w:color w:val="000000"/>
          <w:sz w:val="24"/>
          <w:szCs w:val="24"/>
        </w:rPr>
        <w:t>履行本任务产生的技术成果申请专利的权利归任务下达方享有，未经任务下达方许可，任务承担方不得单独申请专利或向第三方转让专利申请权。任务承担方取得专利权的，未经任务下达方许可，不得转让专利权或许可第三方实施该专利。</w:t>
      </w:r>
    </w:p>
    <w:p w14:paraId="6E029FDC" w14:textId="77777777" w:rsidR="006C145A" w:rsidRDefault="00C72C57">
      <w:pPr>
        <w:pStyle w:val="p0"/>
        <w:snapToGrid w:val="0"/>
        <w:spacing w:line="288" w:lineRule="auto"/>
        <w:ind w:firstLine="480"/>
        <w:rPr>
          <w:rFonts w:eastAsia="仿宋_GB2312"/>
          <w:color w:val="000000"/>
          <w:sz w:val="24"/>
          <w:szCs w:val="24"/>
        </w:rPr>
      </w:pPr>
      <w:r>
        <w:rPr>
          <w:rFonts w:eastAsia="仿宋_GB2312" w:hint="eastAsia"/>
          <w:color w:val="000000"/>
          <w:sz w:val="24"/>
          <w:szCs w:val="24"/>
        </w:rPr>
        <w:t>9</w:t>
      </w:r>
      <w:r>
        <w:rPr>
          <w:rFonts w:eastAsia="仿宋_GB2312"/>
          <w:color w:val="000000"/>
          <w:sz w:val="24"/>
          <w:szCs w:val="24"/>
        </w:rPr>
        <w:t>.3</w:t>
      </w:r>
      <w:r>
        <w:rPr>
          <w:rFonts w:eastAsia="仿宋_GB2312"/>
          <w:color w:val="000000"/>
          <w:sz w:val="24"/>
          <w:szCs w:val="24"/>
        </w:rPr>
        <w:t>双方均享有本任务产生的技术秘密的使用权，但任务承担方仅能在任务下达方许可的范围内使用该秘密。因使用该技术秘密所产生的效益，由双方共同协商确定分配方式。</w:t>
      </w:r>
    </w:p>
    <w:p w14:paraId="75BBBAF9" w14:textId="77777777" w:rsidR="006C145A" w:rsidRDefault="00C72C57">
      <w:pPr>
        <w:pStyle w:val="p0"/>
        <w:snapToGrid w:val="0"/>
        <w:spacing w:line="288" w:lineRule="auto"/>
        <w:ind w:firstLine="480"/>
        <w:rPr>
          <w:rFonts w:eastAsia="仿宋_GB2312"/>
          <w:color w:val="000000"/>
          <w:sz w:val="24"/>
          <w:szCs w:val="24"/>
        </w:rPr>
      </w:pPr>
      <w:r>
        <w:rPr>
          <w:rFonts w:eastAsia="仿宋_GB2312" w:hint="eastAsia"/>
          <w:color w:val="000000"/>
          <w:sz w:val="24"/>
          <w:szCs w:val="24"/>
        </w:rPr>
        <w:t>9</w:t>
      </w:r>
      <w:r>
        <w:rPr>
          <w:rFonts w:eastAsia="仿宋_GB2312"/>
          <w:color w:val="000000"/>
          <w:sz w:val="24"/>
          <w:szCs w:val="24"/>
        </w:rPr>
        <w:t>.4</w:t>
      </w:r>
      <w:r>
        <w:rPr>
          <w:rFonts w:eastAsia="仿宋_GB2312"/>
          <w:color w:val="000000"/>
          <w:sz w:val="24"/>
          <w:szCs w:val="24"/>
        </w:rPr>
        <w:t>本任务产生的技术秘密的转让权属于任务下达方，任务承担方不得向第三方转让该技术秘密或其使用权，亦不得许可第三方实施使用，任务承担方擅自转让所产生的利益归任务下达方所有。</w:t>
      </w:r>
    </w:p>
    <w:p w14:paraId="3E00CCA2" w14:textId="77777777" w:rsidR="006C145A" w:rsidRDefault="00C72C57">
      <w:pPr>
        <w:pStyle w:val="p0"/>
        <w:snapToGrid w:val="0"/>
        <w:spacing w:line="288" w:lineRule="auto"/>
        <w:ind w:firstLine="480"/>
        <w:rPr>
          <w:rFonts w:eastAsia="仿宋_GB2312"/>
          <w:color w:val="000000"/>
          <w:sz w:val="24"/>
          <w:szCs w:val="24"/>
        </w:rPr>
      </w:pPr>
      <w:r>
        <w:rPr>
          <w:rFonts w:eastAsia="仿宋_GB2312" w:hint="eastAsia"/>
          <w:color w:val="000000"/>
          <w:sz w:val="24"/>
          <w:szCs w:val="24"/>
        </w:rPr>
        <w:t>9</w:t>
      </w:r>
      <w:r>
        <w:rPr>
          <w:rFonts w:eastAsia="仿宋_GB2312"/>
          <w:color w:val="000000"/>
          <w:sz w:val="24"/>
          <w:szCs w:val="24"/>
        </w:rPr>
        <w:t>.5</w:t>
      </w:r>
      <w:r>
        <w:rPr>
          <w:rFonts w:eastAsia="仿宋_GB2312"/>
          <w:color w:val="000000"/>
          <w:sz w:val="24"/>
          <w:szCs w:val="24"/>
        </w:rPr>
        <w:t>履行本任务产生的技术成果（包括技术秘密）申请奖励的权利归任务下达方享有。未经任务下达方许可，任务承担方不得单方申请奖励。</w:t>
      </w:r>
    </w:p>
    <w:p w14:paraId="3FB7252A" w14:textId="77777777" w:rsidR="006C145A" w:rsidRDefault="00C72C57">
      <w:pPr>
        <w:pStyle w:val="p0"/>
        <w:snapToGrid w:val="0"/>
        <w:spacing w:line="288" w:lineRule="auto"/>
        <w:ind w:firstLine="480"/>
        <w:rPr>
          <w:rFonts w:eastAsia="仿宋_GB2312"/>
          <w:color w:val="000000"/>
          <w:sz w:val="24"/>
          <w:szCs w:val="24"/>
        </w:rPr>
      </w:pPr>
      <w:r>
        <w:rPr>
          <w:rFonts w:eastAsia="仿宋_GB2312" w:hint="eastAsia"/>
          <w:color w:val="000000"/>
          <w:sz w:val="24"/>
          <w:szCs w:val="24"/>
        </w:rPr>
        <w:t>9</w:t>
      </w:r>
      <w:r>
        <w:rPr>
          <w:rFonts w:eastAsia="仿宋_GB2312"/>
          <w:color w:val="000000"/>
          <w:sz w:val="24"/>
          <w:szCs w:val="24"/>
        </w:rPr>
        <w:t>.6</w:t>
      </w:r>
      <w:r>
        <w:rPr>
          <w:rFonts w:eastAsia="仿宋_GB2312"/>
          <w:color w:val="000000"/>
          <w:sz w:val="24"/>
          <w:szCs w:val="24"/>
        </w:rPr>
        <w:t>对于任务下达方全资投入的项目，任务下达方保留根据需要无偿使用、开发、使之有效利用和获取收益的权利。</w:t>
      </w:r>
    </w:p>
    <w:p w14:paraId="70198C94" w14:textId="77777777" w:rsidR="006C145A" w:rsidRDefault="00C72C57">
      <w:pPr>
        <w:pStyle w:val="p0"/>
        <w:snapToGrid w:val="0"/>
        <w:spacing w:line="288" w:lineRule="auto"/>
        <w:ind w:firstLine="480"/>
        <w:rPr>
          <w:rFonts w:eastAsia="仿宋_GB2312"/>
          <w:color w:val="000000"/>
          <w:sz w:val="24"/>
          <w:szCs w:val="24"/>
        </w:rPr>
      </w:pPr>
      <w:r>
        <w:rPr>
          <w:rFonts w:eastAsia="仿宋_GB2312" w:hint="eastAsia"/>
          <w:color w:val="000000"/>
          <w:sz w:val="24"/>
          <w:szCs w:val="24"/>
        </w:rPr>
        <w:t>9</w:t>
      </w:r>
      <w:r>
        <w:rPr>
          <w:rFonts w:eastAsia="仿宋_GB2312"/>
          <w:color w:val="000000"/>
          <w:sz w:val="24"/>
          <w:szCs w:val="24"/>
        </w:rPr>
        <w:t>.7</w:t>
      </w:r>
      <w:r>
        <w:rPr>
          <w:rFonts w:eastAsia="仿宋_GB2312"/>
          <w:color w:val="000000"/>
          <w:sz w:val="24"/>
          <w:szCs w:val="24"/>
        </w:rPr>
        <w:t>本任务所产生研究成果的发表权由双方共同享有。未经任务下达方许可，任务承担方不得单方发表。项目组成员个人发表有关项目研究内容的论文须征得双方的同意，任务承担方应制定相应规章制度约束项目组成员的个人行为。</w:t>
      </w:r>
    </w:p>
    <w:p w14:paraId="1F32FF2E" w14:textId="77777777" w:rsidR="006C145A" w:rsidRDefault="00C72C57">
      <w:pPr>
        <w:pStyle w:val="p0"/>
        <w:snapToGrid w:val="0"/>
        <w:spacing w:line="288" w:lineRule="auto"/>
        <w:ind w:firstLine="480"/>
        <w:rPr>
          <w:rFonts w:eastAsia="仿宋_GB2312"/>
          <w:color w:val="000000"/>
          <w:sz w:val="24"/>
          <w:szCs w:val="24"/>
        </w:rPr>
      </w:pPr>
      <w:r>
        <w:rPr>
          <w:rFonts w:eastAsia="仿宋_GB2312" w:hint="eastAsia"/>
          <w:color w:val="000000"/>
          <w:sz w:val="24"/>
          <w:szCs w:val="24"/>
        </w:rPr>
        <w:t>9</w:t>
      </w:r>
      <w:r>
        <w:rPr>
          <w:rFonts w:eastAsia="仿宋_GB2312"/>
          <w:color w:val="000000"/>
          <w:sz w:val="24"/>
          <w:szCs w:val="24"/>
        </w:rPr>
        <w:t>.8</w:t>
      </w:r>
      <w:r>
        <w:rPr>
          <w:rFonts w:eastAsia="仿宋_GB2312"/>
          <w:color w:val="000000"/>
          <w:sz w:val="24"/>
          <w:szCs w:val="24"/>
        </w:rPr>
        <w:t>使用履行本任务产生的技术成果参与国际标准、国家标准或行业标准等的制定或修订工作的权利属于任务下达方所有，未经任务下达方许可，任务承担方不得单独参与此类工作。</w:t>
      </w:r>
      <w:bookmarkEnd w:id="1"/>
    </w:p>
    <w:p w14:paraId="02745378" w14:textId="77777777" w:rsidR="006C145A" w:rsidRDefault="006C145A">
      <w:pPr>
        <w:pStyle w:val="p0"/>
        <w:snapToGrid w:val="0"/>
        <w:spacing w:line="288" w:lineRule="auto"/>
        <w:ind w:firstLine="480"/>
        <w:rPr>
          <w:color w:val="000000"/>
          <w:sz w:val="24"/>
          <w:szCs w:val="24"/>
        </w:rPr>
      </w:pPr>
    </w:p>
    <w:p w14:paraId="43B2C835" w14:textId="77777777" w:rsidR="006C145A" w:rsidRDefault="00C72C57">
      <w:pPr>
        <w:rPr>
          <w:rFonts w:eastAsia="黑体"/>
          <w:sz w:val="32"/>
          <w:szCs w:val="32"/>
        </w:rPr>
      </w:pPr>
      <w:r>
        <w:rPr>
          <w:rFonts w:eastAsia="黑体"/>
          <w:sz w:val="32"/>
          <w:szCs w:val="32"/>
        </w:rPr>
        <w:t>十、补充约定</w:t>
      </w:r>
    </w:p>
    <w:p w14:paraId="3CB77A24" w14:textId="77777777" w:rsidR="006C145A" w:rsidRDefault="00C72C57">
      <w:pPr>
        <w:pStyle w:val="p0"/>
        <w:snapToGrid w:val="0"/>
        <w:spacing w:line="288" w:lineRule="auto"/>
        <w:ind w:firstLine="480"/>
        <w:rPr>
          <w:rFonts w:eastAsia="仿宋_GB2312"/>
          <w:color w:val="000000"/>
          <w:sz w:val="24"/>
          <w:szCs w:val="24"/>
        </w:rPr>
      </w:pPr>
      <w:r>
        <w:rPr>
          <w:rFonts w:eastAsia="仿宋_GB2312"/>
          <w:color w:val="000000"/>
          <w:sz w:val="24"/>
          <w:szCs w:val="24"/>
        </w:rPr>
        <w:t>有关本任务书的未尽事宜，按照《国家电网公司科技项目管理办法》等规定执行。</w:t>
      </w:r>
    </w:p>
    <w:p w14:paraId="65D57C3C" w14:textId="77777777" w:rsidR="006C145A" w:rsidRDefault="00C72C57">
      <w:pPr>
        <w:rPr>
          <w:rFonts w:eastAsia="黑体"/>
          <w:sz w:val="32"/>
          <w:szCs w:val="32"/>
        </w:rPr>
      </w:pPr>
      <w:r>
        <w:rPr>
          <w:rFonts w:eastAsia="黑体"/>
          <w:sz w:val="32"/>
          <w:szCs w:val="32"/>
        </w:rPr>
        <w:t>十</w:t>
      </w:r>
      <w:r>
        <w:rPr>
          <w:rFonts w:eastAsia="黑体" w:hint="eastAsia"/>
          <w:sz w:val="32"/>
          <w:szCs w:val="32"/>
        </w:rPr>
        <w:t>一</w:t>
      </w:r>
      <w:r>
        <w:rPr>
          <w:rFonts w:eastAsia="黑体"/>
          <w:sz w:val="32"/>
          <w:szCs w:val="32"/>
        </w:rPr>
        <w:t>、任务生效</w:t>
      </w:r>
    </w:p>
    <w:p w14:paraId="4A0BFCBD" w14:textId="77777777" w:rsidR="006C145A" w:rsidRDefault="00C72C57">
      <w:pPr>
        <w:pStyle w:val="p0"/>
        <w:snapToGrid w:val="0"/>
        <w:spacing w:line="288" w:lineRule="auto"/>
        <w:ind w:firstLine="480"/>
        <w:rPr>
          <w:color w:val="000000"/>
          <w:sz w:val="24"/>
          <w:szCs w:val="24"/>
        </w:rPr>
      </w:pPr>
      <w:r>
        <w:rPr>
          <w:rFonts w:eastAsia="仿宋_GB2312"/>
          <w:color w:val="000000"/>
          <w:sz w:val="24"/>
          <w:szCs w:val="24"/>
        </w:rPr>
        <w:t>本</w:t>
      </w:r>
      <w:r>
        <w:rPr>
          <w:rFonts w:eastAsia="仿宋_GB2312"/>
          <w:bCs/>
          <w:color w:val="000000"/>
          <w:sz w:val="24"/>
          <w:szCs w:val="24"/>
        </w:rPr>
        <w:t>任务书</w:t>
      </w:r>
      <w:r>
        <w:rPr>
          <w:rFonts w:eastAsia="仿宋_GB2312"/>
          <w:color w:val="000000"/>
          <w:sz w:val="24"/>
          <w:szCs w:val="24"/>
        </w:rPr>
        <w:t>一式</w:t>
      </w:r>
      <w:r>
        <w:rPr>
          <w:color w:val="000000"/>
          <w:sz w:val="24"/>
          <w:szCs w:val="24"/>
          <w:u w:val="single"/>
        </w:rPr>
        <w:t xml:space="preserve"> </w:t>
      </w:r>
      <w:r>
        <w:rPr>
          <w:color w:val="000000"/>
          <w:sz w:val="24"/>
          <w:szCs w:val="24"/>
          <w:u w:val="single"/>
        </w:rPr>
        <w:t>贰</w:t>
      </w:r>
      <w:r>
        <w:rPr>
          <w:color w:val="000000"/>
          <w:sz w:val="24"/>
          <w:szCs w:val="24"/>
          <w:u w:val="single"/>
        </w:rPr>
        <w:t xml:space="preserve"> </w:t>
      </w:r>
      <w:r>
        <w:rPr>
          <w:rFonts w:eastAsia="仿宋_GB2312"/>
          <w:color w:val="000000"/>
          <w:sz w:val="24"/>
          <w:szCs w:val="24"/>
        </w:rPr>
        <w:t>份，任务下达方执</w:t>
      </w:r>
      <w:r>
        <w:rPr>
          <w:color w:val="000000"/>
          <w:sz w:val="24"/>
          <w:szCs w:val="24"/>
          <w:u w:val="single"/>
        </w:rPr>
        <w:t xml:space="preserve"> </w:t>
      </w:r>
      <w:r>
        <w:rPr>
          <w:color w:val="000000"/>
          <w:sz w:val="24"/>
          <w:szCs w:val="24"/>
          <w:u w:val="single"/>
        </w:rPr>
        <w:t>壹</w:t>
      </w:r>
      <w:r>
        <w:rPr>
          <w:color w:val="000000"/>
          <w:sz w:val="24"/>
          <w:szCs w:val="24"/>
          <w:u w:val="single"/>
        </w:rPr>
        <w:t xml:space="preserve"> </w:t>
      </w:r>
      <w:r>
        <w:rPr>
          <w:rFonts w:eastAsia="仿宋_GB2312"/>
          <w:color w:val="000000"/>
          <w:sz w:val="24"/>
          <w:szCs w:val="24"/>
        </w:rPr>
        <w:t>份，任务承担方执</w:t>
      </w:r>
      <w:r>
        <w:rPr>
          <w:color w:val="000000"/>
          <w:sz w:val="24"/>
          <w:szCs w:val="24"/>
          <w:u w:val="single"/>
        </w:rPr>
        <w:t xml:space="preserve"> </w:t>
      </w:r>
      <w:r>
        <w:rPr>
          <w:color w:val="000000"/>
          <w:sz w:val="24"/>
          <w:szCs w:val="24"/>
          <w:u w:val="single"/>
        </w:rPr>
        <w:t>壹</w:t>
      </w:r>
      <w:r>
        <w:rPr>
          <w:color w:val="000000"/>
          <w:sz w:val="24"/>
          <w:szCs w:val="24"/>
          <w:u w:val="single"/>
        </w:rPr>
        <w:t xml:space="preserve"> </w:t>
      </w:r>
      <w:r>
        <w:rPr>
          <w:rFonts w:eastAsia="仿宋_GB2312"/>
          <w:color w:val="000000"/>
          <w:sz w:val="24"/>
          <w:szCs w:val="24"/>
        </w:rPr>
        <w:t>份，经任务下达方正式下达后生效，到</w:t>
      </w:r>
      <w:r>
        <w:rPr>
          <w:rFonts w:eastAsia="仿宋_GB2312"/>
          <w:bCs/>
          <w:color w:val="000000"/>
          <w:sz w:val="24"/>
          <w:szCs w:val="24"/>
        </w:rPr>
        <w:t>任务</w:t>
      </w:r>
      <w:r>
        <w:rPr>
          <w:rFonts w:eastAsia="仿宋_GB2312"/>
          <w:color w:val="000000"/>
          <w:sz w:val="24"/>
          <w:szCs w:val="24"/>
        </w:rPr>
        <w:t>所列权利义务履行完毕时止。</w:t>
      </w:r>
    </w:p>
    <w:p w14:paraId="48EBAA90" w14:textId="77777777" w:rsidR="006C145A" w:rsidRDefault="006C145A">
      <w:pPr>
        <w:pStyle w:val="p17"/>
        <w:spacing w:line="288" w:lineRule="auto"/>
        <w:ind w:firstLine="480"/>
        <w:rPr>
          <w:color w:val="000000"/>
          <w:sz w:val="24"/>
          <w:szCs w:val="24"/>
        </w:rPr>
      </w:pPr>
    </w:p>
    <w:p w14:paraId="13FB303B" w14:textId="77777777" w:rsidR="006C145A" w:rsidRDefault="00C72C57">
      <w:pPr>
        <w:rPr>
          <w:rFonts w:eastAsia="黑体"/>
          <w:sz w:val="32"/>
          <w:szCs w:val="32"/>
        </w:rPr>
      </w:pPr>
      <w:r>
        <w:rPr>
          <w:rFonts w:eastAsia="黑体"/>
          <w:sz w:val="32"/>
          <w:szCs w:val="32"/>
        </w:rPr>
        <w:t>十</w:t>
      </w:r>
      <w:r>
        <w:rPr>
          <w:rFonts w:eastAsia="黑体" w:hint="eastAsia"/>
          <w:sz w:val="32"/>
          <w:szCs w:val="32"/>
        </w:rPr>
        <w:t>二</w:t>
      </w:r>
      <w:r>
        <w:rPr>
          <w:rFonts w:eastAsia="黑体"/>
          <w:sz w:val="32"/>
          <w:szCs w:val="32"/>
        </w:rPr>
        <w:t>、附件</w:t>
      </w:r>
    </w:p>
    <w:p w14:paraId="2675F9B6" w14:textId="77777777" w:rsidR="006C145A" w:rsidRDefault="00C72C57">
      <w:pPr>
        <w:spacing w:line="480" w:lineRule="auto"/>
        <w:ind w:firstLineChars="233" w:firstLine="559"/>
        <w:rPr>
          <w:rFonts w:eastAsia="仿宋_GB2312"/>
          <w:color w:val="000000"/>
          <w:sz w:val="24"/>
        </w:rPr>
      </w:pPr>
      <w:r>
        <w:rPr>
          <w:rFonts w:eastAsia="仿宋_GB2312"/>
          <w:color w:val="000000"/>
          <w:sz w:val="24"/>
        </w:rPr>
        <w:t>（</w:t>
      </w:r>
      <w:r>
        <w:rPr>
          <w:rFonts w:eastAsia="仿宋_GB2312"/>
          <w:color w:val="000000"/>
          <w:sz w:val="24"/>
        </w:rPr>
        <w:t>1</w:t>
      </w:r>
      <w:r>
        <w:rPr>
          <w:rFonts w:eastAsia="仿宋_GB2312"/>
          <w:color w:val="000000"/>
          <w:sz w:val="24"/>
        </w:rPr>
        <w:t>）经过专家评审的可行性论证报告；</w:t>
      </w:r>
    </w:p>
    <w:p w14:paraId="16F99063" w14:textId="77777777" w:rsidR="006C145A" w:rsidRDefault="00C72C57">
      <w:pPr>
        <w:spacing w:line="480" w:lineRule="auto"/>
        <w:ind w:firstLineChars="233" w:firstLine="559"/>
        <w:rPr>
          <w:rFonts w:eastAsia="仿宋_GB2312"/>
          <w:color w:val="000000"/>
          <w:sz w:val="24"/>
        </w:rPr>
      </w:pPr>
      <w:r>
        <w:rPr>
          <w:rFonts w:eastAsia="仿宋_GB2312"/>
          <w:color w:val="000000"/>
          <w:sz w:val="24"/>
        </w:rPr>
        <w:t>（</w:t>
      </w:r>
      <w:r>
        <w:rPr>
          <w:rFonts w:eastAsia="仿宋_GB2312"/>
          <w:color w:val="000000"/>
          <w:sz w:val="24"/>
        </w:rPr>
        <w:t>2</w:t>
      </w:r>
      <w:r>
        <w:rPr>
          <w:rFonts w:eastAsia="仿宋_GB2312"/>
          <w:color w:val="000000"/>
          <w:sz w:val="24"/>
        </w:rPr>
        <w:t>）项目参加人员表；</w:t>
      </w:r>
    </w:p>
    <w:p w14:paraId="7F24F490" w14:textId="77777777" w:rsidR="006C145A" w:rsidRDefault="00C72C57">
      <w:pPr>
        <w:spacing w:line="480" w:lineRule="auto"/>
        <w:ind w:firstLineChars="233" w:firstLine="559"/>
        <w:rPr>
          <w:rFonts w:eastAsia="仿宋_GB2312"/>
          <w:color w:val="000000"/>
          <w:sz w:val="24"/>
        </w:rPr>
      </w:pPr>
      <w:r>
        <w:rPr>
          <w:rFonts w:eastAsia="仿宋_GB2312"/>
          <w:color w:val="000000"/>
          <w:sz w:val="24"/>
        </w:rPr>
        <w:t>（</w:t>
      </w:r>
      <w:r>
        <w:rPr>
          <w:rFonts w:eastAsia="仿宋_GB2312"/>
          <w:color w:val="000000"/>
          <w:sz w:val="24"/>
        </w:rPr>
        <w:t>3</w:t>
      </w:r>
      <w:r>
        <w:rPr>
          <w:rFonts w:eastAsia="仿宋_GB2312"/>
          <w:color w:val="000000"/>
          <w:sz w:val="24"/>
        </w:rPr>
        <w:t>）参加可研论证评审的专家名单；</w:t>
      </w:r>
    </w:p>
    <w:p w14:paraId="47C726E8" w14:textId="77777777" w:rsidR="006C145A" w:rsidRDefault="00C72C57">
      <w:pPr>
        <w:spacing w:line="480" w:lineRule="auto"/>
        <w:ind w:firstLineChars="233" w:firstLine="559"/>
        <w:rPr>
          <w:rFonts w:eastAsia="仿宋_GB2312"/>
          <w:color w:val="000000"/>
          <w:sz w:val="24"/>
        </w:rPr>
      </w:pPr>
      <w:r>
        <w:rPr>
          <w:rFonts w:eastAsia="仿宋_GB2312"/>
          <w:color w:val="000000"/>
          <w:sz w:val="24"/>
        </w:rPr>
        <w:t>（</w:t>
      </w:r>
      <w:r>
        <w:rPr>
          <w:rFonts w:eastAsia="仿宋_GB2312"/>
          <w:color w:val="000000"/>
          <w:sz w:val="24"/>
        </w:rPr>
        <w:t>4</w:t>
      </w:r>
      <w:r>
        <w:rPr>
          <w:rFonts w:eastAsia="仿宋_GB2312"/>
          <w:color w:val="000000"/>
          <w:sz w:val="24"/>
        </w:rPr>
        <w:t>）专家评审意见；</w:t>
      </w:r>
    </w:p>
    <w:p w14:paraId="3E2C7004" w14:textId="77777777" w:rsidR="006C145A" w:rsidRDefault="00C72C57">
      <w:pPr>
        <w:spacing w:line="480" w:lineRule="auto"/>
        <w:ind w:firstLineChars="233" w:firstLine="559"/>
        <w:rPr>
          <w:rFonts w:eastAsia="仿宋_GB2312"/>
          <w:color w:val="000000"/>
          <w:sz w:val="24"/>
        </w:rPr>
      </w:pPr>
      <w:r>
        <w:rPr>
          <w:rFonts w:eastAsia="仿宋_GB2312"/>
          <w:color w:val="000000"/>
          <w:sz w:val="24"/>
        </w:rPr>
        <w:t>（</w:t>
      </w:r>
      <w:r>
        <w:rPr>
          <w:rFonts w:eastAsia="仿宋_GB2312"/>
          <w:color w:val="000000"/>
          <w:sz w:val="24"/>
        </w:rPr>
        <w:t>5</w:t>
      </w:r>
      <w:r>
        <w:rPr>
          <w:rFonts w:eastAsia="仿宋_GB2312"/>
          <w:color w:val="000000"/>
          <w:sz w:val="24"/>
        </w:rPr>
        <w:t>）预期目标及考核指标、评测方式</w:t>
      </w:r>
      <w:r>
        <w:rPr>
          <w:rFonts w:eastAsia="仿宋_GB2312"/>
          <w:color w:val="000000"/>
          <w:sz w:val="24"/>
        </w:rPr>
        <w:t>/</w:t>
      </w:r>
      <w:r>
        <w:rPr>
          <w:rFonts w:eastAsia="仿宋_GB2312"/>
          <w:color w:val="000000"/>
          <w:sz w:val="24"/>
        </w:rPr>
        <w:t>方法。</w:t>
      </w:r>
    </w:p>
    <w:p w14:paraId="49D22C35" w14:textId="77777777" w:rsidR="006C145A" w:rsidRDefault="00C72C57">
      <w:pPr>
        <w:spacing w:line="480" w:lineRule="auto"/>
        <w:ind w:firstLineChars="233" w:firstLine="559"/>
        <w:rPr>
          <w:rFonts w:eastAsia="仿宋_GB2312"/>
          <w:color w:val="000000"/>
          <w:sz w:val="24"/>
        </w:rPr>
      </w:pPr>
      <w:r>
        <w:rPr>
          <w:rFonts w:eastAsia="仿宋_GB2312" w:hint="eastAsia"/>
          <w:color w:val="000000"/>
          <w:sz w:val="24"/>
        </w:rPr>
        <w:t>（</w:t>
      </w:r>
      <w:r>
        <w:rPr>
          <w:rFonts w:eastAsia="仿宋_GB2312" w:hint="eastAsia"/>
          <w:color w:val="000000"/>
          <w:sz w:val="24"/>
        </w:rPr>
        <w:t>6</w:t>
      </w:r>
      <w:r>
        <w:rPr>
          <w:rFonts w:eastAsia="仿宋_GB2312" w:hint="eastAsia"/>
          <w:color w:val="000000"/>
          <w:sz w:val="24"/>
        </w:rPr>
        <w:t>）项目应用计划</w:t>
      </w:r>
    </w:p>
    <w:p w14:paraId="1EF6D688" w14:textId="77777777" w:rsidR="006C145A" w:rsidRDefault="00C72C57">
      <w:pPr>
        <w:adjustRightInd w:val="0"/>
        <w:snapToGrid w:val="0"/>
        <w:spacing w:line="288" w:lineRule="auto"/>
        <w:ind w:firstLineChars="300" w:firstLine="720"/>
        <w:jc w:val="center"/>
        <w:rPr>
          <w:rFonts w:eastAsia="黑体"/>
          <w:b/>
          <w:color w:val="000000"/>
          <w:sz w:val="32"/>
          <w:szCs w:val="32"/>
        </w:rPr>
      </w:pPr>
      <w:r>
        <w:rPr>
          <w:rFonts w:eastAsia="仿宋_GB2312"/>
          <w:color w:val="000000"/>
          <w:sz w:val="24"/>
        </w:rPr>
        <w:br w:type="page"/>
      </w:r>
      <w:r>
        <w:rPr>
          <w:rFonts w:eastAsia="黑体"/>
          <w:b/>
          <w:color w:val="000000"/>
          <w:sz w:val="32"/>
          <w:szCs w:val="32"/>
        </w:rPr>
        <w:lastRenderedPageBreak/>
        <w:t>签</w:t>
      </w:r>
      <w:r>
        <w:rPr>
          <w:rFonts w:eastAsia="黑体"/>
          <w:b/>
          <w:color w:val="000000"/>
          <w:sz w:val="32"/>
          <w:szCs w:val="32"/>
        </w:rPr>
        <w:t xml:space="preserve"> </w:t>
      </w:r>
      <w:r>
        <w:rPr>
          <w:rFonts w:eastAsia="黑体"/>
          <w:b/>
          <w:color w:val="000000"/>
          <w:sz w:val="32"/>
          <w:szCs w:val="32"/>
        </w:rPr>
        <w:t>署</w:t>
      </w:r>
      <w:r>
        <w:rPr>
          <w:rFonts w:eastAsia="黑体"/>
          <w:b/>
          <w:color w:val="000000"/>
          <w:sz w:val="32"/>
          <w:szCs w:val="32"/>
        </w:rPr>
        <w:t xml:space="preserve"> </w:t>
      </w:r>
      <w:r>
        <w:rPr>
          <w:rFonts w:eastAsia="黑体"/>
          <w:b/>
          <w:color w:val="000000"/>
          <w:sz w:val="32"/>
          <w:szCs w:val="32"/>
        </w:rPr>
        <w:t>页</w:t>
      </w:r>
    </w:p>
    <w:p w14:paraId="7E90DABF" w14:textId="77777777" w:rsidR="006C145A" w:rsidRDefault="006C145A">
      <w:pPr>
        <w:adjustRightInd w:val="0"/>
        <w:snapToGrid w:val="0"/>
        <w:ind w:firstLineChars="200" w:firstLine="640"/>
        <w:rPr>
          <w:rFonts w:eastAsia="方正仿宋_GBK"/>
          <w:color w:val="000000"/>
          <w:sz w:val="32"/>
          <w:szCs w:val="32"/>
        </w:rPr>
      </w:pPr>
    </w:p>
    <w:tbl>
      <w:tblPr>
        <w:tblW w:w="0" w:type="auto"/>
        <w:tblLayout w:type="fixed"/>
        <w:tblLook w:val="0000" w:firstRow="0" w:lastRow="0" w:firstColumn="0" w:lastColumn="0" w:noHBand="0" w:noVBand="0"/>
      </w:tblPr>
      <w:tblGrid>
        <w:gridCol w:w="4774"/>
        <w:gridCol w:w="4353"/>
      </w:tblGrid>
      <w:tr w:rsidR="006C145A" w14:paraId="5126E99C" w14:textId="77777777">
        <w:trPr>
          <w:trHeight w:val="844"/>
        </w:trPr>
        <w:tc>
          <w:tcPr>
            <w:tcW w:w="4774" w:type="dxa"/>
          </w:tcPr>
          <w:p w14:paraId="1624CC32" w14:textId="77777777" w:rsidR="006C145A" w:rsidRDefault="00C72C57">
            <w:pPr>
              <w:adjustRightInd w:val="0"/>
              <w:snapToGrid w:val="0"/>
              <w:spacing w:line="360" w:lineRule="auto"/>
              <w:jc w:val="left"/>
              <w:rPr>
                <w:rFonts w:eastAsia="仿宋_GB2312"/>
                <w:bCs/>
                <w:color w:val="000000"/>
                <w:sz w:val="24"/>
              </w:rPr>
            </w:pPr>
            <w:r>
              <w:rPr>
                <w:rFonts w:eastAsia="仿宋_GB2312"/>
                <w:bCs/>
                <w:color w:val="000000"/>
                <w:sz w:val="24"/>
              </w:rPr>
              <w:t>任务</w:t>
            </w:r>
            <w:r>
              <w:rPr>
                <w:rFonts w:eastAsia="仿宋_GB2312" w:hint="eastAsia"/>
                <w:bCs/>
                <w:color w:val="000000"/>
                <w:sz w:val="24"/>
              </w:rPr>
              <w:t>下达</w:t>
            </w:r>
            <w:r>
              <w:rPr>
                <w:rFonts w:eastAsia="仿宋_GB2312"/>
                <w:bCs/>
                <w:color w:val="000000"/>
                <w:sz w:val="24"/>
              </w:rPr>
              <w:t>方：国网江苏省电力有限公司</w:t>
            </w:r>
          </w:p>
        </w:tc>
        <w:tc>
          <w:tcPr>
            <w:tcW w:w="4353" w:type="dxa"/>
          </w:tcPr>
          <w:p w14:paraId="1CBA68EB" w14:textId="77777777" w:rsidR="006C145A" w:rsidRDefault="00C72C57">
            <w:pPr>
              <w:adjustRightInd w:val="0"/>
              <w:snapToGrid w:val="0"/>
              <w:spacing w:line="360" w:lineRule="auto"/>
              <w:jc w:val="left"/>
              <w:rPr>
                <w:rFonts w:eastAsia="仿宋_GB2312"/>
                <w:bCs/>
                <w:color w:val="000000"/>
                <w:sz w:val="24"/>
              </w:rPr>
            </w:pPr>
            <w:r>
              <w:rPr>
                <w:rFonts w:eastAsia="仿宋_GB2312"/>
                <w:bCs/>
                <w:color w:val="000000"/>
                <w:sz w:val="24"/>
              </w:rPr>
              <w:t>任务承担方：</w:t>
            </w:r>
            <w:r w:rsidR="004939BB" w:rsidRPr="004939BB">
              <w:rPr>
                <w:rFonts w:eastAsia="仿宋_GB2312"/>
                <w:bCs/>
                <w:color w:val="000000"/>
                <w:sz w:val="24"/>
              </w:rPr>
              <w:t>国网江苏省电力有限公司信息通信分公司</w:t>
            </w:r>
          </w:p>
          <w:p w14:paraId="3657AF2D" w14:textId="77777777" w:rsidR="006C145A" w:rsidRDefault="006C145A">
            <w:pPr>
              <w:adjustRightInd w:val="0"/>
              <w:snapToGrid w:val="0"/>
              <w:spacing w:line="360" w:lineRule="auto"/>
              <w:jc w:val="left"/>
              <w:rPr>
                <w:rFonts w:eastAsia="仿宋_GB2312"/>
                <w:bCs/>
                <w:color w:val="000000"/>
                <w:sz w:val="24"/>
              </w:rPr>
            </w:pPr>
          </w:p>
          <w:p w14:paraId="5CE826D7" w14:textId="77777777" w:rsidR="006C145A" w:rsidRDefault="006C145A">
            <w:pPr>
              <w:adjustRightInd w:val="0"/>
              <w:snapToGrid w:val="0"/>
              <w:spacing w:line="360" w:lineRule="auto"/>
              <w:jc w:val="left"/>
              <w:rPr>
                <w:rFonts w:eastAsia="仿宋_GB2312"/>
                <w:bCs/>
                <w:color w:val="000000"/>
                <w:sz w:val="24"/>
              </w:rPr>
            </w:pPr>
          </w:p>
        </w:tc>
      </w:tr>
      <w:tr w:rsidR="006C145A" w14:paraId="42B7B4E3" w14:textId="77777777">
        <w:trPr>
          <w:trHeight w:val="844"/>
        </w:trPr>
        <w:tc>
          <w:tcPr>
            <w:tcW w:w="4774" w:type="dxa"/>
          </w:tcPr>
          <w:p w14:paraId="5CDCE7E7" w14:textId="77777777" w:rsidR="006C145A" w:rsidRDefault="00C72C57">
            <w:pPr>
              <w:snapToGrid w:val="0"/>
              <w:rPr>
                <w:rFonts w:eastAsia="仿宋_GB2312"/>
                <w:color w:val="000000"/>
                <w:sz w:val="24"/>
              </w:rPr>
            </w:pPr>
            <w:r>
              <w:rPr>
                <w:rFonts w:eastAsia="仿宋_GB2312"/>
                <w:color w:val="000000"/>
                <w:sz w:val="24"/>
              </w:rPr>
              <w:t>（盖章）</w:t>
            </w:r>
          </w:p>
          <w:p w14:paraId="21B967C8" w14:textId="77777777" w:rsidR="006C145A" w:rsidRDefault="006C145A">
            <w:pPr>
              <w:snapToGrid w:val="0"/>
              <w:rPr>
                <w:rFonts w:eastAsia="仿宋_GB2312"/>
                <w:color w:val="000000"/>
                <w:sz w:val="24"/>
              </w:rPr>
            </w:pPr>
          </w:p>
        </w:tc>
        <w:tc>
          <w:tcPr>
            <w:tcW w:w="4353" w:type="dxa"/>
          </w:tcPr>
          <w:p w14:paraId="60CF157B" w14:textId="77777777" w:rsidR="006C145A" w:rsidRDefault="00C72C57">
            <w:pPr>
              <w:snapToGrid w:val="0"/>
              <w:rPr>
                <w:rFonts w:eastAsia="仿宋_GB2312"/>
                <w:color w:val="000000"/>
                <w:sz w:val="24"/>
              </w:rPr>
            </w:pPr>
            <w:r>
              <w:rPr>
                <w:rFonts w:eastAsia="仿宋_GB2312"/>
                <w:color w:val="000000"/>
                <w:sz w:val="24"/>
              </w:rPr>
              <w:t>（盖章）</w:t>
            </w:r>
          </w:p>
          <w:p w14:paraId="037807DF" w14:textId="77777777" w:rsidR="006C145A" w:rsidRDefault="006C145A">
            <w:pPr>
              <w:snapToGrid w:val="0"/>
              <w:rPr>
                <w:rFonts w:eastAsia="仿宋_GB2312"/>
                <w:color w:val="000000"/>
                <w:sz w:val="24"/>
              </w:rPr>
            </w:pPr>
          </w:p>
          <w:p w14:paraId="2ED2B6FA" w14:textId="77777777" w:rsidR="006C145A" w:rsidRDefault="006C145A">
            <w:pPr>
              <w:snapToGrid w:val="0"/>
              <w:rPr>
                <w:rFonts w:eastAsia="仿宋_GB2312"/>
                <w:color w:val="000000"/>
                <w:sz w:val="24"/>
              </w:rPr>
            </w:pPr>
          </w:p>
          <w:p w14:paraId="64C25ACD" w14:textId="77777777" w:rsidR="006C145A" w:rsidRDefault="006C145A">
            <w:pPr>
              <w:snapToGrid w:val="0"/>
              <w:rPr>
                <w:rFonts w:eastAsia="仿宋_GB2312"/>
                <w:color w:val="000000"/>
                <w:sz w:val="24"/>
              </w:rPr>
            </w:pPr>
          </w:p>
          <w:p w14:paraId="0F225D57" w14:textId="77777777" w:rsidR="006C145A" w:rsidRDefault="006C145A">
            <w:pPr>
              <w:snapToGrid w:val="0"/>
              <w:rPr>
                <w:rFonts w:eastAsia="仿宋_GB2312"/>
                <w:color w:val="000000"/>
                <w:sz w:val="24"/>
              </w:rPr>
            </w:pPr>
          </w:p>
          <w:p w14:paraId="3463978A" w14:textId="77777777" w:rsidR="006C145A" w:rsidRDefault="006C145A">
            <w:pPr>
              <w:snapToGrid w:val="0"/>
              <w:rPr>
                <w:rFonts w:eastAsia="仿宋_GB2312"/>
                <w:color w:val="000000"/>
                <w:sz w:val="24"/>
              </w:rPr>
            </w:pPr>
          </w:p>
          <w:p w14:paraId="6BB9672A" w14:textId="77777777" w:rsidR="006C145A" w:rsidRDefault="006C145A">
            <w:pPr>
              <w:snapToGrid w:val="0"/>
              <w:rPr>
                <w:rFonts w:eastAsia="仿宋_GB2312"/>
                <w:color w:val="000000"/>
                <w:sz w:val="24"/>
              </w:rPr>
            </w:pPr>
          </w:p>
        </w:tc>
      </w:tr>
      <w:tr w:rsidR="006C145A" w14:paraId="7330E002" w14:textId="77777777">
        <w:trPr>
          <w:trHeight w:val="1549"/>
        </w:trPr>
        <w:tc>
          <w:tcPr>
            <w:tcW w:w="4774" w:type="dxa"/>
            <w:vAlign w:val="center"/>
          </w:tcPr>
          <w:p w14:paraId="1CA34168" w14:textId="77777777" w:rsidR="006C145A" w:rsidRDefault="00C72C57">
            <w:pPr>
              <w:snapToGrid w:val="0"/>
              <w:rPr>
                <w:rFonts w:eastAsia="仿宋_GB2312"/>
                <w:color w:val="000000"/>
                <w:sz w:val="24"/>
              </w:rPr>
            </w:pPr>
            <w:r>
              <w:rPr>
                <w:rFonts w:eastAsia="仿宋_GB2312"/>
                <w:color w:val="000000"/>
                <w:sz w:val="24"/>
              </w:rPr>
              <w:t>单位地址：</w:t>
            </w:r>
            <w:r>
              <w:rPr>
                <w:rFonts w:eastAsia="仿宋_GB2312" w:hint="eastAsia"/>
                <w:color w:val="000000"/>
                <w:sz w:val="24"/>
              </w:rPr>
              <w:t>江苏省南京市上海路</w:t>
            </w:r>
            <w:r>
              <w:rPr>
                <w:rFonts w:eastAsia="仿宋_GB2312" w:hint="eastAsia"/>
                <w:color w:val="000000"/>
                <w:sz w:val="24"/>
              </w:rPr>
              <w:t>2</w:t>
            </w:r>
            <w:r>
              <w:rPr>
                <w:rFonts w:eastAsia="仿宋_GB2312"/>
                <w:color w:val="000000"/>
                <w:sz w:val="24"/>
              </w:rPr>
              <w:t>15</w:t>
            </w:r>
            <w:r>
              <w:rPr>
                <w:rFonts w:eastAsia="仿宋_GB2312" w:hint="eastAsia"/>
                <w:color w:val="000000"/>
                <w:sz w:val="24"/>
              </w:rPr>
              <w:t>号</w:t>
            </w:r>
          </w:p>
          <w:p w14:paraId="3E10FD8F" w14:textId="77777777" w:rsidR="006C145A" w:rsidRDefault="006C145A">
            <w:pPr>
              <w:snapToGrid w:val="0"/>
              <w:rPr>
                <w:rFonts w:eastAsia="仿宋_GB2312"/>
                <w:color w:val="000000"/>
                <w:sz w:val="24"/>
              </w:rPr>
            </w:pPr>
          </w:p>
          <w:p w14:paraId="2CDC3B6E" w14:textId="77777777" w:rsidR="006C145A" w:rsidRDefault="00C72C57">
            <w:pPr>
              <w:snapToGrid w:val="0"/>
              <w:rPr>
                <w:rFonts w:eastAsia="仿宋_GB2312"/>
                <w:color w:val="000000"/>
                <w:sz w:val="24"/>
              </w:rPr>
            </w:pPr>
            <w:r>
              <w:rPr>
                <w:rFonts w:eastAsia="仿宋_GB2312"/>
                <w:color w:val="000000"/>
                <w:sz w:val="24"/>
              </w:rPr>
              <w:t xml:space="preserve"> </w:t>
            </w:r>
          </w:p>
        </w:tc>
        <w:tc>
          <w:tcPr>
            <w:tcW w:w="4353" w:type="dxa"/>
            <w:vAlign w:val="center"/>
          </w:tcPr>
          <w:p w14:paraId="17E0B4B1" w14:textId="77777777" w:rsidR="006C145A" w:rsidRDefault="00C72C57">
            <w:pPr>
              <w:snapToGrid w:val="0"/>
              <w:rPr>
                <w:rFonts w:eastAsia="仿宋_GB2312"/>
                <w:color w:val="000000"/>
                <w:sz w:val="24"/>
              </w:rPr>
            </w:pPr>
            <w:r>
              <w:rPr>
                <w:rFonts w:eastAsia="仿宋_GB2312"/>
                <w:color w:val="000000"/>
                <w:sz w:val="24"/>
              </w:rPr>
              <w:t>单位地址：</w:t>
            </w:r>
            <w:r>
              <w:rPr>
                <w:rFonts w:eastAsia="仿宋_GB2312" w:hint="eastAsia"/>
                <w:color w:val="000000"/>
                <w:sz w:val="24"/>
              </w:rPr>
              <w:t>江苏省</w:t>
            </w:r>
            <w:r w:rsidR="004939BB" w:rsidRPr="004939BB">
              <w:rPr>
                <w:rFonts w:eastAsia="仿宋_GB2312" w:hint="eastAsia"/>
                <w:color w:val="000000"/>
                <w:sz w:val="24"/>
              </w:rPr>
              <w:t>南京市北京西路</w:t>
            </w:r>
            <w:r w:rsidR="004939BB" w:rsidRPr="004939BB">
              <w:rPr>
                <w:rFonts w:eastAsia="仿宋_GB2312" w:hint="eastAsia"/>
                <w:color w:val="000000"/>
                <w:sz w:val="24"/>
              </w:rPr>
              <w:t>20</w:t>
            </w:r>
            <w:r w:rsidR="004939BB" w:rsidRPr="004939BB">
              <w:rPr>
                <w:rFonts w:eastAsia="仿宋_GB2312" w:hint="eastAsia"/>
                <w:color w:val="000000"/>
                <w:sz w:val="24"/>
              </w:rPr>
              <w:t>号</w:t>
            </w:r>
          </w:p>
          <w:p w14:paraId="2280B9F4" w14:textId="77777777" w:rsidR="006C145A" w:rsidRDefault="006C145A">
            <w:pPr>
              <w:snapToGrid w:val="0"/>
              <w:rPr>
                <w:rFonts w:eastAsia="仿宋_GB2312"/>
                <w:color w:val="000000"/>
                <w:sz w:val="24"/>
              </w:rPr>
            </w:pPr>
          </w:p>
          <w:p w14:paraId="3F6A7C57" w14:textId="77777777" w:rsidR="006C145A" w:rsidRDefault="00C72C57">
            <w:pPr>
              <w:snapToGrid w:val="0"/>
              <w:rPr>
                <w:rFonts w:eastAsia="仿宋_GB2312"/>
                <w:color w:val="000000"/>
                <w:sz w:val="24"/>
              </w:rPr>
            </w:pPr>
            <w:r>
              <w:rPr>
                <w:rFonts w:eastAsia="仿宋_GB2312"/>
                <w:color w:val="000000"/>
                <w:sz w:val="24"/>
              </w:rPr>
              <w:t xml:space="preserve"> </w:t>
            </w:r>
          </w:p>
        </w:tc>
      </w:tr>
      <w:tr w:rsidR="006C145A" w14:paraId="60B382D1" w14:textId="77777777">
        <w:trPr>
          <w:trHeight w:val="1409"/>
        </w:trPr>
        <w:tc>
          <w:tcPr>
            <w:tcW w:w="4774" w:type="dxa"/>
            <w:vAlign w:val="center"/>
          </w:tcPr>
          <w:p w14:paraId="350E94BA" w14:textId="77777777" w:rsidR="006C145A" w:rsidRDefault="00C72C57">
            <w:pPr>
              <w:snapToGrid w:val="0"/>
              <w:rPr>
                <w:rFonts w:eastAsia="仿宋_GB2312"/>
                <w:color w:val="000000"/>
                <w:sz w:val="24"/>
              </w:rPr>
            </w:pPr>
            <w:r>
              <w:rPr>
                <w:rFonts w:eastAsia="仿宋_GB2312"/>
                <w:color w:val="000000"/>
                <w:sz w:val="24"/>
              </w:rPr>
              <w:t>邮编：</w:t>
            </w:r>
            <w:r>
              <w:rPr>
                <w:rFonts w:eastAsia="仿宋_GB2312"/>
                <w:color w:val="000000"/>
                <w:sz w:val="24"/>
              </w:rPr>
              <w:t>210024</w:t>
            </w:r>
          </w:p>
          <w:p w14:paraId="0B6C81E9" w14:textId="77777777" w:rsidR="006C145A" w:rsidRDefault="006C145A">
            <w:pPr>
              <w:snapToGrid w:val="0"/>
              <w:rPr>
                <w:rFonts w:eastAsia="仿宋_GB2312"/>
                <w:color w:val="000000"/>
                <w:sz w:val="24"/>
              </w:rPr>
            </w:pPr>
          </w:p>
        </w:tc>
        <w:tc>
          <w:tcPr>
            <w:tcW w:w="4353" w:type="dxa"/>
            <w:vAlign w:val="center"/>
          </w:tcPr>
          <w:p w14:paraId="5CC06F0E" w14:textId="77777777" w:rsidR="006C145A" w:rsidRDefault="00C72C57">
            <w:pPr>
              <w:snapToGrid w:val="0"/>
              <w:rPr>
                <w:rFonts w:eastAsia="仿宋_GB2312"/>
                <w:color w:val="000000"/>
                <w:sz w:val="24"/>
              </w:rPr>
            </w:pPr>
            <w:r>
              <w:rPr>
                <w:rFonts w:eastAsia="仿宋_GB2312"/>
                <w:color w:val="000000"/>
                <w:sz w:val="24"/>
              </w:rPr>
              <w:t>邮编：</w:t>
            </w:r>
            <w:r>
              <w:rPr>
                <w:rFonts w:eastAsia="仿宋_GB2312"/>
                <w:color w:val="000000"/>
                <w:sz w:val="24"/>
              </w:rPr>
              <w:t>2</w:t>
            </w:r>
            <w:r w:rsidR="004939BB">
              <w:rPr>
                <w:rFonts w:eastAsia="仿宋_GB2312"/>
                <w:color w:val="000000"/>
                <w:sz w:val="24"/>
              </w:rPr>
              <w:t>10013</w:t>
            </w:r>
          </w:p>
          <w:p w14:paraId="5D715AC1" w14:textId="77777777" w:rsidR="006C145A" w:rsidRDefault="006C145A">
            <w:pPr>
              <w:snapToGrid w:val="0"/>
              <w:rPr>
                <w:rFonts w:eastAsia="仿宋_GB2312"/>
                <w:color w:val="000000"/>
                <w:sz w:val="24"/>
              </w:rPr>
            </w:pPr>
          </w:p>
        </w:tc>
      </w:tr>
      <w:tr w:rsidR="006C145A" w14:paraId="2D5FF734" w14:textId="77777777">
        <w:trPr>
          <w:trHeight w:val="1232"/>
        </w:trPr>
        <w:tc>
          <w:tcPr>
            <w:tcW w:w="4774" w:type="dxa"/>
            <w:vAlign w:val="center"/>
          </w:tcPr>
          <w:p w14:paraId="61AE6A8F" w14:textId="77777777" w:rsidR="006C145A" w:rsidRDefault="00C72C57">
            <w:pPr>
              <w:snapToGrid w:val="0"/>
              <w:rPr>
                <w:rFonts w:eastAsia="仿宋_GB2312"/>
                <w:color w:val="000000"/>
                <w:sz w:val="24"/>
              </w:rPr>
            </w:pPr>
            <w:r>
              <w:rPr>
                <w:rFonts w:eastAsia="仿宋_GB2312"/>
                <w:color w:val="000000"/>
                <w:sz w:val="24"/>
              </w:rPr>
              <w:t>电话：</w:t>
            </w:r>
            <w:r>
              <w:rPr>
                <w:rFonts w:eastAsia="仿宋_GB2312"/>
                <w:color w:val="000000"/>
                <w:sz w:val="24"/>
              </w:rPr>
              <w:t>025-85853402</w:t>
            </w:r>
          </w:p>
          <w:p w14:paraId="7B3AD998" w14:textId="77777777" w:rsidR="006C145A" w:rsidRDefault="006C145A">
            <w:pPr>
              <w:snapToGrid w:val="0"/>
              <w:rPr>
                <w:rFonts w:eastAsia="仿宋_GB2312"/>
                <w:color w:val="000000"/>
                <w:sz w:val="24"/>
              </w:rPr>
            </w:pPr>
          </w:p>
        </w:tc>
        <w:tc>
          <w:tcPr>
            <w:tcW w:w="4353" w:type="dxa"/>
            <w:vAlign w:val="center"/>
          </w:tcPr>
          <w:p w14:paraId="1BBAA0C5" w14:textId="77777777" w:rsidR="006C145A" w:rsidRDefault="00C72C57">
            <w:pPr>
              <w:snapToGrid w:val="0"/>
              <w:rPr>
                <w:rFonts w:eastAsia="仿宋_GB2312"/>
                <w:color w:val="000000"/>
                <w:sz w:val="24"/>
              </w:rPr>
            </w:pPr>
            <w:r>
              <w:rPr>
                <w:rFonts w:eastAsia="仿宋_GB2312"/>
                <w:color w:val="000000"/>
                <w:sz w:val="24"/>
              </w:rPr>
              <w:t>电话：</w:t>
            </w:r>
            <w:r w:rsidR="004939BB" w:rsidRPr="004939BB">
              <w:rPr>
                <w:rFonts w:eastAsia="仿宋_GB2312" w:hint="eastAsia"/>
                <w:color w:val="000000"/>
                <w:sz w:val="24"/>
              </w:rPr>
              <w:t>025-85083902</w:t>
            </w:r>
          </w:p>
          <w:p w14:paraId="61B6657A" w14:textId="77777777" w:rsidR="006C145A" w:rsidRDefault="006C145A">
            <w:pPr>
              <w:snapToGrid w:val="0"/>
              <w:rPr>
                <w:rFonts w:eastAsia="仿宋_GB2312"/>
                <w:color w:val="000000"/>
                <w:sz w:val="24"/>
              </w:rPr>
            </w:pPr>
          </w:p>
        </w:tc>
      </w:tr>
      <w:tr w:rsidR="006C145A" w14:paraId="52ECEEA7" w14:textId="77777777">
        <w:trPr>
          <w:trHeight w:val="1341"/>
        </w:trPr>
        <w:tc>
          <w:tcPr>
            <w:tcW w:w="4774" w:type="dxa"/>
            <w:vAlign w:val="center"/>
          </w:tcPr>
          <w:p w14:paraId="559B3F5C" w14:textId="77777777" w:rsidR="006C145A" w:rsidRDefault="00C72C57">
            <w:pPr>
              <w:snapToGrid w:val="0"/>
              <w:rPr>
                <w:rFonts w:eastAsia="仿宋_GB2312"/>
                <w:color w:val="000000"/>
                <w:sz w:val="24"/>
              </w:rPr>
            </w:pPr>
            <w:r>
              <w:rPr>
                <w:rFonts w:eastAsia="仿宋_GB2312"/>
                <w:color w:val="000000"/>
                <w:sz w:val="24"/>
              </w:rPr>
              <w:t>电子信箱：</w:t>
            </w:r>
            <w:hyperlink r:id="rId8" w:history="1">
              <w:r>
                <w:rPr>
                  <w:rStyle w:val="af0"/>
                </w:rPr>
                <w:t>liuydky</w:t>
              </w:r>
              <w:r>
                <w:rPr>
                  <w:rStyle w:val="af0"/>
                  <w:rFonts w:eastAsia="仿宋_GB2312"/>
                </w:rPr>
                <w:t>@js.sgcc.com.cn</w:t>
              </w:r>
            </w:hyperlink>
          </w:p>
          <w:p w14:paraId="3FDA9279" w14:textId="77777777" w:rsidR="006C145A" w:rsidRDefault="006C145A">
            <w:pPr>
              <w:snapToGrid w:val="0"/>
              <w:rPr>
                <w:rFonts w:eastAsia="仿宋_GB2312"/>
                <w:color w:val="000000"/>
                <w:sz w:val="24"/>
              </w:rPr>
            </w:pPr>
          </w:p>
          <w:p w14:paraId="3F3214EF" w14:textId="77777777" w:rsidR="006C145A" w:rsidRDefault="006C145A">
            <w:pPr>
              <w:snapToGrid w:val="0"/>
              <w:rPr>
                <w:rFonts w:eastAsia="仿宋_GB2312"/>
                <w:color w:val="000000"/>
                <w:sz w:val="24"/>
              </w:rPr>
            </w:pPr>
          </w:p>
        </w:tc>
        <w:tc>
          <w:tcPr>
            <w:tcW w:w="4353" w:type="dxa"/>
            <w:vAlign w:val="center"/>
          </w:tcPr>
          <w:p w14:paraId="7F59DAA7" w14:textId="2B5C0640" w:rsidR="006C145A" w:rsidRDefault="00C72C57">
            <w:pPr>
              <w:snapToGrid w:val="0"/>
              <w:rPr>
                <w:rFonts w:eastAsia="仿宋_GB2312"/>
                <w:color w:val="000000"/>
                <w:sz w:val="24"/>
              </w:rPr>
            </w:pPr>
            <w:r>
              <w:rPr>
                <w:rFonts w:eastAsia="仿宋_GB2312"/>
                <w:color w:val="000000"/>
                <w:sz w:val="24"/>
              </w:rPr>
              <w:t>电子信箱：</w:t>
            </w:r>
            <w:r w:rsidR="005F19FE" w:rsidRPr="005F19FE">
              <w:rPr>
                <w:rStyle w:val="af0"/>
                <w:rFonts w:eastAsia="仿宋_GB2312" w:hint="eastAsia"/>
              </w:rPr>
              <w:t>josh_ding@js.sgcc.com.cn</w:t>
            </w:r>
            <w:r w:rsidR="004939BB">
              <w:rPr>
                <w:rFonts w:eastAsia="仿宋_GB2312"/>
                <w:color w:val="000000"/>
                <w:sz w:val="24"/>
              </w:rPr>
              <w:t xml:space="preserve"> </w:t>
            </w:r>
          </w:p>
          <w:p w14:paraId="352643F6" w14:textId="77777777" w:rsidR="006C145A" w:rsidRDefault="006C145A">
            <w:pPr>
              <w:snapToGrid w:val="0"/>
              <w:rPr>
                <w:rFonts w:eastAsia="仿宋_GB2312"/>
                <w:color w:val="000000"/>
                <w:sz w:val="24"/>
              </w:rPr>
            </w:pPr>
          </w:p>
          <w:p w14:paraId="180A019F" w14:textId="77777777" w:rsidR="006C145A" w:rsidRDefault="006C145A">
            <w:pPr>
              <w:snapToGrid w:val="0"/>
              <w:rPr>
                <w:rFonts w:eastAsia="仿宋_GB2312"/>
                <w:color w:val="000000"/>
                <w:sz w:val="24"/>
              </w:rPr>
            </w:pPr>
          </w:p>
        </w:tc>
      </w:tr>
      <w:tr w:rsidR="006C145A" w14:paraId="425C37AC" w14:textId="77777777">
        <w:trPr>
          <w:trHeight w:val="1835"/>
        </w:trPr>
        <w:tc>
          <w:tcPr>
            <w:tcW w:w="4774" w:type="dxa"/>
            <w:vAlign w:val="center"/>
          </w:tcPr>
          <w:p w14:paraId="668C57DB" w14:textId="77777777" w:rsidR="006C145A" w:rsidRDefault="00C72C57">
            <w:pPr>
              <w:snapToGrid w:val="0"/>
              <w:rPr>
                <w:rFonts w:eastAsia="仿宋_GB2312"/>
                <w:color w:val="000000"/>
                <w:sz w:val="24"/>
              </w:rPr>
            </w:pPr>
            <w:r>
              <w:rPr>
                <w:rFonts w:eastAsia="仿宋_GB2312"/>
                <w:color w:val="000000"/>
                <w:sz w:val="24"/>
              </w:rPr>
              <w:t>联系人：刘玙</w:t>
            </w:r>
          </w:p>
          <w:p w14:paraId="31134892" w14:textId="77777777" w:rsidR="006C145A" w:rsidRDefault="006C145A">
            <w:pPr>
              <w:snapToGrid w:val="0"/>
              <w:rPr>
                <w:rFonts w:eastAsia="仿宋_GB2312"/>
                <w:color w:val="000000"/>
                <w:sz w:val="24"/>
              </w:rPr>
            </w:pPr>
          </w:p>
        </w:tc>
        <w:tc>
          <w:tcPr>
            <w:tcW w:w="4353" w:type="dxa"/>
            <w:vAlign w:val="center"/>
          </w:tcPr>
          <w:p w14:paraId="4BD3E4FA" w14:textId="77777777" w:rsidR="006C145A" w:rsidRDefault="00C72C57">
            <w:pPr>
              <w:snapToGrid w:val="0"/>
              <w:rPr>
                <w:rFonts w:eastAsia="仿宋_GB2312"/>
                <w:color w:val="000000"/>
                <w:sz w:val="24"/>
              </w:rPr>
            </w:pPr>
            <w:r>
              <w:rPr>
                <w:rFonts w:eastAsia="仿宋_GB2312"/>
                <w:color w:val="000000"/>
                <w:sz w:val="24"/>
              </w:rPr>
              <w:t>联系人：</w:t>
            </w:r>
            <w:r w:rsidR="004939BB" w:rsidRPr="004939BB">
              <w:rPr>
                <w:rFonts w:eastAsia="仿宋_GB2312" w:hint="eastAsia"/>
                <w:color w:val="000000"/>
                <w:sz w:val="24"/>
              </w:rPr>
              <w:t>丁正阳</w:t>
            </w:r>
          </w:p>
          <w:p w14:paraId="1B041FCB" w14:textId="77777777" w:rsidR="006C145A" w:rsidRDefault="006C145A">
            <w:pPr>
              <w:snapToGrid w:val="0"/>
              <w:rPr>
                <w:rFonts w:eastAsia="仿宋_GB2312"/>
                <w:color w:val="000000"/>
                <w:sz w:val="24"/>
              </w:rPr>
            </w:pPr>
          </w:p>
          <w:p w14:paraId="0844617A" w14:textId="77777777" w:rsidR="006C145A" w:rsidRDefault="006C145A">
            <w:pPr>
              <w:snapToGrid w:val="0"/>
              <w:rPr>
                <w:rFonts w:eastAsia="仿宋_GB2312"/>
                <w:color w:val="000000"/>
                <w:sz w:val="24"/>
              </w:rPr>
            </w:pPr>
          </w:p>
        </w:tc>
      </w:tr>
    </w:tbl>
    <w:p w14:paraId="66D09DB8" w14:textId="77777777" w:rsidR="006C145A" w:rsidRDefault="006C145A">
      <w:pPr>
        <w:adjustRightInd w:val="0"/>
        <w:snapToGrid w:val="0"/>
        <w:ind w:firstLineChars="200" w:firstLine="640"/>
        <w:rPr>
          <w:rFonts w:eastAsia="方正仿宋_GBK"/>
          <w:b/>
          <w:color w:val="000000"/>
          <w:sz w:val="32"/>
          <w:szCs w:val="32"/>
        </w:rPr>
      </w:pPr>
    </w:p>
    <w:p w14:paraId="6C3F8CAF" w14:textId="77777777" w:rsidR="006C145A" w:rsidRDefault="006C145A">
      <w:pPr>
        <w:spacing w:line="480" w:lineRule="auto"/>
        <w:ind w:firstLineChars="233" w:firstLine="561"/>
        <w:rPr>
          <w:rFonts w:eastAsia="仿宋_GB2312"/>
          <w:b/>
          <w:color w:val="000000"/>
          <w:sz w:val="24"/>
        </w:rPr>
        <w:sectPr w:rsidR="006C145A">
          <w:footerReference w:type="default" r:id="rId9"/>
          <w:pgSz w:w="11907" w:h="16840"/>
          <w:pgMar w:top="1264" w:right="1797" w:bottom="1440" w:left="1287" w:header="851" w:footer="992" w:gutter="0"/>
          <w:cols w:space="720"/>
          <w:formProt w:val="0"/>
          <w:docGrid w:linePitch="312"/>
        </w:sectPr>
      </w:pPr>
    </w:p>
    <w:p w14:paraId="5D05048B" w14:textId="77777777" w:rsidR="006C145A" w:rsidRDefault="00C72C57">
      <w:pPr>
        <w:adjustRightInd w:val="0"/>
        <w:snapToGrid w:val="0"/>
        <w:spacing w:line="560" w:lineRule="exact"/>
        <w:rPr>
          <w:rFonts w:ascii="仿宋_GB2312" w:eastAsia="仿宋_GB2312"/>
          <w:color w:val="000000"/>
          <w:spacing w:val="20"/>
        </w:rPr>
      </w:pPr>
      <w:r>
        <w:rPr>
          <w:rFonts w:eastAsia="仿宋_GB2312"/>
          <w:b/>
          <w:color w:val="000000"/>
          <w:sz w:val="24"/>
        </w:rPr>
        <w:lastRenderedPageBreak/>
        <w:t>附件</w:t>
      </w:r>
      <w:r>
        <w:rPr>
          <w:rFonts w:eastAsia="仿宋_GB2312"/>
          <w:b/>
          <w:color w:val="000000"/>
          <w:sz w:val="24"/>
        </w:rPr>
        <w:t>1</w:t>
      </w:r>
      <w:r>
        <w:rPr>
          <w:rFonts w:eastAsia="仿宋_GB2312"/>
          <w:b/>
          <w:color w:val="000000"/>
          <w:sz w:val="24"/>
        </w:rPr>
        <w:t>：经过专家评审的可行性论证报告</w:t>
      </w:r>
    </w:p>
    <w:p w14:paraId="2EFC9EA6" w14:textId="46A220DE" w:rsidR="00267B37" w:rsidRDefault="00C72C57" w:rsidP="00267B37">
      <w:pPr>
        <w:adjustRightInd w:val="0"/>
        <w:snapToGrid w:val="0"/>
        <w:spacing w:line="360" w:lineRule="auto"/>
        <w:jc w:val="center"/>
        <w:rPr>
          <w:rFonts w:eastAsia="仿宋_GB2312"/>
          <w:spacing w:val="20"/>
        </w:rPr>
      </w:pPr>
      <w:r>
        <w:rPr>
          <w:rFonts w:ascii="仿宋_GB2312" w:eastAsia="仿宋_GB2312"/>
          <w:color w:val="000000"/>
          <w:spacing w:val="20"/>
        </w:rPr>
        <w:tab/>
      </w:r>
    </w:p>
    <w:p w14:paraId="2C5F0060" w14:textId="77777777" w:rsidR="00267B37" w:rsidRDefault="00267B37" w:rsidP="00267B37">
      <w:pPr>
        <w:adjustRightInd w:val="0"/>
        <w:snapToGrid w:val="0"/>
        <w:spacing w:line="560" w:lineRule="exact"/>
        <w:jc w:val="center"/>
        <w:rPr>
          <w:rFonts w:eastAsia="仿宋_GB2312"/>
          <w:spacing w:val="20"/>
        </w:rPr>
      </w:pPr>
    </w:p>
    <w:p w14:paraId="539E33F2" w14:textId="77777777" w:rsidR="00267B37" w:rsidRDefault="00267B37" w:rsidP="00267B37">
      <w:pPr>
        <w:adjustRightInd w:val="0"/>
        <w:snapToGrid w:val="0"/>
        <w:spacing w:line="560" w:lineRule="exact"/>
        <w:jc w:val="center"/>
        <w:rPr>
          <w:rFonts w:eastAsia="仿宋_GB2312"/>
          <w:spacing w:val="20"/>
        </w:rPr>
      </w:pPr>
    </w:p>
    <w:p w14:paraId="773BB948" w14:textId="77777777" w:rsidR="00267B37" w:rsidRDefault="00267B37" w:rsidP="00267B37">
      <w:pPr>
        <w:adjustRightInd w:val="0"/>
        <w:snapToGrid w:val="0"/>
        <w:spacing w:line="360" w:lineRule="auto"/>
        <w:jc w:val="center"/>
        <w:rPr>
          <w:rFonts w:eastAsia="仿宋_GB2312"/>
          <w:spacing w:val="20"/>
          <w:sz w:val="52"/>
        </w:rPr>
      </w:pPr>
      <w:r>
        <w:rPr>
          <w:rFonts w:eastAsia="仿宋_GB2312"/>
          <w:spacing w:val="20"/>
          <w:sz w:val="52"/>
        </w:rPr>
        <w:t>国网江苏省电力有限公司科技项目</w:t>
      </w:r>
    </w:p>
    <w:p w14:paraId="493FEE59" w14:textId="77777777" w:rsidR="00267B37" w:rsidRDefault="00267B37" w:rsidP="00267B37">
      <w:pPr>
        <w:adjustRightInd w:val="0"/>
        <w:snapToGrid w:val="0"/>
        <w:spacing w:line="360" w:lineRule="auto"/>
        <w:jc w:val="center"/>
        <w:rPr>
          <w:rFonts w:eastAsia="仿宋_GB2312"/>
          <w:b/>
          <w:spacing w:val="20"/>
          <w:sz w:val="72"/>
        </w:rPr>
      </w:pPr>
      <w:r>
        <w:rPr>
          <w:rFonts w:eastAsia="仿宋_GB2312"/>
          <w:b/>
          <w:spacing w:val="20"/>
          <w:sz w:val="72"/>
        </w:rPr>
        <w:t>可行性研究报告</w:t>
      </w:r>
    </w:p>
    <w:p w14:paraId="34A7BB74" w14:textId="77777777" w:rsidR="00267B37" w:rsidRDefault="00267B37" w:rsidP="00267B37">
      <w:pPr>
        <w:adjustRightInd w:val="0"/>
        <w:snapToGrid w:val="0"/>
        <w:spacing w:line="360" w:lineRule="auto"/>
        <w:rPr>
          <w:rFonts w:eastAsia="仿宋_GB2312"/>
          <w:spacing w:val="20"/>
          <w:sz w:val="32"/>
        </w:rPr>
      </w:pPr>
    </w:p>
    <w:p w14:paraId="21CF12EE" w14:textId="77777777" w:rsidR="00267B37" w:rsidRDefault="00267B37" w:rsidP="00267B37">
      <w:pPr>
        <w:adjustRightInd w:val="0"/>
        <w:snapToGrid w:val="0"/>
        <w:spacing w:line="360" w:lineRule="auto"/>
        <w:rPr>
          <w:rFonts w:eastAsia="仿宋_GB2312"/>
          <w:spacing w:val="20"/>
          <w:sz w:val="32"/>
        </w:rPr>
      </w:pPr>
    </w:p>
    <w:p w14:paraId="2015FA5F" w14:textId="77777777" w:rsidR="00267B37" w:rsidRDefault="00267B37" w:rsidP="00267B37">
      <w:pPr>
        <w:adjustRightInd w:val="0"/>
        <w:snapToGrid w:val="0"/>
        <w:spacing w:line="360" w:lineRule="auto"/>
        <w:rPr>
          <w:rFonts w:eastAsia="仿宋_GB2312"/>
          <w:spacing w:val="20"/>
          <w:sz w:val="32"/>
        </w:rPr>
      </w:pPr>
    </w:p>
    <w:tbl>
      <w:tblPr>
        <w:tblW w:w="8079" w:type="dxa"/>
        <w:tblInd w:w="534" w:type="dxa"/>
        <w:tblLayout w:type="fixed"/>
        <w:tblLook w:val="04A0" w:firstRow="1" w:lastRow="0" w:firstColumn="1" w:lastColumn="0" w:noHBand="0" w:noVBand="1"/>
      </w:tblPr>
      <w:tblGrid>
        <w:gridCol w:w="1843"/>
        <w:gridCol w:w="6236"/>
      </w:tblGrid>
      <w:tr w:rsidR="00267B37" w14:paraId="29F3552B" w14:textId="77777777" w:rsidTr="00267B37">
        <w:trPr>
          <w:trHeight w:val="700"/>
        </w:trPr>
        <w:tc>
          <w:tcPr>
            <w:tcW w:w="1843" w:type="dxa"/>
            <w:vAlign w:val="center"/>
          </w:tcPr>
          <w:p w14:paraId="0632D40D" w14:textId="77777777" w:rsidR="00267B37" w:rsidRDefault="00267B37" w:rsidP="00267B37">
            <w:pPr>
              <w:adjustRightInd w:val="0"/>
              <w:snapToGrid w:val="0"/>
              <w:spacing w:line="360" w:lineRule="auto"/>
              <w:rPr>
                <w:rFonts w:eastAsia="仿宋_GB2312"/>
                <w:sz w:val="32"/>
              </w:rPr>
            </w:pPr>
            <w:r>
              <w:rPr>
                <w:rFonts w:eastAsia="仿宋_GB2312"/>
                <w:sz w:val="32"/>
              </w:rPr>
              <w:t>项目名称：</w:t>
            </w:r>
          </w:p>
        </w:tc>
        <w:tc>
          <w:tcPr>
            <w:tcW w:w="6236" w:type="dxa"/>
            <w:vAlign w:val="center"/>
          </w:tcPr>
          <w:p w14:paraId="66FD996A" w14:textId="77777777" w:rsidR="00267B37" w:rsidRDefault="00267B37" w:rsidP="00267B37">
            <w:pPr>
              <w:adjustRightInd w:val="0"/>
              <w:snapToGrid w:val="0"/>
              <w:spacing w:line="360" w:lineRule="auto"/>
              <w:rPr>
                <w:rFonts w:eastAsia="仿宋_GB2312"/>
                <w:sz w:val="32"/>
              </w:rPr>
            </w:pPr>
            <w:bookmarkStart w:id="2" w:name="_Hlk43120412"/>
            <w:r>
              <w:rPr>
                <w:rFonts w:ascii="仿宋_GB2312" w:eastAsia="仿宋_GB2312" w:hint="eastAsia"/>
                <w:sz w:val="32"/>
              </w:rPr>
              <w:t>Flexible Ethernet灵活以太网技术</w:t>
            </w:r>
            <w:bookmarkEnd w:id="2"/>
            <w:r>
              <w:rPr>
                <w:rFonts w:ascii="仿宋_GB2312" w:eastAsia="仿宋_GB2312" w:hint="eastAsia"/>
                <w:sz w:val="32"/>
              </w:rPr>
              <w:t>在电力通信网中应用的关键技术研究</w:t>
            </w:r>
          </w:p>
        </w:tc>
      </w:tr>
      <w:tr w:rsidR="00267B37" w14:paraId="200A54AF" w14:textId="77777777" w:rsidTr="00267B37">
        <w:trPr>
          <w:trHeight w:val="700"/>
        </w:trPr>
        <w:tc>
          <w:tcPr>
            <w:tcW w:w="1843" w:type="dxa"/>
            <w:vAlign w:val="center"/>
          </w:tcPr>
          <w:p w14:paraId="77172E68" w14:textId="77777777" w:rsidR="00267B37" w:rsidRDefault="00267B37" w:rsidP="00267B37">
            <w:pPr>
              <w:adjustRightInd w:val="0"/>
              <w:snapToGrid w:val="0"/>
              <w:spacing w:line="360" w:lineRule="auto"/>
              <w:rPr>
                <w:rFonts w:eastAsia="仿宋_GB2312"/>
                <w:sz w:val="32"/>
              </w:rPr>
            </w:pPr>
            <w:r>
              <w:rPr>
                <w:rFonts w:eastAsia="仿宋_GB2312"/>
                <w:sz w:val="32"/>
              </w:rPr>
              <w:t>申请单位：</w:t>
            </w:r>
          </w:p>
        </w:tc>
        <w:tc>
          <w:tcPr>
            <w:tcW w:w="6236" w:type="dxa"/>
            <w:vAlign w:val="center"/>
          </w:tcPr>
          <w:p w14:paraId="4F5C392D" w14:textId="77777777" w:rsidR="00267B37" w:rsidRDefault="00267B37" w:rsidP="00267B37">
            <w:pPr>
              <w:adjustRightInd w:val="0"/>
              <w:snapToGrid w:val="0"/>
              <w:spacing w:line="360" w:lineRule="auto"/>
              <w:rPr>
                <w:rFonts w:eastAsia="仿宋_GB2312"/>
                <w:sz w:val="32"/>
              </w:rPr>
            </w:pPr>
            <w:r>
              <w:rPr>
                <w:rFonts w:eastAsia="仿宋_GB2312"/>
                <w:sz w:val="32"/>
              </w:rPr>
              <w:t>国网江苏省电力有限公司信息通信分公司</w:t>
            </w:r>
          </w:p>
        </w:tc>
      </w:tr>
      <w:tr w:rsidR="00267B37" w14:paraId="2B0D91D1" w14:textId="77777777" w:rsidTr="00267B37">
        <w:trPr>
          <w:trHeight w:val="700"/>
        </w:trPr>
        <w:tc>
          <w:tcPr>
            <w:tcW w:w="1843" w:type="dxa"/>
            <w:vAlign w:val="center"/>
          </w:tcPr>
          <w:p w14:paraId="475F6F2D" w14:textId="77777777" w:rsidR="00267B37" w:rsidRDefault="00267B37" w:rsidP="00267B37">
            <w:pPr>
              <w:adjustRightInd w:val="0"/>
              <w:snapToGrid w:val="0"/>
              <w:spacing w:line="360" w:lineRule="auto"/>
              <w:rPr>
                <w:rFonts w:eastAsia="仿宋_GB2312"/>
                <w:sz w:val="32"/>
              </w:rPr>
            </w:pPr>
            <w:r>
              <w:rPr>
                <w:rFonts w:eastAsia="仿宋_GB2312"/>
                <w:sz w:val="32"/>
              </w:rPr>
              <w:t>起止时间：</w:t>
            </w:r>
          </w:p>
        </w:tc>
        <w:tc>
          <w:tcPr>
            <w:tcW w:w="6236" w:type="dxa"/>
            <w:vAlign w:val="center"/>
          </w:tcPr>
          <w:p w14:paraId="3338F4A1" w14:textId="77777777" w:rsidR="00267B37" w:rsidRDefault="00267B37" w:rsidP="00267B37">
            <w:pPr>
              <w:adjustRightInd w:val="0"/>
              <w:snapToGrid w:val="0"/>
              <w:spacing w:line="360" w:lineRule="auto"/>
              <w:rPr>
                <w:rFonts w:eastAsia="仿宋_GB2312"/>
                <w:sz w:val="32"/>
              </w:rPr>
            </w:pPr>
            <w:r>
              <w:rPr>
                <w:rFonts w:eastAsia="仿宋_GB2312"/>
                <w:sz w:val="32"/>
              </w:rPr>
              <w:t>2020</w:t>
            </w:r>
            <w:r>
              <w:rPr>
                <w:rFonts w:eastAsia="仿宋_GB2312"/>
                <w:sz w:val="32"/>
              </w:rPr>
              <w:t>年</w:t>
            </w:r>
            <w:r>
              <w:rPr>
                <w:rFonts w:eastAsia="仿宋_GB2312"/>
                <w:sz w:val="32"/>
              </w:rPr>
              <w:t>8</w:t>
            </w:r>
            <w:r>
              <w:rPr>
                <w:rFonts w:eastAsia="仿宋_GB2312"/>
                <w:sz w:val="32"/>
              </w:rPr>
              <w:t>月</w:t>
            </w:r>
            <w:r>
              <w:rPr>
                <w:rFonts w:eastAsia="仿宋_GB2312"/>
                <w:sz w:val="32"/>
              </w:rPr>
              <w:t xml:space="preserve"> </w:t>
            </w:r>
            <w:r>
              <w:rPr>
                <w:rFonts w:eastAsia="仿宋_GB2312"/>
                <w:sz w:val="32"/>
              </w:rPr>
              <w:t>至</w:t>
            </w:r>
            <w:r>
              <w:rPr>
                <w:rFonts w:eastAsia="仿宋_GB2312"/>
                <w:sz w:val="32"/>
              </w:rPr>
              <w:t xml:space="preserve"> 2021</w:t>
            </w:r>
            <w:r>
              <w:rPr>
                <w:rFonts w:eastAsia="仿宋_GB2312"/>
                <w:sz w:val="32"/>
              </w:rPr>
              <w:t>年</w:t>
            </w:r>
            <w:r>
              <w:rPr>
                <w:rFonts w:eastAsia="仿宋_GB2312" w:hint="eastAsia"/>
                <w:sz w:val="32"/>
              </w:rPr>
              <w:t>12</w:t>
            </w:r>
            <w:r>
              <w:rPr>
                <w:rFonts w:eastAsia="仿宋_GB2312"/>
                <w:sz w:val="32"/>
              </w:rPr>
              <w:t>月</w:t>
            </w:r>
          </w:p>
        </w:tc>
      </w:tr>
    </w:tbl>
    <w:p w14:paraId="429FC3C9" w14:textId="77777777" w:rsidR="00267B37" w:rsidRDefault="00267B37" w:rsidP="00267B37">
      <w:pPr>
        <w:adjustRightInd w:val="0"/>
        <w:snapToGrid w:val="0"/>
        <w:spacing w:line="360" w:lineRule="auto"/>
        <w:jc w:val="center"/>
        <w:rPr>
          <w:rFonts w:eastAsia="仿宋_GB2312"/>
        </w:rPr>
      </w:pPr>
    </w:p>
    <w:tbl>
      <w:tblPr>
        <w:tblW w:w="7701" w:type="dxa"/>
        <w:tblInd w:w="10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6"/>
        <w:gridCol w:w="5705"/>
      </w:tblGrid>
      <w:tr w:rsidR="00267B37" w14:paraId="42B9DEA7" w14:textId="77777777" w:rsidTr="00267B37">
        <w:trPr>
          <w:trHeight w:val="600"/>
        </w:trPr>
        <w:tc>
          <w:tcPr>
            <w:tcW w:w="1996" w:type="dxa"/>
            <w:vAlign w:val="center"/>
          </w:tcPr>
          <w:p w14:paraId="0626CD17" w14:textId="77777777" w:rsidR="00267B37" w:rsidRDefault="00267B37" w:rsidP="00267B37">
            <w:pPr>
              <w:adjustRightInd w:val="0"/>
              <w:snapToGrid w:val="0"/>
              <w:rPr>
                <w:rFonts w:eastAsia="仿宋_GB2312"/>
                <w:spacing w:val="-60"/>
                <w:sz w:val="32"/>
              </w:rPr>
            </w:pPr>
            <w:r>
              <w:rPr>
                <w:rFonts w:eastAsia="仿宋_GB2312"/>
                <w:w w:val="80"/>
                <w:kern w:val="0"/>
                <w:sz w:val="32"/>
              </w:rPr>
              <w:t>项目负责人</w:t>
            </w:r>
            <w:r>
              <w:rPr>
                <w:rFonts w:eastAsia="仿宋_GB2312"/>
                <w:sz w:val="32"/>
              </w:rPr>
              <w:t>：</w:t>
            </w:r>
          </w:p>
        </w:tc>
        <w:tc>
          <w:tcPr>
            <w:tcW w:w="5705" w:type="dxa"/>
            <w:vAlign w:val="center"/>
          </w:tcPr>
          <w:p w14:paraId="1996A162" w14:textId="77777777" w:rsidR="00267B37" w:rsidRDefault="00267B37" w:rsidP="00267B37">
            <w:pPr>
              <w:adjustRightInd w:val="0"/>
              <w:snapToGrid w:val="0"/>
              <w:jc w:val="center"/>
              <w:rPr>
                <w:rFonts w:ascii="仿宋_GB2312" w:eastAsia="仿宋_GB2312"/>
                <w:sz w:val="32"/>
              </w:rPr>
            </w:pPr>
            <w:r>
              <w:rPr>
                <w:rFonts w:ascii="仿宋_GB2312" w:eastAsia="仿宋_GB2312" w:hint="eastAsia"/>
                <w:sz w:val="32"/>
              </w:rPr>
              <w:t>丁正阳</w:t>
            </w:r>
          </w:p>
        </w:tc>
      </w:tr>
      <w:tr w:rsidR="00267B37" w14:paraId="3CB0484A" w14:textId="77777777" w:rsidTr="00267B37">
        <w:trPr>
          <w:trHeight w:val="600"/>
        </w:trPr>
        <w:tc>
          <w:tcPr>
            <w:tcW w:w="1996" w:type="dxa"/>
            <w:vAlign w:val="center"/>
          </w:tcPr>
          <w:p w14:paraId="6F9F9364" w14:textId="77777777" w:rsidR="00267B37" w:rsidRDefault="00267B37" w:rsidP="00267B37">
            <w:pPr>
              <w:adjustRightInd w:val="0"/>
              <w:snapToGrid w:val="0"/>
              <w:rPr>
                <w:rFonts w:eastAsia="仿宋_GB2312"/>
                <w:sz w:val="32"/>
              </w:rPr>
            </w:pPr>
            <w:r>
              <w:rPr>
                <w:rFonts w:eastAsia="仿宋_GB2312"/>
                <w:sz w:val="32"/>
              </w:rPr>
              <w:t>通信地址：</w:t>
            </w:r>
          </w:p>
        </w:tc>
        <w:tc>
          <w:tcPr>
            <w:tcW w:w="5705" w:type="dxa"/>
            <w:vAlign w:val="center"/>
          </w:tcPr>
          <w:p w14:paraId="57E664A7" w14:textId="77777777" w:rsidR="00267B37" w:rsidRDefault="00267B37" w:rsidP="00267B37">
            <w:pPr>
              <w:adjustRightInd w:val="0"/>
              <w:snapToGrid w:val="0"/>
              <w:jc w:val="center"/>
              <w:rPr>
                <w:rFonts w:ascii="仿宋_GB2312" w:eastAsia="仿宋_GB2312"/>
                <w:sz w:val="32"/>
              </w:rPr>
            </w:pPr>
            <w:r>
              <w:rPr>
                <w:rFonts w:ascii="仿宋_GB2312" w:eastAsia="仿宋_GB2312" w:hint="eastAsia"/>
                <w:sz w:val="32"/>
              </w:rPr>
              <w:t>南京市北京西路20号</w:t>
            </w:r>
          </w:p>
        </w:tc>
      </w:tr>
      <w:tr w:rsidR="00267B37" w14:paraId="747C87AB" w14:textId="77777777" w:rsidTr="00267B37">
        <w:trPr>
          <w:trHeight w:val="600"/>
        </w:trPr>
        <w:tc>
          <w:tcPr>
            <w:tcW w:w="1996" w:type="dxa"/>
            <w:vAlign w:val="center"/>
          </w:tcPr>
          <w:p w14:paraId="51D20EC1" w14:textId="77777777" w:rsidR="00267B37" w:rsidRDefault="00267B37" w:rsidP="00267B37">
            <w:pPr>
              <w:adjustRightInd w:val="0"/>
              <w:snapToGrid w:val="0"/>
              <w:rPr>
                <w:rFonts w:eastAsia="仿宋_GB2312"/>
                <w:sz w:val="32"/>
              </w:rPr>
            </w:pPr>
            <w:r>
              <w:rPr>
                <w:rFonts w:eastAsia="仿宋_GB2312"/>
                <w:sz w:val="32"/>
              </w:rPr>
              <w:t>邮政编码：</w:t>
            </w:r>
          </w:p>
        </w:tc>
        <w:tc>
          <w:tcPr>
            <w:tcW w:w="5705" w:type="dxa"/>
            <w:vAlign w:val="center"/>
          </w:tcPr>
          <w:p w14:paraId="028CF415" w14:textId="77777777" w:rsidR="00267B37" w:rsidRDefault="00267B37" w:rsidP="00267B37">
            <w:pPr>
              <w:adjustRightInd w:val="0"/>
              <w:snapToGrid w:val="0"/>
              <w:jc w:val="center"/>
              <w:rPr>
                <w:rFonts w:ascii="仿宋_GB2312" w:eastAsia="仿宋_GB2312"/>
                <w:sz w:val="32"/>
              </w:rPr>
            </w:pPr>
            <w:r>
              <w:rPr>
                <w:rFonts w:ascii="仿宋_GB2312" w:eastAsia="仿宋_GB2312" w:hint="eastAsia"/>
                <w:sz w:val="32"/>
              </w:rPr>
              <w:t>210013</w:t>
            </w:r>
          </w:p>
        </w:tc>
      </w:tr>
      <w:tr w:rsidR="00267B37" w14:paraId="14146A04" w14:textId="77777777" w:rsidTr="00267B37">
        <w:trPr>
          <w:trHeight w:val="600"/>
        </w:trPr>
        <w:tc>
          <w:tcPr>
            <w:tcW w:w="1996" w:type="dxa"/>
            <w:vAlign w:val="center"/>
          </w:tcPr>
          <w:p w14:paraId="686D943F" w14:textId="77777777" w:rsidR="00267B37" w:rsidRDefault="00267B37" w:rsidP="00267B37">
            <w:pPr>
              <w:adjustRightInd w:val="0"/>
              <w:snapToGrid w:val="0"/>
              <w:rPr>
                <w:rFonts w:eastAsia="仿宋_GB2312"/>
                <w:sz w:val="32"/>
              </w:rPr>
            </w:pPr>
            <w:r>
              <w:rPr>
                <w:rFonts w:eastAsia="仿宋_GB2312"/>
                <w:sz w:val="32"/>
              </w:rPr>
              <w:t>联系电话：</w:t>
            </w:r>
          </w:p>
        </w:tc>
        <w:tc>
          <w:tcPr>
            <w:tcW w:w="5705" w:type="dxa"/>
            <w:vAlign w:val="center"/>
          </w:tcPr>
          <w:p w14:paraId="4EDD1FA9" w14:textId="77777777" w:rsidR="00267B37" w:rsidRDefault="00267B37" w:rsidP="00267B37">
            <w:pPr>
              <w:adjustRightInd w:val="0"/>
              <w:snapToGrid w:val="0"/>
              <w:jc w:val="center"/>
              <w:rPr>
                <w:rFonts w:ascii="仿宋_GB2312" w:eastAsia="仿宋_GB2312"/>
                <w:sz w:val="32"/>
              </w:rPr>
            </w:pPr>
            <w:r>
              <w:rPr>
                <w:rFonts w:ascii="仿宋_GB2312" w:eastAsia="仿宋_GB2312" w:hint="eastAsia"/>
                <w:sz w:val="32"/>
              </w:rPr>
              <w:t>025-85083902</w:t>
            </w:r>
          </w:p>
        </w:tc>
      </w:tr>
      <w:tr w:rsidR="00267B37" w14:paraId="71F84C17" w14:textId="77777777" w:rsidTr="00267B37">
        <w:trPr>
          <w:trHeight w:val="600"/>
        </w:trPr>
        <w:tc>
          <w:tcPr>
            <w:tcW w:w="1996" w:type="dxa"/>
            <w:vAlign w:val="center"/>
          </w:tcPr>
          <w:p w14:paraId="6E33EA33" w14:textId="77777777" w:rsidR="00267B37" w:rsidRDefault="00267B37" w:rsidP="00267B37">
            <w:pPr>
              <w:adjustRightInd w:val="0"/>
              <w:snapToGrid w:val="0"/>
              <w:rPr>
                <w:rFonts w:eastAsia="仿宋_GB2312"/>
                <w:sz w:val="32"/>
              </w:rPr>
            </w:pPr>
            <w:r>
              <w:rPr>
                <w:rFonts w:eastAsia="仿宋_GB2312"/>
                <w:spacing w:val="320"/>
                <w:kern w:val="0"/>
                <w:sz w:val="32"/>
              </w:rPr>
              <w:t>传</w:t>
            </w:r>
            <w:r>
              <w:rPr>
                <w:rFonts w:eastAsia="仿宋_GB2312"/>
                <w:kern w:val="0"/>
                <w:sz w:val="32"/>
              </w:rPr>
              <w:t>真</w:t>
            </w:r>
            <w:r>
              <w:rPr>
                <w:rFonts w:eastAsia="仿宋_GB2312"/>
                <w:sz w:val="32"/>
              </w:rPr>
              <w:t>：</w:t>
            </w:r>
          </w:p>
        </w:tc>
        <w:tc>
          <w:tcPr>
            <w:tcW w:w="5705" w:type="dxa"/>
            <w:vAlign w:val="center"/>
          </w:tcPr>
          <w:p w14:paraId="58ACA30F" w14:textId="77777777" w:rsidR="00267B37" w:rsidRDefault="00267B37" w:rsidP="00267B37">
            <w:pPr>
              <w:adjustRightInd w:val="0"/>
              <w:snapToGrid w:val="0"/>
              <w:jc w:val="center"/>
              <w:rPr>
                <w:rFonts w:ascii="仿宋_GB2312" w:eastAsia="仿宋_GB2312"/>
                <w:sz w:val="32"/>
              </w:rPr>
            </w:pPr>
            <w:r>
              <w:rPr>
                <w:rFonts w:ascii="仿宋_GB2312" w:eastAsia="仿宋_GB2312" w:hint="eastAsia"/>
                <w:sz w:val="32"/>
              </w:rPr>
              <w:t>025-85083917</w:t>
            </w:r>
          </w:p>
        </w:tc>
      </w:tr>
      <w:tr w:rsidR="00267B37" w14:paraId="7B12D16E" w14:textId="77777777" w:rsidTr="00267B37">
        <w:trPr>
          <w:trHeight w:val="600"/>
        </w:trPr>
        <w:tc>
          <w:tcPr>
            <w:tcW w:w="1996" w:type="dxa"/>
            <w:vAlign w:val="center"/>
          </w:tcPr>
          <w:p w14:paraId="5D8BFFCC" w14:textId="77777777" w:rsidR="00267B37" w:rsidRDefault="00267B37" w:rsidP="00267B37">
            <w:pPr>
              <w:adjustRightInd w:val="0"/>
              <w:snapToGrid w:val="0"/>
              <w:rPr>
                <w:rFonts w:eastAsia="仿宋_GB2312"/>
                <w:sz w:val="32"/>
              </w:rPr>
            </w:pPr>
            <w:r>
              <w:rPr>
                <w:rFonts w:eastAsia="仿宋_GB2312"/>
                <w:sz w:val="32"/>
              </w:rPr>
              <w:t>申请日期：</w:t>
            </w:r>
          </w:p>
        </w:tc>
        <w:tc>
          <w:tcPr>
            <w:tcW w:w="5705" w:type="dxa"/>
            <w:vAlign w:val="center"/>
          </w:tcPr>
          <w:p w14:paraId="5EE10F3F" w14:textId="77777777" w:rsidR="00267B37" w:rsidRDefault="00267B37" w:rsidP="00267B37">
            <w:pPr>
              <w:adjustRightInd w:val="0"/>
              <w:snapToGrid w:val="0"/>
              <w:jc w:val="center"/>
              <w:rPr>
                <w:rFonts w:ascii="仿宋_GB2312" w:eastAsia="仿宋_GB2312"/>
                <w:sz w:val="32"/>
              </w:rPr>
            </w:pPr>
            <w:r>
              <w:rPr>
                <w:rFonts w:ascii="仿宋_GB2312" w:eastAsia="仿宋_GB2312" w:hint="eastAsia"/>
                <w:sz w:val="32"/>
              </w:rPr>
              <w:t>2020年7月</w:t>
            </w:r>
          </w:p>
        </w:tc>
      </w:tr>
    </w:tbl>
    <w:p w14:paraId="1BF9583B" w14:textId="77777777" w:rsidR="00267B37" w:rsidRDefault="00267B37" w:rsidP="00267B37">
      <w:pPr>
        <w:pStyle w:val="1"/>
        <w:numPr>
          <w:ilvl w:val="0"/>
          <w:numId w:val="8"/>
        </w:numPr>
        <w:adjustRightInd/>
        <w:snapToGrid/>
        <w:spacing w:beforeLines="0" w:before="120" w:afterLines="0" w:after="120" w:line="360" w:lineRule="auto"/>
        <w:jc w:val="both"/>
      </w:pPr>
      <w:r>
        <w:br w:type="page"/>
      </w:r>
      <w:r>
        <w:rPr>
          <w:rFonts w:hint="eastAsia"/>
        </w:rPr>
        <w:lastRenderedPageBreak/>
        <w:t>目的和意义</w:t>
      </w:r>
    </w:p>
    <w:p w14:paraId="47BA9F3B" w14:textId="77777777" w:rsidR="00267B37" w:rsidRDefault="00267B37" w:rsidP="00267B37">
      <w:pPr>
        <w:pStyle w:val="20"/>
        <w:numPr>
          <w:ilvl w:val="1"/>
          <w:numId w:val="10"/>
        </w:numPr>
        <w:spacing w:before="0" w:after="0" w:line="360" w:lineRule="auto"/>
      </w:pPr>
      <w:r>
        <w:rPr>
          <w:rFonts w:hint="eastAsia"/>
        </w:rPr>
        <w:t>项目背景</w:t>
      </w:r>
    </w:p>
    <w:p w14:paraId="5D7B856E"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sz w:val="24"/>
        </w:rPr>
        <w:t>智能电网已成为电力行业发展的共同选择，各国纷纷制定规划、政策，加快推进智能电网技术和产业发展。智能电网是电网的智能化，其充分运用先进的</w:t>
      </w:r>
      <w:r>
        <w:rPr>
          <w:rFonts w:eastAsia="仿宋_GB2312"/>
          <w:sz w:val="24"/>
        </w:rPr>
        <w:t xml:space="preserve"> ICT </w:t>
      </w:r>
      <w:r>
        <w:rPr>
          <w:rFonts w:eastAsia="仿宋_GB2312"/>
          <w:sz w:val="24"/>
        </w:rPr>
        <w:t>技术，构建可靠、高速、双向的通信管道，通过传感和测量技术、设备及控制方法，实现电网的安全、经济、高效、绿色运行。</w:t>
      </w:r>
    </w:p>
    <w:p w14:paraId="66BAB57C"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随着智能电网和数字化变电站的建设，</w:t>
      </w:r>
      <w:r>
        <w:rPr>
          <w:rFonts w:eastAsia="仿宋_GB2312" w:hint="eastAsia"/>
          <w:sz w:val="24"/>
        </w:rPr>
        <w:t>SCADA(Supervisory Control and DataAcquisition</w:t>
      </w:r>
      <w:r>
        <w:rPr>
          <w:rFonts w:eastAsia="仿宋_GB2312" w:hint="eastAsia"/>
          <w:sz w:val="24"/>
        </w:rPr>
        <w:t>，监控与数据采集</w:t>
      </w:r>
      <w:r>
        <w:rPr>
          <w:rFonts w:eastAsia="仿宋_GB2312" w:hint="eastAsia"/>
          <w:sz w:val="24"/>
        </w:rPr>
        <w:t>)</w:t>
      </w:r>
      <w:r>
        <w:rPr>
          <w:rFonts w:eastAsia="仿宋_GB2312" w:hint="eastAsia"/>
          <w:sz w:val="24"/>
        </w:rPr>
        <w:t>和调度电话等业务逐步</w:t>
      </w:r>
      <w:r>
        <w:rPr>
          <w:rFonts w:eastAsia="仿宋_GB2312" w:hint="eastAsia"/>
          <w:sz w:val="24"/>
        </w:rPr>
        <w:t xml:space="preserve"> IP </w:t>
      </w:r>
      <w:r>
        <w:rPr>
          <w:rFonts w:eastAsia="仿宋_GB2312" w:hint="eastAsia"/>
          <w:sz w:val="24"/>
        </w:rPr>
        <w:t>化，</w:t>
      </w:r>
      <w:r>
        <w:rPr>
          <w:rFonts w:eastAsia="仿宋_GB2312" w:hint="eastAsia"/>
          <w:sz w:val="24"/>
        </w:rPr>
        <w:t xml:space="preserve"> WAMS(Wide</w:t>
      </w:r>
      <w:r>
        <w:rPr>
          <w:rFonts w:eastAsia="仿宋_GB2312"/>
          <w:sz w:val="24"/>
        </w:rPr>
        <w:t xml:space="preserve"> </w:t>
      </w:r>
      <w:r>
        <w:rPr>
          <w:rFonts w:eastAsia="仿宋_GB2312" w:hint="eastAsia"/>
          <w:sz w:val="24"/>
        </w:rPr>
        <w:t>Area</w:t>
      </w:r>
      <w:r>
        <w:rPr>
          <w:rFonts w:eastAsia="仿宋_GB2312"/>
          <w:sz w:val="24"/>
        </w:rPr>
        <w:t xml:space="preserve"> </w:t>
      </w:r>
      <w:r>
        <w:rPr>
          <w:rFonts w:eastAsia="仿宋_GB2312" w:hint="eastAsia"/>
          <w:sz w:val="24"/>
        </w:rPr>
        <w:t>Measurement System</w:t>
      </w:r>
      <w:r>
        <w:rPr>
          <w:rFonts w:eastAsia="仿宋_GB2312" w:hint="eastAsia"/>
          <w:sz w:val="24"/>
        </w:rPr>
        <w:t>，广域向量测量</w:t>
      </w:r>
      <w:r>
        <w:rPr>
          <w:rFonts w:eastAsia="仿宋_GB2312" w:hint="eastAsia"/>
          <w:sz w:val="24"/>
        </w:rPr>
        <w:t>)</w:t>
      </w:r>
      <w:r>
        <w:rPr>
          <w:rFonts w:eastAsia="仿宋_GB2312" w:hint="eastAsia"/>
          <w:sz w:val="24"/>
        </w:rPr>
        <w:t>和广域保护等新业务不断引入，分布式发电、储能、充电桩等新能源大规模接入，视频监控等大带宽业务持续增长，传统通信网络已难以满足智能电网的要求。智能电网需要智能的通信网络，智能</w:t>
      </w:r>
      <w:r>
        <w:rPr>
          <w:rFonts w:eastAsia="仿宋_GB2312" w:hint="eastAsia"/>
          <w:sz w:val="24"/>
        </w:rPr>
        <w:t xml:space="preserve"> IP </w:t>
      </w:r>
      <w:r>
        <w:rPr>
          <w:rFonts w:eastAsia="仿宋_GB2312" w:hint="eastAsia"/>
          <w:sz w:val="24"/>
        </w:rPr>
        <w:t>网络能够解决传统通信网络的不足，为智能电网提供一个可靠、灵活、简捷的联接平台，已成为电力企业建设下一代电力通信网的主流选择。</w:t>
      </w:r>
    </w:p>
    <w:p w14:paraId="23D13ECC"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传统业务主要包括继电保护业务、</w:t>
      </w:r>
      <w:r>
        <w:rPr>
          <w:rFonts w:eastAsia="仿宋_GB2312" w:hint="eastAsia"/>
          <w:sz w:val="24"/>
        </w:rPr>
        <w:t xml:space="preserve"> SCADA</w:t>
      </w:r>
      <w:r>
        <w:rPr>
          <w:rFonts w:eastAsia="仿宋_GB2312" w:hint="eastAsia"/>
          <w:sz w:val="24"/>
        </w:rPr>
        <w:t>、电能计量和调度电话等业务，带宽要求较小、可靠性实时性要求高，传统通信网络多采用基于电路交换的</w:t>
      </w:r>
      <w:r>
        <w:rPr>
          <w:rFonts w:eastAsia="仿宋_GB2312" w:hint="eastAsia"/>
          <w:sz w:val="24"/>
        </w:rPr>
        <w:t xml:space="preserve"> SDH </w:t>
      </w:r>
      <w:r>
        <w:rPr>
          <w:rFonts w:eastAsia="仿宋_GB2312" w:hint="eastAsia"/>
          <w:sz w:val="24"/>
        </w:rPr>
        <w:t>技术建设。在电力公司建设</w:t>
      </w:r>
      <w:r>
        <w:rPr>
          <w:rFonts w:eastAsia="仿宋_GB2312" w:hint="eastAsia"/>
          <w:sz w:val="24"/>
        </w:rPr>
        <w:t xml:space="preserve"> IP </w:t>
      </w:r>
      <w:r>
        <w:rPr>
          <w:rFonts w:eastAsia="仿宋_GB2312" w:hint="eastAsia"/>
          <w:sz w:val="24"/>
        </w:rPr>
        <w:t>网络替换原来的</w:t>
      </w:r>
      <w:r>
        <w:rPr>
          <w:rFonts w:eastAsia="仿宋_GB2312" w:hint="eastAsia"/>
          <w:sz w:val="24"/>
        </w:rPr>
        <w:t xml:space="preserve"> SDH(Synchronous Digital Hierarchy</w:t>
      </w:r>
      <w:r>
        <w:rPr>
          <w:rFonts w:eastAsia="仿宋_GB2312" w:hint="eastAsia"/>
          <w:sz w:val="24"/>
        </w:rPr>
        <w:t>，同步数字体系</w:t>
      </w:r>
      <w:r>
        <w:rPr>
          <w:rFonts w:eastAsia="仿宋_GB2312" w:hint="eastAsia"/>
          <w:sz w:val="24"/>
        </w:rPr>
        <w:t>)</w:t>
      </w:r>
      <w:r>
        <w:rPr>
          <w:rFonts w:eastAsia="仿宋_GB2312" w:hint="eastAsia"/>
          <w:sz w:val="24"/>
        </w:rPr>
        <w:t>网络时，需要智能</w:t>
      </w:r>
      <w:r>
        <w:rPr>
          <w:rFonts w:eastAsia="仿宋_GB2312" w:hint="eastAsia"/>
          <w:sz w:val="24"/>
        </w:rPr>
        <w:t xml:space="preserve"> IP </w:t>
      </w:r>
      <w:r>
        <w:rPr>
          <w:rFonts w:eastAsia="仿宋_GB2312" w:hint="eastAsia"/>
          <w:sz w:val="24"/>
        </w:rPr>
        <w:t>网络能够可靠承载继电保护业务、</w:t>
      </w:r>
      <w:r>
        <w:rPr>
          <w:rFonts w:eastAsia="仿宋_GB2312" w:hint="eastAsia"/>
          <w:sz w:val="24"/>
        </w:rPr>
        <w:t xml:space="preserve"> SCADA </w:t>
      </w:r>
      <w:r>
        <w:rPr>
          <w:rFonts w:eastAsia="仿宋_GB2312" w:hint="eastAsia"/>
          <w:sz w:val="24"/>
        </w:rPr>
        <w:t>等电力生产业务，确保电力生产业务能够平滑演进到</w:t>
      </w:r>
      <w:r>
        <w:rPr>
          <w:rFonts w:eastAsia="仿宋_GB2312" w:hint="eastAsia"/>
          <w:sz w:val="24"/>
        </w:rPr>
        <w:t xml:space="preserve"> IP </w:t>
      </w:r>
      <w:r>
        <w:rPr>
          <w:rFonts w:eastAsia="仿宋_GB2312" w:hint="eastAsia"/>
          <w:sz w:val="24"/>
        </w:rPr>
        <w:t>网络。</w:t>
      </w:r>
    </w:p>
    <w:p w14:paraId="2D62EF67"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 xml:space="preserve">5G </w:t>
      </w:r>
      <w:r>
        <w:rPr>
          <w:rFonts w:eastAsia="仿宋_GB2312" w:hint="eastAsia"/>
          <w:sz w:val="24"/>
        </w:rPr>
        <w:t>对承载网络的带宽、时延、切片、可靠性等方面提出了更高的要求。</w:t>
      </w:r>
      <w:r>
        <w:rPr>
          <w:rFonts w:eastAsia="仿宋_GB2312" w:hint="eastAsia"/>
          <w:sz w:val="24"/>
        </w:rPr>
        <w:t xml:space="preserve">FlexE </w:t>
      </w:r>
      <w:r>
        <w:rPr>
          <w:rFonts w:eastAsia="仿宋_GB2312" w:hint="eastAsia"/>
          <w:sz w:val="24"/>
        </w:rPr>
        <w:t>技术重用现有</w:t>
      </w:r>
      <w:r>
        <w:rPr>
          <w:rFonts w:eastAsia="仿宋_GB2312" w:hint="eastAsia"/>
          <w:sz w:val="24"/>
        </w:rPr>
        <w:t xml:space="preserve"> IEEE 802.3 </w:t>
      </w:r>
      <w:r>
        <w:rPr>
          <w:rFonts w:eastAsia="仿宋_GB2312" w:hint="eastAsia"/>
          <w:sz w:val="24"/>
        </w:rPr>
        <w:t>以太网物理层标准，在</w:t>
      </w:r>
      <w:r>
        <w:rPr>
          <w:rFonts w:eastAsia="仿宋_GB2312" w:hint="eastAsia"/>
          <w:sz w:val="24"/>
        </w:rPr>
        <w:t>MAC</w:t>
      </w:r>
      <w:r>
        <w:rPr>
          <w:rFonts w:eastAsia="仿宋_GB2312" w:hint="eastAsia"/>
          <w:sz w:val="24"/>
        </w:rPr>
        <w:t>层与</w:t>
      </w:r>
      <w:r>
        <w:rPr>
          <w:rFonts w:eastAsia="仿宋_GB2312" w:hint="eastAsia"/>
          <w:sz w:val="24"/>
        </w:rPr>
        <w:t>PCS</w:t>
      </w:r>
      <w:r>
        <w:rPr>
          <w:rFonts w:eastAsia="仿宋_GB2312" w:hint="eastAsia"/>
          <w:sz w:val="24"/>
        </w:rPr>
        <w:t>层中新增</w:t>
      </w:r>
      <w:r>
        <w:rPr>
          <w:rFonts w:eastAsia="仿宋_GB2312" w:hint="eastAsia"/>
          <w:sz w:val="24"/>
        </w:rPr>
        <w:t>FlexShim</w:t>
      </w:r>
      <w:r>
        <w:rPr>
          <w:rFonts w:eastAsia="仿宋_GB2312" w:hint="eastAsia"/>
          <w:sz w:val="24"/>
        </w:rPr>
        <w:t>层，实现网络灵活性、多速率、刚性接口等特性。其捆绑、通道化、子速率等功能，可以与</w:t>
      </w:r>
      <w:r>
        <w:rPr>
          <w:rFonts w:eastAsia="仿宋_GB2312" w:hint="eastAsia"/>
          <w:sz w:val="24"/>
        </w:rPr>
        <w:t xml:space="preserve"> IP/Ethernet </w:t>
      </w:r>
      <w:r>
        <w:rPr>
          <w:rFonts w:eastAsia="仿宋_GB2312" w:hint="eastAsia"/>
          <w:sz w:val="24"/>
        </w:rPr>
        <w:t>技术良好对接，大力助推</w:t>
      </w:r>
      <w:r>
        <w:rPr>
          <w:rFonts w:eastAsia="仿宋_GB2312" w:hint="eastAsia"/>
          <w:sz w:val="24"/>
        </w:rPr>
        <w:t xml:space="preserve"> 5G </w:t>
      </w:r>
      <w:r>
        <w:rPr>
          <w:rFonts w:eastAsia="仿宋_GB2312" w:hint="eastAsia"/>
          <w:sz w:val="24"/>
        </w:rPr>
        <w:t>承载网络的发展，为</w:t>
      </w:r>
      <w:r>
        <w:rPr>
          <w:rFonts w:eastAsia="仿宋_GB2312" w:hint="eastAsia"/>
          <w:sz w:val="24"/>
        </w:rPr>
        <w:t xml:space="preserve"> 5G</w:t>
      </w:r>
      <w:r>
        <w:rPr>
          <w:rFonts w:eastAsia="仿宋_GB2312" w:hint="eastAsia"/>
          <w:sz w:val="24"/>
        </w:rPr>
        <w:t>技术的应用提供保障。随着</w:t>
      </w:r>
      <w:r>
        <w:rPr>
          <w:rFonts w:eastAsia="仿宋_GB2312" w:hint="eastAsia"/>
          <w:sz w:val="24"/>
        </w:rPr>
        <w:t xml:space="preserve"> 5G </w:t>
      </w:r>
      <w:r>
        <w:rPr>
          <w:rFonts w:eastAsia="仿宋_GB2312" w:hint="eastAsia"/>
          <w:sz w:val="24"/>
        </w:rPr>
        <w:t>产业的不断发展与完善，</w:t>
      </w:r>
      <w:r>
        <w:rPr>
          <w:rFonts w:eastAsia="仿宋_GB2312" w:hint="eastAsia"/>
          <w:sz w:val="24"/>
        </w:rPr>
        <w:t xml:space="preserve">FlexE </w:t>
      </w:r>
      <w:r>
        <w:rPr>
          <w:rFonts w:eastAsia="仿宋_GB2312" w:hint="eastAsia"/>
          <w:sz w:val="24"/>
        </w:rPr>
        <w:t>技术将在</w:t>
      </w:r>
      <w:r>
        <w:rPr>
          <w:rFonts w:eastAsia="仿宋_GB2312" w:hint="eastAsia"/>
          <w:sz w:val="24"/>
        </w:rPr>
        <w:t>5G</w:t>
      </w:r>
      <w:r>
        <w:rPr>
          <w:rFonts w:eastAsia="仿宋_GB2312" w:hint="eastAsia"/>
          <w:sz w:val="24"/>
        </w:rPr>
        <w:t>切片网络上得到广泛的应用。</w:t>
      </w:r>
    </w:p>
    <w:p w14:paraId="47870D59"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近年来，国家电网公司积极建设坚强智能电网，提升电网本质安全水平，通过实施“互联网</w:t>
      </w:r>
      <w:r>
        <w:rPr>
          <w:rFonts w:eastAsia="仿宋_GB2312" w:hint="eastAsia"/>
          <w:sz w:val="24"/>
        </w:rPr>
        <w:t>+</w:t>
      </w:r>
      <w:r>
        <w:rPr>
          <w:rFonts w:eastAsia="仿宋_GB2312" w:hint="eastAsia"/>
          <w:sz w:val="24"/>
        </w:rPr>
        <w:t>”战略，全面提升电网信息化、智能化水平，充分利用现代信息通信技术、控制技术实现电网安全、清洁、协调和智能发展，为经济社会发展提供可靠电力保障。随着用电信息采集、配电自动化、分布式能源接入、电动汽车服务、用户双向互动等业务快速发展，各类电网设备、电力终端、用电客户的通信需求爆发式增长，迫切需要适用于电力行业应用特点的实时、稳定、可靠、高效的新兴通信技术及系统支撑，实现智能设备状态监测和信息收集，激发电力运行新型的作业方式和用电服务模式。</w:t>
      </w:r>
    </w:p>
    <w:p w14:paraId="2317DB63"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lastRenderedPageBreak/>
        <w:t>在现有电力通信网络中，大量使用了</w:t>
      </w:r>
      <w:r>
        <w:rPr>
          <w:rFonts w:eastAsia="仿宋_GB2312" w:hint="eastAsia"/>
          <w:sz w:val="24"/>
        </w:rPr>
        <w:t>2G</w:t>
      </w:r>
      <w:r>
        <w:rPr>
          <w:rFonts w:eastAsia="仿宋_GB2312" w:hint="eastAsia"/>
          <w:sz w:val="24"/>
        </w:rPr>
        <w:t>、</w:t>
      </w:r>
      <w:r>
        <w:rPr>
          <w:rFonts w:eastAsia="仿宋_GB2312" w:hint="eastAsia"/>
          <w:sz w:val="24"/>
        </w:rPr>
        <w:t>3G</w:t>
      </w:r>
      <w:r>
        <w:rPr>
          <w:rFonts w:eastAsia="仿宋_GB2312" w:hint="eastAsia"/>
          <w:sz w:val="24"/>
        </w:rPr>
        <w:t>、</w:t>
      </w:r>
      <w:r>
        <w:rPr>
          <w:rFonts w:eastAsia="仿宋_GB2312" w:hint="eastAsia"/>
          <w:sz w:val="24"/>
        </w:rPr>
        <w:t>4G</w:t>
      </w:r>
      <w:r>
        <w:rPr>
          <w:rFonts w:eastAsia="仿宋_GB2312" w:hint="eastAsia"/>
          <w:sz w:val="24"/>
        </w:rPr>
        <w:t>运营商公网和</w:t>
      </w:r>
      <w:r>
        <w:rPr>
          <w:rFonts w:eastAsia="仿宋_GB2312" w:hint="eastAsia"/>
          <w:sz w:val="24"/>
        </w:rPr>
        <w:t>4G</w:t>
      </w:r>
      <w:r>
        <w:rPr>
          <w:rFonts w:eastAsia="仿宋_GB2312" w:hint="eastAsia"/>
          <w:sz w:val="24"/>
        </w:rPr>
        <w:t>无线专网技术，但是，在业务专线、安全隔离、网络时延、大带宽扩展等方面尚无法满足电力典型应用业务场景的需求。</w:t>
      </w:r>
    </w:p>
    <w:p w14:paraId="65482673"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另一方面，随着</w:t>
      </w:r>
      <w:r>
        <w:rPr>
          <w:rFonts w:eastAsia="仿宋_GB2312" w:hint="eastAsia"/>
          <w:sz w:val="24"/>
        </w:rPr>
        <w:t>5G</w:t>
      </w:r>
      <w:r>
        <w:rPr>
          <w:rFonts w:eastAsia="仿宋_GB2312" w:hint="eastAsia"/>
          <w:sz w:val="24"/>
        </w:rPr>
        <w:t>技术的快速发展，</w:t>
      </w:r>
      <w:r>
        <w:rPr>
          <w:rFonts w:eastAsia="仿宋_GB2312" w:hint="eastAsia"/>
          <w:sz w:val="24"/>
        </w:rPr>
        <w:t>5G</w:t>
      </w:r>
      <w:r>
        <w:rPr>
          <w:rFonts w:eastAsia="仿宋_GB2312" w:hint="eastAsia"/>
          <w:sz w:val="24"/>
        </w:rPr>
        <w:t>网络丰富的垂直行业应用将给移动网络带来更加多样化的需求，超高带宽、超低时延以及超大规模连接将改变垂直行业核心业务的运营方式和作业模式，全面提升传统垂直行业的运营效率和决策智能化水平等。网络切片正是在这种背景下产生的。以敏捷和可定制的能力，为不同的应用打造一个“专属”网络，随着在</w:t>
      </w:r>
      <w:r>
        <w:rPr>
          <w:rFonts w:eastAsia="仿宋_GB2312" w:hint="eastAsia"/>
          <w:sz w:val="24"/>
        </w:rPr>
        <w:t>5G</w:t>
      </w:r>
      <w:r>
        <w:rPr>
          <w:rFonts w:eastAsia="仿宋_GB2312" w:hint="eastAsia"/>
          <w:sz w:val="24"/>
        </w:rPr>
        <w:t>网络技术的快速发展，使用</w:t>
      </w:r>
      <w:r>
        <w:rPr>
          <w:rFonts w:eastAsia="仿宋_GB2312" w:hint="eastAsia"/>
          <w:sz w:val="24"/>
        </w:rPr>
        <w:t>5G</w:t>
      </w:r>
      <w:r>
        <w:rPr>
          <w:rFonts w:eastAsia="仿宋_GB2312" w:hint="eastAsia"/>
          <w:sz w:val="24"/>
        </w:rPr>
        <w:t>电力切片支撑电力通信业务，正成为</w:t>
      </w:r>
      <w:r>
        <w:rPr>
          <w:rFonts w:eastAsia="仿宋_GB2312" w:hint="eastAsia"/>
          <w:sz w:val="24"/>
        </w:rPr>
        <w:t>5G</w:t>
      </w:r>
      <w:r>
        <w:rPr>
          <w:rFonts w:eastAsia="仿宋_GB2312" w:hint="eastAsia"/>
          <w:sz w:val="24"/>
        </w:rPr>
        <w:t>行业应用最为重要的场景，但是，即使使用</w:t>
      </w:r>
      <w:r>
        <w:rPr>
          <w:rFonts w:eastAsia="仿宋_GB2312" w:hint="eastAsia"/>
          <w:sz w:val="24"/>
        </w:rPr>
        <w:t>5G</w:t>
      </w:r>
      <w:r>
        <w:rPr>
          <w:rFonts w:eastAsia="仿宋_GB2312" w:hint="eastAsia"/>
          <w:sz w:val="24"/>
        </w:rPr>
        <w:t>切片，由于承载网和核心网通信过程中的存储、转发、队列化等操作均需消耗较长等待时间，因此，普通</w:t>
      </w:r>
      <w:r>
        <w:rPr>
          <w:rFonts w:eastAsia="仿宋_GB2312" w:hint="eastAsia"/>
          <w:sz w:val="24"/>
        </w:rPr>
        <w:t>5G</w:t>
      </w:r>
      <w:r>
        <w:rPr>
          <w:rFonts w:eastAsia="仿宋_GB2312" w:hint="eastAsia"/>
          <w:sz w:val="24"/>
        </w:rPr>
        <w:t>切片网络，在跨越多个小区和较远传输距离后，其通信时延、抖动性能、安全隔离性能等指标，仍然无法满足电力典型业务场景的极高要求。</w:t>
      </w:r>
    </w:p>
    <w:p w14:paraId="1BF8008B"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通过使用</w:t>
      </w:r>
      <w:r>
        <w:rPr>
          <w:rFonts w:eastAsia="仿宋_GB2312" w:hint="eastAsia"/>
          <w:sz w:val="24"/>
        </w:rPr>
        <w:t>FlexE</w:t>
      </w:r>
      <w:r>
        <w:rPr>
          <w:rFonts w:eastAsia="仿宋_GB2312" w:hint="eastAsia"/>
          <w:sz w:val="24"/>
        </w:rPr>
        <w:t>技术，</w:t>
      </w:r>
      <w:r>
        <w:rPr>
          <w:rFonts w:eastAsia="仿宋_GB2312" w:hint="eastAsia"/>
          <w:sz w:val="24"/>
        </w:rPr>
        <w:t>5G</w:t>
      </w:r>
      <w:r>
        <w:rPr>
          <w:rFonts w:eastAsia="仿宋_GB2312" w:hint="eastAsia"/>
          <w:sz w:val="24"/>
        </w:rPr>
        <w:t>切片网络可以实现以下目标：</w:t>
      </w:r>
    </w:p>
    <w:p w14:paraId="14398427" w14:textId="77777777" w:rsidR="00267B37" w:rsidRDefault="00267B37" w:rsidP="00267B37">
      <w:pPr>
        <w:pStyle w:val="afd"/>
        <w:numPr>
          <w:ilvl w:val="0"/>
          <w:numId w:val="11"/>
        </w:numPr>
        <w:adjustRightInd w:val="0"/>
        <w:snapToGrid w:val="0"/>
        <w:spacing w:line="360" w:lineRule="auto"/>
        <w:ind w:firstLineChars="0"/>
        <w:rPr>
          <w:rFonts w:eastAsia="仿宋_GB2312"/>
          <w:sz w:val="24"/>
        </w:rPr>
      </w:pPr>
      <w:r>
        <w:rPr>
          <w:rFonts w:eastAsia="仿宋_GB2312" w:hint="eastAsia"/>
          <w:sz w:val="24"/>
        </w:rPr>
        <w:t>端到端协同，切片自动化，低时延切片单跳时延</w:t>
      </w:r>
      <w:r>
        <w:rPr>
          <w:rFonts w:eastAsia="仿宋_GB2312"/>
          <w:sz w:val="24"/>
        </w:rPr>
        <w:t>us</w:t>
      </w:r>
      <w:r>
        <w:rPr>
          <w:rFonts w:eastAsia="仿宋_GB2312" w:hint="eastAsia"/>
          <w:sz w:val="24"/>
        </w:rPr>
        <w:t>级</w:t>
      </w:r>
    </w:p>
    <w:p w14:paraId="7D8F93B9" w14:textId="77777777" w:rsidR="00267B37" w:rsidRDefault="00267B37" w:rsidP="00267B37">
      <w:pPr>
        <w:pStyle w:val="afd"/>
        <w:numPr>
          <w:ilvl w:val="0"/>
          <w:numId w:val="11"/>
        </w:numPr>
        <w:adjustRightInd w:val="0"/>
        <w:snapToGrid w:val="0"/>
        <w:spacing w:line="360" w:lineRule="auto"/>
        <w:ind w:firstLineChars="0"/>
        <w:rPr>
          <w:rFonts w:eastAsia="仿宋_GB2312"/>
          <w:sz w:val="24"/>
        </w:rPr>
      </w:pPr>
      <w:r>
        <w:rPr>
          <w:rFonts w:eastAsia="仿宋_GB2312"/>
          <w:sz w:val="24"/>
        </w:rPr>
        <w:t>FlexE</w:t>
      </w:r>
      <w:r>
        <w:rPr>
          <w:rFonts w:eastAsia="仿宋_GB2312" w:hint="eastAsia"/>
          <w:sz w:val="24"/>
        </w:rPr>
        <w:t>硬隔离，</w:t>
      </w:r>
      <w:r>
        <w:rPr>
          <w:rFonts w:eastAsia="仿宋_GB2312"/>
          <w:sz w:val="24"/>
        </w:rPr>
        <w:t>FlexE</w:t>
      </w:r>
      <w:r>
        <w:rPr>
          <w:rFonts w:eastAsia="仿宋_GB2312" w:hint="eastAsia"/>
          <w:sz w:val="24"/>
        </w:rPr>
        <w:t>信道化硬隔离，实现硬切片保障业务</w:t>
      </w:r>
    </w:p>
    <w:p w14:paraId="08230BF5" w14:textId="77777777" w:rsidR="00267B37" w:rsidRDefault="00267B37" w:rsidP="00267B37">
      <w:pPr>
        <w:pStyle w:val="afd"/>
        <w:numPr>
          <w:ilvl w:val="0"/>
          <w:numId w:val="11"/>
        </w:numPr>
        <w:adjustRightInd w:val="0"/>
        <w:snapToGrid w:val="0"/>
        <w:spacing w:line="360" w:lineRule="auto"/>
        <w:ind w:firstLineChars="0"/>
        <w:rPr>
          <w:rFonts w:eastAsia="仿宋_GB2312"/>
          <w:sz w:val="24"/>
        </w:rPr>
      </w:pPr>
      <w:r>
        <w:rPr>
          <w:rFonts w:eastAsia="仿宋_GB2312" w:hint="eastAsia"/>
          <w:sz w:val="24"/>
        </w:rPr>
        <w:t>低时延切片建立</w:t>
      </w:r>
      <w:r>
        <w:rPr>
          <w:rFonts w:eastAsia="仿宋_GB2312"/>
          <w:sz w:val="24"/>
        </w:rPr>
        <w:t>VIP</w:t>
      </w:r>
      <w:r>
        <w:rPr>
          <w:rFonts w:eastAsia="仿宋_GB2312" w:hint="eastAsia"/>
          <w:sz w:val="24"/>
        </w:rPr>
        <w:t>转发通道，单跳时延</w:t>
      </w:r>
      <w:r>
        <w:rPr>
          <w:rFonts w:eastAsia="仿宋_GB2312"/>
          <w:sz w:val="24"/>
        </w:rPr>
        <w:t xml:space="preserve"> &lt;15us, </w:t>
      </w:r>
      <w:r>
        <w:rPr>
          <w:rFonts w:eastAsia="仿宋_GB2312" w:hint="eastAsia"/>
          <w:sz w:val="24"/>
        </w:rPr>
        <w:t>低时延业务端到端时延</w:t>
      </w:r>
      <w:r>
        <w:rPr>
          <w:rFonts w:eastAsia="仿宋_GB2312"/>
          <w:sz w:val="24"/>
        </w:rPr>
        <w:t>1ms</w:t>
      </w:r>
    </w:p>
    <w:p w14:paraId="438E7146"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FlexE</w:t>
      </w:r>
      <w:r>
        <w:rPr>
          <w:rFonts w:eastAsia="仿宋_GB2312" w:hint="eastAsia"/>
          <w:sz w:val="24"/>
        </w:rPr>
        <w:t>切片隔离技术，可以精准匹配电力业务需求，实现零丢包、极低时延、极低抖动、物理隔离；同时，</w:t>
      </w:r>
      <w:r>
        <w:rPr>
          <w:rFonts w:eastAsia="仿宋_GB2312" w:hint="eastAsia"/>
          <w:sz w:val="24"/>
        </w:rPr>
        <w:t>FlexE</w:t>
      </w:r>
      <w:r>
        <w:rPr>
          <w:rFonts w:eastAsia="仿宋_GB2312" w:hint="eastAsia"/>
          <w:sz w:val="24"/>
        </w:rPr>
        <w:t>技术将真正把</w:t>
      </w:r>
      <w:r>
        <w:rPr>
          <w:rFonts w:eastAsia="仿宋_GB2312" w:hint="eastAsia"/>
          <w:sz w:val="24"/>
        </w:rPr>
        <w:t>5G</w:t>
      </w:r>
      <w:r>
        <w:rPr>
          <w:rFonts w:eastAsia="仿宋_GB2312" w:hint="eastAsia"/>
          <w:sz w:val="24"/>
        </w:rPr>
        <w:t>从电信网络带入到工业生产系统。</w:t>
      </w:r>
      <w:r>
        <w:rPr>
          <w:rFonts w:eastAsia="仿宋_GB2312" w:hint="eastAsia"/>
          <w:sz w:val="24"/>
        </w:rPr>
        <w:t>FlexE</w:t>
      </w:r>
      <w:r>
        <w:rPr>
          <w:rFonts w:eastAsia="仿宋_GB2312" w:hint="eastAsia"/>
          <w:sz w:val="24"/>
        </w:rPr>
        <w:t>技术的研究和推广，将提升电力系统</w:t>
      </w:r>
      <w:r>
        <w:rPr>
          <w:rFonts w:eastAsia="仿宋_GB2312" w:hint="eastAsia"/>
          <w:sz w:val="24"/>
        </w:rPr>
        <w:t>5G</w:t>
      </w:r>
      <w:r>
        <w:rPr>
          <w:rFonts w:eastAsia="仿宋_GB2312" w:hint="eastAsia"/>
          <w:sz w:val="24"/>
        </w:rPr>
        <w:t>网络的研究和部署进展，并将显著改善电力典型业务场景的性能。</w:t>
      </w:r>
    </w:p>
    <w:p w14:paraId="4A9C57E8" w14:textId="77777777" w:rsidR="00267B37" w:rsidRDefault="00267B37" w:rsidP="00267B37">
      <w:pPr>
        <w:pStyle w:val="20"/>
        <w:numPr>
          <w:ilvl w:val="1"/>
          <w:numId w:val="10"/>
        </w:numPr>
        <w:spacing w:before="0" w:after="0" w:line="360" w:lineRule="auto"/>
      </w:pPr>
      <w:r>
        <w:rPr>
          <w:rFonts w:hint="eastAsia"/>
        </w:rPr>
        <w:t>项目成果对该现状和技术发展的作用</w:t>
      </w:r>
    </w:p>
    <w:p w14:paraId="6AE53213"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灵活以太网技术（</w:t>
      </w:r>
      <w:r>
        <w:rPr>
          <w:rFonts w:eastAsia="仿宋_GB2312" w:hint="eastAsia"/>
          <w:sz w:val="24"/>
        </w:rPr>
        <w:t>FlexE</w:t>
      </w:r>
      <w:r>
        <w:rPr>
          <w:rFonts w:eastAsia="仿宋_GB2312" w:hint="eastAsia"/>
          <w:sz w:val="24"/>
        </w:rPr>
        <w:t>）是在</w:t>
      </w:r>
      <w:r>
        <w:rPr>
          <w:rFonts w:eastAsia="仿宋_GB2312" w:hint="eastAsia"/>
          <w:sz w:val="24"/>
        </w:rPr>
        <w:t>Ethernet</w:t>
      </w:r>
      <w:r>
        <w:rPr>
          <w:rFonts w:eastAsia="仿宋_GB2312" w:hint="eastAsia"/>
          <w:sz w:val="24"/>
        </w:rPr>
        <w:t>技术基础上，为满足高速传送、带宽配置灵活等需求而发展的技术。</w:t>
      </w:r>
    </w:p>
    <w:p w14:paraId="75BEF816"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以太网概念由施乐公司于</w:t>
      </w:r>
      <w:r>
        <w:rPr>
          <w:rFonts w:eastAsia="仿宋_GB2312" w:hint="eastAsia"/>
          <w:sz w:val="24"/>
        </w:rPr>
        <w:t>1972</w:t>
      </w:r>
      <w:r>
        <w:rPr>
          <w:rFonts w:eastAsia="仿宋_GB2312" w:hint="eastAsia"/>
          <w:sz w:val="24"/>
        </w:rPr>
        <w:t>年首次提出，并基于载波侦听和冲突检测</w:t>
      </w:r>
      <w:r>
        <w:rPr>
          <w:rFonts w:eastAsia="仿宋_GB2312" w:hint="eastAsia"/>
          <w:sz w:val="24"/>
        </w:rPr>
        <w:t>(CSMA/CD)</w:t>
      </w:r>
      <w:r>
        <w:rPr>
          <w:rFonts w:eastAsia="仿宋_GB2312" w:hint="eastAsia"/>
          <w:sz w:val="24"/>
        </w:rPr>
        <w:t>技术逐步完善。自</w:t>
      </w:r>
      <w:r>
        <w:rPr>
          <w:rFonts w:eastAsia="仿宋_GB2312" w:hint="eastAsia"/>
          <w:sz w:val="24"/>
        </w:rPr>
        <w:t>1980</w:t>
      </w:r>
      <w:r>
        <w:rPr>
          <w:rFonts w:eastAsia="仿宋_GB2312" w:hint="eastAsia"/>
          <w:sz w:val="24"/>
        </w:rPr>
        <w:t>年代开始，</w:t>
      </w:r>
      <w:r>
        <w:rPr>
          <w:rFonts w:eastAsia="仿宋_GB2312" w:hint="eastAsia"/>
          <w:sz w:val="24"/>
        </w:rPr>
        <w:t xml:space="preserve"> Ethernet</w:t>
      </w:r>
      <w:r>
        <w:rPr>
          <w:rFonts w:eastAsia="仿宋_GB2312" w:hint="eastAsia"/>
          <w:sz w:val="24"/>
        </w:rPr>
        <w:t>技术的发展完全遵循</w:t>
      </w:r>
      <w:r>
        <w:rPr>
          <w:rFonts w:eastAsia="仿宋_GB2312" w:hint="eastAsia"/>
          <w:sz w:val="24"/>
        </w:rPr>
        <w:t>IEEE 802.3/1</w:t>
      </w:r>
      <w:r>
        <w:rPr>
          <w:rFonts w:eastAsia="仿宋_GB2312" w:hint="eastAsia"/>
          <w:sz w:val="24"/>
        </w:rPr>
        <w:t>所制定的标准体系架构，并在产业技术与业务需求的共同驱动下快速发展，成为目前</w:t>
      </w:r>
      <w:r>
        <w:rPr>
          <w:rFonts w:eastAsia="仿宋_GB2312" w:hint="eastAsia"/>
          <w:sz w:val="24"/>
        </w:rPr>
        <w:t>IT</w:t>
      </w:r>
      <w:r>
        <w:rPr>
          <w:rFonts w:eastAsia="仿宋_GB2312" w:hint="eastAsia"/>
          <w:sz w:val="24"/>
        </w:rPr>
        <w:t>业界应用最为广泛、生态系统最为完善的</w:t>
      </w:r>
      <w:r>
        <w:rPr>
          <w:rFonts w:eastAsia="仿宋_GB2312" w:hint="eastAsia"/>
          <w:sz w:val="24"/>
        </w:rPr>
        <w:t>L2</w:t>
      </w:r>
      <w:r>
        <w:rPr>
          <w:rFonts w:eastAsia="仿宋_GB2312" w:hint="eastAsia"/>
          <w:sz w:val="24"/>
        </w:rPr>
        <w:t>互联技术。</w:t>
      </w:r>
    </w:p>
    <w:p w14:paraId="3A40677E"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Ethernet</w:t>
      </w:r>
      <w:r>
        <w:rPr>
          <w:rFonts w:eastAsia="仿宋_GB2312" w:hint="eastAsia"/>
          <w:sz w:val="24"/>
        </w:rPr>
        <w:t>技术在接口层面遵循</w:t>
      </w:r>
      <w:r>
        <w:rPr>
          <w:rFonts w:eastAsia="仿宋_GB2312" w:hint="eastAsia"/>
          <w:sz w:val="24"/>
        </w:rPr>
        <w:t>IEEE 802.3</w:t>
      </w:r>
      <w:r>
        <w:rPr>
          <w:rFonts w:eastAsia="仿宋_GB2312" w:hint="eastAsia"/>
          <w:sz w:val="24"/>
        </w:rPr>
        <w:t>定义的</w:t>
      </w:r>
      <w:r>
        <w:rPr>
          <w:rFonts w:eastAsia="仿宋_GB2312" w:hint="eastAsia"/>
          <w:sz w:val="24"/>
        </w:rPr>
        <w:t>MAC/PHY</w:t>
      </w:r>
      <w:r>
        <w:rPr>
          <w:rFonts w:eastAsia="仿宋_GB2312" w:hint="eastAsia"/>
          <w:sz w:val="24"/>
        </w:rPr>
        <w:t>层标准，在</w:t>
      </w:r>
      <w:r>
        <w:rPr>
          <w:rFonts w:eastAsia="仿宋_GB2312" w:hint="eastAsia"/>
          <w:sz w:val="24"/>
        </w:rPr>
        <w:t>2010</w:t>
      </w:r>
      <w:r>
        <w:rPr>
          <w:rFonts w:eastAsia="仿宋_GB2312" w:hint="eastAsia"/>
          <w:sz w:val="24"/>
        </w:rPr>
        <w:t>年之前，基本按照“</w:t>
      </w:r>
      <w:r>
        <w:rPr>
          <w:rFonts w:eastAsia="仿宋_GB2312" w:hint="eastAsia"/>
          <w:sz w:val="24"/>
        </w:rPr>
        <w:t>X10</w:t>
      </w:r>
      <w:r>
        <w:rPr>
          <w:rFonts w:eastAsia="仿宋_GB2312" w:hint="eastAsia"/>
          <w:sz w:val="24"/>
        </w:rPr>
        <w:t>”倍速率发展，从</w:t>
      </w:r>
      <w:r>
        <w:rPr>
          <w:rFonts w:eastAsia="仿宋_GB2312" w:hint="eastAsia"/>
          <w:sz w:val="24"/>
        </w:rPr>
        <w:t>10M-100M-1G-10G-40/100G</w:t>
      </w:r>
      <w:r>
        <w:rPr>
          <w:rFonts w:eastAsia="仿宋_GB2312" w:hint="eastAsia"/>
          <w:sz w:val="24"/>
        </w:rPr>
        <w:t>发展。但是最近几年，随着</w:t>
      </w:r>
      <w:r>
        <w:rPr>
          <w:rFonts w:eastAsia="仿宋_GB2312" w:hint="eastAsia"/>
          <w:sz w:val="24"/>
        </w:rPr>
        <w:lastRenderedPageBreak/>
        <w:t>业务需求与</w:t>
      </w:r>
      <w:r>
        <w:rPr>
          <w:rFonts w:eastAsia="仿宋_GB2312" w:hint="eastAsia"/>
          <w:sz w:val="24"/>
        </w:rPr>
        <w:t>Serdes</w:t>
      </w:r>
      <w:r>
        <w:rPr>
          <w:rFonts w:eastAsia="仿宋_GB2312" w:hint="eastAsia"/>
          <w:sz w:val="24"/>
        </w:rPr>
        <w:t>等技术的发展，</w:t>
      </w:r>
      <w:r>
        <w:rPr>
          <w:rFonts w:eastAsia="仿宋_GB2312" w:hint="eastAsia"/>
          <w:sz w:val="24"/>
        </w:rPr>
        <w:t xml:space="preserve"> Ethernet</w:t>
      </w:r>
      <w:r>
        <w:rPr>
          <w:rFonts w:eastAsia="仿宋_GB2312" w:hint="eastAsia"/>
          <w:sz w:val="24"/>
        </w:rPr>
        <w:t>新增了</w:t>
      </w:r>
      <w:r>
        <w:rPr>
          <w:rFonts w:eastAsia="仿宋_GB2312" w:hint="eastAsia"/>
          <w:sz w:val="24"/>
        </w:rPr>
        <w:t>25G-50G-200G-400G-800G</w:t>
      </w:r>
      <w:r>
        <w:rPr>
          <w:rFonts w:eastAsia="仿宋_GB2312" w:hint="eastAsia"/>
          <w:sz w:val="24"/>
        </w:rPr>
        <w:t>的演进路径。而原有</w:t>
      </w:r>
      <w:r>
        <w:rPr>
          <w:rFonts w:eastAsia="仿宋_GB2312" w:hint="eastAsia"/>
          <w:sz w:val="24"/>
        </w:rPr>
        <w:t>10M</w:t>
      </w:r>
      <w:r>
        <w:rPr>
          <w:rFonts w:eastAsia="仿宋_GB2312" w:hint="eastAsia"/>
          <w:sz w:val="24"/>
        </w:rPr>
        <w:t>…</w:t>
      </w:r>
      <w:r>
        <w:rPr>
          <w:rFonts w:eastAsia="仿宋_GB2312" w:hint="eastAsia"/>
          <w:sz w:val="24"/>
        </w:rPr>
        <w:t>100G</w:t>
      </w:r>
      <w:r>
        <w:rPr>
          <w:rFonts w:eastAsia="仿宋_GB2312" w:hint="eastAsia"/>
          <w:sz w:val="24"/>
        </w:rPr>
        <w:t>路径也开始向</w:t>
      </w:r>
      <w:r>
        <w:rPr>
          <w:rFonts w:eastAsia="仿宋_GB2312" w:hint="eastAsia"/>
          <w:sz w:val="24"/>
        </w:rPr>
        <w:t>100G-400G-800G</w:t>
      </w:r>
      <w:r>
        <w:rPr>
          <w:rFonts w:eastAsia="仿宋_GB2312" w:hint="eastAsia"/>
          <w:sz w:val="24"/>
        </w:rPr>
        <w:t>方向发展。</w:t>
      </w:r>
    </w:p>
    <w:p w14:paraId="53CF1E38"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随着</w:t>
      </w:r>
      <w:r>
        <w:rPr>
          <w:rFonts w:eastAsia="仿宋_GB2312" w:hint="eastAsia"/>
          <w:sz w:val="24"/>
        </w:rPr>
        <w:t>Ethernet</w:t>
      </w:r>
      <w:r>
        <w:rPr>
          <w:rFonts w:eastAsia="仿宋_GB2312" w:hint="eastAsia"/>
          <w:sz w:val="24"/>
        </w:rPr>
        <w:t>接口技术的广泛应用，自</w:t>
      </w:r>
      <w:r>
        <w:rPr>
          <w:rFonts w:eastAsia="仿宋_GB2312" w:hint="eastAsia"/>
          <w:sz w:val="24"/>
        </w:rPr>
        <w:t>2 0 0 0</w:t>
      </w:r>
      <w:r>
        <w:rPr>
          <w:rFonts w:eastAsia="仿宋_GB2312" w:hint="eastAsia"/>
          <w:sz w:val="24"/>
        </w:rPr>
        <w:t>年代开始，运营商城域网与广域网的</w:t>
      </w:r>
      <w:r>
        <w:rPr>
          <w:rFonts w:eastAsia="仿宋_GB2312" w:hint="eastAsia"/>
          <w:sz w:val="24"/>
        </w:rPr>
        <w:t>Carrier Ethernet(</w:t>
      </w:r>
      <w:r>
        <w:rPr>
          <w:rFonts w:eastAsia="仿宋_GB2312" w:hint="eastAsia"/>
          <w:sz w:val="24"/>
        </w:rPr>
        <w:t>电信以太网</w:t>
      </w:r>
      <w:r>
        <w:rPr>
          <w:rFonts w:eastAsia="仿宋_GB2312" w:hint="eastAsia"/>
          <w:sz w:val="24"/>
        </w:rPr>
        <w:t>)</w:t>
      </w:r>
      <w:r>
        <w:rPr>
          <w:rFonts w:eastAsia="仿宋_GB2312" w:hint="eastAsia"/>
          <w:sz w:val="24"/>
        </w:rPr>
        <w:t>技术得以发展与完善。</w:t>
      </w:r>
      <w:r>
        <w:rPr>
          <w:rFonts w:eastAsia="仿宋_GB2312" w:hint="eastAsia"/>
          <w:sz w:val="24"/>
        </w:rPr>
        <w:t xml:space="preserve"> Carrier Ethernet</w:t>
      </w:r>
      <w:r>
        <w:rPr>
          <w:rFonts w:eastAsia="仿宋_GB2312" w:hint="eastAsia"/>
          <w:sz w:val="24"/>
        </w:rPr>
        <w:t>主要针对运营商网络的高可靠、可运行、可维护等需求，在</w:t>
      </w:r>
      <w:r>
        <w:rPr>
          <w:rFonts w:eastAsia="仿宋_GB2312" w:hint="eastAsia"/>
          <w:sz w:val="24"/>
        </w:rPr>
        <w:t>MEF/IEEE/BBF</w:t>
      </w:r>
      <w:r>
        <w:rPr>
          <w:rFonts w:eastAsia="仿宋_GB2312" w:hint="eastAsia"/>
          <w:sz w:val="24"/>
        </w:rPr>
        <w:t>等组织进行标准制定，从而使</w:t>
      </w:r>
      <w:r>
        <w:rPr>
          <w:rFonts w:eastAsia="仿宋_GB2312" w:hint="eastAsia"/>
          <w:sz w:val="24"/>
        </w:rPr>
        <w:t>Ethernet</w:t>
      </w:r>
      <w:r>
        <w:rPr>
          <w:rFonts w:eastAsia="仿宋_GB2312" w:hint="eastAsia"/>
          <w:sz w:val="24"/>
        </w:rPr>
        <w:t>技术具备了</w:t>
      </w:r>
      <w:r>
        <w:rPr>
          <w:rFonts w:eastAsia="仿宋_GB2312" w:hint="eastAsia"/>
          <w:sz w:val="24"/>
        </w:rPr>
        <w:t>OAM</w:t>
      </w:r>
      <w:r>
        <w:rPr>
          <w:rFonts w:eastAsia="仿宋_GB2312" w:hint="eastAsia"/>
          <w:sz w:val="24"/>
        </w:rPr>
        <w:t>、保护倒换、高性能时钟与</w:t>
      </w:r>
      <w:r>
        <w:rPr>
          <w:rFonts w:eastAsia="仿宋_GB2312" w:hint="eastAsia"/>
          <w:sz w:val="24"/>
        </w:rPr>
        <w:t>QoS/QoE</w:t>
      </w:r>
      <w:r>
        <w:rPr>
          <w:rFonts w:eastAsia="仿宋_GB2312" w:hint="eastAsia"/>
          <w:sz w:val="24"/>
        </w:rPr>
        <w:t>保障等电信级功能，广泛应用于城域网、广域网、移动承载网以及专线接入等场景。</w:t>
      </w:r>
      <w:r>
        <w:rPr>
          <w:rFonts w:eastAsia="仿宋_GB2312"/>
          <w:sz w:val="24"/>
        </w:rPr>
        <w:t xml:space="preserve"> </w:t>
      </w:r>
    </w:p>
    <w:p w14:paraId="4BC73531" w14:textId="77777777" w:rsidR="00267B37" w:rsidRDefault="00267B37" w:rsidP="00267B37">
      <w:pPr>
        <w:adjustRightInd w:val="0"/>
        <w:snapToGrid w:val="0"/>
        <w:spacing w:line="360" w:lineRule="auto"/>
        <w:jc w:val="center"/>
        <w:rPr>
          <w:rFonts w:ascii="仿宋_GB2312" w:eastAsia="仿宋_GB2312"/>
          <w:sz w:val="24"/>
        </w:rPr>
      </w:pPr>
      <w:r>
        <w:rPr>
          <w:noProof/>
          <w:sz w:val="24"/>
        </w:rPr>
        <w:drawing>
          <wp:inline distT="0" distB="0" distL="0" distR="0" wp14:anchorId="67B1A81F" wp14:editId="258B8BD3">
            <wp:extent cx="4706620" cy="2183765"/>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0" cstate="print"/>
                    <a:stretch>
                      <a:fillRect/>
                    </a:stretch>
                  </pic:blipFill>
                  <pic:spPr>
                    <a:xfrm>
                      <a:off x="0" y="0"/>
                      <a:ext cx="4715969" cy="2188219"/>
                    </a:xfrm>
                    <a:prstGeom prst="rect">
                      <a:avLst/>
                    </a:prstGeom>
                  </pic:spPr>
                </pic:pic>
              </a:graphicData>
            </a:graphic>
          </wp:inline>
        </w:drawing>
      </w:r>
    </w:p>
    <w:p w14:paraId="34507364" w14:textId="77777777" w:rsidR="00267B37" w:rsidRDefault="00267B37" w:rsidP="00267B37">
      <w:pPr>
        <w:adjustRightInd w:val="0"/>
        <w:snapToGrid w:val="0"/>
        <w:spacing w:line="360" w:lineRule="auto"/>
        <w:jc w:val="center"/>
        <w:rPr>
          <w:rFonts w:ascii="仿宋_GB2312" w:eastAsia="仿宋_GB2312"/>
          <w:sz w:val="24"/>
        </w:rPr>
      </w:pPr>
      <w:r>
        <w:rPr>
          <w:rFonts w:ascii="仿宋_GB2312" w:eastAsia="仿宋_GB2312" w:hint="eastAsia"/>
          <w:sz w:val="24"/>
        </w:rPr>
        <w:t>图1</w:t>
      </w:r>
      <w:r>
        <w:rPr>
          <w:rFonts w:ascii="仿宋_GB2312" w:eastAsia="仿宋_GB2312"/>
          <w:sz w:val="24"/>
        </w:rPr>
        <w:t xml:space="preserve">-1 </w:t>
      </w:r>
      <w:r>
        <w:rPr>
          <w:rFonts w:ascii="仿宋_GB2312" w:eastAsia="仿宋_GB2312" w:hint="eastAsia"/>
          <w:sz w:val="24"/>
        </w:rPr>
        <w:t>场景见截图</w:t>
      </w:r>
    </w:p>
    <w:p w14:paraId="0D678DF6"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近年来，随着云计算、视频以及移动通信等业务的兴起，人们对</w:t>
      </w:r>
      <w:r>
        <w:rPr>
          <w:rFonts w:eastAsia="仿宋_GB2312" w:hint="eastAsia"/>
          <w:sz w:val="24"/>
        </w:rPr>
        <w:t>IP</w:t>
      </w:r>
      <w:r>
        <w:rPr>
          <w:rFonts w:eastAsia="仿宋_GB2312" w:hint="eastAsia"/>
          <w:sz w:val="24"/>
        </w:rPr>
        <w:t>网络的诉求从以带宽为主逐渐转移到业务体验、服务质量和组网效率上。为满足上述需求，作为底层连接技术的</w:t>
      </w:r>
      <w:r>
        <w:rPr>
          <w:rFonts w:eastAsia="仿宋_GB2312" w:hint="eastAsia"/>
          <w:sz w:val="24"/>
        </w:rPr>
        <w:t>Ethernet</w:t>
      </w:r>
      <w:r>
        <w:rPr>
          <w:rFonts w:eastAsia="仿宋_GB2312" w:hint="eastAsia"/>
          <w:sz w:val="24"/>
        </w:rPr>
        <w:t>在保持既有低成本、高可靠、可运维等优势之外，还需要具备以下能力：</w:t>
      </w:r>
    </w:p>
    <w:p w14:paraId="58BDC68B" w14:textId="77777777" w:rsidR="00267B37" w:rsidRDefault="00267B37" w:rsidP="00267B37">
      <w:pPr>
        <w:pStyle w:val="afd"/>
        <w:numPr>
          <w:ilvl w:val="0"/>
          <w:numId w:val="12"/>
        </w:numPr>
        <w:adjustRightInd w:val="0"/>
        <w:snapToGrid w:val="0"/>
        <w:spacing w:line="360" w:lineRule="auto"/>
        <w:ind w:left="993" w:firstLineChars="0"/>
        <w:rPr>
          <w:rFonts w:ascii="仿宋_GB2312" w:eastAsia="仿宋_GB2312"/>
          <w:sz w:val="24"/>
          <w:szCs w:val="24"/>
        </w:rPr>
      </w:pPr>
      <w:r>
        <w:rPr>
          <w:rFonts w:ascii="仿宋_GB2312" w:eastAsia="仿宋_GB2312" w:hint="eastAsia"/>
          <w:sz w:val="24"/>
          <w:szCs w:val="24"/>
        </w:rPr>
        <w:t>多粒度速率灵活可变：</w:t>
      </w:r>
      <w:r>
        <w:rPr>
          <w:rFonts w:ascii="仿宋_GB2312" w:eastAsia="仿宋_GB2312"/>
          <w:sz w:val="24"/>
          <w:szCs w:val="24"/>
        </w:rPr>
        <w:t xml:space="preserve"> </w:t>
      </w:r>
      <w:r>
        <w:rPr>
          <w:rFonts w:ascii="仿宋_GB2312" w:eastAsia="仿宋_GB2312" w:hint="eastAsia"/>
          <w:sz w:val="24"/>
          <w:szCs w:val="24"/>
        </w:rPr>
        <w:t>随着业务与应用场景的多样化，业界希望</w:t>
      </w:r>
      <w:r>
        <w:rPr>
          <w:rFonts w:ascii="仿宋_GB2312" w:eastAsia="仿宋_GB2312"/>
          <w:sz w:val="24"/>
          <w:szCs w:val="24"/>
        </w:rPr>
        <w:t>Ethernet</w:t>
      </w:r>
      <w:r>
        <w:rPr>
          <w:rFonts w:ascii="仿宋_GB2312" w:eastAsia="仿宋_GB2312" w:hint="eastAsia"/>
          <w:sz w:val="24"/>
          <w:szCs w:val="24"/>
        </w:rPr>
        <w:t>接口可提供更加灵活的带宽颗粒度，而不必受制于</w:t>
      </w:r>
      <w:r>
        <w:rPr>
          <w:rFonts w:ascii="仿宋_GB2312" w:eastAsia="仿宋_GB2312"/>
          <w:sz w:val="24"/>
          <w:szCs w:val="24"/>
        </w:rPr>
        <w:t>IEEE 802.3</w:t>
      </w:r>
      <w:r>
        <w:rPr>
          <w:rFonts w:ascii="仿宋_GB2312" w:eastAsia="仿宋_GB2312" w:hint="eastAsia"/>
          <w:sz w:val="24"/>
          <w:szCs w:val="24"/>
        </w:rPr>
        <w:t>标准所确定的</w:t>
      </w:r>
      <w:r>
        <w:rPr>
          <w:rFonts w:ascii="仿宋_GB2312" w:eastAsia="仿宋_GB2312"/>
          <w:sz w:val="24"/>
          <w:szCs w:val="24"/>
        </w:rPr>
        <w:t>10-25-40-50-100-200-400GE</w:t>
      </w:r>
      <w:r>
        <w:rPr>
          <w:rFonts w:ascii="仿宋_GB2312" w:eastAsia="仿宋_GB2312" w:hint="eastAsia"/>
          <w:sz w:val="24"/>
          <w:szCs w:val="24"/>
        </w:rPr>
        <w:t>的阶梯型速率体系。业界甚至出现了</w:t>
      </w:r>
      <w:r>
        <w:rPr>
          <w:rFonts w:ascii="仿宋_GB2312" w:eastAsia="仿宋_GB2312"/>
          <w:sz w:val="24"/>
          <w:szCs w:val="24"/>
        </w:rPr>
        <w:t>800G</w:t>
      </w:r>
      <w:r>
        <w:rPr>
          <w:rFonts w:ascii="仿宋_GB2312" w:eastAsia="仿宋_GB2312" w:hint="eastAsia"/>
          <w:sz w:val="24"/>
          <w:szCs w:val="24"/>
        </w:rPr>
        <w:t>、</w:t>
      </w:r>
      <w:r>
        <w:rPr>
          <w:rFonts w:ascii="仿宋_GB2312" w:eastAsia="仿宋_GB2312"/>
          <w:sz w:val="24"/>
          <w:szCs w:val="24"/>
        </w:rPr>
        <w:t xml:space="preserve"> 1.6T</w:t>
      </w:r>
      <w:r>
        <w:rPr>
          <w:rFonts w:ascii="仿宋_GB2312" w:eastAsia="仿宋_GB2312" w:hint="eastAsia"/>
          <w:sz w:val="24"/>
          <w:szCs w:val="24"/>
        </w:rPr>
        <w:t>等超高速</w:t>
      </w:r>
      <w:r>
        <w:rPr>
          <w:rFonts w:ascii="仿宋_GB2312" w:eastAsia="仿宋_GB2312"/>
          <w:sz w:val="24"/>
          <w:szCs w:val="24"/>
        </w:rPr>
        <w:t>Ethernet</w:t>
      </w:r>
      <w:r>
        <w:rPr>
          <w:rFonts w:ascii="仿宋_GB2312" w:eastAsia="仿宋_GB2312" w:hint="eastAsia"/>
          <w:sz w:val="24"/>
          <w:szCs w:val="24"/>
        </w:rPr>
        <w:t>接口需求，而这些接口标准尚未形成，需要寻求其它接口类解决方案。</w:t>
      </w:r>
    </w:p>
    <w:p w14:paraId="0376BAD6" w14:textId="77777777" w:rsidR="00267B37" w:rsidRDefault="00267B37" w:rsidP="00267B37">
      <w:pPr>
        <w:pStyle w:val="afd"/>
        <w:numPr>
          <w:ilvl w:val="0"/>
          <w:numId w:val="12"/>
        </w:numPr>
        <w:adjustRightInd w:val="0"/>
        <w:snapToGrid w:val="0"/>
        <w:spacing w:line="360" w:lineRule="auto"/>
        <w:ind w:left="993" w:firstLineChars="0"/>
        <w:rPr>
          <w:rFonts w:ascii="仿宋_GB2312" w:eastAsia="仿宋_GB2312"/>
          <w:sz w:val="24"/>
          <w:szCs w:val="24"/>
        </w:rPr>
      </w:pPr>
      <w:r>
        <w:rPr>
          <w:rFonts w:ascii="仿宋_GB2312" w:eastAsia="仿宋_GB2312" w:hint="eastAsia"/>
          <w:sz w:val="24"/>
          <w:szCs w:val="24"/>
        </w:rPr>
        <w:t>与光传输能力解耦：</w:t>
      </w:r>
      <w:r>
        <w:rPr>
          <w:rFonts w:ascii="仿宋_GB2312" w:eastAsia="仿宋_GB2312"/>
          <w:sz w:val="24"/>
          <w:szCs w:val="24"/>
        </w:rPr>
        <w:t xml:space="preserve"> Ethernet</w:t>
      </w:r>
      <w:r>
        <w:rPr>
          <w:rFonts w:ascii="仿宋_GB2312" w:eastAsia="仿宋_GB2312" w:hint="eastAsia"/>
          <w:sz w:val="24"/>
          <w:szCs w:val="24"/>
        </w:rPr>
        <w:t>接口能力与光传输设备能力发展并不同步。</w:t>
      </w:r>
      <w:r>
        <w:rPr>
          <w:rFonts w:ascii="仿宋_GB2312" w:eastAsia="仿宋_GB2312"/>
          <w:sz w:val="24"/>
          <w:szCs w:val="24"/>
        </w:rPr>
        <w:t xml:space="preserve"> IP</w:t>
      </w:r>
      <w:r>
        <w:rPr>
          <w:rFonts w:ascii="仿宋_GB2312" w:eastAsia="仿宋_GB2312" w:hint="eastAsia"/>
          <w:sz w:val="24"/>
          <w:szCs w:val="24"/>
        </w:rPr>
        <w:t>设备通过高速</w:t>
      </w:r>
      <w:r>
        <w:rPr>
          <w:rFonts w:ascii="仿宋_GB2312" w:eastAsia="仿宋_GB2312"/>
          <w:sz w:val="24"/>
          <w:szCs w:val="24"/>
        </w:rPr>
        <w:t>Ethernet</w:t>
      </w:r>
      <w:r>
        <w:rPr>
          <w:rFonts w:ascii="仿宋_GB2312" w:eastAsia="仿宋_GB2312" w:hint="eastAsia"/>
          <w:sz w:val="24"/>
          <w:szCs w:val="24"/>
        </w:rPr>
        <w:t>接口组网时，经常受制于光传输网络能力。如果</w:t>
      </w:r>
      <w:r>
        <w:rPr>
          <w:rFonts w:ascii="仿宋_GB2312" w:eastAsia="仿宋_GB2312"/>
          <w:sz w:val="24"/>
          <w:szCs w:val="24"/>
        </w:rPr>
        <w:t>Ethernet</w:t>
      </w:r>
      <w:r>
        <w:rPr>
          <w:rFonts w:ascii="仿宋_GB2312" w:eastAsia="仿宋_GB2312" w:hint="eastAsia"/>
          <w:sz w:val="24"/>
          <w:szCs w:val="24"/>
        </w:rPr>
        <w:t>接口速率与光传输网络速率解耦</w:t>
      </w:r>
      <w:r>
        <w:rPr>
          <w:rFonts w:ascii="仿宋_GB2312" w:eastAsia="仿宋_GB2312"/>
          <w:sz w:val="24"/>
          <w:szCs w:val="24"/>
        </w:rPr>
        <w:t>(</w:t>
      </w:r>
      <w:r>
        <w:rPr>
          <w:rFonts w:ascii="仿宋_GB2312" w:eastAsia="仿宋_GB2312" w:hint="eastAsia"/>
          <w:sz w:val="24"/>
          <w:szCs w:val="24"/>
        </w:rPr>
        <w:t>即不需要光传输网络的</w:t>
      </w:r>
      <w:r>
        <w:rPr>
          <w:rFonts w:ascii="仿宋_GB2312" w:eastAsia="仿宋_GB2312"/>
          <w:sz w:val="24"/>
          <w:szCs w:val="24"/>
        </w:rPr>
        <w:t>DWDM</w:t>
      </w:r>
      <w:r>
        <w:rPr>
          <w:rFonts w:ascii="仿宋_GB2312" w:eastAsia="仿宋_GB2312" w:hint="eastAsia"/>
          <w:sz w:val="24"/>
          <w:szCs w:val="24"/>
        </w:rPr>
        <w:t>链路速率与</w:t>
      </w:r>
      <w:r>
        <w:rPr>
          <w:rFonts w:ascii="仿宋_GB2312" w:eastAsia="仿宋_GB2312"/>
          <w:sz w:val="24"/>
          <w:szCs w:val="24"/>
        </w:rPr>
        <w:t>UNI</w:t>
      </w:r>
      <w:r>
        <w:rPr>
          <w:rFonts w:ascii="仿宋_GB2312" w:eastAsia="仿宋_GB2312" w:hint="eastAsia"/>
          <w:sz w:val="24"/>
          <w:szCs w:val="24"/>
        </w:rPr>
        <w:t>接口的以太网速率保持严格的匹配</w:t>
      </w:r>
      <w:r>
        <w:rPr>
          <w:rFonts w:ascii="仿宋_GB2312" w:eastAsia="仿宋_GB2312"/>
          <w:sz w:val="24"/>
          <w:szCs w:val="24"/>
        </w:rPr>
        <w:t>)</w:t>
      </w:r>
      <w:r>
        <w:rPr>
          <w:rFonts w:ascii="仿宋_GB2312" w:eastAsia="仿宋_GB2312" w:hint="eastAsia"/>
          <w:sz w:val="24"/>
          <w:szCs w:val="24"/>
        </w:rPr>
        <w:t>，就可以最大限度地利用现有光传输网络实现对新型超大带宽</w:t>
      </w:r>
      <w:r>
        <w:rPr>
          <w:rFonts w:ascii="仿宋_GB2312" w:eastAsia="仿宋_GB2312"/>
          <w:sz w:val="24"/>
          <w:szCs w:val="24"/>
        </w:rPr>
        <w:t>Ethernet</w:t>
      </w:r>
      <w:r>
        <w:rPr>
          <w:rFonts w:ascii="仿宋_GB2312" w:eastAsia="仿宋_GB2312" w:hint="eastAsia"/>
          <w:sz w:val="24"/>
          <w:szCs w:val="24"/>
        </w:rPr>
        <w:t>接口的传输和承载。</w:t>
      </w:r>
    </w:p>
    <w:p w14:paraId="7CEA4C46" w14:textId="77777777" w:rsidR="00267B37" w:rsidRDefault="00267B37" w:rsidP="00267B37">
      <w:pPr>
        <w:pStyle w:val="afd"/>
        <w:numPr>
          <w:ilvl w:val="0"/>
          <w:numId w:val="12"/>
        </w:numPr>
        <w:adjustRightInd w:val="0"/>
        <w:snapToGrid w:val="0"/>
        <w:spacing w:line="360" w:lineRule="auto"/>
        <w:ind w:left="993" w:firstLineChars="0"/>
        <w:rPr>
          <w:rFonts w:ascii="仿宋_GB2312" w:eastAsia="仿宋_GB2312"/>
          <w:sz w:val="24"/>
          <w:szCs w:val="24"/>
        </w:rPr>
      </w:pPr>
      <w:r>
        <w:rPr>
          <w:rFonts w:ascii="仿宋_GB2312" w:eastAsia="仿宋_GB2312"/>
          <w:sz w:val="24"/>
          <w:szCs w:val="24"/>
        </w:rPr>
        <w:t>IP</w:t>
      </w:r>
      <w:r>
        <w:rPr>
          <w:rFonts w:ascii="仿宋_GB2312" w:eastAsia="仿宋_GB2312" w:hint="eastAsia"/>
          <w:sz w:val="24"/>
          <w:szCs w:val="24"/>
        </w:rPr>
        <w:t>与光融合组网：</w:t>
      </w:r>
      <w:r>
        <w:rPr>
          <w:rFonts w:ascii="仿宋_GB2312" w:eastAsia="仿宋_GB2312"/>
          <w:sz w:val="24"/>
          <w:szCs w:val="24"/>
        </w:rPr>
        <w:t xml:space="preserve"> </w:t>
      </w:r>
      <w:r>
        <w:rPr>
          <w:rFonts w:ascii="仿宋_GB2312" w:eastAsia="仿宋_GB2312" w:hint="eastAsia"/>
          <w:sz w:val="24"/>
          <w:szCs w:val="24"/>
        </w:rPr>
        <w:t>在</w:t>
      </w:r>
      <w:r>
        <w:rPr>
          <w:rFonts w:ascii="仿宋_GB2312" w:eastAsia="仿宋_GB2312"/>
          <w:sz w:val="24"/>
          <w:szCs w:val="24"/>
        </w:rPr>
        <w:t xml:space="preserve">Ethernet </w:t>
      </w:r>
      <w:r>
        <w:rPr>
          <w:rFonts w:ascii="仿宋_GB2312" w:eastAsia="仿宋_GB2312" w:hint="eastAsia"/>
          <w:sz w:val="24"/>
          <w:szCs w:val="24"/>
        </w:rPr>
        <w:t>与传输能力解耦基础上，通过</w:t>
      </w:r>
      <w:r>
        <w:rPr>
          <w:rFonts w:ascii="仿宋_GB2312" w:eastAsia="仿宋_GB2312"/>
          <w:sz w:val="24"/>
          <w:szCs w:val="24"/>
        </w:rPr>
        <w:t>Ethernet</w:t>
      </w:r>
      <w:r>
        <w:rPr>
          <w:rFonts w:ascii="仿宋_GB2312" w:eastAsia="仿宋_GB2312" w:hint="eastAsia"/>
          <w:sz w:val="24"/>
          <w:szCs w:val="24"/>
        </w:rPr>
        <w:t>与光传</w:t>
      </w:r>
      <w:r>
        <w:rPr>
          <w:rFonts w:ascii="仿宋_GB2312" w:eastAsia="仿宋_GB2312" w:hint="eastAsia"/>
          <w:sz w:val="24"/>
          <w:szCs w:val="24"/>
        </w:rPr>
        <w:lastRenderedPageBreak/>
        <w:t>输网络之间的简单映射承载，简化网络，提高灵活性</w:t>
      </w:r>
      <w:r>
        <w:rPr>
          <w:rFonts w:ascii="仿宋_GB2312" w:eastAsia="仿宋_GB2312"/>
          <w:sz w:val="24"/>
          <w:szCs w:val="24"/>
        </w:rPr>
        <w:t>(</w:t>
      </w:r>
      <w:r>
        <w:rPr>
          <w:rFonts w:ascii="仿宋_GB2312" w:eastAsia="仿宋_GB2312" w:hint="eastAsia"/>
          <w:sz w:val="24"/>
          <w:szCs w:val="24"/>
        </w:rPr>
        <w:t>这种场景可应用于大型</w:t>
      </w:r>
      <w:r>
        <w:rPr>
          <w:rFonts w:ascii="仿宋_GB2312" w:eastAsia="仿宋_GB2312"/>
          <w:sz w:val="24"/>
          <w:szCs w:val="24"/>
        </w:rPr>
        <w:t>IDC</w:t>
      </w:r>
      <w:r>
        <w:rPr>
          <w:rFonts w:ascii="仿宋_GB2312" w:eastAsia="仿宋_GB2312" w:hint="eastAsia"/>
          <w:sz w:val="24"/>
          <w:szCs w:val="24"/>
        </w:rPr>
        <w:t>之间跨地域组网，也是</w:t>
      </w:r>
      <w:r>
        <w:rPr>
          <w:rFonts w:ascii="仿宋_GB2312" w:eastAsia="仿宋_GB2312"/>
          <w:sz w:val="24"/>
          <w:szCs w:val="24"/>
        </w:rPr>
        <w:t>FlexE</w:t>
      </w:r>
      <w:r>
        <w:rPr>
          <w:rFonts w:ascii="仿宋_GB2312" w:eastAsia="仿宋_GB2312" w:hint="eastAsia"/>
          <w:sz w:val="24"/>
          <w:szCs w:val="24"/>
        </w:rPr>
        <w:t>技术最初提出的应用场景</w:t>
      </w:r>
      <w:r>
        <w:rPr>
          <w:rFonts w:ascii="仿宋_GB2312" w:eastAsia="仿宋_GB2312"/>
          <w:sz w:val="24"/>
          <w:szCs w:val="24"/>
        </w:rPr>
        <w:t>)</w:t>
      </w:r>
      <w:r>
        <w:rPr>
          <w:rFonts w:ascii="仿宋_GB2312" w:eastAsia="仿宋_GB2312" w:hint="eastAsia"/>
          <w:sz w:val="24"/>
          <w:szCs w:val="24"/>
        </w:rPr>
        <w:t>，并进而实现流量灵活疏导与调度优化。</w:t>
      </w:r>
    </w:p>
    <w:p w14:paraId="437D23E6" w14:textId="77777777" w:rsidR="00267B37" w:rsidRDefault="00267B37" w:rsidP="00267B37">
      <w:pPr>
        <w:pStyle w:val="afd"/>
        <w:numPr>
          <w:ilvl w:val="0"/>
          <w:numId w:val="12"/>
        </w:numPr>
        <w:adjustRightInd w:val="0"/>
        <w:snapToGrid w:val="0"/>
        <w:spacing w:line="360" w:lineRule="auto"/>
        <w:ind w:left="993" w:firstLineChars="0"/>
        <w:rPr>
          <w:rFonts w:ascii="仿宋_GB2312" w:eastAsia="仿宋_GB2312"/>
          <w:sz w:val="24"/>
          <w:szCs w:val="24"/>
        </w:rPr>
      </w:pPr>
      <w:r>
        <w:rPr>
          <w:rFonts w:ascii="仿宋_GB2312" w:eastAsia="仿宋_GB2312" w:hint="eastAsia"/>
          <w:sz w:val="24"/>
          <w:szCs w:val="24"/>
        </w:rPr>
        <w:t>面向多业务承载的增强</w:t>
      </w:r>
      <w:r>
        <w:rPr>
          <w:rFonts w:ascii="仿宋_GB2312" w:eastAsia="仿宋_GB2312"/>
          <w:sz w:val="24"/>
          <w:szCs w:val="24"/>
        </w:rPr>
        <w:t>QoS</w:t>
      </w:r>
      <w:r>
        <w:rPr>
          <w:rFonts w:ascii="仿宋_GB2312" w:eastAsia="仿宋_GB2312" w:hint="eastAsia"/>
          <w:sz w:val="24"/>
          <w:szCs w:val="24"/>
        </w:rPr>
        <w:t>能力：</w:t>
      </w:r>
      <w:r>
        <w:rPr>
          <w:rFonts w:ascii="仿宋_GB2312" w:eastAsia="仿宋_GB2312"/>
          <w:sz w:val="24"/>
          <w:szCs w:val="24"/>
        </w:rPr>
        <w:t xml:space="preserve"> </w:t>
      </w:r>
      <w:r>
        <w:rPr>
          <w:rFonts w:ascii="仿宋_GB2312" w:eastAsia="仿宋_GB2312" w:hint="eastAsia"/>
          <w:sz w:val="24"/>
          <w:szCs w:val="24"/>
        </w:rPr>
        <w:t>多业务承载条件下用户体验增强，是高速</w:t>
      </w:r>
      <w:r>
        <w:rPr>
          <w:rFonts w:ascii="仿宋_GB2312" w:eastAsia="仿宋_GB2312"/>
          <w:sz w:val="24"/>
          <w:szCs w:val="24"/>
        </w:rPr>
        <w:t>Ethernet</w:t>
      </w:r>
      <w:r>
        <w:rPr>
          <w:rFonts w:ascii="仿宋_GB2312" w:eastAsia="仿宋_GB2312" w:hint="eastAsia"/>
          <w:sz w:val="24"/>
          <w:szCs w:val="24"/>
        </w:rPr>
        <w:t>技术发展的重要关注点。</w:t>
      </w:r>
      <w:r>
        <w:rPr>
          <w:rFonts w:ascii="仿宋_GB2312" w:eastAsia="仿宋_GB2312"/>
          <w:sz w:val="24"/>
          <w:szCs w:val="24"/>
        </w:rPr>
        <w:t xml:space="preserve"> Ethernet</w:t>
      </w:r>
      <w:r>
        <w:rPr>
          <w:rFonts w:ascii="仿宋_GB2312" w:eastAsia="仿宋_GB2312" w:hint="eastAsia"/>
          <w:sz w:val="24"/>
          <w:szCs w:val="24"/>
        </w:rPr>
        <w:t>如果能在物理层接口上提供通道化的硬件隔离功能，就可以在物理层保证业务基于不同分片的隔离，进一步与上层网络</w:t>
      </w:r>
      <w:r>
        <w:rPr>
          <w:rFonts w:ascii="仿宋_GB2312" w:eastAsia="仿宋_GB2312"/>
          <w:sz w:val="24"/>
          <w:szCs w:val="24"/>
        </w:rPr>
        <w:t>/</w:t>
      </w:r>
      <w:r>
        <w:rPr>
          <w:rFonts w:ascii="仿宋_GB2312" w:eastAsia="仿宋_GB2312" w:hint="eastAsia"/>
          <w:sz w:val="24"/>
          <w:szCs w:val="24"/>
        </w:rPr>
        <w:t>应用配合，结合高性能可编程转发以及层次化</w:t>
      </w:r>
      <w:r>
        <w:rPr>
          <w:rFonts w:ascii="仿宋_GB2312" w:eastAsia="仿宋_GB2312"/>
          <w:sz w:val="24"/>
          <w:szCs w:val="24"/>
        </w:rPr>
        <w:t>QoS</w:t>
      </w:r>
      <w:r>
        <w:rPr>
          <w:rFonts w:ascii="仿宋_GB2312" w:eastAsia="仿宋_GB2312" w:hint="eastAsia"/>
          <w:sz w:val="24"/>
          <w:szCs w:val="24"/>
        </w:rPr>
        <w:t>调度等功能，即可在多业务承载条件下实现增强</w:t>
      </w:r>
      <w:r>
        <w:rPr>
          <w:rFonts w:ascii="仿宋_GB2312" w:eastAsia="仿宋_GB2312"/>
          <w:sz w:val="24"/>
          <w:szCs w:val="24"/>
        </w:rPr>
        <w:t>QoS</w:t>
      </w:r>
      <w:r>
        <w:rPr>
          <w:rFonts w:ascii="仿宋_GB2312" w:eastAsia="仿宋_GB2312" w:hint="eastAsia"/>
          <w:sz w:val="24"/>
          <w:szCs w:val="24"/>
        </w:rPr>
        <w:t>能力。</w:t>
      </w:r>
    </w:p>
    <w:p w14:paraId="32D6FBCF"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灵活以太网</w:t>
      </w:r>
      <w:r>
        <w:rPr>
          <w:rFonts w:eastAsia="仿宋_GB2312" w:hint="eastAsia"/>
          <w:sz w:val="24"/>
        </w:rPr>
        <w:t>(FlexE)</w:t>
      </w:r>
      <w:r>
        <w:rPr>
          <w:rFonts w:eastAsia="仿宋_GB2312" w:hint="eastAsia"/>
          <w:sz w:val="24"/>
        </w:rPr>
        <w:t>技术也由此应运而生。作为在</w:t>
      </w:r>
      <w:r>
        <w:rPr>
          <w:rFonts w:eastAsia="仿宋_GB2312" w:hint="eastAsia"/>
          <w:sz w:val="24"/>
        </w:rPr>
        <w:t>5G</w:t>
      </w:r>
      <w:r>
        <w:rPr>
          <w:rFonts w:eastAsia="仿宋_GB2312" w:hint="eastAsia"/>
          <w:sz w:val="24"/>
        </w:rPr>
        <w:t>网络技术中作为一种重要的承载网技术，</w:t>
      </w:r>
      <w:r>
        <w:rPr>
          <w:rFonts w:eastAsia="仿宋_GB2312" w:hint="eastAsia"/>
          <w:sz w:val="24"/>
        </w:rPr>
        <w:t>FlexE</w:t>
      </w:r>
      <w:r>
        <w:rPr>
          <w:rFonts w:eastAsia="仿宋_GB2312" w:hint="eastAsia"/>
          <w:sz w:val="24"/>
        </w:rPr>
        <w:t>基于专属时隙的“硬切片”技术和基于时隙交叉的“硬交叉”技术，可以显著改善</w:t>
      </w:r>
      <w:r>
        <w:rPr>
          <w:rFonts w:eastAsia="仿宋_GB2312" w:hint="eastAsia"/>
          <w:sz w:val="24"/>
        </w:rPr>
        <w:t>5G</w:t>
      </w:r>
      <w:r>
        <w:rPr>
          <w:rFonts w:eastAsia="仿宋_GB2312" w:hint="eastAsia"/>
          <w:sz w:val="24"/>
        </w:rPr>
        <w:t>切片网络的隔离性、时延、抖动等性能指标，从而真正实现满足电力通信要求的切片网络。项目将在以下典型业务场景取得显著的性能提升：</w:t>
      </w:r>
    </w:p>
    <w:p w14:paraId="7C86F216" w14:textId="77777777" w:rsidR="00267B37" w:rsidRDefault="00267B37" w:rsidP="00267B37">
      <w:pPr>
        <w:pStyle w:val="new"/>
        <w:jc w:val="center"/>
        <w:rPr>
          <w:rFonts w:ascii="仿宋_GB2312" w:eastAsia="仿宋_GB2312"/>
        </w:rPr>
      </w:pPr>
      <w:r>
        <w:rPr>
          <w:rFonts w:ascii="仿宋_GB2312" w:eastAsia="仿宋_GB2312"/>
        </w:rPr>
        <w:t xml:space="preserve">   </w:t>
      </w:r>
      <w:r>
        <w:rPr>
          <w:noProof/>
        </w:rPr>
        <w:drawing>
          <wp:inline distT="0" distB="0" distL="0" distR="0" wp14:anchorId="757FD9F7" wp14:editId="44D9E166">
            <wp:extent cx="1362710" cy="1356995"/>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 cstate="print"/>
                    <a:stretch>
                      <a:fillRect/>
                    </a:stretch>
                  </pic:blipFill>
                  <pic:spPr>
                    <a:xfrm>
                      <a:off x="0" y="0"/>
                      <a:ext cx="1516248" cy="1510208"/>
                    </a:xfrm>
                    <a:prstGeom prst="rect">
                      <a:avLst/>
                    </a:prstGeom>
                  </pic:spPr>
                </pic:pic>
              </a:graphicData>
            </a:graphic>
          </wp:inline>
        </w:drawing>
      </w:r>
      <w:r>
        <w:rPr>
          <w:noProof/>
        </w:rPr>
        <w:drawing>
          <wp:inline distT="0" distB="0" distL="0" distR="0" wp14:anchorId="75A8EBE1" wp14:editId="6C6E112B">
            <wp:extent cx="1345565" cy="1350645"/>
            <wp:effectExtent l="0" t="0" r="6985"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2" cstate="print"/>
                    <a:stretch>
                      <a:fillRect/>
                    </a:stretch>
                  </pic:blipFill>
                  <pic:spPr>
                    <a:xfrm>
                      <a:off x="0" y="0"/>
                      <a:ext cx="1455372" cy="1461336"/>
                    </a:xfrm>
                    <a:prstGeom prst="rect">
                      <a:avLst/>
                    </a:prstGeom>
                  </pic:spPr>
                </pic:pic>
              </a:graphicData>
            </a:graphic>
          </wp:inline>
        </w:drawing>
      </w:r>
      <w:r>
        <w:rPr>
          <w:noProof/>
        </w:rPr>
        <w:drawing>
          <wp:inline distT="0" distB="0" distL="0" distR="0" wp14:anchorId="55959754" wp14:editId="66DB6354">
            <wp:extent cx="1368425" cy="1379855"/>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3" cstate="print"/>
                    <a:stretch>
                      <a:fillRect/>
                    </a:stretch>
                  </pic:blipFill>
                  <pic:spPr>
                    <a:xfrm>
                      <a:off x="0" y="0"/>
                      <a:ext cx="1394701" cy="1406276"/>
                    </a:xfrm>
                    <a:prstGeom prst="rect">
                      <a:avLst/>
                    </a:prstGeom>
                  </pic:spPr>
                </pic:pic>
              </a:graphicData>
            </a:graphic>
          </wp:inline>
        </w:drawing>
      </w:r>
    </w:p>
    <w:p w14:paraId="6002378B" w14:textId="77777777" w:rsidR="00267B37" w:rsidRDefault="00267B37" w:rsidP="00267B37">
      <w:pPr>
        <w:pStyle w:val="new"/>
        <w:jc w:val="center"/>
      </w:pPr>
      <w:r>
        <w:rPr>
          <w:rFonts w:ascii="仿宋_GB2312" w:eastAsia="仿宋_GB2312" w:hint="eastAsia"/>
        </w:rPr>
        <w:t>图1</w:t>
      </w:r>
      <w:r>
        <w:rPr>
          <w:rFonts w:ascii="仿宋_GB2312" w:eastAsia="仿宋_GB2312"/>
        </w:rPr>
        <w:t xml:space="preserve">-2 </w:t>
      </w:r>
      <w:r>
        <w:rPr>
          <w:rFonts w:ascii="仿宋_GB2312" w:eastAsia="仿宋_GB2312" w:hint="eastAsia"/>
        </w:rPr>
        <w:t>典型场景业务图</w:t>
      </w:r>
    </w:p>
    <w:p w14:paraId="5019AB95" w14:textId="77777777" w:rsidR="00267B37" w:rsidRDefault="00267B37" w:rsidP="00267B37">
      <w:pPr>
        <w:pStyle w:val="20"/>
        <w:numPr>
          <w:ilvl w:val="1"/>
          <w:numId w:val="10"/>
        </w:numPr>
        <w:spacing w:before="0" w:after="0" w:line="360" w:lineRule="auto"/>
      </w:pPr>
      <w:r>
        <w:rPr>
          <w:rFonts w:hint="eastAsia"/>
        </w:rPr>
        <w:t>成果应用和推广的途径</w:t>
      </w:r>
    </w:p>
    <w:p w14:paraId="03D8560A"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项目成果将通过以下途径实现从理论研究、方案设计到业务验证、建设部署的逐步推广和应用：</w:t>
      </w:r>
    </w:p>
    <w:p w14:paraId="1D69681F" w14:textId="77777777" w:rsidR="00267B37" w:rsidRDefault="00267B37" w:rsidP="00267B37">
      <w:pPr>
        <w:pStyle w:val="afd"/>
        <w:numPr>
          <w:ilvl w:val="0"/>
          <w:numId w:val="13"/>
        </w:numPr>
        <w:adjustRightInd w:val="0"/>
        <w:snapToGrid w:val="0"/>
        <w:spacing w:line="360" w:lineRule="auto"/>
        <w:ind w:firstLineChars="0"/>
        <w:rPr>
          <w:rFonts w:eastAsia="仿宋_GB2312"/>
          <w:sz w:val="24"/>
        </w:rPr>
      </w:pPr>
      <w:r>
        <w:rPr>
          <w:rFonts w:eastAsia="仿宋_GB2312" w:hint="eastAsia"/>
          <w:sz w:val="24"/>
        </w:rPr>
        <w:t>研究</w:t>
      </w:r>
      <w:r>
        <w:rPr>
          <w:rFonts w:eastAsia="仿宋_GB2312" w:hint="eastAsia"/>
          <w:sz w:val="24"/>
        </w:rPr>
        <w:t>FlexE</w:t>
      </w:r>
      <w:r>
        <w:rPr>
          <w:rFonts w:eastAsia="仿宋_GB2312" w:hint="eastAsia"/>
          <w:sz w:val="24"/>
        </w:rPr>
        <w:t>技术对于</w:t>
      </w:r>
      <w:r>
        <w:rPr>
          <w:rFonts w:eastAsia="仿宋_GB2312" w:hint="eastAsia"/>
          <w:sz w:val="24"/>
        </w:rPr>
        <w:t>5G</w:t>
      </w:r>
      <w:r>
        <w:rPr>
          <w:rFonts w:eastAsia="仿宋_GB2312" w:hint="eastAsia"/>
          <w:sz w:val="24"/>
        </w:rPr>
        <w:t>切片网络架构的改变，提出适用于电力典型业务场景的网络架构</w:t>
      </w:r>
    </w:p>
    <w:p w14:paraId="6FCC205C" w14:textId="77777777" w:rsidR="00267B37" w:rsidRDefault="00267B37" w:rsidP="00267B37">
      <w:pPr>
        <w:pStyle w:val="afd"/>
        <w:numPr>
          <w:ilvl w:val="0"/>
          <w:numId w:val="13"/>
        </w:numPr>
        <w:adjustRightInd w:val="0"/>
        <w:snapToGrid w:val="0"/>
        <w:spacing w:line="360" w:lineRule="auto"/>
        <w:ind w:firstLineChars="0"/>
        <w:rPr>
          <w:rFonts w:eastAsia="仿宋_GB2312"/>
          <w:sz w:val="24"/>
        </w:rPr>
      </w:pPr>
      <w:r>
        <w:rPr>
          <w:rFonts w:eastAsia="仿宋_GB2312" w:hint="eastAsia"/>
          <w:sz w:val="24"/>
        </w:rPr>
        <w:t>在提出基于</w:t>
      </w:r>
      <w:r>
        <w:rPr>
          <w:rFonts w:eastAsia="仿宋_GB2312" w:hint="eastAsia"/>
          <w:sz w:val="24"/>
        </w:rPr>
        <w:t>FlexE</w:t>
      </w:r>
      <w:r>
        <w:rPr>
          <w:rFonts w:eastAsia="仿宋_GB2312" w:hint="eastAsia"/>
          <w:sz w:val="24"/>
        </w:rPr>
        <w:t>的架构后，基于电力业务需求，设计基于</w:t>
      </w:r>
      <w:r>
        <w:rPr>
          <w:rFonts w:eastAsia="仿宋_GB2312" w:hint="eastAsia"/>
          <w:sz w:val="24"/>
        </w:rPr>
        <w:t>FlexE</w:t>
      </w:r>
      <w:r>
        <w:rPr>
          <w:rFonts w:eastAsia="仿宋_GB2312" w:hint="eastAsia"/>
          <w:sz w:val="24"/>
        </w:rPr>
        <w:t>特性的网络控制策略，以满足安全隔离、低时延、高可靠等要求</w:t>
      </w:r>
    </w:p>
    <w:p w14:paraId="050264FC" w14:textId="77777777" w:rsidR="00267B37" w:rsidRDefault="00267B37" w:rsidP="00267B37">
      <w:pPr>
        <w:pStyle w:val="afd"/>
        <w:numPr>
          <w:ilvl w:val="0"/>
          <w:numId w:val="13"/>
        </w:numPr>
        <w:adjustRightInd w:val="0"/>
        <w:snapToGrid w:val="0"/>
        <w:spacing w:line="360" w:lineRule="auto"/>
        <w:ind w:firstLineChars="0"/>
        <w:rPr>
          <w:rFonts w:eastAsia="仿宋_GB2312"/>
          <w:sz w:val="24"/>
        </w:rPr>
      </w:pPr>
      <w:r>
        <w:rPr>
          <w:rFonts w:eastAsia="仿宋_GB2312" w:hint="eastAsia"/>
          <w:sz w:val="24"/>
        </w:rPr>
        <w:t>结合网络架构和控制策略，实现基于</w:t>
      </w:r>
      <w:r>
        <w:rPr>
          <w:rFonts w:eastAsia="仿宋_GB2312" w:hint="eastAsia"/>
          <w:sz w:val="24"/>
        </w:rPr>
        <w:t>FlexE</w:t>
      </w:r>
      <w:r>
        <w:rPr>
          <w:rFonts w:eastAsia="仿宋_GB2312" w:hint="eastAsia"/>
          <w:sz w:val="24"/>
        </w:rPr>
        <w:t>网络切片的管理编排策略，以实现更为灵活、可靠的切片管理</w:t>
      </w:r>
    </w:p>
    <w:p w14:paraId="47E8B8E4" w14:textId="77777777" w:rsidR="00267B37" w:rsidRDefault="00267B37" w:rsidP="00267B37">
      <w:pPr>
        <w:pStyle w:val="afd"/>
        <w:numPr>
          <w:ilvl w:val="0"/>
          <w:numId w:val="13"/>
        </w:numPr>
        <w:adjustRightInd w:val="0"/>
        <w:snapToGrid w:val="0"/>
        <w:spacing w:line="360" w:lineRule="auto"/>
        <w:ind w:firstLineChars="0"/>
        <w:rPr>
          <w:rFonts w:eastAsia="仿宋_GB2312"/>
          <w:sz w:val="24"/>
        </w:rPr>
      </w:pPr>
      <w:r>
        <w:rPr>
          <w:rFonts w:eastAsia="仿宋_GB2312" w:hint="eastAsia"/>
          <w:sz w:val="24"/>
        </w:rPr>
        <w:t>在完成基于</w:t>
      </w:r>
      <w:r>
        <w:rPr>
          <w:rFonts w:eastAsia="仿宋_GB2312" w:hint="eastAsia"/>
          <w:sz w:val="24"/>
        </w:rPr>
        <w:t>FlexE</w:t>
      </w:r>
      <w:r>
        <w:rPr>
          <w:rFonts w:eastAsia="仿宋_GB2312" w:hint="eastAsia"/>
          <w:sz w:val="24"/>
        </w:rPr>
        <w:t>的新型</w:t>
      </w:r>
      <w:r>
        <w:rPr>
          <w:rFonts w:eastAsia="仿宋_GB2312" w:hint="eastAsia"/>
          <w:sz w:val="24"/>
        </w:rPr>
        <w:t>5G</w:t>
      </w:r>
      <w:r>
        <w:rPr>
          <w:rFonts w:eastAsia="仿宋_GB2312" w:hint="eastAsia"/>
          <w:sz w:val="24"/>
        </w:rPr>
        <w:t>切片网络系统架构、控制策略、管理编排策略的系统设计后，通过保护业务场景、无线专网回传业务场景、电力物联网业务场景等典</w:t>
      </w:r>
      <w:r>
        <w:rPr>
          <w:rFonts w:eastAsia="仿宋_GB2312" w:hint="eastAsia"/>
          <w:sz w:val="24"/>
        </w:rPr>
        <w:lastRenderedPageBreak/>
        <w:t>型业务场景，完成对研究成果的验证</w:t>
      </w:r>
    </w:p>
    <w:p w14:paraId="4609D626" w14:textId="77777777" w:rsidR="00267B37" w:rsidRDefault="00267B37" w:rsidP="00267B37">
      <w:pPr>
        <w:pStyle w:val="afd"/>
        <w:numPr>
          <w:ilvl w:val="0"/>
          <w:numId w:val="13"/>
        </w:numPr>
        <w:adjustRightInd w:val="0"/>
        <w:snapToGrid w:val="0"/>
        <w:spacing w:line="360" w:lineRule="auto"/>
        <w:ind w:firstLineChars="0"/>
        <w:rPr>
          <w:rFonts w:eastAsia="仿宋_GB2312"/>
          <w:sz w:val="24"/>
        </w:rPr>
      </w:pPr>
      <w:r>
        <w:rPr>
          <w:rFonts w:eastAsia="仿宋_GB2312" w:hint="eastAsia"/>
          <w:sz w:val="24"/>
        </w:rPr>
        <w:t>通过以上工作，完成对</w:t>
      </w:r>
      <w:r>
        <w:rPr>
          <w:rFonts w:eastAsia="仿宋_GB2312" w:hint="eastAsia"/>
          <w:sz w:val="24"/>
        </w:rPr>
        <w:t>FlexE</w:t>
      </w:r>
      <w:r>
        <w:rPr>
          <w:rFonts w:eastAsia="仿宋_GB2312" w:hint="eastAsia"/>
          <w:sz w:val="24"/>
        </w:rPr>
        <w:t>的</w:t>
      </w:r>
      <w:r>
        <w:rPr>
          <w:rFonts w:eastAsia="仿宋_GB2312" w:hint="eastAsia"/>
          <w:sz w:val="24"/>
        </w:rPr>
        <w:t>5G</w:t>
      </w:r>
      <w:r>
        <w:rPr>
          <w:rFonts w:eastAsia="仿宋_GB2312" w:hint="eastAsia"/>
          <w:sz w:val="24"/>
        </w:rPr>
        <w:t>切片网络技术的研究和验证，并在下一代无线专网建设或运营商</w:t>
      </w:r>
      <w:r>
        <w:rPr>
          <w:rFonts w:eastAsia="仿宋_GB2312" w:hint="eastAsia"/>
          <w:sz w:val="24"/>
        </w:rPr>
        <w:t>5G</w:t>
      </w:r>
      <w:r>
        <w:rPr>
          <w:rFonts w:eastAsia="仿宋_GB2312" w:hint="eastAsia"/>
          <w:sz w:val="24"/>
        </w:rPr>
        <w:t>切片网络合作过程中进行部署、推广和应用，以全面提升电力通信网络的性能</w:t>
      </w:r>
    </w:p>
    <w:p w14:paraId="0269490C" w14:textId="77777777" w:rsidR="00267B37" w:rsidRDefault="00267B37" w:rsidP="00267B37">
      <w:pPr>
        <w:adjustRightInd w:val="0"/>
        <w:snapToGrid w:val="0"/>
        <w:spacing w:line="360" w:lineRule="auto"/>
        <w:rPr>
          <w:rFonts w:ascii="仿宋_GB2312" w:eastAsia="仿宋_GB2312"/>
          <w:sz w:val="24"/>
        </w:rPr>
      </w:pPr>
    </w:p>
    <w:p w14:paraId="1C2411A6" w14:textId="77777777" w:rsidR="00267B37" w:rsidRDefault="00267B37" w:rsidP="00267B37">
      <w:pPr>
        <w:pStyle w:val="20"/>
        <w:numPr>
          <w:ilvl w:val="1"/>
          <w:numId w:val="10"/>
        </w:numPr>
        <w:spacing w:before="0" w:after="0" w:line="360" w:lineRule="auto"/>
      </w:pPr>
      <w:r>
        <w:rPr>
          <w:rFonts w:hint="eastAsia"/>
        </w:rPr>
        <w:t>成果推广的直接和间接效益。</w:t>
      </w:r>
    </w:p>
    <w:p w14:paraId="2EC5E14E"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基于</w:t>
      </w:r>
      <w:r>
        <w:rPr>
          <w:rFonts w:eastAsia="仿宋_GB2312" w:hint="eastAsia"/>
          <w:sz w:val="24"/>
        </w:rPr>
        <w:t>FlexE</w:t>
      </w:r>
      <w:r>
        <w:rPr>
          <w:rFonts w:eastAsia="仿宋_GB2312" w:hint="eastAsia"/>
          <w:sz w:val="24"/>
        </w:rPr>
        <w:t>的</w:t>
      </w:r>
      <w:r>
        <w:rPr>
          <w:rFonts w:eastAsia="仿宋_GB2312" w:hint="eastAsia"/>
          <w:sz w:val="24"/>
        </w:rPr>
        <w:t>5G</w:t>
      </w:r>
      <w:r>
        <w:rPr>
          <w:rFonts w:eastAsia="仿宋_GB2312" w:hint="eastAsia"/>
          <w:sz w:val="24"/>
        </w:rPr>
        <w:t>切片网络完成建设后，将取得显著的建设效益：</w:t>
      </w:r>
    </w:p>
    <w:p w14:paraId="78612933" w14:textId="77777777" w:rsidR="00267B37" w:rsidRDefault="00267B37" w:rsidP="00267B37">
      <w:pPr>
        <w:pStyle w:val="afd"/>
        <w:numPr>
          <w:ilvl w:val="0"/>
          <w:numId w:val="13"/>
        </w:numPr>
        <w:adjustRightInd w:val="0"/>
        <w:snapToGrid w:val="0"/>
        <w:spacing w:line="360" w:lineRule="auto"/>
        <w:ind w:firstLineChars="0"/>
        <w:rPr>
          <w:rFonts w:eastAsia="仿宋_GB2312"/>
          <w:sz w:val="24"/>
        </w:rPr>
      </w:pPr>
      <w:r>
        <w:rPr>
          <w:rFonts w:eastAsia="仿宋_GB2312" w:hint="eastAsia"/>
          <w:sz w:val="24"/>
        </w:rPr>
        <w:t>商业效益</w:t>
      </w:r>
      <w:r>
        <w:rPr>
          <w:rFonts w:eastAsia="仿宋_GB2312" w:hint="eastAsia"/>
          <w:sz w:val="24"/>
        </w:rPr>
        <w:t xml:space="preserve"> </w:t>
      </w:r>
      <w:r>
        <w:rPr>
          <w:rFonts w:eastAsia="仿宋_GB2312"/>
          <w:sz w:val="24"/>
        </w:rPr>
        <w:t xml:space="preserve"> </w:t>
      </w:r>
      <w:r>
        <w:rPr>
          <w:rFonts w:eastAsia="仿宋_GB2312" w:hint="eastAsia"/>
          <w:sz w:val="24"/>
        </w:rPr>
        <w:t>可复制的使用网络切片实现的智能电网解决方案，故障检测准确率达</w:t>
      </w:r>
      <w:r>
        <w:rPr>
          <w:rFonts w:eastAsia="仿宋_GB2312" w:hint="eastAsia"/>
          <w:sz w:val="24"/>
        </w:rPr>
        <w:t>99%</w:t>
      </w:r>
      <w:r>
        <w:rPr>
          <w:rFonts w:eastAsia="仿宋_GB2312" w:hint="eastAsia"/>
          <w:sz w:val="24"/>
        </w:rPr>
        <w:t>以上，综合故障测距精度达到</w:t>
      </w:r>
      <w:r>
        <w:rPr>
          <w:rFonts w:eastAsia="仿宋_GB2312" w:hint="eastAsia"/>
          <w:sz w:val="24"/>
        </w:rPr>
        <w:t>150m</w:t>
      </w:r>
      <w:r>
        <w:rPr>
          <w:rFonts w:eastAsia="仿宋_GB2312" w:hint="eastAsia"/>
          <w:sz w:val="24"/>
        </w:rPr>
        <w:t>，无线广域覆盖范围达</w:t>
      </w:r>
      <w:r>
        <w:rPr>
          <w:rFonts w:eastAsia="仿宋_GB2312" w:hint="eastAsia"/>
          <w:sz w:val="24"/>
        </w:rPr>
        <w:t>99%</w:t>
      </w:r>
      <w:r>
        <w:rPr>
          <w:rFonts w:eastAsia="仿宋_GB2312" w:hint="eastAsia"/>
          <w:sz w:val="24"/>
        </w:rPr>
        <w:t>以上，测量装置上线率达</w:t>
      </w:r>
      <w:r>
        <w:rPr>
          <w:rFonts w:eastAsia="仿宋_GB2312" w:hint="eastAsia"/>
          <w:sz w:val="24"/>
        </w:rPr>
        <w:t>99%</w:t>
      </w:r>
      <w:r>
        <w:rPr>
          <w:rFonts w:eastAsia="仿宋_GB2312" w:hint="eastAsia"/>
          <w:sz w:val="24"/>
        </w:rPr>
        <w:t>以上，高密度实时数据传输成功率达</w:t>
      </w:r>
      <w:r>
        <w:rPr>
          <w:rFonts w:eastAsia="仿宋_GB2312" w:hint="eastAsia"/>
          <w:sz w:val="24"/>
        </w:rPr>
        <w:t>99%</w:t>
      </w:r>
      <w:r>
        <w:rPr>
          <w:rFonts w:eastAsia="仿宋_GB2312" w:hint="eastAsia"/>
          <w:sz w:val="24"/>
        </w:rPr>
        <w:t>以上，为</w:t>
      </w:r>
      <w:r>
        <w:rPr>
          <w:rFonts w:eastAsia="仿宋_GB2312" w:hint="eastAsia"/>
          <w:sz w:val="24"/>
        </w:rPr>
        <w:t>5G</w:t>
      </w:r>
      <w:r>
        <w:rPr>
          <w:rFonts w:eastAsia="仿宋_GB2312" w:hint="eastAsia"/>
          <w:sz w:val="24"/>
        </w:rPr>
        <w:t>系统方案进入电力行业提供范式</w:t>
      </w:r>
    </w:p>
    <w:p w14:paraId="42768EC0" w14:textId="77777777" w:rsidR="00267B37" w:rsidRDefault="00267B37" w:rsidP="00267B37">
      <w:pPr>
        <w:pStyle w:val="afd"/>
        <w:numPr>
          <w:ilvl w:val="0"/>
          <w:numId w:val="13"/>
        </w:numPr>
        <w:adjustRightInd w:val="0"/>
        <w:snapToGrid w:val="0"/>
        <w:spacing w:line="360" w:lineRule="auto"/>
        <w:ind w:firstLineChars="0"/>
        <w:rPr>
          <w:rFonts w:eastAsia="仿宋_GB2312"/>
          <w:sz w:val="24"/>
        </w:rPr>
      </w:pPr>
      <w:r>
        <w:rPr>
          <w:rFonts w:eastAsia="仿宋_GB2312" w:hint="eastAsia"/>
          <w:sz w:val="24"/>
        </w:rPr>
        <w:t>经济效益</w:t>
      </w:r>
      <w:r>
        <w:rPr>
          <w:rFonts w:eastAsia="仿宋_GB2312" w:hint="eastAsia"/>
          <w:sz w:val="24"/>
        </w:rPr>
        <w:t xml:space="preserve"> </w:t>
      </w:r>
      <w:r>
        <w:rPr>
          <w:rFonts w:eastAsia="仿宋_GB2312"/>
          <w:sz w:val="24"/>
        </w:rPr>
        <w:t xml:space="preserve"> </w:t>
      </w:r>
      <w:r>
        <w:rPr>
          <w:rFonts w:eastAsia="仿宋_GB2312" w:hint="eastAsia"/>
          <w:sz w:val="24"/>
        </w:rPr>
        <w:t>实现电网内部多种业务切片混合组网、统一管理、统一运维、实现安全完全隔离，有效解决传统</w:t>
      </w:r>
      <w:r>
        <w:rPr>
          <w:rFonts w:eastAsia="仿宋_GB2312" w:hint="eastAsia"/>
          <w:sz w:val="24"/>
        </w:rPr>
        <w:t>3G/4G</w:t>
      </w:r>
      <w:r>
        <w:rPr>
          <w:rFonts w:eastAsia="仿宋_GB2312" w:hint="eastAsia"/>
          <w:sz w:val="24"/>
        </w:rPr>
        <w:t>无线专网的部分特性不支持智能配电组网方案；帮助电网客户大幅节省成本，预期</w:t>
      </w:r>
      <w:r>
        <w:rPr>
          <w:rFonts w:eastAsia="仿宋_GB2312" w:hint="eastAsia"/>
          <w:sz w:val="24"/>
        </w:rPr>
        <w:t>5G</w:t>
      </w:r>
      <w:r>
        <w:rPr>
          <w:rFonts w:eastAsia="仿宋_GB2312" w:hint="eastAsia"/>
          <w:sz w:val="24"/>
        </w:rPr>
        <w:t>网络切片组网比传统</w:t>
      </w:r>
      <w:r>
        <w:rPr>
          <w:rFonts w:eastAsia="仿宋_GB2312" w:hint="eastAsia"/>
          <w:sz w:val="24"/>
        </w:rPr>
        <w:t>3G/4G</w:t>
      </w:r>
      <w:r>
        <w:rPr>
          <w:rFonts w:eastAsia="仿宋_GB2312" w:hint="eastAsia"/>
          <w:sz w:val="24"/>
        </w:rPr>
        <w:t>无线专网建设成本降低</w:t>
      </w:r>
      <w:r>
        <w:rPr>
          <w:rFonts w:eastAsia="仿宋_GB2312" w:hint="eastAsia"/>
          <w:sz w:val="24"/>
        </w:rPr>
        <w:t>20%</w:t>
      </w:r>
      <w:r>
        <w:rPr>
          <w:rFonts w:eastAsia="仿宋_GB2312" w:hint="eastAsia"/>
          <w:sz w:val="24"/>
        </w:rPr>
        <w:t>，运营成本降低</w:t>
      </w:r>
      <w:r>
        <w:rPr>
          <w:rFonts w:eastAsia="仿宋_GB2312" w:hint="eastAsia"/>
          <w:sz w:val="24"/>
        </w:rPr>
        <w:t>15%</w:t>
      </w:r>
    </w:p>
    <w:p w14:paraId="594F3417" w14:textId="77777777" w:rsidR="00267B37" w:rsidRDefault="00267B37" w:rsidP="00267B37">
      <w:pPr>
        <w:pStyle w:val="afd"/>
        <w:numPr>
          <w:ilvl w:val="0"/>
          <w:numId w:val="13"/>
        </w:numPr>
        <w:adjustRightInd w:val="0"/>
        <w:snapToGrid w:val="0"/>
        <w:spacing w:line="360" w:lineRule="auto"/>
        <w:ind w:firstLineChars="0"/>
        <w:rPr>
          <w:rFonts w:eastAsia="仿宋_GB2312"/>
          <w:sz w:val="24"/>
        </w:rPr>
      </w:pPr>
      <w:r>
        <w:rPr>
          <w:rFonts w:eastAsia="仿宋_GB2312" w:hint="eastAsia"/>
          <w:sz w:val="24"/>
        </w:rPr>
        <w:t>社会效益</w:t>
      </w:r>
      <w:r>
        <w:rPr>
          <w:rFonts w:eastAsia="仿宋_GB2312" w:hint="eastAsia"/>
          <w:sz w:val="24"/>
        </w:rPr>
        <w:t xml:space="preserve"> </w:t>
      </w:r>
      <w:r>
        <w:rPr>
          <w:rFonts w:eastAsia="仿宋_GB2312"/>
          <w:sz w:val="24"/>
        </w:rPr>
        <w:t xml:space="preserve"> </w:t>
      </w:r>
      <w:r>
        <w:rPr>
          <w:rFonts w:eastAsia="仿宋_GB2312" w:hint="eastAsia"/>
          <w:sz w:val="24"/>
        </w:rPr>
        <w:t>探索出智能电网新模式，完善智能电网通信相关技术标准，推动行业制造技术进步。</w:t>
      </w:r>
    </w:p>
    <w:p w14:paraId="4E8E361D" w14:textId="77777777" w:rsidR="00267B37" w:rsidRDefault="00267B37" w:rsidP="00267B37">
      <w:pPr>
        <w:adjustRightInd w:val="0"/>
        <w:snapToGrid w:val="0"/>
        <w:spacing w:line="360" w:lineRule="auto"/>
        <w:rPr>
          <w:rFonts w:ascii="仿宋_GB2312" w:eastAsia="仿宋_GB2312"/>
          <w:b/>
        </w:rPr>
      </w:pPr>
    </w:p>
    <w:p w14:paraId="40BED59F" w14:textId="77777777" w:rsidR="00267B37" w:rsidRDefault="00267B37" w:rsidP="00267B37">
      <w:pPr>
        <w:pStyle w:val="1"/>
        <w:numPr>
          <w:ilvl w:val="0"/>
          <w:numId w:val="8"/>
        </w:numPr>
        <w:adjustRightInd/>
        <w:snapToGrid/>
        <w:spacing w:beforeLines="0" w:before="120" w:afterLines="0" w:after="120" w:line="360" w:lineRule="auto"/>
        <w:jc w:val="both"/>
      </w:pPr>
      <w:r>
        <w:rPr>
          <w:rFonts w:hint="eastAsia"/>
        </w:rPr>
        <w:t>国内外研究水平综述</w:t>
      </w:r>
    </w:p>
    <w:p w14:paraId="7415FB7E" w14:textId="77777777" w:rsidR="00267B37" w:rsidRDefault="00267B37" w:rsidP="00267B37">
      <w:pPr>
        <w:pStyle w:val="20"/>
        <w:numPr>
          <w:ilvl w:val="1"/>
          <w:numId w:val="8"/>
        </w:numPr>
        <w:spacing w:before="0" w:after="0" w:line="360" w:lineRule="auto"/>
      </w:pPr>
      <w:r>
        <w:rPr>
          <w:rFonts w:hint="eastAsia"/>
        </w:rPr>
        <w:t>与项目研究内容紧密相关的技术发展历史的简要回顾</w:t>
      </w:r>
    </w:p>
    <w:p w14:paraId="0A5DFC99"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国际电信联盟无线电通信局（</w:t>
      </w:r>
      <w:r>
        <w:rPr>
          <w:rFonts w:eastAsia="仿宋_GB2312" w:hint="eastAsia"/>
          <w:sz w:val="24"/>
        </w:rPr>
        <w:t>ITU-R</w:t>
      </w:r>
      <w:r>
        <w:rPr>
          <w:rFonts w:eastAsia="仿宋_GB2312" w:hint="eastAsia"/>
          <w:sz w:val="24"/>
        </w:rPr>
        <w:t>）确定未来</w:t>
      </w:r>
      <w:r>
        <w:rPr>
          <w:rFonts w:eastAsia="仿宋_GB2312" w:hint="eastAsia"/>
          <w:sz w:val="24"/>
        </w:rPr>
        <w:t>5G</w:t>
      </w:r>
      <w:r>
        <w:rPr>
          <w:rFonts w:eastAsia="仿宋_GB2312" w:hint="eastAsia"/>
          <w:sz w:val="24"/>
        </w:rPr>
        <w:t>的应用场景主要包括增强移动宽带（</w:t>
      </w:r>
      <w:r>
        <w:rPr>
          <w:rFonts w:eastAsia="仿宋_GB2312" w:hint="eastAsia"/>
          <w:sz w:val="24"/>
        </w:rPr>
        <w:t>eMBB</w:t>
      </w:r>
      <w:r>
        <w:rPr>
          <w:rFonts w:eastAsia="仿宋_GB2312" w:hint="eastAsia"/>
          <w:sz w:val="24"/>
        </w:rPr>
        <w:t>）、超大规模机器连接（</w:t>
      </w:r>
      <w:r>
        <w:rPr>
          <w:rFonts w:eastAsia="仿宋_GB2312" w:hint="eastAsia"/>
          <w:sz w:val="24"/>
        </w:rPr>
        <w:t>mMTC</w:t>
      </w:r>
      <w:r>
        <w:rPr>
          <w:rFonts w:eastAsia="仿宋_GB2312" w:hint="eastAsia"/>
          <w:sz w:val="24"/>
        </w:rPr>
        <w:t>）、超高可靠超低时延连接（</w:t>
      </w:r>
      <w:r>
        <w:rPr>
          <w:rFonts w:eastAsia="仿宋_GB2312" w:hint="eastAsia"/>
          <w:sz w:val="24"/>
        </w:rPr>
        <w:t>URLLC</w:t>
      </w:r>
      <w:r>
        <w:rPr>
          <w:rFonts w:eastAsia="仿宋_GB2312" w:hint="eastAsia"/>
          <w:sz w:val="24"/>
        </w:rPr>
        <w:t>）。这三类应用场景分别具有不同的特点，</w:t>
      </w:r>
      <w:r>
        <w:rPr>
          <w:rFonts w:eastAsia="仿宋_GB2312" w:hint="eastAsia"/>
          <w:sz w:val="24"/>
        </w:rPr>
        <w:t>eMBB</w:t>
      </w:r>
      <w:r>
        <w:rPr>
          <w:rFonts w:eastAsia="仿宋_GB2312" w:hint="eastAsia"/>
          <w:sz w:val="24"/>
        </w:rPr>
        <w:t>主要应对</w:t>
      </w:r>
      <w:r>
        <w:rPr>
          <w:rFonts w:eastAsia="仿宋_GB2312" w:hint="eastAsia"/>
          <w:sz w:val="24"/>
        </w:rPr>
        <w:t>4K/8K</w:t>
      </w:r>
      <w:r>
        <w:rPr>
          <w:rFonts w:eastAsia="仿宋_GB2312" w:hint="eastAsia"/>
          <w:sz w:val="24"/>
        </w:rPr>
        <w:t>超高清视频、虚拟现实、增强现实等大流量应用，</w:t>
      </w:r>
      <w:r>
        <w:rPr>
          <w:rFonts w:eastAsia="仿宋_GB2312" w:hint="eastAsia"/>
          <w:sz w:val="24"/>
        </w:rPr>
        <w:t>mMTC</w:t>
      </w:r>
      <w:r>
        <w:rPr>
          <w:rFonts w:eastAsia="仿宋_GB2312" w:hint="eastAsia"/>
          <w:sz w:val="24"/>
        </w:rPr>
        <w:t>主要应对物联网，</w:t>
      </w:r>
      <w:r>
        <w:rPr>
          <w:rFonts w:eastAsia="仿宋_GB2312" w:hint="eastAsia"/>
          <w:sz w:val="24"/>
        </w:rPr>
        <w:t>uRLLC</w:t>
      </w:r>
      <w:r>
        <w:rPr>
          <w:rFonts w:eastAsia="仿宋_GB2312" w:hint="eastAsia"/>
          <w:sz w:val="24"/>
        </w:rPr>
        <w:t>主要应对车联网、无人驾驶、智能工厂等低时延应用。这三大典型应用场景意味着</w:t>
      </w:r>
      <w:r>
        <w:rPr>
          <w:rFonts w:eastAsia="仿宋_GB2312" w:hint="eastAsia"/>
          <w:sz w:val="24"/>
        </w:rPr>
        <w:t>5G</w:t>
      </w:r>
      <w:r>
        <w:rPr>
          <w:rFonts w:eastAsia="仿宋_GB2312" w:hint="eastAsia"/>
          <w:sz w:val="24"/>
        </w:rPr>
        <w:t>对承载网的带宽、时延、时间同步精度以及网络切片等方面提出了非常严苛的要求。而灵活以太网（</w:t>
      </w:r>
      <w:r>
        <w:rPr>
          <w:rFonts w:eastAsia="仿宋_GB2312" w:hint="eastAsia"/>
          <w:sz w:val="24"/>
        </w:rPr>
        <w:t>FlexE</w:t>
      </w:r>
      <w:r>
        <w:rPr>
          <w:rFonts w:eastAsia="仿宋_GB2312" w:hint="eastAsia"/>
          <w:sz w:val="24"/>
        </w:rPr>
        <w:t>）技术，则是</w:t>
      </w:r>
      <w:r>
        <w:rPr>
          <w:rFonts w:eastAsia="仿宋_GB2312" w:hint="eastAsia"/>
          <w:sz w:val="24"/>
        </w:rPr>
        <w:t>5G</w:t>
      </w:r>
      <w:r>
        <w:rPr>
          <w:rFonts w:eastAsia="仿宋_GB2312" w:hint="eastAsia"/>
          <w:sz w:val="24"/>
        </w:rPr>
        <w:t>承载网的关键技术。</w:t>
      </w:r>
    </w:p>
    <w:p w14:paraId="52B03BBE"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FlexE(Flexible Ethernet</w:t>
      </w:r>
      <w:r>
        <w:rPr>
          <w:rFonts w:eastAsia="仿宋_GB2312" w:hint="eastAsia"/>
          <w:sz w:val="24"/>
        </w:rPr>
        <w:t>，灵活以太网</w:t>
      </w:r>
      <w:r>
        <w:rPr>
          <w:rFonts w:eastAsia="仿宋_GB2312" w:hint="eastAsia"/>
          <w:sz w:val="24"/>
        </w:rPr>
        <w:t>)</w:t>
      </w:r>
      <w:r>
        <w:rPr>
          <w:rFonts w:eastAsia="仿宋_GB2312" w:hint="eastAsia"/>
          <w:sz w:val="24"/>
        </w:rPr>
        <w:t>技术是基于高速</w:t>
      </w:r>
      <w:r>
        <w:rPr>
          <w:rFonts w:eastAsia="仿宋_GB2312" w:hint="eastAsia"/>
          <w:sz w:val="24"/>
        </w:rPr>
        <w:t xml:space="preserve"> Ethernet </w:t>
      </w:r>
      <w:r>
        <w:rPr>
          <w:rFonts w:eastAsia="仿宋_GB2312" w:hint="eastAsia"/>
          <w:sz w:val="24"/>
        </w:rPr>
        <w:t>接口，通过</w:t>
      </w:r>
      <w:r>
        <w:rPr>
          <w:rFonts w:eastAsia="仿宋_GB2312" w:hint="eastAsia"/>
          <w:sz w:val="24"/>
        </w:rPr>
        <w:t xml:space="preserve"> </w:t>
      </w:r>
      <w:r>
        <w:rPr>
          <w:rFonts w:eastAsia="仿宋_GB2312" w:hint="eastAsia"/>
          <w:sz w:val="24"/>
        </w:rPr>
        <w:lastRenderedPageBreak/>
        <w:t xml:space="preserve">EthernetMAC </w:t>
      </w:r>
      <w:r>
        <w:rPr>
          <w:rFonts w:eastAsia="仿宋_GB2312" w:hint="eastAsia"/>
          <w:sz w:val="24"/>
        </w:rPr>
        <w:t>层与</w:t>
      </w:r>
      <w:r>
        <w:rPr>
          <w:rFonts w:eastAsia="仿宋_GB2312" w:hint="eastAsia"/>
          <w:sz w:val="24"/>
        </w:rPr>
        <w:t xml:space="preserve"> PHY </w:t>
      </w:r>
      <w:r>
        <w:rPr>
          <w:rFonts w:eastAsia="仿宋_GB2312" w:hint="eastAsia"/>
          <w:sz w:val="24"/>
        </w:rPr>
        <w:t>层解耦而实现的低成本、高可靠、可动态配置的电信级接口技术。该技术利用了业界最广泛、最强大的</w:t>
      </w:r>
      <w:r>
        <w:rPr>
          <w:rFonts w:eastAsia="仿宋_GB2312" w:hint="eastAsia"/>
          <w:sz w:val="24"/>
        </w:rPr>
        <w:t xml:space="preserve"> Ethernet </w:t>
      </w:r>
      <w:r>
        <w:rPr>
          <w:rFonts w:eastAsia="仿宋_GB2312" w:hint="eastAsia"/>
          <w:sz w:val="24"/>
        </w:rPr>
        <w:t>生态系统，并且契合了视频、云计算以及</w:t>
      </w:r>
      <w:r>
        <w:rPr>
          <w:rFonts w:eastAsia="仿宋_GB2312" w:hint="eastAsia"/>
          <w:sz w:val="24"/>
        </w:rPr>
        <w:t xml:space="preserve">5G </w:t>
      </w:r>
      <w:r>
        <w:rPr>
          <w:rFonts w:eastAsia="仿宋_GB2312" w:hint="eastAsia"/>
          <w:sz w:val="24"/>
        </w:rPr>
        <w:t>等业务的发展需求，自</w:t>
      </w:r>
      <w:r>
        <w:rPr>
          <w:rFonts w:eastAsia="仿宋_GB2312" w:hint="eastAsia"/>
          <w:sz w:val="24"/>
        </w:rPr>
        <w:t xml:space="preserve"> 2015 </w:t>
      </w:r>
      <w:r>
        <w:rPr>
          <w:rFonts w:eastAsia="仿宋_GB2312" w:hint="eastAsia"/>
          <w:sz w:val="24"/>
        </w:rPr>
        <w:t>年提出以来，受到业界广泛关注。近年来，随着云计算、视频以及移动通信等业务的兴起，人们对</w:t>
      </w:r>
      <w:r>
        <w:rPr>
          <w:rFonts w:eastAsia="仿宋_GB2312" w:hint="eastAsia"/>
          <w:sz w:val="24"/>
        </w:rPr>
        <w:t xml:space="preserve"> IP </w:t>
      </w:r>
      <w:r>
        <w:rPr>
          <w:rFonts w:eastAsia="仿宋_GB2312" w:hint="eastAsia"/>
          <w:sz w:val="24"/>
        </w:rPr>
        <w:t>网络的诉求从以带宽为主逐渐转移到业务体验、服务质量和组网效率上。为满足上述需求，作为底层连接技术的</w:t>
      </w:r>
      <w:r>
        <w:rPr>
          <w:rFonts w:eastAsia="仿宋_GB2312" w:hint="eastAsia"/>
          <w:sz w:val="24"/>
        </w:rPr>
        <w:t xml:space="preserve"> Ethernet </w:t>
      </w:r>
      <w:r>
        <w:rPr>
          <w:rFonts w:eastAsia="仿宋_GB2312" w:hint="eastAsia"/>
          <w:sz w:val="24"/>
        </w:rPr>
        <w:t>在保持既有低成本、高可靠、可运维等优势之外，还需要具备多粒度速率灵活可变、面向多业务承载的增强</w:t>
      </w:r>
      <w:r>
        <w:rPr>
          <w:rFonts w:eastAsia="仿宋_GB2312" w:hint="eastAsia"/>
          <w:sz w:val="24"/>
        </w:rPr>
        <w:t xml:space="preserve"> QoS </w:t>
      </w:r>
      <w:r>
        <w:rPr>
          <w:rFonts w:eastAsia="仿宋_GB2312" w:hint="eastAsia"/>
          <w:sz w:val="24"/>
        </w:rPr>
        <w:t>等能力。多业务承载条件下用户体验增强，是高速</w:t>
      </w:r>
      <w:r>
        <w:rPr>
          <w:rFonts w:eastAsia="仿宋_GB2312" w:hint="eastAsia"/>
          <w:sz w:val="24"/>
        </w:rPr>
        <w:t xml:space="preserve"> Ethernet </w:t>
      </w:r>
      <w:r>
        <w:rPr>
          <w:rFonts w:eastAsia="仿宋_GB2312" w:hint="eastAsia"/>
          <w:sz w:val="24"/>
        </w:rPr>
        <w:t>技术发展的重要关注点。</w:t>
      </w:r>
      <w:r>
        <w:rPr>
          <w:rFonts w:eastAsia="仿宋_GB2312" w:hint="eastAsia"/>
          <w:sz w:val="24"/>
        </w:rPr>
        <w:t xml:space="preserve"> Ethernet </w:t>
      </w:r>
      <w:r>
        <w:rPr>
          <w:rFonts w:eastAsia="仿宋_GB2312" w:hint="eastAsia"/>
          <w:sz w:val="24"/>
        </w:rPr>
        <w:t>如果能在物理层接口上提供通道化的硬件隔离功能，就可以在物理层保证业务基于不同分片的隔离，进一步与上层网络</w:t>
      </w:r>
      <w:r>
        <w:rPr>
          <w:rFonts w:eastAsia="仿宋_GB2312" w:hint="eastAsia"/>
          <w:sz w:val="24"/>
        </w:rPr>
        <w:t>/</w:t>
      </w:r>
      <w:r>
        <w:rPr>
          <w:rFonts w:eastAsia="仿宋_GB2312" w:hint="eastAsia"/>
          <w:sz w:val="24"/>
        </w:rPr>
        <w:t>应用配合，结合高性能可编程转发以及层次化</w:t>
      </w:r>
      <w:r>
        <w:rPr>
          <w:rFonts w:eastAsia="仿宋_GB2312" w:hint="eastAsia"/>
          <w:sz w:val="24"/>
        </w:rPr>
        <w:t xml:space="preserve"> QoS </w:t>
      </w:r>
      <w:r>
        <w:rPr>
          <w:rFonts w:eastAsia="仿宋_GB2312" w:hint="eastAsia"/>
          <w:sz w:val="24"/>
        </w:rPr>
        <w:t>调度等功能，即可在多业务承载条件下实现增强</w:t>
      </w:r>
      <w:r>
        <w:rPr>
          <w:rFonts w:eastAsia="仿宋_GB2312" w:hint="eastAsia"/>
          <w:sz w:val="24"/>
        </w:rPr>
        <w:t xml:space="preserve"> QoS </w:t>
      </w:r>
      <w:r>
        <w:rPr>
          <w:rFonts w:eastAsia="仿宋_GB2312" w:hint="eastAsia"/>
          <w:sz w:val="24"/>
        </w:rPr>
        <w:t>能力。</w:t>
      </w:r>
      <w:r>
        <w:rPr>
          <w:rFonts w:eastAsia="仿宋_GB2312" w:hint="eastAsia"/>
          <w:sz w:val="24"/>
        </w:rPr>
        <w:t xml:space="preserve"> FlexE </w:t>
      </w:r>
      <w:r>
        <w:rPr>
          <w:rFonts w:eastAsia="仿宋_GB2312" w:hint="eastAsia"/>
          <w:sz w:val="24"/>
        </w:rPr>
        <w:t>技术也由此应运而生。</w:t>
      </w:r>
    </w:p>
    <w:p w14:paraId="4DF0D0C6" w14:textId="77777777" w:rsidR="00267B37" w:rsidRDefault="00267B37" w:rsidP="00267B37">
      <w:pPr>
        <w:adjustRightInd w:val="0"/>
        <w:snapToGrid w:val="0"/>
        <w:spacing w:line="360" w:lineRule="auto"/>
        <w:jc w:val="center"/>
        <w:rPr>
          <w:rFonts w:eastAsia="仿宋_GB2312"/>
          <w:sz w:val="24"/>
        </w:rPr>
      </w:pPr>
      <w:r>
        <w:rPr>
          <w:rFonts w:eastAsia="仿宋_GB2312"/>
          <w:noProof/>
          <w:sz w:val="24"/>
        </w:rPr>
        <w:drawing>
          <wp:inline distT="0" distB="0" distL="0" distR="0" wp14:anchorId="097E8A5A" wp14:editId="568E4356">
            <wp:extent cx="5215890" cy="218249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4" cstate="print"/>
                    <a:stretch>
                      <a:fillRect/>
                    </a:stretch>
                  </pic:blipFill>
                  <pic:spPr>
                    <a:xfrm>
                      <a:off x="0" y="0"/>
                      <a:ext cx="5273000" cy="2206712"/>
                    </a:xfrm>
                    <a:prstGeom prst="rect">
                      <a:avLst/>
                    </a:prstGeom>
                  </pic:spPr>
                </pic:pic>
              </a:graphicData>
            </a:graphic>
          </wp:inline>
        </w:drawing>
      </w:r>
    </w:p>
    <w:p w14:paraId="2A861339" w14:textId="77777777" w:rsidR="00267B37" w:rsidRDefault="00267B37" w:rsidP="00267B37">
      <w:pPr>
        <w:adjustRightInd w:val="0"/>
        <w:snapToGrid w:val="0"/>
        <w:spacing w:line="360" w:lineRule="auto"/>
        <w:jc w:val="center"/>
        <w:rPr>
          <w:rFonts w:eastAsia="仿宋_GB2312"/>
          <w:sz w:val="24"/>
        </w:rPr>
      </w:pPr>
      <w:r>
        <w:rPr>
          <w:rFonts w:eastAsia="仿宋_GB2312" w:hint="eastAsia"/>
          <w:sz w:val="24"/>
        </w:rPr>
        <w:t>图</w:t>
      </w:r>
      <w:r>
        <w:rPr>
          <w:rFonts w:eastAsia="仿宋_GB2312" w:hint="eastAsia"/>
          <w:sz w:val="24"/>
        </w:rPr>
        <w:t>2</w:t>
      </w:r>
      <w:r>
        <w:rPr>
          <w:rFonts w:eastAsia="仿宋_GB2312"/>
          <w:sz w:val="24"/>
        </w:rPr>
        <w:t xml:space="preserve">-1 </w:t>
      </w:r>
      <w:r>
        <w:rPr>
          <w:rFonts w:eastAsia="仿宋_GB2312" w:hint="eastAsia"/>
          <w:sz w:val="24"/>
        </w:rPr>
        <w:t>以太网发展对比</w:t>
      </w:r>
    </w:p>
    <w:p w14:paraId="749C3CA2" w14:textId="77777777" w:rsidR="00267B37" w:rsidRDefault="00267B37" w:rsidP="00267B37">
      <w:pPr>
        <w:pStyle w:val="3"/>
        <w:numPr>
          <w:ilvl w:val="2"/>
          <w:numId w:val="8"/>
        </w:numPr>
        <w:spacing w:before="0" w:after="0" w:line="360" w:lineRule="auto"/>
      </w:pPr>
      <w:r>
        <w:rPr>
          <w:rFonts w:hint="eastAsia"/>
        </w:rPr>
        <w:t>FlexE</w:t>
      </w:r>
      <w:r>
        <w:rPr>
          <w:rFonts w:hint="eastAsia"/>
        </w:rPr>
        <w:t>与</w:t>
      </w:r>
      <w:r>
        <w:rPr>
          <w:rFonts w:hint="eastAsia"/>
        </w:rPr>
        <w:t>FlexO</w:t>
      </w:r>
    </w:p>
    <w:p w14:paraId="28CF0545"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 xml:space="preserve">4G </w:t>
      </w:r>
      <w:r>
        <w:rPr>
          <w:rFonts w:eastAsia="仿宋_GB2312"/>
          <w:sz w:val="24"/>
        </w:rPr>
        <w:t xml:space="preserve"> </w:t>
      </w:r>
      <w:r>
        <w:rPr>
          <w:rFonts w:eastAsia="仿宋_GB2312" w:hint="eastAsia"/>
          <w:sz w:val="24"/>
        </w:rPr>
        <w:t>LTE</w:t>
      </w:r>
      <w:r>
        <w:rPr>
          <w:rFonts w:eastAsia="仿宋_GB2312" w:hint="eastAsia"/>
          <w:sz w:val="24"/>
        </w:rPr>
        <w:t>的接入网采用的是基带处理单元</w:t>
      </w:r>
      <w:r>
        <w:rPr>
          <w:rFonts w:eastAsia="仿宋_GB2312" w:hint="eastAsia"/>
          <w:sz w:val="24"/>
        </w:rPr>
        <w:t>BBU</w:t>
      </w:r>
      <w:r>
        <w:rPr>
          <w:rFonts w:eastAsia="仿宋_GB2312" w:hint="eastAsia"/>
          <w:sz w:val="24"/>
        </w:rPr>
        <w:t>和射频拉远单元</w:t>
      </w:r>
      <w:r>
        <w:rPr>
          <w:rFonts w:eastAsia="仿宋_GB2312" w:hint="eastAsia"/>
          <w:sz w:val="24"/>
        </w:rPr>
        <w:t>BBU</w:t>
      </w:r>
      <w:r>
        <w:rPr>
          <w:rFonts w:eastAsia="仿宋_GB2312" w:hint="eastAsia"/>
          <w:sz w:val="24"/>
        </w:rPr>
        <w:t>两级架构，而</w:t>
      </w:r>
      <w:r>
        <w:rPr>
          <w:rFonts w:eastAsia="仿宋_GB2312" w:hint="eastAsia"/>
          <w:sz w:val="24"/>
        </w:rPr>
        <w:t>5G</w:t>
      </w:r>
      <w:r>
        <w:rPr>
          <w:rFonts w:eastAsia="仿宋_GB2312" w:hint="eastAsia"/>
          <w:sz w:val="24"/>
        </w:rPr>
        <w:t>采用了集中单元</w:t>
      </w:r>
      <w:r>
        <w:rPr>
          <w:rFonts w:eastAsia="仿宋_GB2312" w:hint="eastAsia"/>
          <w:sz w:val="24"/>
        </w:rPr>
        <w:t>CU</w:t>
      </w:r>
      <w:r>
        <w:rPr>
          <w:rFonts w:eastAsia="仿宋_GB2312" w:hint="eastAsia"/>
          <w:sz w:val="24"/>
        </w:rPr>
        <w:t>、分布式单元</w:t>
      </w:r>
      <w:r>
        <w:rPr>
          <w:rFonts w:eastAsia="仿宋_GB2312" w:hint="eastAsia"/>
          <w:sz w:val="24"/>
        </w:rPr>
        <w:t>DU</w:t>
      </w:r>
      <w:r>
        <w:rPr>
          <w:rFonts w:eastAsia="仿宋_GB2312" w:hint="eastAsia"/>
          <w:sz w:val="24"/>
        </w:rPr>
        <w:t>和有缘天线单元</w:t>
      </w:r>
      <w:r>
        <w:rPr>
          <w:rFonts w:eastAsia="仿宋_GB2312" w:hint="eastAsia"/>
          <w:sz w:val="24"/>
        </w:rPr>
        <w:t>AAU 3</w:t>
      </w:r>
      <w:r>
        <w:rPr>
          <w:rFonts w:eastAsia="仿宋_GB2312" w:hint="eastAsia"/>
          <w:sz w:val="24"/>
        </w:rPr>
        <w:t>级架构。这三级架构将</w:t>
      </w:r>
      <w:r>
        <w:rPr>
          <w:rFonts w:eastAsia="仿宋_GB2312" w:hint="eastAsia"/>
          <w:sz w:val="24"/>
        </w:rPr>
        <w:t>5G</w:t>
      </w:r>
      <w:r>
        <w:rPr>
          <w:rFonts w:eastAsia="仿宋_GB2312" w:hint="eastAsia"/>
          <w:sz w:val="24"/>
        </w:rPr>
        <w:t>承载网分为前传，中传和回传网络。前传网络指的是</w:t>
      </w:r>
      <w:r>
        <w:rPr>
          <w:rFonts w:eastAsia="仿宋_GB2312" w:hint="eastAsia"/>
          <w:sz w:val="24"/>
        </w:rPr>
        <w:t>AAU</w:t>
      </w:r>
      <w:r>
        <w:rPr>
          <w:rFonts w:eastAsia="仿宋_GB2312" w:hint="eastAsia"/>
          <w:sz w:val="24"/>
        </w:rPr>
        <w:t>和</w:t>
      </w:r>
      <w:r>
        <w:rPr>
          <w:rFonts w:eastAsia="仿宋_GB2312" w:hint="eastAsia"/>
          <w:sz w:val="24"/>
        </w:rPr>
        <w:t>DU</w:t>
      </w:r>
      <w:r>
        <w:rPr>
          <w:rFonts w:eastAsia="仿宋_GB2312" w:hint="eastAsia"/>
          <w:sz w:val="24"/>
        </w:rPr>
        <w:t>之间的部分，根据</w:t>
      </w:r>
      <w:r>
        <w:rPr>
          <w:rFonts w:eastAsia="仿宋_GB2312" w:hint="eastAsia"/>
          <w:sz w:val="24"/>
        </w:rPr>
        <w:t>DU</w:t>
      </w:r>
      <w:r>
        <w:rPr>
          <w:rFonts w:eastAsia="仿宋_GB2312" w:hint="eastAsia"/>
          <w:sz w:val="24"/>
        </w:rPr>
        <w:t>部署方式的不同，前传网络分为分布式</w:t>
      </w:r>
      <w:r>
        <w:rPr>
          <w:rFonts w:eastAsia="仿宋_GB2312" w:hint="eastAsia"/>
          <w:sz w:val="24"/>
        </w:rPr>
        <w:t>DU</w:t>
      </w:r>
      <w:r>
        <w:rPr>
          <w:rFonts w:eastAsia="仿宋_GB2312" w:hint="eastAsia"/>
          <w:sz w:val="24"/>
        </w:rPr>
        <w:t>部署和集中式</w:t>
      </w:r>
      <w:r>
        <w:rPr>
          <w:rFonts w:eastAsia="仿宋_GB2312" w:hint="eastAsia"/>
          <w:sz w:val="24"/>
        </w:rPr>
        <w:t>DU</w:t>
      </w:r>
      <w:r>
        <w:rPr>
          <w:rFonts w:eastAsia="仿宋_GB2312" w:hint="eastAsia"/>
          <w:sz w:val="24"/>
        </w:rPr>
        <w:t>部署两种。对于分布式</w:t>
      </w:r>
      <w:r>
        <w:rPr>
          <w:rFonts w:eastAsia="仿宋_GB2312" w:hint="eastAsia"/>
          <w:sz w:val="24"/>
        </w:rPr>
        <w:t>DU</w:t>
      </w:r>
      <w:r>
        <w:rPr>
          <w:rFonts w:eastAsia="仿宋_GB2312" w:hint="eastAsia"/>
          <w:sz w:val="24"/>
        </w:rPr>
        <w:t>部署，一个</w:t>
      </w:r>
      <w:r>
        <w:rPr>
          <w:rFonts w:eastAsia="仿宋_GB2312" w:hint="eastAsia"/>
          <w:sz w:val="24"/>
        </w:rPr>
        <w:t>DU</w:t>
      </w:r>
      <w:r>
        <w:rPr>
          <w:rFonts w:eastAsia="仿宋_GB2312" w:hint="eastAsia"/>
          <w:sz w:val="24"/>
        </w:rPr>
        <w:t>只连接到附件的</w:t>
      </w:r>
      <w:r>
        <w:rPr>
          <w:rFonts w:eastAsia="仿宋_GB2312" w:hint="eastAsia"/>
          <w:sz w:val="24"/>
        </w:rPr>
        <w:t>AAU</w:t>
      </w:r>
      <w:r>
        <w:rPr>
          <w:rFonts w:eastAsia="仿宋_GB2312" w:hint="eastAsia"/>
          <w:sz w:val="24"/>
        </w:rPr>
        <w:t>，是一种点到多点的拓扑结构。对于集中式</w:t>
      </w:r>
      <w:r>
        <w:rPr>
          <w:rFonts w:eastAsia="仿宋_GB2312" w:hint="eastAsia"/>
          <w:sz w:val="24"/>
        </w:rPr>
        <w:t>DU</w:t>
      </w:r>
      <w:r>
        <w:rPr>
          <w:rFonts w:eastAsia="仿宋_GB2312" w:hint="eastAsia"/>
          <w:sz w:val="24"/>
        </w:rPr>
        <w:t>部署，多个</w:t>
      </w:r>
      <w:r>
        <w:rPr>
          <w:rFonts w:eastAsia="仿宋_GB2312" w:hint="eastAsia"/>
          <w:sz w:val="24"/>
        </w:rPr>
        <w:t>DU</w:t>
      </w:r>
      <w:r>
        <w:rPr>
          <w:rFonts w:eastAsia="仿宋_GB2312" w:hint="eastAsia"/>
          <w:sz w:val="24"/>
        </w:rPr>
        <w:t>放置在同一个位置，可以使用星型和环型拓扑连接远端</w:t>
      </w:r>
      <w:r>
        <w:rPr>
          <w:rFonts w:eastAsia="仿宋_GB2312" w:hint="eastAsia"/>
          <w:sz w:val="24"/>
        </w:rPr>
        <w:t>AAU</w:t>
      </w:r>
      <w:r>
        <w:rPr>
          <w:rFonts w:eastAsia="仿宋_GB2312" w:hint="eastAsia"/>
          <w:sz w:val="24"/>
        </w:rPr>
        <w:t>，</w:t>
      </w:r>
      <w:r>
        <w:rPr>
          <w:rFonts w:eastAsia="仿宋_GB2312" w:hint="eastAsia"/>
          <w:sz w:val="24"/>
        </w:rPr>
        <w:t>AAU</w:t>
      </w:r>
      <w:r>
        <w:rPr>
          <w:rFonts w:eastAsia="仿宋_GB2312" w:hint="eastAsia"/>
          <w:sz w:val="24"/>
        </w:rPr>
        <w:t>和</w:t>
      </w:r>
      <w:r>
        <w:rPr>
          <w:rFonts w:eastAsia="仿宋_GB2312" w:hint="eastAsia"/>
          <w:sz w:val="24"/>
        </w:rPr>
        <w:t>DU</w:t>
      </w:r>
      <w:r>
        <w:rPr>
          <w:rFonts w:eastAsia="仿宋_GB2312" w:hint="eastAsia"/>
          <w:sz w:val="24"/>
        </w:rPr>
        <w:t>之间的距离小于</w:t>
      </w:r>
      <w:r>
        <w:rPr>
          <w:rFonts w:eastAsia="仿宋_GB2312" w:hint="eastAsia"/>
          <w:sz w:val="24"/>
        </w:rPr>
        <w:t>10km</w:t>
      </w:r>
      <w:r>
        <w:rPr>
          <w:rFonts w:eastAsia="仿宋_GB2312" w:hint="eastAsia"/>
          <w:sz w:val="24"/>
        </w:rPr>
        <w:t>。中传网络指的</w:t>
      </w:r>
      <w:r>
        <w:rPr>
          <w:rFonts w:eastAsia="仿宋_GB2312" w:hint="eastAsia"/>
          <w:sz w:val="24"/>
        </w:rPr>
        <w:t>DU</w:t>
      </w:r>
      <w:r>
        <w:rPr>
          <w:rFonts w:eastAsia="仿宋_GB2312" w:hint="eastAsia"/>
          <w:sz w:val="24"/>
        </w:rPr>
        <w:t>和</w:t>
      </w:r>
      <w:r>
        <w:rPr>
          <w:rFonts w:eastAsia="仿宋_GB2312" w:hint="eastAsia"/>
          <w:sz w:val="24"/>
        </w:rPr>
        <w:t>CU</w:t>
      </w:r>
      <w:r>
        <w:rPr>
          <w:rFonts w:eastAsia="仿宋_GB2312" w:hint="eastAsia"/>
          <w:sz w:val="24"/>
        </w:rPr>
        <w:t>的部分。对于中传和回传网络，目前主要有</w:t>
      </w:r>
      <w:r>
        <w:rPr>
          <w:rFonts w:eastAsia="仿宋_GB2312" w:hint="eastAsia"/>
          <w:sz w:val="24"/>
        </w:rPr>
        <w:t>3</w:t>
      </w:r>
      <w:r>
        <w:rPr>
          <w:rFonts w:eastAsia="仿宋_GB2312" w:hint="eastAsia"/>
          <w:sz w:val="24"/>
        </w:rPr>
        <w:t>种技术方案：基于分组增强的光传送网（</w:t>
      </w:r>
      <w:r>
        <w:rPr>
          <w:rFonts w:eastAsia="仿宋_GB2312" w:hint="eastAsia"/>
          <w:sz w:val="24"/>
        </w:rPr>
        <w:t>OTN</w:t>
      </w:r>
      <w:r>
        <w:rPr>
          <w:rFonts w:eastAsia="仿宋_GB2312" w:hint="eastAsia"/>
          <w:sz w:val="24"/>
        </w:rPr>
        <w:t>），基于灵活以太网（</w:t>
      </w:r>
      <w:r>
        <w:rPr>
          <w:rFonts w:eastAsia="仿宋_GB2312" w:hint="eastAsia"/>
          <w:sz w:val="24"/>
        </w:rPr>
        <w:t>FlexE</w:t>
      </w:r>
      <w:r>
        <w:rPr>
          <w:rFonts w:eastAsia="仿宋_GB2312" w:hint="eastAsia"/>
          <w:sz w:val="24"/>
        </w:rPr>
        <w:t>）的切片分组网（</w:t>
      </w:r>
      <w:r>
        <w:rPr>
          <w:rFonts w:eastAsia="仿宋_GB2312" w:hint="eastAsia"/>
          <w:sz w:val="24"/>
        </w:rPr>
        <w:t>SPN</w:t>
      </w:r>
      <w:r>
        <w:rPr>
          <w:rFonts w:eastAsia="仿宋_GB2312" w:hint="eastAsia"/>
          <w:sz w:val="24"/>
        </w:rPr>
        <w:t>）和基于</w:t>
      </w:r>
      <w:r>
        <w:rPr>
          <w:rFonts w:eastAsia="仿宋_GB2312" w:hint="eastAsia"/>
          <w:sz w:val="24"/>
        </w:rPr>
        <w:t xml:space="preserve">Segment Routing </w:t>
      </w:r>
      <w:r>
        <w:rPr>
          <w:rFonts w:eastAsia="仿宋_GB2312" w:hint="eastAsia"/>
          <w:sz w:val="24"/>
        </w:rPr>
        <w:t>（</w:t>
      </w:r>
      <w:r>
        <w:rPr>
          <w:rFonts w:eastAsia="仿宋_GB2312" w:hint="eastAsia"/>
          <w:sz w:val="24"/>
        </w:rPr>
        <w:t>SR</w:t>
      </w:r>
      <w:r>
        <w:rPr>
          <w:rFonts w:eastAsia="仿宋_GB2312" w:hint="eastAsia"/>
          <w:sz w:val="24"/>
        </w:rPr>
        <w:t>）的</w:t>
      </w:r>
      <w:r>
        <w:rPr>
          <w:rFonts w:eastAsia="仿宋_GB2312" w:hint="eastAsia"/>
          <w:sz w:val="24"/>
        </w:rPr>
        <w:t>IP RAN</w:t>
      </w:r>
      <w:r>
        <w:rPr>
          <w:rFonts w:eastAsia="仿宋_GB2312" w:hint="eastAsia"/>
          <w:sz w:val="24"/>
        </w:rPr>
        <w:t>增强方案。基于分组增强的光传送</w:t>
      </w:r>
      <w:r>
        <w:rPr>
          <w:rFonts w:eastAsia="仿宋_GB2312" w:hint="eastAsia"/>
          <w:sz w:val="24"/>
        </w:rPr>
        <w:lastRenderedPageBreak/>
        <w:t>网通过改造</w:t>
      </w:r>
      <w:r>
        <w:rPr>
          <w:rFonts w:eastAsia="仿宋_GB2312" w:hint="eastAsia"/>
          <w:sz w:val="24"/>
        </w:rPr>
        <w:t>OTN</w:t>
      </w:r>
      <w:r>
        <w:rPr>
          <w:rFonts w:eastAsia="仿宋_GB2312" w:hint="eastAsia"/>
          <w:sz w:val="24"/>
        </w:rPr>
        <w:t>以支持新的</w:t>
      </w:r>
      <w:r>
        <w:rPr>
          <w:rFonts w:eastAsia="仿宋_GB2312" w:hint="eastAsia"/>
          <w:sz w:val="24"/>
        </w:rPr>
        <w:t>FlexO</w:t>
      </w:r>
      <w:r>
        <w:rPr>
          <w:rFonts w:eastAsia="仿宋_GB2312" w:hint="eastAsia"/>
          <w:sz w:val="24"/>
        </w:rPr>
        <w:t>功能，实现灵活带宽能力。切片分组网络</w:t>
      </w:r>
      <w:r>
        <w:rPr>
          <w:rFonts w:eastAsia="仿宋_GB2312" w:hint="eastAsia"/>
          <w:sz w:val="24"/>
        </w:rPr>
        <w:t>SPN</w:t>
      </w:r>
      <w:r>
        <w:rPr>
          <w:rFonts w:eastAsia="仿宋_GB2312" w:hint="eastAsia"/>
          <w:sz w:val="24"/>
        </w:rPr>
        <w:t>采用</w:t>
      </w:r>
      <w:r>
        <w:rPr>
          <w:rFonts w:eastAsia="仿宋_GB2312" w:hint="eastAsia"/>
          <w:sz w:val="24"/>
        </w:rPr>
        <w:t>FlexE</w:t>
      </w:r>
      <w:r>
        <w:rPr>
          <w:rFonts w:eastAsia="仿宋_GB2312" w:hint="eastAsia"/>
          <w:sz w:val="24"/>
        </w:rPr>
        <w:t>技术，融合以太网和</w:t>
      </w:r>
      <w:r>
        <w:rPr>
          <w:rFonts w:eastAsia="仿宋_GB2312" w:hint="eastAsia"/>
          <w:sz w:val="24"/>
        </w:rPr>
        <w:t>TDM</w:t>
      </w:r>
      <w:r>
        <w:rPr>
          <w:rFonts w:eastAsia="仿宋_GB2312" w:hint="eastAsia"/>
          <w:sz w:val="24"/>
        </w:rPr>
        <w:t>技术优势，既保证高效承载，又保证安全性和业务质量，同时支持</w:t>
      </w:r>
      <w:r>
        <w:rPr>
          <w:rFonts w:eastAsia="仿宋_GB2312" w:hint="eastAsia"/>
          <w:sz w:val="24"/>
        </w:rPr>
        <w:t>5G</w:t>
      </w:r>
      <w:r>
        <w:rPr>
          <w:rFonts w:eastAsia="仿宋_GB2312" w:hint="eastAsia"/>
          <w:sz w:val="24"/>
        </w:rPr>
        <w:t>多业务场景下的网络切片。基于</w:t>
      </w:r>
      <w:r>
        <w:rPr>
          <w:rFonts w:eastAsia="仿宋_GB2312" w:hint="eastAsia"/>
          <w:sz w:val="24"/>
        </w:rPr>
        <w:t>SR</w:t>
      </w:r>
      <w:r>
        <w:rPr>
          <w:rFonts w:eastAsia="仿宋_GB2312" w:hint="eastAsia"/>
          <w:sz w:val="24"/>
        </w:rPr>
        <w:t>的</w:t>
      </w:r>
      <w:r>
        <w:rPr>
          <w:rFonts w:eastAsia="仿宋_GB2312" w:hint="eastAsia"/>
          <w:sz w:val="24"/>
        </w:rPr>
        <w:t>IP RAN</w:t>
      </w:r>
      <w:r>
        <w:rPr>
          <w:rFonts w:eastAsia="仿宋_GB2312" w:hint="eastAsia"/>
          <w:sz w:val="24"/>
        </w:rPr>
        <w:t>增强方案通过在控制层面部署集中式的控制器，在转发层面采用分布式控制协议来实现更增强网络灵活性。</w:t>
      </w:r>
      <w:r>
        <w:rPr>
          <w:rFonts w:eastAsia="仿宋_GB2312" w:hint="eastAsia"/>
          <w:sz w:val="24"/>
        </w:rPr>
        <w:t>5G</w:t>
      </w:r>
      <w:r>
        <w:rPr>
          <w:rFonts w:eastAsia="仿宋_GB2312" w:hint="eastAsia"/>
          <w:sz w:val="24"/>
        </w:rPr>
        <w:t>承载网络</w:t>
      </w:r>
      <w:r>
        <w:rPr>
          <w:rFonts w:eastAsia="仿宋_GB2312" w:hint="eastAsia"/>
          <w:sz w:val="24"/>
        </w:rPr>
        <w:t>3</w:t>
      </w:r>
      <w:r>
        <w:rPr>
          <w:rFonts w:eastAsia="仿宋_GB2312" w:hint="eastAsia"/>
          <w:sz w:val="24"/>
        </w:rPr>
        <w:t>种方案分别基于不同的技术进行演进，基于</w:t>
      </w:r>
      <w:r>
        <w:rPr>
          <w:rFonts w:eastAsia="仿宋_GB2312" w:hint="eastAsia"/>
          <w:sz w:val="24"/>
        </w:rPr>
        <w:t>OTN</w:t>
      </w:r>
      <w:r>
        <w:rPr>
          <w:rFonts w:eastAsia="仿宋_GB2312" w:hint="eastAsia"/>
          <w:sz w:val="24"/>
        </w:rPr>
        <w:t>的技术方案在面向连接的传输特性基础上增强二层和三层转发功能，其转发性能、</w:t>
      </w:r>
      <w:r>
        <w:rPr>
          <w:rFonts w:eastAsia="仿宋_GB2312" w:hint="eastAsia"/>
          <w:sz w:val="24"/>
        </w:rPr>
        <w:t>OAM</w:t>
      </w:r>
      <w:r>
        <w:rPr>
          <w:rFonts w:eastAsia="仿宋_GB2312" w:hint="eastAsia"/>
          <w:sz w:val="24"/>
        </w:rPr>
        <w:t>、保护功能以及国际标准比较完善，但是信号复用映射结构相对复杂，需要进行简化和优化；基于</w:t>
      </w:r>
      <w:r>
        <w:rPr>
          <w:rFonts w:eastAsia="仿宋_GB2312" w:hint="eastAsia"/>
          <w:sz w:val="24"/>
        </w:rPr>
        <w:t>FlexE</w:t>
      </w:r>
      <w:r>
        <w:rPr>
          <w:rFonts w:eastAsia="仿宋_GB2312" w:hint="eastAsia"/>
          <w:sz w:val="24"/>
        </w:rPr>
        <w:t>的</w:t>
      </w:r>
      <w:r>
        <w:rPr>
          <w:rFonts w:eastAsia="仿宋_GB2312" w:hint="eastAsia"/>
          <w:sz w:val="24"/>
        </w:rPr>
        <w:t>SPN</w:t>
      </w:r>
      <w:r>
        <w:rPr>
          <w:rFonts w:eastAsia="仿宋_GB2312" w:hint="eastAsia"/>
          <w:sz w:val="24"/>
        </w:rPr>
        <w:t>和基于</w:t>
      </w:r>
      <w:r>
        <w:rPr>
          <w:rFonts w:eastAsia="仿宋_GB2312" w:hint="eastAsia"/>
          <w:sz w:val="24"/>
        </w:rPr>
        <w:t>SR</w:t>
      </w:r>
      <w:r>
        <w:rPr>
          <w:rFonts w:eastAsia="仿宋_GB2312" w:hint="eastAsia"/>
          <w:sz w:val="24"/>
        </w:rPr>
        <w:t>的</w:t>
      </w:r>
      <w:r>
        <w:rPr>
          <w:rFonts w:eastAsia="仿宋_GB2312" w:hint="eastAsia"/>
          <w:sz w:val="24"/>
        </w:rPr>
        <w:t>IP RAN</w:t>
      </w:r>
      <w:r>
        <w:rPr>
          <w:rFonts w:eastAsia="仿宋_GB2312" w:hint="eastAsia"/>
          <w:sz w:val="24"/>
        </w:rPr>
        <w:t>技术方案具备相对完善的二层和三层转发功能，需要增强的是面向连接的传输特性，在转发面、</w:t>
      </w:r>
      <w:r>
        <w:rPr>
          <w:rFonts w:eastAsia="仿宋_GB2312" w:hint="eastAsia"/>
          <w:sz w:val="24"/>
        </w:rPr>
        <w:t>OAM</w:t>
      </w:r>
      <w:r>
        <w:rPr>
          <w:rFonts w:eastAsia="仿宋_GB2312" w:hint="eastAsia"/>
          <w:sz w:val="24"/>
        </w:rPr>
        <w:t>和保护等方面的标准化也需要进一步推进。</w:t>
      </w:r>
      <w:r>
        <w:rPr>
          <w:rFonts w:eastAsia="仿宋_GB2312" w:hint="eastAsia"/>
          <w:sz w:val="24"/>
        </w:rPr>
        <w:t>3.5G</w:t>
      </w:r>
      <w:r>
        <w:rPr>
          <w:rFonts w:eastAsia="仿宋_GB2312" w:hint="eastAsia"/>
          <w:sz w:val="24"/>
        </w:rPr>
        <w:t>承载网络技术分析</w:t>
      </w:r>
      <w:r>
        <w:rPr>
          <w:rFonts w:eastAsia="仿宋_GB2312" w:hint="eastAsia"/>
          <w:sz w:val="24"/>
        </w:rPr>
        <w:t>3.1  FlexE</w:t>
      </w:r>
      <w:r>
        <w:rPr>
          <w:rFonts w:eastAsia="仿宋_GB2312" w:hint="eastAsia"/>
          <w:sz w:val="24"/>
        </w:rPr>
        <w:t>与</w:t>
      </w:r>
      <w:r>
        <w:rPr>
          <w:rFonts w:eastAsia="仿宋_GB2312" w:hint="eastAsia"/>
          <w:sz w:val="24"/>
        </w:rPr>
        <w:t>FlexO</w:t>
      </w:r>
      <w:r>
        <w:rPr>
          <w:rFonts w:eastAsia="仿宋_GB2312" w:hint="eastAsia"/>
          <w:sz w:val="24"/>
        </w:rPr>
        <w:t>技术灵活以太网（</w:t>
      </w:r>
      <w:r>
        <w:rPr>
          <w:rFonts w:eastAsia="仿宋_GB2312" w:hint="eastAsia"/>
          <w:sz w:val="24"/>
        </w:rPr>
        <w:t>FlexE</w:t>
      </w:r>
      <w:r>
        <w:rPr>
          <w:rFonts w:eastAsia="仿宋_GB2312" w:hint="eastAsia"/>
          <w:sz w:val="24"/>
        </w:rPr>
        <w:t>）技术是有光互联论坛（</w:t>
      </w:r>
      <w:r>
        <w:rPr>
          <w:rFonts w:eastAsia="仿宋_GB2312" w:hint="eastAsia"/>
          <w:sz w:val="24"/>
        </w:rPr>
        <w:t>OIF</w:t>
      </w:r>
      <w:r>
        <w:rPr>
          <w:rFonts w:eastAsia="仿宋_GB2312" w:hint="eastAsia"/>
          <w:sz w:val="24"/>
        </w:rPr>
        <w:t>）提出，目的是解决业务带宽需求和以太网接口物理带宽之间的不匹配问题。</w:t>
      </w:r>
      <w:r>
        <w:rPr>
          <w:rFonts w:eastAsia="仿宋_GB2312" w:hint="eastAsia"/>
          <w:sz w:val="24"/>
        </w:rPr>
        <w:t>ITU-T SG15</w:t>
      </w:r>
      <w:r>
        <w:rPr>
          <w:rFonts w:eastAsia="仿宋_GB2312" w:hint="eastAsia"/>
          <w:sz w:val="24"/>
        </w:rPr>
        <w:t>在</w:t>
      </w:r>
      <w:r>
        <w:rPr>
          <w:rFonts w:eastAsia="仿宋_GB2312" w:hint="eastAsia"/>
          <w:sz w:val="24"/>
        </w:rPr>
        <w:t>2016</w:t>
      </w:r>
      <w:r>
        <w:rPr>
          <w:rFonts w:eastAsia="仿宋_GB2312" w:hint="eastAsia"/>
          <w:sz w:val="24"/>
        </w:rPr>
        <w:t>年第一季度通过了</w:t>
      </w:r>
      <w:r>
        <w:rPr>
          <w:rFonts w:eastAsia="仿宋_GB2312" w:hint="eastAsia"/>
          <w:sz w:val="24"/>
        </w:rPr>
        <w:t>G.709</w:t>
      </w:r>
      <w:r>
        <w:rPr>
          <w:rFonts w:eastAsia="仿宋_GB2312" w:hint="eastAsia"/>
          <w:sz w:val="24"/>
        </w:rPr>
        <w:t>标准，该标准包含了不同情况下</w:t>
      </w:r>
      <w:r>
        <w:rPr>
          <w:rFonts w:eastAsia="仿宋_GB2312" w:hint="eastAsia"/>
          <w:sz w:val="24"/>
        </w:rPr>
        <w:t>FlexE</w:t>
      </w:r>
      <w:r>
        <w:rPr>
          <w:rFonts w:eastAsia="仿宋_GB2312" w:hint="eastAsia"/>
          <w:sz w:val="24"/>
        </w:rPr>
        <w:t>客户信号向</w:t>
      </w:r>
      <w:r>
        <w:rPr>
          <w:rFonts w:eastAsia="仿宋_GB2312" w:hint="eastAsia"/>
          <w:sz w:val="24"/>
        </w:rPr>
        <w:t>OTN</w:t>
      </w:r>
      <w:r>
        <w:rPr>
          <w:rFonts w:eastAsia="仿宋_GB2312" w:hint="eastAsia"/>
          <w:sz w:val="24"/>
        </w:rPr>
        <w:t>映射方案。在此之后，</w:t>
      </w:r>
      <w:r>
        <w:rPr>
          <w:rFonts w:eastAsia="仿宋_GB2312" w:hint="eastAsia"/>
          <w:sz w:val="24"/>
        </w:rPr>
        <w:t>OIF</w:t>
      </w:r>
      <w:r>
        <w:rPr>
          <w:rFonts w:eastAsia="仿宋_GB2312" w:hint="eastAsia"/>
          <w:sz w:val="24"/>
        </w:rPr>
        <w:t>和</w:t>
      </w:r>
      <w:r>
        <w:rPr>
          <w:rFonts w:eastAsia="仿宋_GB2312" w:hint="eastAsia"/>
          <w:sz w:val="24"/>
        </w:rPr>
        <w:t>ITU-T</w:t>
      </w:r>
      <w:r>
        <w:rPr>
          <w:rFonts w:eastAsia="仿宋_GB2312" w:hint="eastAsia"/>
          <w:sz w:val="24"/>
        </w:rPr>
        <w:t>又分别对</w:t>
      </w:r>
      <w:r>
        <w:rPr>
          <w:rFonts w:eastAsia="仿宋_GB2312" w:hint="eastAsia"/>
          <w:sz w:val="24"/>
        </w:rPr>
        <w:t>FlexE</w:t>
      </w:r>
      <w:r>
        <w:rPr>
          <w:rFonts w:eastAsia="仿宋_GB2312" w:hint="eastAsia"/>
          <w:sz w:val="24"/>
        </w:rPr>
        <w:t>技术进行了发展和完善，在</w:t>
      </w:r>
      <w:r>
        <w:rPr>
          <w:rFonts w:eastAsia="仿宋_GB2312" w:hint="eastAsia"/>
          <w:sz w:val="24"/>
        </w:rPr>
        <w:t>FlexE</w:t>
      </w:r>
      <w:r>
        <w:rPr>
          <w:rFonts w:eastAsia="仿宋_GB2312" w:hint="eastAsia"/>
          <w:sz w:val="24"/>
        </w:rPr>
        <w:t>技术标准</w:t>
      </w:r>
      <w:r>
        <w:rPr>
          <w:rFonts w:eastAsia="仿宋_GB2312" w:hint="eastAsia"/>
          <w:sz w:val="24"/>
        </w:rPr>
        <w:t>2.0</w:t>
      </w:r>
      <w:r>
        <w:rPr>
          <w:rFonts w:eastAsia="仿宋_GB2312" w:hint="eastAsia"/>
          <w:sz w:val="24"/>
        </w:rPr>
        <w:t>版本中增加了对</w:t>
      </w:r>
      <w:r>
        <w:rPr>
          <w:rFonts w:eastAsia="仿宋_GB2312" w:hint="eastAsia"/>
          <w:sz w:val="24"/>
        </w:rPr>
        <w:t>200G/400G</w:t>
      </w:r>
      <w:r>
        <w:rPr>
          <w:rFonts w:eastAsia="仿宋_GB2312" w:hint="eastAsia"/>
          <w:sz w:val="24"/>
        </w:rPr>
        <w:t>以太网的支持。</w:t>
      </w:r>
      <w:r>
        <w:rPr>
          <w:rFonts w:eastAsia="仿宋_GB2312" w:hint="eastAsia"/>
          <w:sz w:val="24"/>
        </w:rPr>
        <w:t>FlexE</w:t>
      </w:r>
      <w:r>
        <w:rPr>
          <w:rFonts w:eastAsia="仿宋_GB2312" w:hint="eastAsia"/>
          <w:sz w:val="24"/>
        </w:rPr>
        <w:t>技术通过在标准的</w:t>
      </w:r>
      <w:r>
        <w:rPr>
          <w:rFonts w:eastAsia="仿宋_GB2312" w:hint="eastAsia"/>
          <w:sz w:val="24"/>
        </w:rPr>
        <w:t>IEEE</w:t>
      </w:r>
      <w:r>
        <w:rPr>
          <w:rFonts w:eastAsia="仿宋_GB2312" w:hint="eastAsia"/>
          <w:sz w:val="24"/>
        </w:rPr>
        <w:t>以太网模型的</w:t>
      </w:r>
      <w:r>
        <w:rPr>
          <w:rFonts w:eastAsia="仿宋_GB2312" w:hint="eastAsia"/>
          <w:sz w:val="24"/>
        </w:rPr>
        <w:t>MAC</w:t>
      </w:r>
      <w:r>
        <w:rPr>
          <w:rFonts w:eastAsia="仿宋_GB2312" w:hint="eastAsia"/>
          <w:sz w:val="24"/>
        </w:rPr>
        <w:t>子层和</w:t>
      </w:r>
      <w:r>
        <w:rPr>
          <w:rFonts w:eastAsia="仿宋_GB2312" w:hint="eastAsia"/>
          <w:sz w:val="24"/>
        </w:rPr>
        <w:t>PCS</w:t>
      </w:r>
      <w:r>
        <w:rPr>
          <w:rFonts w:eastAsia="仿宋_GB2312" w:hint="eastAsia"/>
          <w:sz w:val="24"/>
        </w:rPr>
        <w:t>子层之间填入一个</w:t>
      </w:r>
      <w:r>
        <w:rPr>
          <w:rFonts w:eastAsia="仿宋_GB2312" w:hint="eastAsia"/>
          <w:sz w:val="24"/>
        </w:rPr>
        <w:t>FlexE</w:t>
      </w:r>
      <w:r>
        <w:rPr>
          <w:rFonts w:eastAsia="仿宋_GB2312" w:hint="eastAsia"/>
          <w:sz w:val="24"/>
        </w:rPr>
        <w:t>垫层来实现</w:t>
      </w:r>
      <w:r>
        <w:rPr>
          <w:rFonts w:eastAsia="仿宋_GB2312" w:hint="eastAsia"/>
          <w:sz w:val="24"/>
        </w:rPr>
        <w:t>MAC</w:t>
      </w:r>
      <w:r>
        <w:rPr>
          <w:rFonts w:eastAsia="仿宋_GB2312" w:hint="eastAsia"/>
          <w:sz w:val="24"/>
        </w:rPr>
        <w:t>层与底层的解耦合。</w:t>
      </w:r>
      <w:r>
        <w:rPr>
          <w:rFonts w:eastAsia="仿宋_GB2312" w:hint="eastAsia"/>
          <w:sz w:val="24"/>
        </w:rPr>
        <w:t>MAC</w:t>
      </w:r>
      <w:r>
        <w:rPr>
          <w:rFonts w:eastAsia="仿宋_GB2312" w:hint="eastAsia"/>
          <w:sz w:val="24"/>
        </w:rPr>
        <w:t>实体与</w:t>
      </w:r>
      <w:r>
        <w:rPr>
          <w:rFonts w:eastAsia="仿宋_GB2312" w:hint="eastAsia"/>
          <w:sz w:val="24"/>
        </w:rPr>
        <w:t>PHY</w:t>
      </w:r>
      <w:r>
        <w:rPr>
          <w:rFonts w:eastAsia="仿宋_GB2312" w:hint="eastAsia"/>
          <w:sz w:val="24"/>
        </w:rPr>
        <w:t>的数量从</w:t>
      </w:r>
      <w:r>
        <w:rPr>
          <w:rFonts w:eastAsia="仿宋_GB2312" w:hint="eastAsia"/>
          <w:sz w:val="24"/>
        </w:rPr>
        <w:t>1:1</w:t>
      </w:r>
      <w:r>
        <w:rPr>
          <w:rFonts w:eastAsia="仿宋_GB2312" w:hint="eastAsia"/>
          <w:sz w:val="24"/>
        </w:rPr>
        <w:t>的关系变成了</w:t>
      </w:r>
      <w:r>
        <w:rPr>
          <w:rFonts w:eastAsia="仿宋_GB2312" w:hint="eastAsia"/>
          <w:sz w:val="24"/>
        </w:rPr>
        <w:t>m</w:t>
      </w:r>
      <w:r>
        <w:rPr>
          <w:rFonts w:eastAsia="仿宋_GB2312" w:hint="eastAsia"/>
          <w:sz w:val="24"/>
        </w:rPr>
        <w:t>：</w:t>
      </w:r>
      <w:r>
        <w:rPr>
          <w:rFonts w:eastAsia="仿宋_GB2312" w:hint="eastAsia"/>
          <w:sz w:val="24"/>
        </w:rPr>
        <w:t>n</w:t>
      </w:r>
      <w:r>
        <w:rPr>
          <w:rFonts w:eastAsia="仿宋_GB2312" w:hint="eastAsia"/>
          <w:sz w:val="24"/>
        </w:rPr>
        <w:t>的关系，从而使得</w:t>
      </w:r>
      <w:r>
        <w:rPr>
          <w:rFonts w:eastAsia="仿宋_GB2312" w:hint="eastAsia"/>
          <w:sz w:val="24"/>
        </w:rPr>
        <w:t>MAC</w:t>
      </w:r>
      <w:r>
        <w:rPr>
          <w:rFonts w:eastAsia="仿宋_GB2312" w:hint="eastAsia"/>
          <w:sz w:val="24"/>
        </w:rPr>
        <w:t>层带宽摆脱了单个以太网</w:t>
      </w:r>
      <w:r>
        <w:rPr>
          <w:rFonts w:eastAsia="仿宋_GB2312" w:hint="eastAsia"/>
          <w:sz w:val="24"/>
        </w:rPr>
        <w:t>PHY</w:t>
      </w:r>
      <w:r>
        <w:rPr>
          <w:rFonts w:eastAsia="仿宋_GB2312" w:hint="eastAsia"/>
          <w:sz w:val="24"/>
        </w:rPr>
        <w:t>层通道带宽的限制。</w:t>
      </w:r>
      <w:r>
        <w:rPr>
          <w:rFonts w:eastAsia="仿宋_GB2312" w:hint="eastAsia"/>
          <w:sz w:val="24"/>
        </w:rPr>
        <w:t>FlexE</w:t>
      </w:r>
      <w:r>
        <w:rPr>
          <w:rFonts w:eastAsia="仿宋_GB2312" w:hint="eastAsia"/>
          <w:sz w:val="24"/>
        </w:rPr>
        <w:t>垫层的功能包括空闲码插入</w:t>
      </w:r>
      <w:r>
        <w:rPr>
          <w:rFonts w:eastAsia="仿宋_GB2312" w:hint="eastAsia"/>
          <w:sz w:val="24"/>
        </w:rPr>
        <w:t>/</w:t>
      </w:r>
      <w:r>
        <w:rPr>
          <w:rFonts w:eastAsia="仿宋_GB2312" w:hint="eastAsia"/>
          <w:sz w:val="24"/>
        </w:rPr>
        <w:t>删除功能块、控制模块、客户信号调度模块和</w:t>
      </w:r>
      <w:r>
        <w:rPr>
          <w:rFonts w:eastAsia="仿宋_GB2312" w:hint="eastAsia"/>
          <w:sz w:val="24"/>
        </w:rPr>
        <w:t>PHY</w:t>
      </w:r>
      <w:r>
        <w:rPr>
          <w:rFonts w:eastAsia="仿宋_GB2312" w:hint="eastAsia"/>
          <w:sz w:val="24"/>
        </w:rPr>
        <w:t>层调度模块等。基于</w:t>
      </w:r>
      <w:r>
        <w:rPr>
          <w:rFonts w:eastAsia="仿宋_GB2312" w:hint="eastAsia"/>
          <w:sz w:val="24"/>
        </w:rPr>
        <w:t>FlexE</w:t>
      </w:r>
      <w:r>
        <w:rPr>
          <w:rFonts w:eastAsia="仿宋_GB2312" w:hint="eastAsia"/>
          <w:sz w:val="24"/>
        </w:rPr>
        <w:t>的以太网业务摆脱了传统以太网中只能选择集中固定速率带宽的下肢，它既可以是现有的固定速率，也可以是以</w:t>
      </w:r>
      <w:r>
        <w:rPr>
          <w:rFonts w:eastAsia="仿宋_GB2312" w:hint="eastAsia"/>
          <w:sz w:val="24"/>
        </w:rPr>
        <w:t>5Gbit/s</w:t>
      </w:r>
      <w:r>
        <w:rPr>
          <w:rFonts w:eastAsia="仿宋_GB2312" w:hint="eastAsia"/>
          <w:sz w:val="24"/>
        </w:rPr>
        <w:t>为颗粒的任意整数倍的速率。通过这种灵活速率的以太网技术，既可以通过多链路捆绑的方式提供高于</w:t>
      </w:r>
      <w:r>
        <w:rPr>
          <w:rFonts w:eastAsia="仿宋_GB2312" w:hint="eastAsia"/>
          <w:sz w:val="24"/>
        </w:rPr>
        <w:t>100Gbit/s</w:t>
      </w:r>
      <w:r>
        <w:rPr>
          <w:rFonts w:eastAsia="仿宋_GB2312" w:hint="eastAsia"/>
          <w:sz w:val="24"/>
        </w:rPr>
        <w:t>速率的以太网接口，又可以通过通道化的方式提供带宽灵活的子速率接口，从而大大扩展了以太网的应用范围。此外，</w:t>
      </w:r>
      <w:r>
        <w:rPr>
          <w:rFonts w:eastAsia="仿宋_GB2312" w:hint="eastAsia"/>
          <w:sz w:val="24"/>
        </w:rPr>
        <w:t>FlexE</w:t>
      </w:r>
      <w:r>
        <w:rPr>
          <w:rFonts w:eastAsia="仿宋_GB2312" w:hint="eastAsia"/>
          <w:sz w:val="24"/>
        </w:rPr>
        <w:t>的数据交换是基于时隙的数据块交换技术，这种交换并不是“存储转发”的交换模式，不需要进行队列调度，也不需要查找</w:t>
      </w:r>
      <w:r>
        <w:rPr>
          <w:rFonts w:eastAsia="仿宋_GB2312" w:hint="eastAsia"/>
          <w:sz w:val="24"/>
        </w:rPr>
        <w:t>MAC</w:t>
      </w:r>
      <w:r>
        <w:rPr>
          <w:rFonts w:eastAsia="仿宋_GB2312" w:hint="eastAsia"/>
          <w:sz w:val="24"/>
        </w:rPr>
        <w:t>和</w:t>
      </w:r>
      <w:r>
        <w:rPr>
          <w:rFonts w:eastAsia="仿宋_GB2312" w:hint="eastAsia"/>
          <w:sz w:val="24"/>
        </w:rPr>
        <w:t>IP</w:t>
      </w:r>
      <w:r>
        <w:rPr>
          <w:rFonts w:eastAsia="仿宋_GB2312" w:hint="eastAsia"/>
          <w:sz w:val="24"/>
        </w:rPr>
        <w:t>地址，因而交换时延和时延抖动都非常低。由于不同的业务时通过不同的时隙进行隔离，相互之间不会产生影响，这种“硬隔离”非常易于实现网络切片。</w:t>
      </w:r>
      <w:r>
        <w:rPr>
          <w:rFonts w:eastAsia="仿宋_GB2312" w:hint="eastAsia"/>
          <w:sz w:val="24"/>
        </w:rPr>
        <w:t>FlexO</w:t>
      </w:r>
      <w:r>
        <w:rPr>
          <w:rFonts w:eastAsia="仿宋_GB2312" w:hint="eastAsia"/>
          <w:sz w:val="24"/>
        </w:rPr>
        <w:t>技术的目的同样是解决业务带宽需求和以太网接口物理带宽之间的不匹配问题。与</w:t>
      </w:r>
      <w:r>
        <w:rPr>
          <w:rFonts w:eastAsia="仿宋_GB2312" w:hint="eastAsia"/>
          <w:sz w:val="24"/>
        </w:rPr>
        <w:t>FlexE</w:t>
      </w:r>
      <w:r>
        <w:rPr>
          <w:rFonts w:eastAsia="仿宋_GB2312" w:hint="eastAsia"/>
          <w:sz w:val="24"/>
        </w:rPr>
        <w:t>技术不同的是，</w:t>
      </w:r>
      <w:r>
        <w:rPr>
          <w:rFonts w:eastAsia="仿宋_GB2312" w:hint="eastAsia"/>
          <w:sz w:val="24"/>
        </w:rPr>
        <w:t>FlexO</w:t>
      </w:r>
      <w:r>
        <w:rPr>
          <w:rFonts w:eastAsia="仿宋_GB2312" w:hint="eastAsia"/>
          <w:sz w:val="24"/>
        </w:rPr>
        <w:t>技术是基于现有的</w:t>
      </w:r>
      <w:r>
        <w:rPr>
          <w:rFonts w:eastAsia="仿宋_GB2312" w:hint="eastAsia"/>
          <w:sz w:val="24"/>
        </w:rPr>
        <w:t>OTN</w:t>
      </w:r>
      <w:r>
        <w:rPr>
          <w:rFonts w:eastAsia="仿宋_GB2312" w:hint="eastAsia"/>
          <w:sz w:val="24"/>
        </w:rPr>
        <w:t>设备来实现超</w:t>
      </w:r>
      <w:r>
        <w:rPr>
          <w:rFonts w:eastAsia="仿宋_GB2312" w:hint="eastAsia"/>
          <w:sz w:val="24"/>
        </w:rPr>
        <w:t>100G</w:t>
      </w:r>
      <w:r>
        <w:rPr>
          <w:rFonts w:eastAsia="仿宋_GB2312" w:hint="eastAsia"/>
          <w:sz w:val="24"/>
        </w:rPr>
        <w:t>光通道带宽的捆绑。在</w:t>
      </w:r>
      <w:r>
        <w:rPr>
          <w:rFonts w:eastAsia="仿宋_GB2312" w:hint="eastAsia"/>
          <w:sz w:val="24"/>
        </w:rPr>
        <w:t>2016</w:t>
      </w:r>
      <w:r>
        <w:rPr>
          <w:rFonts w:eastAsia="仿宋_GB2312" w:hint="eastAsia"/>
          <w:sz w:val="24"/>
        </w:rPr>
        <w:t>年</w:t>
      </w:r>
      <w:r>
        <w:rPr>
          <w:rFonts w:eastAsia="仿宋_GB2312" w:hint="eastAsia"/>
          <w:sz w:val="24"/>
        </w:rPr>
        <w:t>9</w:t>
      </w:r>
      <w:r>
        <w:rPr>
          <w:rFonts w:eastAsia="仿宋_GB2312" w:hint="eastAsia"/>
          <w:sz w:val="24"/>
        </w:rPr>
        <w:t>月召开的</w:t>
      </w:r>
      <w:r>
        <w:rPr>
          <w:rFonts w:eastAsia="仿宋_GB2312" w:hint="eastAsia"/>
          <w:sz w:val="24"/>
        </w:rPr>
        <w:t>ITU-T SG15</w:t>
      </w:r>
      <w:r>
        <w:rPr>
          <w:rFonts w:eastAsia="仿宋_GB2312" w:hint="eastAsia"/>
          <w:sz w:val="24"/>
        </w:rPr>
        <w:t>全会上通过了</w:t>
      </w:r>
      <w:r>
        <w:rPr>
          <w:rFonts w:eastAsia="仿宋_GB2312" w:hint="eastAsia"/>
          <w:sz w:val="24"/>
        </w:rPr>
        <w:t>FlexO</w:t>
      </w:r>
      <w:r>
        <w:rPr>
          <w:rFonts w:eastAsia="仿宋_GB2312" w:hint="eastAsia"/>
          <w:sz w:val="24"/>
        </w:rPr>
        <w:t>技术的相关标准</w:t>
      </w:r>
      <w:r>
        <w:rPr>
          <w:rFonts w:eastAsia="仿宋_GB2312" w:hint="eastAsia"/>
          <w:sz w:val="24"/>
        </w:rPr>
        <w:t>G.709.1</w:t>
      </w:r>
      <w:r>
        <w:rPr>
          <w:rFonts w:eastAsia="仿宋_GB2312" w:hint="eastAsia"/>
          <w:sz w:val="24"/>
        </w:rPr>
        <w:t>。根据传输距离的不同，</w:t>
      </w:r>
      <w:r>
        <w:rPr>
          <w:rFonts w:eastAsia="仿宋_GB2312" w:hint="eastAsia"/>
          <w:sz w:val="24"/>
        </w:rPr>
        <w:t>FlexO</w:t>
      </w:r>
      <w:r>
        <w:rPr>
          <w:rFonts w:eastAsia="仿宋_GB2312" w:hint="eastAsia"/>
          <w:sz w:val="24"/>
        </w:rPr>
        <w:t>分别定义了短距离接口和长距离接口。对于短距离接口，</w:t>
      </w:r>
      <w:r>
        <w:rPr>
          <w:rFonts w:eastAsia="仿宋_GB2312" w:hint="eastAsia"/>
          <w:sz w:val="24"/>
        </w:rPr>
        <w:t>FlexO</w:t>
      </w:r>
      <w:r>
        <w:rPr>
          <w:rFonts w:eastAsia="仿宋_GB2312" w:hint="eastAsia"/>
          <w:sz w:val="24"/>
        </w:rPr>
        <w:t>利用现有的</w:t>
      </w:r>
      <w:r>
        <w:rPr>
          <w:rFonts w:eastAsia="仿宋_GB2312" w:hint="eastAsia"/>
          <w:sz w:val="24"/>
        </w:rPr>
        <w:t>100G</w:t>
      </w:r>
      <w:r>
        <w:rPr>
          <w:rFonts w:eastAsia="仿宋_GB2312" w:hint="eastAsia"/>
          <w:sz w:val="24"/>
        </w:rPr>
        <w:t>速率的短距离光模块，在每个</w:t>
      </w:r>
      <w:r>
        <w:rPr>
          <w:rFonts w:eastAsia="仿宋_GB2312" w:hint="eastAsia"/>
          <w:sz w:val="24"/>
        </w:rPr>
        <w:t>100G</w:t>
      </w:r>
      <w:r>
        <w:rPr>
          <w:rFonts w:eastAsia="仿宋_GB2312" w:hint="eastAsia"/>
          <w:sz w:val="24"/>
        </w:rPr>
        <w:t>光通道上通过特殊定义的</w:t>
      </w:r>
      <w:r>
        <w:rPr>
          <w:rFonts w:eastAsia="仿宋_GB2312" w:hint="eastAsia"/>
          <w:sz w:val="24"/>
        </w:rPr>
        <w:t>FlexO</w:t>
      </w:r>
      <w:r>
        <w:rPr>
          <w:rFonts w:eastAsia="仿宋_GB2312" w:hint="eastAsia"/>
          <w:sz w:val="24"/>
        </w:rPr>
        <w:t>帧格式、</w:t>
      </w:r>
      <w:r>
        <w:rPr>
          <w:rFonts w:eastAsia="仿宋_GB2312" w:hint="eastAsia"/>
          <w:sz w:val="24"/>
        </w:rPr>
        <w:t>FEC</w:t>
      </w:r>
      <w:r>
        <w:rPr>
          <w:rFonts w:eastAsia="仿宋_GB2312" w:hint="eastAsia"/>
          <w:sz w:val="24"/>
        </w:rPr>
        <w:t>编码方法</w:t>
      </w:r>
      <w:r>
        <w:rPr>
          <w:rFonts w:eastAsia="仿宋_GB2312" w:hint="eastAsia"/>
          <w:sz w:val="24"/>
        </w:rPr>
        <w:lastRenderedPageBreak/>
        <w:t>和</w:t>
      </w:r>
      <w:r>
        <w:rPr>
          <w:rFonts w:eastAsia="仿宋_GB2312" w:hint="eastAsia"/>
          <w:sz w:val="24"/>
        </w:rPr>
        <w:t>FlexO</w:t>
      </w:r>
      <w:r>
        <w:rPr>
          <w:rFonts w:eastAsia="仿宋_GB2312" w:hint="eastAsia"/>
          <w:sz w:val="24"/>
        </w:rPr>
        <w:t>开销字节等方式来承载一路</w:t>
      </w:r>
      <w:r>
        <w:rPr>
          <w:rFonts w:eastAsia="仿宋_GB2312" w:hint="eastAsia"/>
          <w:sz w:val="24"/>
        </w:rPr>
        <w:t>OTUC</w:t>
      </w:r>
      <w:r>
        <w:rPr>
          <w:rFonts w:eastAsia="仿宋_GB2312" w:hint="eastAsia"/>
          <w:sz w:val="24"/>
        </w:rPr>
        <w:t>信号。通过多路</w:t>
      </w:r>
      <w:r>
        <w:rPr>
          <w:rFonts w:eastAsia="仿宋_GB2312" w:hint="eastAsia"/>
          <w:sz w:val="24"/>
        </w:rPr>
        <w:t>100G</w:t>
      </w:r>
      <w:r>
        <w:rPr>
          <w:rFonts w:eastAsia="仿宋_GB2312" w:hint="eastAsia"/>
          <w:sz w:val="24"/>
        </w:rPr>
        <w:t>光通道带宽的捆绑，可以提供</w:t>
      </w:r>
      <w:r>
        <w:rPr>
          <w:rFonts w:eastAsia="仿宋_GB2312" w:hint="eastAsia"/>
          <w:sz w:val="24"/>
        </w:rPr>
        <w:t>n*100Gbit/s</w:t>
      </w:r>
      <w:r>
        <w:rPr>
          <w:rFonts w:eastAsia="仿宋_GB2312" w:hint="eastAsia"/>
          <w:sz w:val="24"/>
        </w:rPr>
        <w:t>的接口带宽来传送对应的</w:t>
      </w:r>
      <w:r>
        <w:rPr>
          <w:rFonts w:eastAsia="仿宋_GB2312" w:hint="eastAsia"/>
          <w:sz w:val="24"/>
        </w:rPr>
        <w:t>OTUCn</w:t>
      </w:r>
      <w:r>
        <w:rPr>
          <w:rFonts w:eastAsia="仿宋_GB2312" w:hint="eastAsia"/>
          <w:sz w:val="24"/>
        </w:rPr>
        <w:t>信号。而长距离接口采用了</w:t>
      </w:r>
      <w:r>
        <w:rPr>
          <w:rFonts w:eastAsia="仿宋_GB2312" w:hint="eastAsia"/>
          <w:sz w:val="24"/>
        </w:rPr>
        <w:t>StairCase FEC</w:t>
      </w:r>
      <w:r>
        <w:rPr>
          <w:rFonts w:eastAsia="仿宋_GB2312" w:hint="eastAsia"/>
          <w:sz w:val="24"/>
        </w:rPr>
        <w:t>技术来提高</w:t>
      </w:r>
      <w:r>
        <w:rPr>
          <w:rFonts w:eastAsia="仿宋_GB2312" w:hint="eastAsia"/>
          <w:sz w:val="24"/>
        </w:rPr>
        <w:t>FEC</w:t>
      </w:r>
      <w:r>
        <w:rPr>
          <w:rFonts w:eastAsia="仿宋_GB2312" w:hint="eastAsia"/>
          <w:sz w:val="24"/>
        </w:rPr>
        <w:t>编码增益，以抵消长距离传输带来的噪声。</w:t>
      </w:r>
    </w:p>
    <w:p w14:paraId="2909E9A1"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总之，</w:t>
      </w:r>
      <w:r>
        <w:rPr>
          <w:rFonts w:eastAsia="仿宋_GB2312" w:hint="eastAsia"/>
          <w:sz w:val="24"/>
        </w:rPr>
        <w:t>FlexE</w:t>
      </w:r>
      <w:r>
        <w:rPr>
          <w:rFonts w:eastAsia="仿宋_GB2312" w:hint="eastAsia"/>
          <w:sz w:val="24"/>
        </w:rPr>
        <w:t>技术与</w:t>
      </w:r>
      <w:r>
        <w:rPr>
          <w:rFonts w:eastAsia="仿宋_GB2312" w:hint="eastAsia"/>
          <w:sz w:val="24"/>
        </w:rPr>
        <w:t>FlexO</w:t>
      </w:r>
      <w:r>
        <w:rPr>
          <w:rFonts w:eastAsia="仿宋_GB2312" w:hint="eastAsia"/>
          <w:sz w:val="24"/>
        </w:rPr>
        <w:t>技术均可以解决超</w:t>
      </w:r>
      <w:r>
        <w:rPr>
          <w:rFonts w:eastAsia="仿宋_GB2312" w:hint="eastAsia"/>
          <w:sz w:val="24"/>
        </w:rPr>
        <w:t>100G</w:t>
      </w:r>
      <w:r>
        <w:rPr>
          <w:rFonts w:eastAsia="仿宋_GB2312" w:hint="eastAsia"/>
          <w:sz w:val="24"/>
        </w:rPr>
        <w:t>业务颗粒互联的问题，实现业务带宽按需分配，在未来超</w:t>
      </w:r>
      <w:r>
        <w:rPr>
          <w:rFonts w:eastAsia="仿宋_GB2312" w:hint="eastAsia"/>
          <w:sz w:val="24"/>
        </w:rPr>
        <w:t>100G</w:t>
      </w:r>
      <w:r>
        <w:rPr>
          <w:rFonts w:eastAsia="仿宋_GB2312" w:hint="eastAsia"/>
          <w:sz w:val="24"/>
        </w:rPr>
        <w:t>网络中将得到应用。</w:t>
      </w:r>
    </w:p>
    <w:p w14:paraId="7C549CDA" w14:textId="77777777" w:rsidR="00267B37" w:rsidRDefault="00267B37" w:rsidP="00267B37">
      <w:pPr>
        <w:pStyle w:val="3"/>
        <w:numPr>
          <w:ilvl w:val="2"/>
          <w:numId w:val="8"/>
        </w:numPr>
        <w:spacing w:before="0" w:after="0" w:line="360" w:lineRule="auto"/>
      </w:pPr>
      <w:r>
        <w:t>Segment Routing</w:t>
      </w:r>
    </w:p>
    <w:p w14:paraId="55124F74"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Segment Routing</w:t>
      </w:r>
      <w:r>
        <w:rPr>
          <w:rFonts w:eastAsia="仿宋_GB2312" w:hint="eastAsia"/>
          <w:sz w:val="24"/>
        </w:rPr>
        <w:t>（</w:t>
      </w:r>
      <w:r>
        <w:rPr>
          <w:rFonts w:eastAsia="仿宋_GB2312" w:hint="eastAsia"/>
          <w:sz w:val="24"/>
        </w:rPr>
        <w:t>SR</w:t>
      </w:r>
      <w:r>
        <w:rPr>
          <w:rFonts w:eastAsia="仿宋_GB2312" w:hint="eastAsia"/>
          <w:sz w:val="24"/>
        </w:rPr>
        <w:t>）是一种源路由技术。</w:t>
      </w:r>
      <w:r>
        <w:rPr>
          <w:rFonts w:eastAsia="仿宋_GB2312" w:hint="eastAsia"/>
          <w:sz w:val="24"/>
        </w:rPr>
        <w:t>SR</w:t>
      </w:r>
      <w:r>
        <w:rPr>
          <w:rFonts w:eastAsia="仿宋_GB2312" w:hint="eastAsia"/>
          <w:sz w:val="24"/>
        </w:rPr>
        <w:t>只需在源节点将携带路由信息的指令压栈到报文头中，就可以指导报文转发。中间转发节点不需要感知业务状态，只需逐跳执行并弹出相关指令进行报文转发。</w:t>
      </w:r>
      <w:r>
        <w:rPr>
          <w:rFonts w:eastAsia="仿宋_GB2312" w:hint="eastAsia"/>
          <w:sz w:val="24"/>
        </w:rPr>
        <w:t>SR</w:t>
      </w:r>
      <w:r>
        <w:rPr>
          <w:rFonts w:eastAsia="仿宋_GB2312" w:hint="eastAsia"/>
          <w:sz w:val="24"/>
        </w:rPr>
        <w:t>技术易于同</w:t>
      </w:r>
      <w:r>
        <w:rPr>
          <w:rFonts w:eastAsia="仿宋_GB2312" w:hint="eastAsia"/>
          <w:sz w:val="24"/>
        </w:rPr>
        <w:t>SDN</w:t>
      </w:r>
      <w:r>
        <w:rPr>
          <w:rFonts w:eastAsia="仿宋_GB2312" w:hint="eastAsia"/>
          <w:sz w:val="24"/>
        </w:rPr>
        <w:t>技术相结合。在</w:t>
      </w:r>
      <w:r>
        <w:rPr>
          <w:rFonts w:eastAsia="仿宋_GB2312" w:hint="eastAsia"/>
          <w:sz w:val="24"/>
        </w:rPr>
        <w:t>SDN</w:t>
      </w:r>
      <w:r>
        <w:rPr>
          <w:rFonts w:eastAsia="仿宋_GB2312" w:hint="eastAsia"/>
          <w:sz w:val="24"/>
        </w:rPr>
        <w:t>架构下，</w:t>
      </w:r>
      <w:r>
        <w:rPr>
          <w:rFonts w:eastAsia="仿宋_GB2312" w:hint="eastAsia"/>
          <w:sz w:val="24"/>
        </w:rPr>
        <w:t>SDN</w:t>
      </w:r>
      <w:r>
        <w:rPr>
          <w:rFonts w:eastAsia="仿宋_GB2312" w:hint="eastAsia"/>
          <w:sz w:val="24"/>
        </w:rPr>
        <w:t>控制器拥有网络全局视野，可以集中计算出符合业务需求的最佳转发路径。控制器可以将路由信息下发到源节点即可，不需要再对转发路径上的其他节点进行控制。</w:t>
      </w:r>
      <w:r>
        <w:rPr>
          <w:rFonts w:eastAsia="仿宋_GB2312" w:hint="eastAsia"/>
          <w:sz w:val="24"/>
        </w:rPr>
        <w:t>SR</w:t>
      </w:r>
      <w:r>
        <w:rPr>
          <w:rFonts w:eastAsia="仿宋_GB2312" w:hint="eastAsia"/>
          <w:sz w:val="24"/>
        </w:rPr>
        <w:t>和</w:t>
      </w:r>
      <w:r>
        <w:rPr>
          <w:rFonts w:eastAsia="仿宋_GB2312" w:hint="eastAsia"/>
          <w:sz w:val="24"/>
        </w:rPr>
        <w:t>SDN</w:t>
      </w:r>
      <w:r>
        <w:rPr>
          <w:rFonts w:eastAsia="仿宋_GB2312" w:hint="eastAsia"/>
          <w:sz w:val="24"/>
        </w:rPr>
        <w:t>技术的集合可以降低网络中信令交互时延，减少建路时延，提升网络性能。主流的</w:t>
      </w:r>
      <w:r>
        <w:rPr>
          <w:rFonts w:eastAsia="仿宋_GB2312" w:hint="eastAsia"/>
          <w:sz w:val="24"/>
        </w:rPr>
        <w:t>SR</w:t>
      </w:r>
      <w:r>
        <w:rPr>
          <w:rFonts w:eastAsia="仿宋_GB2312" w:hint="eastAsia"/>
          <w:sz w:val="24"/>
        </w:rPr>
        <w:t>技术包括</w:t>
      </w:r>
      <w:r>
        <w:rPr>
          <w:rFonts w:eastAsia="仿宋_GB2312" w:hint="eastAsia"/>
          <w:sz w:val="24"/>
        </w:rPr>
        <w:t>SR-BE</w:t>
      </w:r>
      <w:r>
        <w:rPr>
          <w:rFonts w:eastAsia="仿宋_GB2312" w:hint="eastAsia"/>
          <w:sz w:val="24"/>
        </w:rPr>
        <w:t>（</w:t>
      </w:r>
      <w:r>
        <w:rPr>
          <w:rFonts w:eastAsia="仿宋_GB2312" w:hint="eastAsia"/>
          <w:sz w:val="24"/>
        </w:rPr>
        <w:t>Segment Routing Best Effort</w:t>
      </w:r>
      <w:r>
        <w:rPr>
          <w:rFonts w:eastAsia="仿宋_GB2312" w:hint="eastAsia"/>
          <w:sz w:val="24"/>
        </w:rPr>
        <w:t>）和</w:t>
      </w:r>
      <w:r>
        <w:rPr>
          <w:rFonts w:eastAsia="仿宋_GB2312" w:hint="eastAsia"/>
          <w:sz w:val="24"/>
        </w:rPr>
        <w:t>SR-TE</w:t>
      </w:r>
      <w:r>
        <w:rPr>
          <w:rFonts w:eastAsia="仿宋_GB2312" w:hint="eastAsia"/>
          <w:sz w:val="24"/>
        </w:rPr>
        <w:t>（</w:t>
      </w:r>
      <w:r>
        <w:rPr>
          <w:rFonts w:eastAsia="仿宋_GB2312" w:hint="eastAsia"/>
          <w:sz w:val="24"/>
        </w:rPr>
        <w:t>Segment Routing Traffic Engineering</w:t>
      </w:r>
      <w:r>
        <w:rPr>
          <w:rFonts w:eastAsia="仿宋_GB2312" w:hint="eastAsia"/>
          <w:sz w:val="24"/>
        </w:rPr>
        <w:t>）两种。</w:t>
      </w:r>
      <w:r>
        <w:rPr>
          <w:rFonts w:eastAsia="仿宋_GB2312" w:hint="eastAsia"/>
          <w:sz w:val="24"/>
        </w:rPr>
        <w:t>SR-BE</w:t>
      </w:r>
      <w:r>
        <w:rPr>
          <w:rFonts w:eastAsia="仿宋_GB2312" w:hint="eastAsia"/>
          <w:sz w:val="24"/>
        </w:rPr>
        <w:t>适用于面向无连接的业务请求，内部网关协议采用最短路径算法来得到最优的</w:t>
      </w:r>
      <w:r>
        <w:rPr>
          <w:rFonts w:eastAsia="仿宋_GB2312" w:hint="eastAsia"/>
          <w:sz w:val="24"/>
        </w:rPr>
        <w:t>SR</w:t>
      </w:r>
      <w:r>
        <w:rPr>
          <w:rFonts w:eastAsia="仿宋_GB2312" w:hint="eastAsia"/>
          <w:sz w:val="24"/>
        </w:rPr>
        <w:t>标签转发路径。</w:t>
      </w:r>
      <w:r>
        <w:rPr>
          <w:rFonts w:eastAsia="仿宋_GB2312" w:hint="eastAsia"/>
          <w:sz w:val="24"/>
        </w:rPr>
        <w:t>SR-TE</w:t>
      </w:r>
      <w:r>
        <w:rPr>
          <w:rFonts w:eastAsia="仿宋_GB2312" w:hint="eastAsia"/>
          <w:sz w:val="24"/>
        </w:rPr>
        <w:t>适用于面向连接的业务请求，控制器计算隧道转发路径，并将路径严格对应的标签栈下发给转发平面。在</w:t>
      </w:r>
      <w:r>
        <w:rPr>
          <w:rFonts w:eastAsia="仿宋_GB2312" w:hint="eastAsia"/>
          <w:sz w:val="24"/>
        </w:rPr>
        <w:t>SR-TE</w:t>
      </w:r>
      <w:r>
        <w:rPr>
          <w:rFonts w:eastAsia="仿宋_GB2312" w:hint="eastAsia"/>
          <w:sz w:val="24"/>
        </w:rPr>
        <w:t>隧道的入节点上，转发器根据标签栈既可以控制报文在网络中的转发路径。</w:t>
      </w:r>
    </w:p>
    <w:p w14:paraId="3A7F0383" w14:textId="77777777" w:rsidR="00267B37" w:rsidRDefault="00267B37" w:rsidP="00267B37">
      <w:pPr>
        <w:pStyle w:val="3"/>
        <w:numPr>
          <w:ilvl w:val="2"/>
          <w:numId w:val="8"/>
        </w:numPr>
        <w:spacing w:before="0" w:after="0" w:line="360" w:lineRule="auto"/>
      </w:pPr>
      <w:r>
        <w:rPr>
          <w:rFonts w:hint="eastAsia"/>
        </w:rPr>
        <w:t>网络切片</w:t>
      </w:r>
    </w:p>
    <w:p w14:paraId="35B6816C"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网络切片技术是</w:t>
      </w:r>
      <w:r>
        <w:rPr>
          <w:rFonts w:eastAsia="仿宋_GB2312" w:hint="eastAsia"/>
          <w:sz w:val="24"/>
        </w:rPr>
        <w:t>5G</w:t>
      </w:r>
      <w:r>
        <w:rPr>
          <w:rFonts w:eastAsia="仿宋_GB2312" w:hint="eastAsia"/>
          <w:sz w:val="24"/>
        </w:rPr>
        <w:t>网络中一个非常重要的技术。网络切片技术可以根据业务需求将底层物理网络分割成不同的逻辑网络。这些逻辑网络由一组网络功能、节点链路资源和一系列连接关系组成。根据业务需求的不同，逻辑网络所分配的资源也各不相同。逻辑网络之间互相隔离，从而满足不同应用场景下差异化承载需求。如今网络切片采用</w:t>
      </w:r>
      <w:r>
        <w:rPr>
          <w:rFonts w:eastAsia="仿宋_GB2312" w:hint="eastAsia"/>
          <w:sz w:val="24"/>
        </w:rPr>
        <w:t>SDN</w:t>
      </w:r>
      <w:r>
        <w:rPr>
          <w:rFonts w:eastAsia="仿宋_GB2312" w:hint="eastAsia"/>
          <w:sz w:val="24"/>
        </w:rPr>
        <w:t>控制架构，包括转发层面和控制层面两个部分。第一，转发层面。目前转发层面的网络切片技术主要分为软切片和硬切片两种。软切片指的是利用现有的虚拟化技术，如传统的</w:t>
      </w:r>
      <w:r>
        <w:rPr>
          <w:rFonts w:eastAsia="仿宋_GB2312" w:hint="eastAsia"/>
          <w:sz w:val="24"/>
        </w:rPr>
        <w:t>VPN</w:t>
      </w:r>
      <w:r>
        <w:rPr>
          <w:rFonts w:eastAsia="仿宋_GB2312" w:hint="eastAsia"/>
          <w:sz w:val="24"/>
        </w:rPr>
        <w:t>，</w:t>
      </w:r>
      <w:r>
        <w:rPr>
          <w:rFonts w:eastAsia="仿宋_GB2312" w:hint="eastAsia"/>
          <w:sz w:val="24"/>
        </w:rPr>
        <w:t>VLAN</w:t>
      </w:r>
      <w:r>
        <w:rPr>
          <w:rFonts w:eastAsia="仿宋_GB2312" w:hint="eastAsia"/>
          <w:sz w:val="24"/>
        </w:rPr>
        <w:t>等，通过虚拟化映射，将底层物理网络资源进行逻辑隔离。而硬切片则基于</w:t>
      </w:r>
      <w:r>
        <w:rPr>
          <w:rFonts w:eastAsia="仿宋_GB2312" w:hint="eastAsia"/>
          <w:sz w:val="24"/>
        </w:rPr>
        <w:t>L0/L1</w:t>
      </w:r>
      <w:r>
        <w:rPr>
          <w:rFonts w:eastAsia="仿宋_GB2312" w:hint="eastAsia"/>
          <w:sz w:val="24"/>
        </w:rPr>
        <w:t>层的通道化，如</w:t>
      </w:r>
      <w:r>
        <w:rPr>
          <w:rFonts w:eastAsia="仿宋_GB2312" w:hint="eastAsia"/>
          <w:sz w:val="24"/>
        </w:rPr>
        <w:t>FlexE</w:t>
      </w:r>
      <w:r>
        <w:rPr>
          <w:rFonts w:eastAsia="仿宋_GB2312" w:hint="eastAsia"/>
          <w:sz w:val="24"/>
        </w:rPr>
        <w:t>技术，在逻辑网络之间实现物理隔离。软切片无需对硬件设备进行更改，实现起来相对容易，但是在隔离效果和隔离效率方面不如实际的物理隔离。而</w:t>
      </w:r>
      <w:r>
        <w:rPr>
          <w:rFonts w:eastAsia="仿宋_GB2312" w:hint="eastAsia"/>
          <w:sz w:val="24"/>
        </w:rPr>
        <w:t>FlexE</w:t>
      </w:r>
      <w:r>
        <w:rPr>
          <w:rFonts w:eastAsia="仿宋_GB2312" w:hint="eastAsia"/>
          <w:sz w:val="24"/>
        </w:rPr>
        <w:t>技术可以为业务建立端到端</w:t>
      </w:r>
      <w:r>
        <w:rPr>
          <w:rFonts w:eastAsia="仿宋_GB2312" w:hint="eastAsia"/>
          <w:sz w:val="24"/>
        </w:rPr>
        <w:t>FlexE</w:t>
      </w:r>
      <w:r>
        <w:rPr>
          <w:rFonts w:eastAsia="仿宋_GB2312" w:hint="eastAsia"/>
          <w:sz w:val="24"/>
        </w:rPr>
        <w:t>硬管道，提供低时延，低抖动的承载网络，是实现硬切片的技术方案之一。但是</w:t>
      </w:r>
      <w:r>
        <w:rPr>
          <w:rFonts w:eastAsia="仿宋_GB2312" w:hint="eastAsia"/>
          <w:sz w:val="24"/>
        </w:rPr>
        <w:t>FlexE</w:t>
      </w:r>
      <w:r>
        <w:rPr>
          <w:rFonts w:eastAsia="仿宋_GB2312" w:hint="eastAsia"/>
          <w:sz w:val="24"/>
        </w:rPr>
        <w:t>技术对硬件设备有要求，目前相关标准化工作正在进行中。</w:t>
      </w:r>
      <w:r>
        <w:rPr>
          <w:rFonts w:eastAsia="仿宋_GB2312" w:hint="eastAsia"/>
          <w:sz w:val="24"/>
        </w:rPr>
        <w:lastRenderedPageBreak/>
        <w:t>第二，控制层面。控制层面主要负责虚拟网络的创建、修改、删除等生命周期的管理。虚拟网络与物理资源存在着映射关系。不同的虚拟网络有不同的业务控制器，不同的业务控制器之间批次独立，可以运行不同的控制协议。控制层面中，核心网与无线接入网的</w:t>
      </w:r>
      <w:r>
        <w:rPr>
          <w:rFonts w:eastAsia="仿宋_GB2312" w:hint="eastAsia"/>
          <w:sz w:val="24"/>
        </w:rPr>
        <w:t>SDN</w:t>
      </w:r>
      <w:r>
        <w:rPr>
          <w:rFonts w:eastAsia="仿宋_GB2312" w:hint="eastAsia"/>
          <w:sz w:val="24"/>
        </w:rPr>
        <w:t>控制器需要进行协同操作，并接受高层编排器的统一管理，才能够完成端到端的业务链编排。这部分涉及到很多领域接口标准化的工作，还有待于各组织的共同努力推进。</w:t>
      </w:r>
    </w:p>
    <w:p w14:paraId="358FD4FE" w14:textId="77777777" w:rsidR="00267B37" w:rsidRDefault="00267B37" w:rsidP="00267B37">
      <w:pPr>
        <w:pStyle w:val="3"/>
        <w:numPr>
          <w:ilvl w:val="2"/>
          <w:numId w:val="8"/>
        </w:numPr>
        <w:spacing w:before="0" w:after="0" w:line="360" w:lineRule="auto"/>
      </w:pPr>
      <w:r>
        <w:rPr>
          <w:rFonts w:hint="eastAsia"/>
        </w:rPr>
        <w:t>低时延</w:t>
      </w:r>
    </w:p>
    <w:p w14:paraId="69EAD60F"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5G</w:t>
      </w:r>
      <w:r>
        <w:rPr>
          <w:rFonts w:eastAsia="仿宋_GB2312" w:hint="eastAsia"/>
          <w:sz w:val="24"/>
        </w:rPr>
        <w:t>网络中的低时延保障需要端到端过程中各个环节的共同努力。本文主要讨论承载网的低时延保障技术。承载网的时延主要包含两个部分：设备转发时延和光纤传输时延。设备转发时延跟设备性能以及网络负载情况密切相关，通常网络轻载时设备转发时延需要保持在</w:t>
      </w:r>
      <w:r>
        <w:rPr>
          <w:rFonts w:eastAsia="仿宋_GB2312" w:hint="eastAsia"/>
          <w:sz w:val="24"/>
        </w:rPr>
        <w:t>50</w:t>
      </w:r>
      <w:r>
        <w:rPr>
          <w:rFonts w:eastAsia="仿宋_GB2312" w:hint="eastAsia"/>
          <w:sz w:val="24"/>
        </w:rPr>
        <w:t>以下。而光纤传输时延跟距离相关，可近似为</w:t>
      </w:r>
      <w:r>
        <w:rPr>
          <w:rFonts w:eastAsia="仿宋_GB2312" w:hint="eastAsia"/>
          <w:sz w:val="24"/>
        </w:rPr>
        <w:t>5us/km</w:t>
      </w:r>
      <w:r>
        <w:rPr>
          <w:rFonts w:eastAsia="仿宋_GB2312" w:hint="eastAsia"/>
          <w:sz w:val="24"/>
        </w:rPr>
        <w:t>。因此，</w:t>
      </w:r>
      <w:r>
        <w:rPr>
          <w:rFonts w:eastAsia="仿宋_GB2312" w:hint="eastAsia"/>
          <w:sz w:val="24"/>
        </w:rPr>
        <w:t>5G</w:t>
      </w:r>
      <w:r>
        <w:rPr>
          <w:rFonts w:eastAsia="仿宋_GB2312" w:hint="eastAsia"/>
          <w:sz w:val="24"/>
        </w:rPr>
        <w:t>承载网中的低时延保障可以从以下三个方面进行优化。第一，缩短传输距离。缩短传输距离可以降低光纤传输时延。需要在网络规划阶段，将核心网，</w:t>
      </w:r>
      <w:r>
        <w:rPr>
          <w:rFonts w:eastAsia="仿宋_GB2312" w:hint="eastAsia"/>
          <w:sz w:val="24"/>
        </w:rPr>
        <w:t>MEC</w:t>
      </w:r>
      <w:r>
        <w:rPr>
          <w:rFonts w:eastAsia="仿宋_GB2312" w:hint="eastAsia"/>
          <w:sz w:val="24"/>
        </w:rPr>
        <w:t>下沉，减少传输距离。第二，改善转发机制。传统网络中数据交换采用的是存储转发机制。存储转发机制需要对数据包进行封装和解封装，因而会有排队时延和处理时延。而</w:t>
      </w:r>
      <w:r>
        <w:rPr>
          <w:rFonts w:eastAsia="仿宋_GB2312" w:hint="eastAsia"/>
          <w:sz w:val="24"/>
        </w:rPr>
        <w:t>FlexE</w:t>
      </w:r>
      <w:r>
        <w:rPr>
          <w:rFonts w:eastAsia="仿宋_GB2312" w:hint="eastAsia"/>
          <w:sz w:val="24"/>
        </w:rPr>
        <w:t>技术中数据交换是基于时隙，不需要进行数据的封装和解封装，可以提供更好的网络拥塞控制。第三，降低设备时延。通过优化</w:t>
      </w:r>
      <w:r>
        <w:rPr>
          <w:rFonts w:eastAsia="仿宋_GB2312" w:hint="eastAsia"/>
          <w:sz w:val="24"/>
        </w:rPr>
        <w:t>NP</w:t>
      </w:r>
      <w:r>
        <w:rPr>
          <w:rFonts w:eastAsia="仿宋_GB2312" w:hint="eastAsia"/>
          <w:sz w:val="24"/>
        </w:rPr>
        <w:t>（</w:t>
      </w:r>
      <w:r>
        <w:rPr>
          <w:rFonts w:eastAsia="仿宋_GB2312" w:hint="eastAsia"/>
          <w:sz w:val="24"/>
        </w:rPr>
        <w:t>Network Processor</w:t>
      </w:r>
      <w:r>
        <w:rPr>
          <w:rFonts w:eastAsia="仿宋_GB2312" w:hint="eastAsia"/>
          <w:sz w:val="24"/>
        </w:rPr>
        <w:t>）内核来感知业务优先级，并对低时延业务采取专用通道或者抢占调度机制。</w:t>
      </w:r>
    </w:p>
    <w:p w14:paraId="7122E9B8"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5G</w:t>
      </w:r>
      <w:r>
        <w:rPr>
          <w:rFonts w:eastAsia="仿宋_GB2312" w:hint="eastAsia"/>
          <w:sz w:val="24"/>
        </w:rPr>
        <w:t>将传统的</w:t>
      </w:r>
      <w:r>
        <w:rPr>
          <w:rFonts w:eastAsia="仿宋_GB2312" w:hint="eastAsia"/>
          <w:sz w:val="24"/>
        </w:rPr>
        <w:t>BBU</w:t>
      </w:r>
      <w:r>
        <w:rPr>
          <w:rFonts w:eastAsia="仿宋_GB2312" w:hint="eastAsia"/>
          <w:sz w:val="24"/>
        </w:rPr>
        <w:t>分为了</w:t>
      </w:r>
      <w:r>
        <w:rPr>
          <w:rFonts w:eastAsia="仿宋_GB2312" w:hint="eastAsia"/>
          <w:sz w:val="24"/>
        </w:rPr>
        <w:t>CU</w:t>
      </w:r>
      <w:r>
        <w:rPr>
          <w:rFonts w:eastAsia="仿宋_GB2312" w:hint="eastAsia"/>
          <w:sz w:val="24"/>
        </w:rPr>
        <w:t>和</w:t>
      </w:r>
      <w:r>
        <w:rPr>
          <w:rFonts w:eastAsia="仿宋_GB2312" w:hint="eastAsia"/>
          <w:sz w:val="24"/>
        </w:rPr>
        <w:t>DU</w:t>
      </w:r>
      <w:r>
        <w:rPr>
          <w:rFonts w:eastAsia="仿宋_GB2312" w:hint="eastAsia"/>
          <w:sz w:val="24"/>
        </w:rPr>
        <w:t>两个部分。</w:t>
      </w:r>
      <w:r>
        <w:rPr>
          <w:rFonts w:eastAsia="仿宋_GB2312" w:hint="eastAsia"/>
          <w:sz w:val="24"/>
        </w:rPr>
        <w:t>CU</w:t>
      </w:r>
      <w:r>
        <w:rPr>
          <w:rFonts w:eastAsia="仿宋_GB2312" w:hint="eastAsia"/>
          <w:sz w:val="24"/>
        </w:rPr>
        <w:t>设备处理非实时的无线高层协议栈，而</w:t>
      </w:r>
      <w:r>
        <w:rPr>
          <w:rFonts w:eastAsia="仿宋_GB2312" w:hint="eastAsia"/>
          <w:sz w:val="24"/>
        </w:rPr>
        <w:t>DU</w:t>
      </w:r>
      <w:r>
        <w:rPr>
          <w:rFonts w:eastAsia="仿宋_GB2312" w:hint="eastAsia"/>
          <w:sz w:val="24"/>
        </w:rPr>
        <w:t>则负责处理物理层功能以及实时性业务需求。因此，只有</w:t>
      </w:r>
      <w:r>
        <w:rPr>
          <w:rFonts w:eastAsia="仿宋_GB2312" w:hint="eastAsia"/>
          <w:sz w:val="24"/>
        </w:rPr>
        <w:t>DU-AAU</w:t>
      </w:r>
      <w:r>
        <w:rPr>
          <w:rFonts w:eastAsia="仿宋_GB2312" w:hint="eastAsia"/>
          <w:sz w:val="24"/>
        </w:rPr>
        <w:t>之间需要超高精度时间同步。实现超高精度时间同步需要三个方面技术：超高精度时间源，时钟传递技术以及智能时钟监测技术。超高精度时间源可以采用单频、多频全球定位系统</w:t>
      </w:r>
      <w:r>
        <w:rPr>
          <w:rFonts w:eastAsia="仿宋_GB2312" w:hint="eastAsia"/>
          <w:sz w:val="24"/>
        </w:rPr>
        <w:t>/</w:t>
      </w:r>
      <w:r>
        <w:rPr>
          <w:rFonts w:eastAsia="仿宋_GB2312" w:hint="eastAsia"/>
          <w:sz w:val="24"/>
        </w:rPr>
        <w:t>北斗卫星同步技术；高稳定频率源技术，如铷原子时种组。时钟传递技术涉及到设备和链路上的时间同步技术升级，设备内的包括超高精度的时间戳、鉴相器、锁相环技术，链路上的则涉及到非对称性补偿技术和单线双向时钟传送技术。智能时钟监测技术包括利用精密时间同步协议技术进行同步性能检测，部署探针进行网络同步性能监测等方法。</w:t>
      </w:r>
    </w:p>
    <w:p w14:paraId="636D23BD" w14:textId="77777777" w:rsidR="00267B37" w:rsidRDefault="00267B37" w:rsidP="00267B37">
      <w:pPr>
        <w:pStyle w:val="20"/>
        <w:numPr>
          <w:ilvl w:val="1"/>
          <w:numId w:val="8"/>
        </w:numPr>
        <w:spacing w:before="0" w:after="0" w:line="360" w:lineRule="auto"/>
      </w:pPr>
      <w:r>
        <w:rPr>
          <w:rFonts w:hint="eastAsia"/>
        </w:rPr>
        <w:t>国内外研究水平的现状和发展趋势</w:t>
      </w:r>
    </w:p>
    <w:p w14:paraId="6D00F913"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FlexE</w:t>
      </w:r>
      <w:r>
        <w:rPr>
          <w:rFonts w:eastAsia="仿宋_GB2312" w:hint="eastAsia"/>
          <w:sz w:val="24"/>
        </w:rPr>
        <w:t>是承载网实现业务隔离承载和网络分片的一种接口技术，近</w:t>
      </w:r>
      <w:r>
        <w:rPr>
          <w:rFonts w:eastAsia="仿宋_GB2312" w:hint="eastAsia"/>
          <w:sz w:val="24"/>
        </w:rPr>
        <w:t>2</w:t>
      </w:r>
      <w:r>
        <w:rPr>
          <w:rFonts w:eastAsia="仿宋_GB2312" w:hint="eastAsia"/>
          <w:sz w:val="24"/>
        </w:rPr>
        <w:t>年发展迅速，被各大标准组织广泛接纳。继</w:t>
      </w:r>
      <w:r>
        <w:rPr>
          <w:rFonts w:eastAsia="仿宋_GB2312" w:hint="eastAsia"/>
          <w:sz w:val="24"/>
        </w:rPr>
        <w:t>FlexE</w:t>
      </w:r>
      <w:r>
        <w:rPr>
          <w:rFonts w:eastAsia="仿宋_GB2312" w:hint="eastAsia"/>
          <w:sz w:val="24"/>
        </w:rPr>
        <w:t>在</w:t>
      </w:r>
      <w:r>
        <w:rPr>
          <w:rFonts w:eastAsia="仿宋_GB2312" w:hint="eastAsia"/>
          <w:sz w:val="24"/>
        </w:rPr>
        <w:t>OIF</w:t>
      </w:r>
      <w:r>
        <w:rPr>
          <w:rFonts w:eastAsia="仿宋_GB2312" w:hint="eastAsia"/>
          <w:sz w:val="24"/>
        </w:rPr>
        <w:t>形成标准后，在</w:t>
      </w:r>
      <w:r>
        <w:rPr>
          <w:rFonts w:eastAsia="仿宋_GB2312" w:hint="eastAsia"/>
          <w:sz w:val="24"/>
        </w:rPr>
        <w:t>2017</w:t>
      </w:r>
      <w:r>
        <w:rPr>
          <w:rFonts w:eastAsia="仿宋_GB2312" w:hint="eastAsia"/>
          <w:sz w:val="24"/>
        </w:rPr>
        <w:t>年第一季度，由华为提出的</w:t>
      </w:r>
      <w:r>
        <w:rPr>
          <w:rFonts w:eastAsia="仿宋_GB2312" w:hint="eastAsia"/>
          <w:sz w:val="24"/>
        </w:rPr>
        <w:t>FlexE for IP/MPLS</w:t>
      </w:r>
      <w:r>
        <w:rPr>
          <w:rFonts w:eastAsia="仿宋_GB2312" w:hint="eastAsia"/>
          <w:sz w:val="24"/>
        </w:rPr>
        <w:t>标准正式在</w:t>
      </w:r>
      <w:r>
        <w:rPr>
          <w:rFonts w:eastAsia="仿宋_GB2312" w:hint="eastAsia"/>
          <w:sz w:val="24"/>
        </w:rPr>
        <w:t>BBF</w:t>
      </w:r>
      <w:r>
        <w:rPr>
          <w:rFonts w:eastAsia="仿宋_GB2312" w:hint="eastAsia"/>
          <w:sz w:val="24"/>
        </w:rPr>
        <w:t>立项。</w:t>
      </w:r>
      <w:r>
        <w:rPr>
          <w:rFonts w:eastAsia="仿宋_GB2312" w:hint="eastAsia"/>
          <w:sz w:val="24"/>
        </w:rPr>
        <w:t>7</w:t>
      </w:r>
      <w:r>
        <w:rPr>
          <w:rFonts w:eastAsia="仿宋_GB2312" w:hint="eastAsia"/>
          <w:sz w:val="24"/>
        </w:rPr>
        <w:t>月，</w:t>
      </w:r>
      <w:r>
        <w:rPr>
          <w:rFonts w:eastAsia="仿宋_GB2312" w:hint="eastAsia"/>
          <w:sz w:val="24"/>
        </w:rPr>
        <w:t>IETF99</w:t>
      </w:r>
      <w:r>
        <w:rPr>
          <w:rFonts w:eastAsia="仿宋_GB2312" w:hint="eastAsia"/>
          <w:sz w:val="24"/>
        </w:rPr>
        <w:t>会议上</w:t>
      </w:r>
      <w:r>
        <w:rPr>
          <w:rFonts w:eastAsia="仿宋_GB2312" w:hint="eastAsia"/>
          <w:sz w:val="24"/>
        </w:rPr>
        <w:t>FlexE</w:t>
      </w:r>
      <w:r>
        <w:rPr>
          <w:rFonts w:eastAsia="仿宋_GB2312" w:hint="eastAsia"/>
          <w:sz w:val="24"/>
        </w:rPr>
        <w:t>再次成为热点，华为</w:t>
      </w:r>
      <w:r>
        <w:rPr>
          <w:rFonts w:eastAsia="仿宋_GB2312" w:hint="eastAsia"/>
          <w:sz w:val="24"/>
        </w:rPr>
        <w:lastRenderedPageBreak/>
        <w:t>亦积极推进</w:t>
      </w:r>
      <w:r>
        <w:rPr>
          <w:rFonts w:eastAsia="仿宋_GB2312" w:hint="eastAsia"/>
          <w:sz w:val="24"/>
        </w:rPr>
        <w:t>FlexE</w:t>
      </w:r>
      <w:r>
        <w:rPr>
          <w:rFonts w:eastAsia="仿宋_GB2312" w:hint="eastAsia"/>
          <w:sz w:val="24"/>
        </w:rPr>
        <w:t>标准进展，在会议上提交了基于</w:t>
      </w:r>
      <w:r>
        <w:rPr>
          <w:rFonts w:eastAsia="仿宋_GB2312" w:hint="eastAsia"/>
          <w:sz w:val="24"/>
        </w:rPr>
        <w:t>IP/MPLS</w:t>
      </w:r>
      <w:r>
        <w:rPr>
          <w:rFonts w:eastAsia="仿宋_GB2312" w:hint="eastAsia"/>
          <w:sz w:val="24"/>
        </w:rPr>
        <w:t>的</w:t>
      </w:r>
      <w:r>
        <w:rPr>
          <w:rFonts w:eastAsia="仿宋_GB2312" w:hint="eastAsia"/>
          <w:sz w:val="24"/>
        </w:rPr>
        <w:t>FlexE</w:t>
      </w:r>
      <w:r>
        <w:rPr>
          <w:rFonts w:eastAsia="仿宋_GB2312" w:hint="eastAsia"/>
          <w:sz w:val="24"/>
        </w:rPr>
        <w:t>标准草案。该草案增加了控制层面和</w:t>
      </w:r>
      <w:r>
        <w:rPr>
          <w:rFonts w:eastAsia="仿宋_GB2312" w:hint="eastAsia"/>
          <w:sz w:val="24"/>
        </w:rPr>
        <w:t>1588 v2</w:t>
      </w:r>
      <w:r>
        <w:rPr>
          <w:rFonts w:eastAsia="仿宋_GB2312" w:hint="eastAsia"/>
          <w:sz w:val="24"/>
        </w:rPr>
        <w:t>等相关内容，使</w:t>
      </w:r>
      <w:r>
        <w:rPr>
          <w:rFonts w:eastAsia="仿宋_GB2312" w:hint="eastAsia"/>
          <w:sz w:val="24"/>
        </w:rPr>
        <w:t>FlexE</w:t>
      </w:r>
      <w:r>
        <w:rPr>
          <w:rFonts w:eastAsia="仿宋_GB2312" w:hint="eastAsia"/>
          <w:sz w:val="24"/>
        </w:rPr>
        <w:t>成为端到端的组网技术，引领产业发展。</w:t>
      </w:r>
    </w:p>
    <w:p w14:paraId="596051ED"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FlexE</w:t>
      </w:r>
      <w:r>
        <w:rPr>
          <w:rFonts w:eastAsia="仿宋_GB2312" w:hint="eastAsia"/>
          <w:sz w:val="24"/>
        </w:rPr>
        <w:t>标准的最新研究进展（截止</w:t>
      </w:r>
      <w:r>
        <w:rPr>
          <w:rFonts w:eastAsia="仿宋_GB2312" w:hint="eastAsia"/>
          <w:sz w:val="24"/>
        </w:rPr>
        <w:t>2020</w:t>
      </w:r>
      <w:r>
        <w:rPr>
          <w:rFonts w:eastAsia="仿宋_GB2312" w:hint="eastAsia"/>
          <w:sz w:val="24"/>
        </w:rPr>
        <w:t>年）如下图所示：</w:t>
      </w:r>
    </w:p>
    <w:p w14:paraId="5F33CD08" w14:textId="77777777" w:rsidR="00267B37" w:rsidRDefault="00267B37" w:rsidP="00267B37">
      <w:pPr>
        <w:adjustRightInd w:val="0"/>
        <w:snapToGrid w:val="0"/>
        <w:spacing w:line="360" w:lineRule="auto"/>
        <w:jc w:val="center"/>
        <w:rPr>
          <w:rFonts w:ascii="仿宋_GB2312" w:eastAsia="仿宋_GB2312"/>
          <w:sz w:val="24"/>
        </w:rPr>
      </w:pPr>
      <w:r>
        <w:rPr>
          <w:noProof/>
        </w:rPr>
        <w:drawing>
          <wp:inline distT="0" distB="0" distL="0" distR="0" wp14:anchorId="2ABA0D44" wp14:editId="3E9BA712">
            <wp:extent cx="5274310" cy="22980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cstate="print"/>
                    <a:stretch>
                      <a:fillRect/>
                    </a:stretch>
                  </pic:blipFill>
                  <pic:spPr>
                    <a:xfrm>
                      <a:off x="0" y="0"/>
                      <a:ext cx="5274310" cy="2298065"/>
                    </a:xfrm>
                    <a:prstGeom prst="rect">
                      <a:avLst/>
                    </a:prstGeom>
                  </pic:spPr>
                </pic:pic>
              </a:graphicData>
            </a:graphic>
          </wp:inline>
        </w:drawing>
      </w:r>
    </w:p>
    <w:p w14:paraId="614DA73D" w14:textId="77777777" w:rsidR="00267B37" w:rsidRDefault="00267B37" w:rsidP="00267B37">
      <w:pPr>
        <w:adjustRightInd w:val="0"/>
        <w:snapToGrid w:val="0"/>
        <w:spacing w:line="360" w:lineRule="auto"/>
        <w:jc w:val="center"/>
        <w:rPr>
          <w:rFonts w:ascii="仿宋_GB2312" w:eastAsia="仿宋_GB2312"/>
          <w:sz w:val="24"/>
        </w:rPr>
      </w:pPr>
      <w:r>
        <w:rPr>
          <w:rFonts w:ascii="仿宋_GB2312" w:eastAsia="仿宋_GB2312" w:hint="eastAsia"/>
          <w:sz w:val="24"/>
        </w:rPr>
        <w:t>图2</w:t>
      </w:r>
      <w:r>
        <w:rPr>
          <w:rFonts w:ascii="仿宋_GB2312" w:eastAsia="仿宋_GB2312"/>
          <w:sz w:val="24"/>
        </w:rPr>
        <w:t xml:space="preserve">-2 </w:t>
      </w:r>
      <w:r>
        <w:rPr>
          <w:rFonts w:ascii="仿宋_GB2312" w:eastAsia="仿宋_GB2312" w:hint="eastAsia"/>
          <w:sz w:val="24"/>
        </w:rPr>
        <w:t>FlexE标准进展图</w:t>
      </w:r>
    </w:p>
    <w:p w14:paraId="7B15A83F" w14:textId="77777777" w:rsidR="00267B37" w:rsidRDefault="00267B37" w:rsidP="00267B37">
      <w:pPr>
        <w:pStyle w:val="20"/>
        <w:numPr>
          <w:ilvl w:val="1"/>
          <w:numId w:val="8"/>
        </w:numPr>
        <w:spacing w:before="0" w:after="0" w:line="360" w:lineRule="auto"/>
      </w:pPr>
      <w:r>
        <w:rPr>
          <w:rFonts w:hint="eastAsia"/>
        </w:rPr>
        <w:t>国外研究机构或者公司对本项目的研究情况</w:t>
      </w:r>
    </w:p>
    <w:p w14:paraId="08E477F8" w14:textId="77777777" w:rsidR="00267B37" w:rsidRDefault="00267B37" w:rsidP="00267B37">
      <w:pPr>
        <w:adjustRightInd w:val="0"/>
        <w:snapToGrid w:val="0"/>
        <w:spacing w:line="360" w:lineRule="auto"/>
        <w:ind w:left="425"/>
        <w:jc w:val="center"/>
        <w:rPr>
          <w:rFonts w:ascii="仿宋_GB2312" w:eastAsia="仿宋_GB2312"/>
          <w:sz w:val="24"/>
        </w:rPr>
      </w:pPr>
      <w:r>
        <w:rPr>
          <w:noProof/>
        </w:rPr>
        <w:drawing>
          <wp:inline distT="0" distB="0" distL="0" distR="0" wp14:anchorId="74652E4F" wp14:editId="68AE858E">
            <wp:extent cx="5274310" cy="23818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cstate="print"/>
                    <a:stretch>
                      <a:fillRect/>
                    </a:stretch>
                  </pic:blipFill>
                  <pic:spPr>
                    <a:xfrm>
                      <a:off x="0" y="0"/>
                      <a:ext cx="5274310" cy="2381885"/>
                    </a:xfrm>
                    <a:prstGeom prst="rect">
                      <a:avLst/>
                    </a:prstGeom>
                  </pic:spPr>
                </pic:pic>
              </a:graphicData>
            </a:graphic>
          </wp:inline>
        </w:drawing>
      </w:r>
    </w:p>
    <w:p w14:paraId="3FDB1AF8" w14:textId="77777777" w:rsidR="00267B37" w:rsidRDefault="00267B37" w:rsidP="00267B37">
      <w:pPr>
        <w:adjustRightInd w:val="0"/>
        <w:snapToGrid w:val="0"/>
        <w:spacing w:line="360" w:lineRule="auto"/>
        <w:ind w:left="425"/>
        <w:jc w:val="center"/>
        <w:rPr>
          <w:rFonts w:ascii="仿宋_GB2312" w:eastAsia="仿宋_GB2312"/>
          <w:sz w:val="24"/>
        </w:rPr>
      </w:pPr>
      <w:r>
        <w:rPr>
          <w:rFonts w:ascii="仿宋_GB2312" w:eastAsia="仿宋_GB2312" w:hint="eastAsia"/>
          <w:sz w:val="24"/>
        </w:rPr>
        <w:t>图2</w:t>
      </w:r>
      <w:r>
        <w:rPr>
          <w:rFonts w:ascii="仿宋_GB2312" w:eastAsia="仿宋_GB2312"/>
          <w:sz w:val="24"/>
        </w:rPr>
        <w:t xml:space="preserve">-3 </w:t>
      </w:r>
      <w:r>
        <w:rPr>
          <w:rFonts w:ascii="仿宋_GB2312" w:eastAsia="仿宋_GB2312" w:hint="eastAsia"/>
          <w:sz w:val="24"/>
        </w:rPr>
        <w:t>FlexE标准发展进程图</w:t>
      </w:r>
    </w:p>
    <w:p w14:paraId="53A66692"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sz w:val="24"/>
        </w:rPr>
        <w:t>FlexE</w:t>
      </w:r>
      <w:r>
        <w:rPr>
          <w:rFonts w:eastAsia="仿宋_GB2312" w:hint="eastAsia"/>
          <w:sz w:val="24"/>
        </w:rPr>
        <w:t>标准于</w:t>
      </w:r>
      <w:r>
        <w:rPr>
          <w:rFonts w:eastAsia="仿宋_GB2312"/>
          <w:sz w:val="24"/>
        </w:rPr>
        <w:t>2015</w:t>
      </w:r>
      <w:r>
        <w:rPr>
          <w:rFonts w:eastAsia="仿宋_GB2312" w:hint="eastAsia"/>
          <w:sz w:val="24"/>
        </w:rPr>
        <w:t>年初在</w:t>
      </w:r>
      <w:r>
        <w:rPr>
          <w:rFonts w:eastAsia="仿宋_GB2312"/>
          <w:sz w:val="24"/>
        </w:rPr>
        <w:t>Optical InterworkingForum(OIF)</w:t>
      </w:r>
      <w:r>
        <w:rPr>
          <w:rFonts w:eastAsia="仿宋_GB2312" w:hint="eastAsia"/>
          <w:sz w:val="24"/>
        </w:rPr>
        <w:t>启动，并于</w:t>
      </w:r>
      <w:r>
        <w:rPr>
          <w:rFonts w:eastAsia="仿宋_GB2312"/>
          <w:sz w:val="24"/>
        </w:rPr>
        <w:t>2016</w:t>
      </w:r>
      <w:r>
        <w:rPr>
          <w:rFonts w:eastAsia="仿宋_GB2312" w:hint="eastAsia"/>
          <w:sz w:val="24"/>
        </w:rPr>
        <w:t>年发布了</w:t>
      </w:r>
      <w:r>
        <w:rPr>
          <w:rFonts w:eastAsia="仿宋_GB2312"/>
          <w:sz w:val="24"/>
        </w:rPr>
        <w:t>FlexE IA1.0</w:t>
      </w:r>
      <w:r>
        <w:rPr>
          <w:rFonts w:eastAsia="仿宋_GB2312" w:hint="eastAsia"/>
          <w:sz w:val="24"/>
        </w:rPr>
        <w:t>标准。该标准定义了对</w:t>
      </w:r>
      <w:r>
        <w:rPr>
          <w:rFonts w:eastAsia="仿宋_GB2312"/>
          <w:sz w:val="24"/>
        </w:rPr>
        <w:t>100GE PHY</w:t>
      </w:r>
      <w:r>
        <w:rPr>
          <w:rFonts w:eastAsia="仿宋_GB2312" w:hint="eastAsia"/>
          <w:sz w:val="24"/>
        </w:rPr>
        <w:t>的支持，是业界关于</w:t>
      </w:r>
      <w:r>
        <w:rPr>
          <w:rFonts w:eastAsia="仿宋_GB2312"/>
          <w:sz w:val="24"/>
        </w:rPr>
        <w:t>FlexE</w:t>
      </w:r>
      <w:r>
        <w:rPr>
          <w:rFonts w:eastAsia="仿宋_GB2312" w:hint="eastAsia"/>
          <w:sz w:val="24"/>
        </w:rPr>
        <w:t>的首个标准，一经发布即引起各方的广泛关注。目前，</w:t>
      </w:r>
      <w:r>
        <w:rPr>
          <w:rFonts w:eastAsia="仿宋_GB2312"/>
          <w:sz w:val="24"/>
        </w:rPr>
        <w:t xml:space="preserve"> OIF</w:t>
      </w:r>
      <w:r>
        <w:rPr>
          <w:rFonts w:eastAsia="仿宋_GB2312" w:hint="eastAsia"/>
          <w:sz w:val="24"/>
        </w:rPr>
        <w:t>关于</w:t>
      </w:r>
      <w:r>
        <w:rPr>
          <w:rFonts w:eastAsia="仿宋_GB2312"/>
          <w:sz w:val="24"/>
        </w:rPr>
        <w:t>FlexE IA2.0</w:t>
      </w:r>
      <w:r>
        <w:rPr>
          <w:rFonts w:eastAsia="仿宋_GB2312" w:hint="eastAsia"/>
          <w:sz w:val="24"/>
        </w:rPr>
        <w:t>的标准已经发布，该标准相对</w:t>
      </w:r>
      <w:r>
        <w:rPr>
          <w:rFonts w:eastAsia="仿宋_GB2312"/>
          <w:sz w:val="24"/>
        </w:rPr>
        <w:t>IA1.0</w:t>
      </w:r>
      <w:r>
        <w:rPr>
          <w:rFonts w:eastAsia="仿宋_GB2312" w:hint="eastAsia"/>
          <w:sz w:val="24"/>
        </w:rPr>
        <w:t>版本，增加了</w:t>
      </w:r>
      <w:r>
        <w:rPr>
          <w:rFonts w:eastAsia="仿宋_GB2312"/>
          <w:sz w:val="24"/>
        </w:rPr>
        <w:t>200GE/400GE PHY</w:t>
      </w:r>
      <w:r>
        <w:rPr>
          <w:rFonts w:eastAsia="仿宋_GB2312" w:hint="eastAsia"/>
          <w:sz w:val="24"/>
        </w:rPr>
        <w:t>的支持，保持了与</w:t>
      </w:r>
      <w:r>
        <w:rPr>
          <w:rFonts w:eastAsia="仿宋_GB2312"/>
          <w:sz w:val="24"/>
        </w:rPr>
        <w:t>FlexE IA1.0</w:t>
      </w:r>
      <w:r>
        <w:rPr>
          <w:rFonts w:eastAsia="仿宋_GB2312" w:hint="eastAsia"/>
          <w:sz w:val="24"/>
        </w:rPr>
        <w:t>相兼容的复用帧格式以及</w:t>
      </w:r>
      <w:r>
        <w:rPr>
          <w:rFonts w:eastAsia="仿宋_GB2312"/>
          <w:sz w:val="24"/>
        </w:rPr>
        <w:t>100/200/400GE PHY</w:t>
      </w:r>
      <w:r>
        <w:rPr>
          <w:rFonts w:eastAsia="仿宋_GB2312" w:hint="eastAsia"/>
          <w:sz w:val="24"/>
        </w:rPr>
        <w:t>速率适配的</w:t>
      </w:r>
      <w:r>
        <w:rPr>
          <w:rFonts w:eastAsia="仿宋_GB2312"/>
          <w:sz w:val="24"/>
        </w:rPr>
        <w:t>Pad</w:t>
      </w:r>
      <w:r>
        <w:rPr>
          <w:rFonts w:eastAsia="仿宋_GB2312" w:hint="eastAsia"/>
          <w:sz w:val="24"/>
        </w:rPr>
        <w:t>机制，并且基于移动回传应用场景增加了对</w:t>
      </w:r>
      <w:r>
        <w:rPr>
          <w:rFonts w:eastAsia="仿宋_GB2312" w:hint="eastAsia"/>
          <w:sz w:val="24"/>
        </w:rPr>
        <w:t>IEEE 1588V2</w:t>
      </w:r>
      <w:r>
        <w:rPr>
          <w:rFonts w:eastAsia="仿宋_GB2312" w:hint="eastAsia"/>
          <w:sz w:val="24"/>
        </w:rPr>
        <w:t>时间同步的支持。在</w:t>
      </w:r>
      <w:r>
        <w:rPr>
          <w:rFonts w:eastAsia="仿宋_GB2312" w:hint="eastAsia"/>
          <w:sz w:val="24"/>
        </w:rPr>
        <w:t>OIF</w:t>
      </w:r>
      <w:r>
        <w:rPr>
          <w:rFonts w:eastAsia="仿宋_GB2312" w:hint="eastAsia"/>
          <w:sz w:val="24"/>
        </w:rPr>
        <w:t>标准工作之外，包括</w:t>
      </w:r>
      <w:r>
        <w:rPr>
          <w:rFonts w:eastAsia="仿宋_GB2312" w:hint="eastAsia"/>
          <w:sz w:val="24"/>
        </w:rPr>
        <w:t>ITU-T</w:t>
      </w:r>
      <w:r>
        <w:rPr>
          <w:rFonts w:eastAsia="仿宋_GB2312" w:hint="eastAsia"/>
          <w:sz w:val="24"/>
        </w:rPr>
        <w:t>、</w:t>
      </w:r>
      <w:r>
        <w:rPr>
          <w:rFonts w:eastAsia="仿宋_GB2312" w:hint="eastAsia"/>
          <w:sz w:val="24"/>
        </w:rPr>
        <w:t xml:space="preserve"> IETF</w:t>
      </w:r>
      <w:r>
        <w:rPr>
          <w:rFonts w:eastAsia="仿宋_GB2312" w:hint="eastAsia"/>
          <w:sz w:val="24"/>
        </w:rPr>
        <w:t>、</w:t>
      </w:r>
      <w:r>
        <w:rPr>
          <w:rFonts w:eastAsia="仿宋_GB2312" w:hint="eastAsia"/>
          <w:sz w:val="24"/>
        </w:rPr>
        <w:t xml:space="preserve"> BBF</w:t>
      </w:r>
      <w:r>
        <w:rPr>
          <w:rFonts w:eastAsia="仿宋_GB2312" w:hint="eastAsia"/>
          <w:sz w:val="24"/>
        </w:rPr>
        <w:t>等标准组织也开始启动了</w:t>
      </w:r>
      <w:r>
        <w:rPr>
          <w:rFonts w:eastAsia="仿宋_GB2312" w:hint="eastAsia"/>
          <w:sz w:val="24"/>
        </w:rPr>
        <w:t>FlexE</w:t>
      </w:r>
      <w:r>
        <w:rPr>
          <w:rFonts w:eastAsia="仿宋_GB2312" w:hint="eastAsia"/>
          <w:sz w:val="24"/>
        </w:rPr>
        <w:t>相关标准化工作：</w:t>
      </w:r>
    </w:p>
    <w:p w14:paraId="31B9DE02" w14:textId="77777777" w:rsidR="00267B37" w:rsidRDefault="00267B37" w:rsidP="00267B37">
      <w:pPr>
        <w:pStyle w:val="afd"/>
        <w:numPr>
          <w:ilvl w:val="0"/>
          <w:numId w:val="14"/>
        </w:numPr>
        <w:adjustRightInd w:val="0"/>
        <w:snapToGrid w:val="0"/>
        <w:spacing w:line="360" w:lineRule="auto"/>
        <w:ind w:firstLineChars="0"/>
        <w:jc w:val="left"/>
        <w:rPr>
          <w:rFonts w:ascii="仿宋_GB2312" w:eastAsia="仿宋_GB2312"/>
          <w:sz w:val="24"/>
        </w:rPr>
      </w:pPr>
      <w:r>
        <w:rPr>
          <w:rFonts w:ascii="仿宋_GB2312" w:eastAsia="仿宋_GB2312"/>
          <w:sz w:val="24"/>
        </w:rPr>
        <w:lastRenderedPageBreak/>
        <w:t>ITU-T Q11/15</w:t>
      </w:r>
      <w:r>
        <w:rPr>
          <w:rFonts w:ascii="仿宋_GB2312" w:eastAsia="仿宋_GB2312" w:hint="eastAsia"/>
          <w:sz w:val="24"/>
        </w:rPr>
        <w:t>和</w:t>
      </w:r>
      <w:r>
        <w:rPr>
          <w:rFonts w:ascii="仿宋_GB2312" w:eastAsia="仿宋_GB2312"/>
          <w:sz w:val="24"/>
        </w:rPr>
        <w:t>Q13/15</w:t>
      </w:r>
      <w:r>
        <w:rPr>
          <w:rFonts w:ascii="仿宋_GB2312" w:eastAsia="仿宋_GB2312" w:hint="eastAsia"/>
          <w:sz w:val="24"/>
        </w:rPr>
        <w:t>工作组正在定义</w:t>
      </w:r>
      <w:r>
        <w:rPr>
          <w:rFonts w:ascii="仿宋_GB2312" w:eastAsia="仿宋_GB2312"/>
          <w:sz w:val="24"/>
        </w:rPr>
        <w:t>FlexE</w:t>
      </w:r>
      <w:r>
        <w:rPr>
          <w:rFonts w:ascii="仿宋_GB2312" w:eastAsia="仿宋_GB2312" w:hint="eastAsia"/>
          <w:sz w:val="24"/>
        </w:rPr>
        <w:t>的</w:t>
      </w:r>
      <w:r>
        <w:rPr>
          <w:rFonts w:ascii="仿宋_GB2312" w:eastAsia="仿宋_GB2312"/>
          <w:sz w:val="24"/>
        </w:rPr>
        <w:t>Unaware</w:t>
      </w:r>
      <w:r>
        <w:rPr>
          <w:rFonts w:ascii="仿宋_GB2312" w:eastAsia="仿宋_GB2312" w:hint="eastAsia"/>
          <w:sz w:val="24"/>
        </w:rPr>
        <w:t>、</w:t>
      </w:r>
      <w:r>
        <w:rPr>
          <w:rFonts w:ascii="仿宋_GB2312" w:eastAsia="仿宋_GB2312"/>
          <w:sz w:val="24"/>
        </w:rPr>
        <w:t xml:space="preserve"> Terminate</w:t>
      </w:r>
      <w:r>
        <w:rPr>
          <w:rFonts w:ascii="仿宋_GB2312" w:eastAsia="仿宋_GB2312" w:hint="eastAsia"/>
          <w:sz w:val="24"/>
        </w:rPr>
        <w:t>和</w:t>
      </w:r>
      <w:r>
        <w:rPr>
          <w:rFonts w:ascii="仿宋_GB2312" w:eastAsia="仿宋_GB2312"/>
          <w:sz w:val="24"/>
        </w:rPr>
        <w:t>Aware</w:t>
      </w:r>
      <w:r>
        <w:rPr>
          <w:rFonts w:ascii="仿宋_GB2312" w:eastAsia="仿宋_GB2312" w:hint="eastAsia"/>
          <w:sz w:val="24"/>
        </w:rPr>
        <w:t>模式在</w:t>
      </w:r>
      <w:r>
        <w:rPr>
          <w:rFonts w:ascii="仿宋_GB2312" w:eastAsia="仿宋_GB2312"/>
          <w:sz w:val="24"/>
        </w:rPr>
        <w:t>OTN</w:t>
      </w:r>
      <w:r>
        <w:rPr>
          <w:rFonts w:ascii="仿宋_GB2312" w:eastAsia="仿宋_GB2312" w:hint="eastAsia"/>
          <w:sz w:val="24"/>
        </w:rPr>
        <w:t>上的映射，预计会通过</w:t>
      </w:r>
      <w:r>
        <w:rPr>
          <w:rFonts w:ascii="仿宋_GB2312" w:eastAsia="仿宋_GB2312"/>
          <w:sz w:val="24"/>
        </w:rPr>
        <w:t>G.709</w:t>
      </w:r>
      <w:r>
        <w:rPr>
          <w:rFonts w:ascii="仿宋_GB2312" w:eastAsia="仿宋_GB2312" w:hint="eastAsia"/>
          <w:sz w:val="24"/>
        </w:rPr>
        <w:t>标准的补充版本发布。其中，基于</w:t>
      </w:r>
      <w:r>
        <w:rPr>
          <w:rFonts w:ascii="仿宋_GB2312" w:eastAsia="仿宋_GB2312"/>
          <w:sz w:val="24"/>
        </w:rPr>
        <w:t>FlexE Unaware</w:t>
      </w:r>
      <w:r>
        <w:rPr>
          <w:rFonts w:ascii="仿宋_GB2312" w:eastAsia="仿宋_GB2312" w:hint="eastAsia"/>
          <w:sz w:val="24"/>
        </w:rPr>
        <w:t>模式下的映射承载参照了</w:t>
      </w:r>
      <w:r>
        <w:rPr>
          <w:rFonts w:ascii="仿宋_GB2312" w:eastAsia="仿宋_GB2312"/>
          <w:sz w:val="24"/>
        </w:rPr>
        <w:t>100GBASE-R</w:t>
      </w:r>
      <w:r>
        <w:rPr>
          <w:rFonts w:ascii="仿宋_GB2312" w:eastAsia="仿宋_GB2312" w:hint="eastAsia"/>
          <w:sz w:val="24"/>
        </w:rPr>
        <w:t>在</w:t>
      </w:r>
      <w:r>
        <w:rPr>
          <w:rFonts w:ascii="仿宋_GB2312" w:eastAsia="仿宋_GB2312"/>
          <w:sz w:val="24"/>
        </w:rPr>
        <w:t>OTN</w:t>
      </w:r>
      <w:r>
        <w:rPr>
          <w:rFonts w:ascii="仿宋_GB2312" w:eastAsia="仿宋_GB2312" w:hint="eastAsia"/>
          <w:sz w:val="24"/>
        </w:rPr>
        <w:t>中的</w:t>
      </w:r>
      <w:r>
        <w:rPr>
          <w:rFonts w:ascii="仿宋_GB2312" w:eastAsia="仿宋_GB2312"/>
          <w:sz w:val="24"/>
        </w:rPr>
        <w:t>PCS Codeword</w:t>
      </w:r>
      <w:r>
        <w:rPr>
          <w:rFonts w:ascii="仿宋_GB2312" w:eastAsia="仿宋_GB2312" w:hint="eastAsia"/>
          <w:sz w:val="24"/>
        </w:rPr>
        <w:t>透明传输模式；</w:t>
      </w:r>
      <w:r>
        <w:rPr>
          <w:rFonts w:ascii="仿宋_GB2312" w:eastAsia="仿宋_GB2312"/>
          <w:sz w:val="24"/>
        </w:rPr>
        <w:t>Terminate</w:t>
      </w:r>
      <w:r>
        <w:rPr>
          <w:rFonts w:ascii="仿宋_GB2312" w:eastAsia="仿宋_GB2312" w:hint="eastAsia"/>
          <w:sz w:val="24"/>
        </w:rPr>
        <w:t>模式下的传输本质上就是现有传输设备承载以太网数据的方案，可以支持通过</w:t>
      </w:r>
      <w:r>
        <w:rPr>
          <w:rFonts w:ascii="仿宋_GB2312" w:eastAsia="仿宋_GB2312"/>
          <w:sz w:val="24"/>
        </w:rPr>
        <w:t>Idle/Padding</w:t>
      </w:r>
      <w:r>
        <w:rPr>
          <w:rFonts w:ascii="仿宋_GB2312" w:eastAsia="仿宋_GB2312" w:hint="eastAsia"/>
          <w:sz w:val="24"/>
        </w:rPr>
        <w:t>机制进行速率调整；</w:t>
      </w:r>
      <w:r>
        <w:rPr>
          <w:rFonts w:ascii="仿宋_GB2312" w:eastAsia="仿宋_GB2312"/>
          <w:sz w:val="24"/>
        </w:rPr>
        <w:t>Aware</w:t>
      </w:r>
      <w:r>
        <w:rPr>
          <w:rFonts w:ascii="仿宋_GB2312" w:eastAsia="仿宋_GB2312" w:hint="eastAsia"/>
          <w:sz w:val="24"/>
        </w:rPr>
        <w:t>模式在</w:t>
      </w:r>
      <w:r>
        <w:rPr>
          <w:rFonts w:ascii="仿宋_GB2312" w:eastAsia="仿宋_GB2312"/>
          <w:sz w:val="24"/>
        </w:rPr>
        <w:t>OTN</w:t>
      </w:r>
      <w:r>
        <w:rPr>
          <w:rFonts w:ascii="仿宋_GB2312" w:eastAsia="仿宋_GB2312" w:hint="eastAsia"/>
          <w:sz w:val="24"/>
        </w:rPr>
        <w:t>上的映射通过最新定义的</w:t>
      </w:r>
      <w:r>
        <w:rPr>
          <w:rFonts w:ascii="仿宋_GB2312" w:eastAsia="仿宋_GB2312"/>
          <w:sz w:val="24"/>
        </w:rPr>
        <w:t>Idle Mapping</w:t>
      </w:r>
      <w:r>
        <w:rPr>
          <w:rFonts w:ascii="仿宋_GB2312" w:eastAsia="仿宋_GB2312" w:hint="eastAsia"/>
          <w:sz w:val="24"/>
        </w:rPr>
        <w:t>机制实现，支持UNI侧 Client数据流与DWDM链路速率的调整与适配。FlexE的时间和频率同步功能在OTN映射中的机制也在讨论中。</w:t>
      </w:r>
    </w:p>
    <w:p w14:paraId="4286CCF1" w14:textId="77777777" w:rsidR="00267B37" w:rsidRDefault="00267B37" w:rsidP="00267B37">
      <w:pPr>
        <w:pStyle w:val="afd"/>
        <w:numPr>
          <w:ilvl w:val="0"/>
          <w:numId w:val="14"/>
        </w:numPr>
        <w:adjustRightInd w:val="0"/>
        <w:snapToGrid w:val="0"/>
        <w:spacing w:line="360" w:lineRule="auto"/>
        <w:ind w:firstLineChars="0"/>
        <w:jc w:val="left"/>
        <w:rPr>
          <w:rFonts w:ascii="仿宋_GB2312" w:eastAsia="仿宋_GB2312"/>
          <w:sz w:val="24"/>
        </w:rPr>
      </w:pPr>
      <w:r>
        <w:rPr>
          <w:rFonts w:ascii="仿宋_GB2312" w:eastAsia="仿宋_GB2312"/>
          <w:sz w:val="24"/>
        </w:rPr>
        <w:t>BBF(BroadBand Fourm)</w:t>
      </w:r>
      <w:r>
        <w:rPr>
          <w:rFonts w:ascii="仿宋_GB2312" w:eastAsia="仿宋_GB2312" w:hint="eastAsia"/>
          <w:sz w:val="24"/>
        </w:rPr>
        <w:t>于</w:t>
      </w:r>
      <w:r>
        <w:rPr>
          <w:rFonts w:ascii="仿宋_GB2312" w:eastAsia="仿宋_GB2312"/>
          <w:sz w:val="24"/>
        </w:rPr>
        <w:t>2017</w:t>
      </w:r>
      <w:r>
        <w:rPr>
          <w:rFonts w:ascii="仿宋_GB2312" w:eastAsia="仿宋_GB2312" w:hint="eastAsia"/>
          <w:sz w:val="24"/>
        </w:rPr>
        <w:t>年</w:t>
      </w:r>
      <w:r>
        <w:rPr>
          <w:rFonts w:ascii="仿宋_GB2312" w:eastAsia="仿宋_GB2312"/>
          <w:sz w:val="24"/>
        </w:rPr>
        <w:t>5</w:t>
      </w:r>
      <w:r>
        <w:rPr>
          <w:rFonts w:ascii="仿宋_GB2312" w:eastAsia="仿宋_GB2312" w:hint="eastAsia"/>
          <w:sz w:val="24"/>
        </w:rPr>
        <w:t>月启动了“</w:t>
      </w:r>
      <w:r>
        <w:rPr>
          <w:rFonts w:ascii="仿宋_GB2312" w:eastAsia="仿宋_GB2312"/>
          <w:sz w:val="24"/>
        </w:rPr>
        <w:t>Network Services in IP/MPLS Networkusing Flex Ethernet</w:t>
      </w:r>
      <w:r>
        <w:rPr>
          <w:rFonts w:ascii="仿宋_GB2312" w:eastAsia="仿宋_GB2312"/>
          <w:sz w:val="24"/>
        </w:rPr>
        <w:t>”</w:t>
      </w:r>
      <w:r>
        <w:rPr>
          <w:rFonts w:ascii="仿宋_GB2312" w:eastAsia="仿宋_GB2312" w:hint="eastAsia"/>
          <w:sz w:val="24"/>
        </w:rPr>
        <w:t>的标准项目，定义如何在</w:t>
      </w:r>
      <w:r>
        <w:rPr>
          <w:rFonts w:ascii="仿宋_GB2312" w:eastAsia="仿宋_GB2312"/>
          <w:sz w:val="24"/>
        </w:rPr>
        <w:t>IP/MPLS</w:t>
      </w:r>
      <w:r>
        <w:rPr>
          <w:rFonts w:ascii="仿宋_GB2312" w:eastAsia="仿宋_GB2312" w:hint="eastAsia"/>
          <w:sz w:val="24"/>
        </w:rPr>
        <w:t>网络中通过</w:t>
      </w:r>
      <w:r>
        <w:rPr>
          <w:rFonts w:ascii="仿宋_GB2312" w:eastAsia="仿宋_GB2312"/>
          <w:sz w:val="24"/>
        </w:rPr>
        <w:t>FlexE</w:t>
      </w:r>
      <w:r>
        <w:rPr>
          <w:rFonts w:ascii="仿宋_GB2312" w:eastAsia="仿宋_GB2312" w:hint="eastAsia"/>
          <w:sz w:val="24"/>
        </w:rPr>
        <w:t>接口实现增强型</w:t>
      </w:r>
      <w:r>
        <w:rPr>
          <w:rFonts w:ascii="仿宋_GB2312" w:eastAsia="仿宋_GB2312"/>
          <w:sz w:val="24"/>
        </w:rPr>
        <w:t>QoS</w:t>
      </w:r>
      <w:r>
        <w:rPr>
          <w:rFonts w:ascii="仿宋_GB2312" w:eastAsia="仿宋_GB2312" w:hint="eastAsia"/>
          <w:sz w:val="24"/>
        </w:rPr>
        <w:t>功能架构，以及如何基于现有网络兼容支持</w:t>
      </w:r>
      <w:r>
        <w:rPr>
          <w:rFonts w:ascii="仿宋_GB2312" w:eastAsia="仿宋_GB2312"/>
          <w:sz w:val="24"/>
        </w:rPr>
        <w:t>FlexE</w:t>
      </w:r>
      <w:r>
        <w:rPr>
          <w:rFonts w:ascii="仿宋_GB2312" w:eastAsia="仿宋_GB2312" w:hint="eastAsia"/>
          <w:sz w:val="24"/>
        </w:rPr>
        <w:t>接口的隧道技术以更好地承载带宽和延时保证型业务。在</w:t>
      </w:r>
      <w:r>
        <w:rPr>
          <w:rFonts w:ascii="仿宋_GB2312" w:eastAsia="仿宋_GB2312"/>
          <w:sz w:val="24"/>
        </w:rPr>
        <w:t>BBF2017</w:t>
      </w:r>
      <w:r>
        <w:rPr>
          <w:rFonts w:ascii="仿宋_GB2312" w:eastAsia="仿宋_GB2312" w:hint="eastAsia"/>
          <w:sz w:val="24"/>
        </w:rPr>
        <w:t>年</w:t>
      </w:r>
      <w:r>
        <w:rPr>
          <w:rFonts w:ascii="仿宋_GB2312" w:eastAsia="仿宋_GB2312"/>
          <w:sz w:val="24"/>
        </w:rPr>
        <w:t>Q3</w:t>
      </w:r>
      <w:r>
        <w:rPr>
          <w:rFonts w:ascii="仿宋_GB2312" w:eastAsia="仿宋_GB2312" w:hint="eastAsia"/>
          <w:sz w:val="24"/>
        </w:rPr>
        <w:t>会议期间，多个基于</w:t>
      </w:r>
      <w:r>
        <w:rPr>
          <w:rFonts w:ascii="仿宋_GB2312" w:eastAsia="仿宋_GB2312"/>
          <w:sz w:val="24"/>
        </w:rPr>
        <w:t>FlexE</w:t>
      </w:r>
      <w:r>
        <w:rPr>
          <w:rFonts w:ascii="仿宋_GB2312" w:eastAsia="仿宋_GB2312" w:hint="eastAsia"/>
          <w:sz w:val="24"/>
        </w:rPr>
        <w:t>的技术方案被接纳。这些提案包括</w:t>
      </w:r>
      <w:r>
        <w:rPr>
          <w:rFonts w:ascii="仿宋_GB2312" w:eastAsia="仿宋_GB2312"/>
          <w:sz w:val="24"/>
        </w:rPr>
        <w:t>FlexE</w:t>
      </w:r>
      <w:r>
        <w:rPr>
          <w:rFonts w:ascii="仿宋_GB2312" w:eastAsia="仿宋_GB2312" w:hint="eastAsia"/>
          <w:sz w:val="24"/>
        </w:rPr>
        <w:t>在</w:t>
      </w:r>
      <w:r>
        <w:rPr>
          <w:rFonts w:ascii="仿宋_GB2312" w:eastAsia="仿宋_GB2312"/>
          <w:sz w:val="24"/>
        </w:rPr>
        <w:t>IP/MPLS</w:t>
      </w:r>
      <w:r>
        <w:rPr>
          <w:rFonts w:ascii="仿宋_GB2312" w:eastAsia="仿宋_GB2312" w:hint="eastAsia"/>
          <w:sz w:val="24"/>
        </w:rPr>
        <w:t>网络中部署的技术方案和架构、基于</w:t>
      </w:r>
      <w:r>
        <w:rPr>
          <w:rFonts w:ascii="仿宋_GB2312" w:eastAsia="仿宋_GB2312"/>
          <w:sz w:val="24"/>
        </w:rPr>
        <w:t>FlexE</w:t>
      </w:r>
      <w:r>
        <w:rPr>
          <w:rFonts w:ascii="仿宋_GB2312" w:eastAsia="仿宋_GB2312" w:hint="eastAsia"/>
          <w:sz w:val="24"/>
        </w:rPr>
        <w:t>的网络分片以及结合SegmentRouting实现更灵活路径提供/管理等。</w:t>
      </w:r>
    </w:p>
    <w:p w14:paraId="487107B3" w14:textId="77777777" w:rsidR="00267B37" w:rsidRDefault="00267B37" w:rsidP="00267B37">
      <w:pPr>
        <w:pStyle w:val="afd"/>
        <w:numPr>
          <w:ilvl w:val="0"/>
          <w:numId w:val="14"/>
        </w:numPr>
        <w:adjustRightInd w:val="0"/>
        <w:snapToGrid w:val="0"/>
        <w:spacing w:line="360" w:lineRule="auto"/>
        <w:ind w:firstLineChars="0"/>
        <w:jc w:val="left"/>
        <w:rPr>
          <w:rFonts w:ascii="仿宋_GB2312" w:eastAsia="仿宋_GB2312"/>
          <w:sz w:val="24"/>
        </w:rPr>
      </w:pPr>
      <w:r>
        <w:rPr>
          <w:rFonts w:ascii="仿宋_GB2312" w:eastAsia="仿宋_GB2312"/>
          <w:sz w:val="24"/>
        </w:rPr>
        <w:t>IETF(Internet Engineering Task Force)</w:t>
      </w:r>
      <w:r>
        <w:rPr>
          <w:rFonts w:ascii="仿宋_GB2312" w:eastAsia="仿宋_GB2312" w:hint="eastAsia"/>
          <w:sz w:val="24"/>
        </w:rPr>
        <w:t>启动了</w:t>
      </w:r>
      <w:r>
        <w:rPr>
          <w:rFonts w:ascii="仿宋_GB2312" w:eastAsia="仿宋_GB2312"/>
          <w:sz w:val="24"/>
        </w:rPr>
        <w:t>FlexE</w:t>
      </w:r>
      <w:r>
        <w:rPr>
          <w:rFonts w:ascii="仿宋_GB2312" w:eastAsia="仿宋_GB2312" w:hint="eastAsia"/>
          <w:sz w:val="24"/>
        </w:rPr>
        <w:t>控制平面标准的制定工作，目标是结合</w:t>
      </w:r>
      <w:r>
        <w:rPr>
          <w:rFonts w:ascii="仿宋_GB2312" w:eastAsia="仿宋_GB2312"/>
          <w:sz w:val="24"/>
        </w:rPr>
        <w:t>IETF</w:t>
      </w:r>
      <w:r>
        <w:rPr>
          <w:rFonts w:ascii="仿宋_GB2312" w:eastAsia="仿宋_GB2312" w:hint="eastAsia"/>
          <w:sz w:val="24"/>
        </w:rPr>
        <w:t>的</w:t>
      </w:r>
      <w:r>
        <w:rPr>
          <w:rFonts w:ascii="仿宋_GB2312" w:eastAsia="仿宋_GB2312"/>
          <w:sz w:val="24"/>
        </w:rPr>
        <w:t>IP/MPLS</w:t>
      </w:r>
      <w:r>
        <w:rPr>
          <w:rFonts w:ascii="仿宋_GB2312" w:eastAsia="仿宋_GB2312" w:hint="eastAsia"/>
          <w:sz w:val="24"/>
        </w:rPr>
        <w:t>技术将</w:t>
      </w:r>
      <w:r>
        <w:rPr>
          <w:rFonts w:ascii="仿宋_GB2312" w:eastAsia="仿宋_GB2312"/>
          <w:sz w:val="24"/>
        </w:rPr>
        <w:t>FlexE</w:t>
      </w:r>
      <w:r>
        <w:rPr>
          <w:rFonts w:ascii="仿宋_GB2312" w:eastAsia="仿宋_GB2312" w:hint="eastAsia"/>
          <w:sz w:val="24"/>
        </w:rPr>
        <w:t>从接口技术扩展成为一种可提供端口级硬隔离效果的端到端技术，以实现网络分片、大客户专线等技术方案。目前</w:t>
      </w:r>
      <w:r>
        <w:rPr>
          <w:rFonts w:ascii="仿宋_GB2312" w:eastAsia="仿宋_GB2312"/>
          <w:sz w:val="24"/>
        </w:rPr>
        <w:t>IETF</w:t>
      </w:r>
      <w:r>
        <w:rPr>
          <w:rFonts w:ascii="仿宋_GB2312" w:eastAsia="仿宋_GB2312" w:hint="eastAsia"/>
          <w:sz w:val="24"/>
        </w:rPr>
        <w:t>的工作聚焦在</w:t>
      </w:r>
      <w:r>
        <w:rPr>
          <w:rFonts w:ascii="仿宋_GB2312" w:eastAsia="仿宋_GB2312"/>
          <w:sz w:val="24"/>
        </w:rPr>
        <w:t>FlexE</w:t>
      </w:r>
      <w:r>
        <w:rPr>
          <w:rFonts w:ascii="仿宋_GB2312" w:eastAsia="仿宋_GB2312" w:hint="eastAsia"/>
          <w:sz w:val="24"/>
        </w:rPr>
        <w:t>框架上，主要讨论端到端</w:t>
      </w:r>
      <w:r>
        <w:rPr>
          <w:rFonts w:ascii="仿宋_GB2312" w:eastAsia="仿宋_GB2312"/>
          <w:sz w:val="24"/>
        </w:rPr>
        <w:t>FlexE</w:t>
      </w:r>
      <w:r>
        <w:rPr>
          <w:rFonts w:ascii="仿宋_GB2312" w:eastAsia="仿宋_GB2312" w:hint="eastAsia"/>
          <w:sz w:val="24"/>
        </w:rPr>
        <w:t>技术的架构、场景以及为实现端到端</w:t>
      </w:r>
      <w:r>
        <w:rPr>
          <w:rFonts w:ascii="仿宋_GB2312" w:eastAsia="仿宋_GB2312"/>
          <w:sz w:val="24"/>
        </w:rPr>
        <w:t>FlexE</w:t>
      </w:r>
      <w:r>
        <w:rPr>
          <w:rFonts w:ascii="仿宋_GB2312" w:eastAsia="仿宋_GB2312" w:hint="eastAsia"/>
          <w:sz w:val="24"/>
        </w:rPr>
        <w:t>路径需要完善</w:t>
      </w:r>
      <w:r>
        <w:rPr>
          <w:rFonts w:ascii="仿宋_GB2312" w:eastAsia="仿宋_GB2312"/>
          <w:sz w:val="24"/>
        </w:rPr>
        <w:t>/</w:t>
      </w:r>
      <w:r>
        <w:rPr>
          <w:rFonts w:ascii="仿宋_GB2312" w:eastAsia="仿宋_GB2312" w:hint="eastAsia"/>
          <w:sz w:val="24"/>
        </w:rPr>
        <w:t>扩展的信令及路由协议。信令扩展聚焦在</w:t>
      </w:r>
      <w:r>
        <w:rPr>
          <w:rFonts w:ascii="仿宋_GB2312" w:eastAsia="仿宋_GB2312"/>
          <w:sz w:val="24"/>
        </w:rPr>
        <w:t>RSVP-TE</w:t>
      </w:r>
      <w:r>
        <w:rPr>
          <w:rFonts w:ascii="仿宋_GB2312" w:eastAsia="仿宋_GB2312" w:hint="eastAsia"/>
          <w:sz w:val="24"/>
        </w:rPr>
        <w:t>与</w:t>
      </w:r>
      <w:r>
        <w:rPr>
          <w:rFonts w:ascii="仿宋_GB2312" w:eastAsia="仿宋_GB2312"/>
          <w:sz w:val="24"/>
        </w:rPr>
        <w:t>Segment Routing</w:t>
      </w:r>
      <w:r>
        <w:rPr>
          <w:rFonts w:ascii="仿宋_GB2312" w:eastAsia="仿宋_GB2312" w:hint="eastAsia"/>
          <w:sz w:val="24"/>
        </w:rPr>
        <w:t>领域；路由协议扩展主要包括</w:t>
      </w:r>
      <w:r>
        <w:rPr>
          <w:rFonts w:ascii="仿宋_GB2312" w:eastAsia="仿宋_GB2312"/>
          <w:sz w:val="24"/>
        </w:rPr>
        <w:t>ISIS</w:t>
      </w:r>
      <w:r>
        <w:rPr>
          <w:rFonts w:ascii="仿宋_GB2312" w:eastAsia="仿宋_GB2312" w:hint="eastAsia"/>
          <w:sz w:val="24"/>
        </w:rPr>
        <w:t>、</w:t>
      </w:r>
      <w:r>
        <w:rPr>
          <w:rFonts w:ascii="仿宋_GB2312" w:eastAsia="仿宋_GB2312"/>
          <w:sz w:val="24"/>
        </w:rPr>
        <w:t xml:space="preserve"> OSP</w:t>
      </w:r>
      <w:r>
        <w:rPr>
          <w:rFonts w:ascii="仿宋_GB2312" w:eastAsia="仿宋_GB2312" w:hint="eastAsia"/>
          <w:sz w:val="24"/>
        </w:rPr>
        <w:t>F与BGP-LS的协议的扩展。</w:t>
      </w:r>
    </w:p>
    <w:p w14:paraId="3341492D"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随着</w:t>
      </w:r>
      <w:r>
        <w:rPr>
          <w:rFonts w:eastAsia="仿宋_GB2312"/>
          <w:sz w:val="24"/>
        </w:rPr>
        <w:t>5G uRLLC</w:t>
      </w:r>
      <w:r>
        <w:rPr>
          <w:rFonts w:eastAsia="仿宋_GB2312" w:hint="eastAsia"/>
          <w:sz w:val="24"/>
        </w:rPr>
        <w:t>承载、时间敏感应用等新兴业务的出现，在</w:t>
      </w:r>
      <w:r>
        <w:rPr>
          <w:rFonts w:eastAsia="仿宋_GB2312"/>
          <w:sz w:val="24"/>
        </w:rPr>
        <w:t>IP/Ethernet</w:t>
      </w:r>
      <w:r>
        <w:rPr>
          <w:rFonts w:eastAsia="仿宋_GB2312" w:hint="eastAsia"/>
          <w:sz w:val="24"/>
        </w:rPr>
        <w:t>中保障最恶劣情况下时延目标</w:t>
      </w:r>
      <w:r>
        <w:rPr>
          <w:rFonts w:eastAsia="仿宋_GB2312"/>
          <w:sz w:val="24"/>
        </w:rPr>
        <w:t>(guaranteed latency</w:t>
      </w:r>
      <w:r>
        <w:rPr>
          <w:rFonts w:eastAsia="仿宋_GB2312" w:hint="eastAsia"/>
          <w:sz w:val="24"/>
        </w:rPr>
        <w:t>，</w:t>
      </w:r>
      <w:r>
        <w:rPr>
          <w:rFonts w:eastAsia="仿宋_GB2312"/>
          <w:sz w:val="24"/>
        </w:rPr>
        <w:t>worst case latency)</w:t>
      </w:r>
      <w:r>
        <w:rPr>
          <w:rFonts w:eastAsia="仿宋_GB2312" w:hint="eastAsia"/>
          <w:sz w:val="24"/>
        </w:rPr>
        <w:t>的确定性网络技术开始出现。其中，二层技术</w:t>
      </w:r>
      <w:r>
        <w:rPr>
          <w:rFonts w:eastAsia="仿宋_GB2312"/>
          <w:sz w:val="24"/>
        </w:rPr>
        <w:t>IEEE 802.1TSN</w:t>
      </w:r>
      <w:r>
        <w:rPr>
          <w:rFonts w:eastAsia="仿宋_GB2312" w:hint="eastAsia"/>
          <w:sz w:val="24"/>
        </w:rPr>
        <w:t>和三层技术</w:t>
      </w:r>
      <w:r>
        <w:rPr>
          <w:rFonts w:eastAsia="仿宋_GB2312"/>
          <w:sz w:val="24"/>
        </w:rPr>
        <w:t>IETF DetNet</w:t>
      </w:r>
      <w:r>
        <w:rPr>
          <w:rFonts w:eastAsia="仿宋_GB2312" w:hint="eastAsia"/>
          <w:sz w:val="24"/>
        </w:rPr>
        <w:t>定义了在</w:t>
      </w:r>
      <w:r>
        <w:rPr>
          <w:rFonts w:eastAsia="仿宋_GB2312"/>
          <w:sz w:val="24"/>
        </w:rPr>
        <w:t>IP/Ethernet</w:t>
      </w:r>
      <w:r>
        <w:rPr>
          <w:rFonts w:eastAsia="仿宋_GB2312" w:hint="eastAsia"/>
          <w:sz w:val="24"/>
        </w:rPr>
        <w:t>网络中的拥塞管理机制、基于时延信息的调度算法、显式路径建立以及提供高可靠性的冗余链路技术等，进一步结合</w:t>
      </w:r>
      <w:r>
        <w:rPr>
          <w:rFonts w:eastAsia="仿宋_GB2312"/>
          <w:sz w:val="24"/>
        </w:rPr>
        <w:t>FlexE</w:t>
      </w:r>
      <w:r>
        <w:rPr>
          <w:rFonts w:eastAsia="仿宋_GB2312" w:hint="eastAsia"/>
          <w:sz w:val="24"/>
        </w:rPr>
        <w:t>技术，以提供有保障的时延</w:t>
      </w:r>
      <w:r>
        <w:rPr>
          <w:rFonts w:eastAsia="仿宋_GB2312"/>
          <w:sz w:val="24"/>
        </w:rPr>
        <w:t>(Bounded Latency)</w:t>
      </w:r>
      <w:r>
        <w:rPr>
          <w:rFonts w:eastAsia="仿宋_GB2312" w:hint="eastAsia"/>
          <w:sz w:val="24"/>
        </w:rPr>
        <w:t>、零丢包的确定性业务承载也成为了研究热点。</w:t>
      </w:r>
    </w:p>
    <w:p w14:paraId="6AA11372"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随着</w:t>
      </w:r>
      <w:r>
        <w:rPr>
          <w:rFonts w:eastAsia="仿宋_GB2312"/>
          <w:sz w:val="24"/>
        </w:rPr>
        <w:t>OIF FlexE 2.0</w:t>
      </w:r>
      <w:r>
        <w:rPr>
          <w:rFonts w:eastAsia="仿宋_GB2312" w:hint="eastAsia"/>
          <w:sz w:val="24"/>
        </w:rPr>
        <w:t>标准的正式发布，以及</w:t>
      </w:r>
      <w:r>
        <w:rPr>
          <w:rFonts w:eastAsia="仿宋_GB2312"/>
          <w:sz w:val="24"/>
        </w:rPr>
        <w:t>FlexE</w:t>
      </w:r>
      <w:r>
        <w:rPr>
          <w:rFonts w:eastAsia="仿宋_GB2312" w:hint="eastAsia"/>
          <w:sz w:val="24"/>
        </w:rPr>
        <w:t>技术在数据通讯领域相关标准组织的系统应用、架构级扩展，</w:t>
      </w:r>
      <w:r>
        <w:rPr>
          <w:rFonts w:eastAsia="仿宋_GB2312"/>
          <w:sz w:val="24"/>
        </w:rPr>
        <w:t xml:space="preserve"> FlexE</w:t>
      </w:r>
      <w:r>
        <w:rPr>
          <w:rFonts w:eastAsia="仿宋_GB2312" w:hint="eastAsia"/>
          <w:sz w:val="24"/>
        </w:rPr>
        <w:t>技术引起了业界广泛关注，芯片</w:t>
      </w:r>
      <w:r>
        <w:rPr>
          <w:rFonts w:eastAsia="仿宋_GB2312"/>
          <w:sz w:val="24"/>
        </w:rPr>
        <w:t>/</w:t>
      </w:r>
      <w:r>
        <w:rPr>
          <w:rFonts w:eastAsia="仿宋_GB2312" w:hint="eastAsia"/>
          <w:sz w:val="24"/>
        </w:rPr>
        <w:t>设备制造商积极投入芯片</w:t>
      </w:r>
      <w:r>
        <w:rPr>
          <w:rFonts w:eastAsia="仿宋_GB2312"/>
          <w:sz w:val="24"/>
        </w:rPr>
        <w:lastRenderedPageBreak/>
        <w:t>/</w:t>
      </w:r>
      <w:r>
        <w:rPr>
          <w:rFonts w:eastAsia="仿宋_GB2312" w:hint="eastAsia"/>
          <w:sz w:val="24"/>
        </w:rPr>
        <w:t>设备研发、产品测试及演示等环节，网络运营商</w:t>
      </w:r>
      <w:r>
        <w:rPr>
          <w:rFonts w:eastAsia="仿宋_GB2312"/>
          <w:sz w:val="24"/>
        </w:rPr>
        <w:t>/</w:t>
      </w:r>
      <w:r>
        <w:rPr>
          <w:rFonts w:eastAsia="仿宋_GB2312" w:hint="eastAsia"/>
          <w:sz w:val="24"/>
        </w:rPr>
        <w:t>大型</w:t>
      </w:r>
      <w:r>
        <w:rPr>
          <w:rFonts w:eastAsia="仿宋_GB2312"/>
          <w:sz w:val="24"/>
        </w:rPr>
        <w:t>OTT</w:t>
      </w:r>
      <w:r>
        <w:rPr>
          <w:rFonts w:eastAsia="仿宋_GB2312" w:hint="eastAsia"/>
          <w:sz w:val="24"/>
        </w:rPr>
        <w:t>业务提供商也在积极通过标准推动、技术合作、方案验证等方式参与其中，相关产业链正在形成。</w:t>
      </w:r>
    </w:p>
    <w:p w14:paraId="4073DCEC" w14:textId="3CEB928B" w:rsidR="00267B37" w:rsidRDefault="00882102" w:rsidP="00267B37">
      <w:pPr>
        <w:pStyle w:val="20"/>
        <w:numPr>
          <w:ilvl w:val="1"/>
          <w:numId w:val="8"/>
        </w:numPr>
        <w:spacing w:before="0" w:after="0" w:line="360" w:lineRule="auto"/>
      </w:pPr>
      <w:r>
        <w:rPr>
          <w:rFonts w:hint="eastAsia"/>
        </w:rPr>
        <w:t>国内其他研究单位对本项目的研究情况</w:t>
      </w:r>
    </w:p>
    <w:p w14:paraId="37EF21C7" w14:textId="77777777" w:rsidR="00267B37" w:rsidRDefault="00267B37" w:rsidP="00267B37">
      <w:pPr>
        <w:pStyle w:val="afd"/>
        <w:numPr>
          <w:ilvl w:val="0"/>
          <w:numId w:val="15"/>
        </w:numPr>
        <w:adjustRightInd w:val="0"/>
        <w:snapToGrid w:val="0"/>
        <w:spacing w:line="360" w:lineRule="auto"/>
        <w:ind w:firstLineChars="0"/>
        <w:jc w:val="left"/>
        <w:rPr>
          <w:rFonts w:ascii="仿宋_GB2312" w:eastAsia="仿宋_GB2312"/>
          <w:sz w:val="24"/>
        </w:rPr>
      </w:pPr>
      <w:r>
        <w:rPr>
          <w:rFonts w:ascii="仿宋_GB2312" w:eastAsia="仿宋_GB2312"/>
          <w:sz w:val="24"/>
        </w:rPr>
        <w:t>2017</w:t>
      </w:r>
      <w:r>
        <w:rPr>
          <w:rFonts w:ascii="仿宋_GB2312" w:eastAsia="仿宋_GB2312" w:hint="eastAsia"/>
          <w:sz w:val="24"/>
        </w:rPr>
        <w:t>年</w:t>
      </w:r>
      <w:r>
        <w:rPr>
          <w:rFonts w:ascii="仿宋_GB2312" w:eastAsia="仿宋_GB2312"/>
          <w:sz w:val="24"/>
        </w:rPr>
        <w:t>9</w:t>
      </w:r>
      <w:r>
        <w:rPr>
          <w:rFonts w:ascii="仿宋_GB2312" w:eastAsia="仿宋_GB2312" w:hint="eastAsia"/>
          <w:sz w:val="24"/>
        </w:rPr>
        <w:t>月，华为宣布其基于</w:t>
      </w:r>
      <w:r>
        <w:rPr>
          <w:rFonts w:ascii="仿宋_GB2312" w:eastAsia="仿宋_GB2312"/>
          <w:sz w:val="24"/>
        </w:rPr>
        <w:t>FlexE</w:t>
      </w:r>
      <w:r>
        <w:rPr>
          <w:rFonts w:ascii="仿宋_GB2312" w:eastAsia="仿宋_GB2312" w:hint="eastAsia"/>
          <w:sz w:val="24"/>
        </w:rPr>
        <w:t>技术的</w:t>
      </w:r>
      <w:r>
        <w:rPr>
          <w:rFonts w:ascii="仿宋_GB2312" w:eastAsia="仿宋_GB2312"/>
          <w:sz w:val="24"/>
        </w:rPr>
        <w:t>50GE</w:t>
      </w:r>
      <w:r>
        <w:rPr>
          <w:rFonts w:ascii="仿宋_GB2312" w:eastAsia="仿宋_GB2312" w:hint="eastAsia"/>
          <w:sz w:val="24"/>
        </w:rPr>
        <w:t>线卡率先通过中国移动研究院功能及性能测试。测试结果显示该线卡具备</w:t>
      </w:r>
      <w:r>
        <w:rPr>
          <w:rFonts w:ascii="仿宋_GB2312" w:eastAsia="仿宋_GB2312"/>
          <w:sz w:val="24"/>
        </w:rPr>
        <w:t>50Gbit/s</w:t>
      </w:r>
      <w:r>
        <w:rPr>
          <w:rFonts w:ascii="仿宋_GB2312" w:eastAsia="仿宋_GB2312" w:hint="eastAsia"/>
          <w:sz w:val="24"/>
        </w:rPr>
        <w:t>的线速转发能力，传输距离达</w:t>
      </w:r>
      <w:r>
        <w:rPr>
          <w:rFonts w:ascii="仿宋_GB2312" w:eastAsia="仿宋_GB2312"/>
          <w:sz w:val="24"/>
        </w:rPr>
        <w:t>40km</w:t>
      </w:r>
      <w:r>
        <w:rPr>
          <w:rFonts w:ascii="仿宋_GB2312" w:eastAsia="仿宋_GB2312" w:hint="eastAsia"/>
          <w:sz w:val="24"/>
        </w:rPr>
        <w:t>，可有效满足城域</w:t>
      </w:r>
      <w:r>
        <w:rPr>
          <w:rFonts w:ascii="仿宋_GB2312" w:eastAsia="仿宋_GB2312"/>
          <w:sz w:val="24"/>
        </w:rPr>
        <w:t>5G</w:t>
      </w:r>
      <w:r>
        <w:rPr>
          <w:rFonts w:ascii="仿宋_GB2312" w:eastAsia="仿宋_GB2312" w:hint="eastAsia"/>
          <w:sz w:val="24"/>
        </w:rPr>
        <w:t>承载网的接入层应用需求。同时，该线卡支持</w:t>
      </w:r>
      <w:r>
        <w:rPr>
          <w:rFonts w:ascii="仿宋_GB2312" w:eastAsia="仿宋_GB2312"/>
          <w:sz w:val="24"/>
        </w:rPr>
        <w:t>FlexE</w:t>
      </w:r>
      <w:r>
        <w:rPr>
          <w:rFonts w:ascii="仿宋_GB2312" w:eastAsia="仿宋_GB2312" w:hint="eastAsia"/>
          <w:sz w:val="24"/>
        </w:rPr>
        <w:t>网络分片，可实现带宽自由调整，多种业务严格隔离，互不影响。</w:t>
      </w:r>
    </w:p>
    <w:p w14:paraId="6BEF932D" w14:textId="77777777" w:rsidR="00267B37" w:rsidRDefault="00267B37" w:rsidP="00267B37">
      <w:pPr>
        <w:pStyle w:val="afd"/>
        <w:numPr>
          <w:ilvl w:val="0"/>
          <w:numId w:val="15"/>
        </w:numPr>
        <w:adjustRightInd w:val="0"/>
        <w:snapToGrid w:val="0"/>
        <w:spacing w:line="360" w:lineRule="auto"/>
        <w:ind w:firstLineChars="0"/>
        <w:jc w:val="left"/>
        <w:rPr>
          <w:rFonts w:ascii="仿宋_GB2312" w:eastAsia="仿宋_GB2312"/>
          <w:sz w:val="24"/>
        </w:rPr>
      </w:pPr>
      <w:r>
        <w:rPr>
          <w:rFonts w:ascii="仿宋_GB2312" w:eastAsia="仿宋_GB2312"/>
          <w:sz w:val="24"/>
        </w:rPr>
        <w:t>2018</w:t>
      </w:r>
      <w:r>
        <w:rPr>
          <w:rFonts w:ascii="仿宋_GB2312" w:eastAsia="仿宋_GB2312" w:hint="eastAsia"/>
          <w:sz w:val="24"/>
        </w:rPr>
        <w:t>年</w:t>
      </w:r>
      <w:r>
        <w:rPr>
          <w:rFonts w:ascii="仿宋_GB2312" w:eastAsia="仿宋_GB2312"/>
          <w:sz w:val="24"/>
        </w:rPr>
        <w:t>2</w:t>
      </w:r>
      <w:r>
        <w:rPr>
          <w:rFonts w:ascii="仿宋_GB2312" w:eastAsia="仿宋_GB2312" w:hint="eastAsia"/>
          <w:sz w:val="24"/>
        </w:rPr>
        <w:t>月，中兴通讯联合中国电信北京研究院完成了业内首次</w:t>
      </w:r>
      <w:r>
        <w:rPr>
          <w:rFonts w:ascii="仿宋_GB2312" w:eastAsia="仿宋_GB2312"/>
          <w:sz w:val="24"/>
        </w:rPr>
        <w:t>5G OTN</w:t>
      </w:r>
      <w:r>
        <w:rPr>
          <w:rFonts w:ascii="仿宋_GB2312" w:eastAsia="仿宋_GB2312" w:hint="eastAsia"/>
          <w:sz w:val="24"/>
        </w:rPr>
        <w:t>前传设备测试；</w:t>
      </w:r>
    </w:p>
    <w:p w14:paraId="60EE14EA" w14:textId="77777777" w:rsidR="00267B37" w:rsidRDefault="00267B37" w:rsidP="00267B37">
      <w:pPr>
        <w:pStyle w:val="afd"/>
        <w:numPr>
          <w:ilvl w:val="0"/>
          <w:numId w:val="15"/>
        </w:numPr>
        <w:adjustRightInd w:val="0"/>
        <w:snapToGrid w:val="0"/>
        <w:spacing w:line="360" w:lineRule="auto"/>
        <w:ind w:firstLineChars="0"/>
        <w:jc w:val="left"/>
        <w:rPr>
          <w:rFonts w:ascii="仿宋_GB2312" w:eastAsia="仿宋_GB2312"/>
          <w:sz w:val="24"/>
        </w:rPr>
      </w:pPr>
      <w:r>
        <w:rPr>
          <w:rFonts w:ascii="仿宋_GB2312" w:eastAsia="仿宋_GB2312"/>
          <w:sz w:val="24"/>
        </w:rPr>
        <w:t>2018</w:t>
      </w:r>
      <w:r>
        <w:rPr>
          <w:rFonts w:ascii="仿宋_GB2312" w:eastAsia="仿宋_GB2312" w:hint="eastAsia"/>
          <w:sz w:val="24"/>
        </w:rPr>
        <w:t>年</w:t>
      </w:r>
      <w:r>
        <w:rPr>
          <w:rFonts w:ascii="仿宋_GB2312" w:eastAsia="仿宋_GB2312"/>
          <w:sz w:val="24"/>
        </w:rPr>
        <w:t>8</w:t>
      </w:r>
      <w:r>
        <w:rPr>
          <w:rFonts w:ascii="仿宋_GB2312" w:eastAsia="仿宋_GB2312" w:hint="eastAsia"/>
          <w:sz w:val="24"/>
        </w:rPr>
        <w:t>月，在</w:t>
      </w:r>
      <w:r>
        <w:rPr>
          <w:rFonts w:ascii="仿宋_GB2312" w:eastAsia="仿宋_GB2312"/>
          <w:sz w:val="24"/>
        </w:rPr>
        <w:t>OIF (Optical Internetworking Forum) 2018</w:t>
      </w:r>
      <w:r>
        <w:rPr>
          <w:rFonts w:ascii="仿宋_GB2312" w:eastAsia="仿宋_GB2312" w:hint="eastAsia"/>
          <w:sz w:val="24"/>
        </w:rPr>
        <w:t>年第三季度会议上，华为和产业链共同提出的</w:t>
      </w:r>
      <w:r>
        <w:rPr>
          <w:rFonts w:ascii="仿宋_GB2312" w:eastAsia="仿宋_GB2312"/>
          <w:sz w:val="24"/>
        </w:rPr>
        <w:t>FlexE 2.0</w:t>
      </w:r>
      <w:r>
        <w:rPr>
          <w:rFonts w:ascii="仿宋_GB2312" w:eastAsia="仿宋_GB2312" w:hint="eastAsia"/>
          <w:sz w:val="24"/>
        </w:rPr>
        <w:t>标准正式发布，包括帧格式以及时间同步方案等。这标志着</w:t>
      </w:r>
      <w:r>
        <w:rPr>
          <w:rFonts w:ascii="仿宋_GB2312" w:eastAsia="仿宋_GB2312"/>
          <w:sz w:val="24"/>
        </w:rPr>
        <w:t>5G</w:t>
      </w:r>
      <w:r>
        <w:rPr>
          <w:rFonts w:ascii="仿宋_GB2312" w:eastAsia="仿宋_GB2312" w:hint="eastAsia"/>
          <w:sz w:val="24"/>
        </w:rPr>
        <w:t>承载国际标准化又迈出关键一步。</w:t>
      </w:r>
    </w:p>
    <w:p w14:paraId="28A540AE" w14:textId="77777777" w:rsidR="00267B37" w:rsidRDefault="00267B37" w:rsidP="00267B37">
      <w:pPr>
        <w:pStyle w:val="afd"/>
        <w:numPr>
          <w:ilvl w:val="0"/>
          <w:numId w:val="15"/>
        </w:numPr>
        <w:adjustRightInd w:val="0"/>
        <w:snapToGrid w:val="0"/>
        <w:spacing w:line="360" w:lineRule="auto"/>
        <w:ind w:firstLineChars="0"/>
        <w:jc w:val="left"/>
        <w:rPr>
          <w:rFonts w:ascii="仿宋_GB2312" w:eastAsia="仿宋_GB2312"/>
          <w:sz w:val="24"/>
        </w:rPr>
      </w:pPr>
      <w:r>
        <w:rPr>
          <w:rFonts w:ascii="仿宋_GB2312" w:eastAsia="仿宋_GB2312"/>
          <w:sz w:val="24"/>
        </w:rPr>
        <w:t>2018</w:t>
      </w:r>
      <w:r>
        <w:rPr>
          <w:rFonts w:ascii="仿宋_GB2312" w:eastAsia="仿宋_GB2312" w:hint="eastAsia"/>
          <w:sz w:val="24"/>
        </w:rPr>
        <w:t>年</w:t>
      </w:r>
      <w:r>
        <w:rPr>
          <w:rFonts w:ascii="仿宋_GB2312" w:eastAsia="仿宋_GB2312"/>
          <w:sz w:val="24"/>
        </w:rPr>
        <w:t>9</w:t>
      </w:r>
      <w:r>
        <w:rPr>
          <w:rFonts w:ascii="仿宋_GB2312" w:eastAsia="仿宋_GB2312" w:hint="eastAsia"/>
          <w:sz w:val="24"/>
        </w:rPr>
        <w:t>月，华为联合中国电信广州研究院正式发布《灵活以太网技术白皮书》（</w:t>
      </w:r>
      <w:r>
        <w:rPr>
          <w:rFonts w:ascii="仿宋_GB2312" w:eastAsia="仿宋_GB2312"/>
          <w:sz w:val="24"/>
        </w:rPr>
        <w:t>Flexible Ethernet</w:t>
      </w:r>
      <w:r>
        <w:rPr>
          <w:rFonts w:ascii="仿宋_GB2312" w:eastAsia="仿宋_GB2312" w:hint="eastAsia"/>
          <w:sz w:val="24"/>
        </w:rPr>
        <w:t>，灵活以太，简称</w:t>
      </w:r>
      <w:r>
        <w:rPr>
          <w:rFonts w:ascii="仿宋_GB2312" w:eastAsia="仿宋_GB2312"/>
          <w:sz w:val="24"/>
        </w:rPr>
        <w:t>FlexE</w:t>
      </w:r>
      <w:r>
        <w:rPr>
          <w:rFonts w:ascii="仿宋_GB2312" w:eastAsia="仿宋_GB2312" w:hint="eastAsia"/>
          <w:sz w:val="24"/>
        </w:rPr>
        <w:t>）。这是业界首个完整介绍</w:t>
      </w:r>
      <w:r>
        <w:rPr>
          <w:rFonts w:ascii="仿宋_GB2312" w:eastAsia="仿宋_GB2312"/>
          <w:sz w:val="24"/>
        </w:rPr>
        <w:t>FlexE</w:t>
      </w:r>
      <w:r>
        <w:rPr>
          <w:rFonts w:ascii="仿宋_GB2312" w:eastAsia="仿宋_GB2312" w:hint="eastAsia"/>
          <w:sz w:val="24"/>
        </w:rPr>
        <w:t>应用背景、技术原理、产业进展的白皮书，也是华为与中国电信广州研究院创新合作的又一重要成果。</w:t>
      </w:r>
    </w:p>
    <w:p w14:paraId="66AF2DB9" w14:textId="77777777" w:rsidR="00267B37" w:rsidRDefault="00267B37" w:rsidP="00267B37">
      <w:pPr>
        <w:pStyle w:val="afd"/>
        <w:numPr>
          <w:ilvl w:val="0"/>
          <w:numId w:val="15"/>
        </w:numPr>
        <w:adjustRightInd w:val="0"/>
        <w:snapToGrid w:val="0"/>
        <w:spacing w:line="360" w:lineRule="auto"/>
        <w:ind w:firstLineChars="0"/>
        <w:jc w:val="left"/>
        <w:rPr>
          <w:rFonts w:ascii="仿宋_GB2312" w:eastAsia="仿宋_GB2312"/>
          <w:sz w:val="24"/>
        </w:rPr>
      </w:pPr>
      <w:r>
        <w:rPr>
          <w:rFonts w:ascii="仿宋_GB2312" w:eastAsia="仿宋_GB2312"/>
          <w:sz w:val="24"/>
        </w:rPr>
        <w:t>2018</w:t>
      </w:r>
      <w:r>
        <w:rPr>
          <w:rFonts w:ascii="仿宋_GB2312" w:eastAsia="仿宋_GB2312" w:hint="eastAsia"/>
          <w:sz w:val="24"/>
        </w:rPr>
        <w:t>年</w:t>
      </w:r>
      <w:r>
        <w:rPr>
          <w:rFonts w:ascii="仿宋_GB2312" w:eastAsia="仿宋_GB2312"/>
          <w:sz w:val="24"/>
        </w:rPr>
        <w:t>9</w:t>
      </w:r>
      <w:r>
        <w:rPr>
          <w:rFonts w:ascii="仿宋_GB2312" w:eastAsia="仿宋_GB2312" w:hint="eastAsia"/>
          <w:sz w:val="24"/>
        </w:rPr>
        <w:t>月中兴通讯参加中国电信广州研究院</w:t>
      </w:r>
      <w:r>
        <w:rPr>
          <w:rFonts w:ascii="仿宋_GB2312" w:eastAsia="仿宋_GB2312"/>
          <w:sz w:val="24"/>
        </w:rPr>
        <w:t>5G IPRAN</w:t>
      </w:r>
      <w:r>
        <w:rPr>
          <w:rFonts w:ascii="仿宋_GB2312" w:eastAsia="仿宋_GB2312" w:hint="eastAsia"/>
          <w:sz w:val="24"/>
        </w:rPr>
        <w:t>实验室测试，为后续试商用提供技术保障；</w:t>
      </w:r>
    </w:p>
    <w:p w14:paraId="6979FC3A" w14:textId="77777777" w:rsidR="00267B37" w:rsidRDefault="00267B37" w:rsidP="00267B37">
      <w:pPr>
        <w:pStyle w:val="afd"/>
        <w:numPr>
          <w:ilvl w:val="0"/>
          <w:numId w:val="15"/>
        </w:numPr>
        <w:adjustRightInd w:val="0"/>
        <w:snapToGrid w:val="0"/>
        <w:spacing w:line="360" w:lineRule="auto"/>
        <w:ind w:firstLineChars="0"/>
        <w:jc w:val="left"/>
        <w:rPr>
          <w:rFonts w:ascii="仿宋_GB2312" w:eastAsia="仿宋_GB2312"/>
          <w:sz w:val="24"/>
        </w:rPr>
      </w:pPr>
      <w:r>
        <w:rPr>
          <w:rFonts w:ascii="仿宋_GB2312" w:eastAsia="仿宋_GB2312"/>
          <w:sz w:val="24"/>
        </w:rPr>
        <w:t>2018</w:t>
      </w:r>
      <w:r>
        <w:rPr>
          <w:rFonts w:ascii="仿宋_GB2312" w:eastAsia="仿宋_GB2312" w:hint="eastAsia"/>
          <w:sz w:val="24"/>
        </w:rPr>
        <w:t>年</w:t>
      </w:r>
      <w:r>
        <w:rPr>
          <w:rFonts w:ascii="仿宋_GB2312" w:eastAsia="仿宋_GB2312"/>
          <w:sz w:val="24"/>
        </w:rPr>
        <w:t>11</w:t>
      </w:r>
      <w:r>
        <w:rPr>
          <w:rFonts w:ascii="仿宋_GB2312" w:eastAsia="仿宋_GB2312" w:hint="eastAsia"/>
          <w:sz w:val="24"/>
        </w:rPr>
        <w:t>月，思博伦和中国电信广州研究院、华为合作，三方共同完成了</w:t>
      </w:r>
      <w:r>
        <w:rPr>
          <w:rFonts w:ascii="仿宋_GB2312" w:eastAsia="仿宋_GB2312"/>
          <w:sz w:val="24"/>
        </w:rPr>
        <w:t>FlexE</w:t>
      </w:r>
      <w:r>
        <w:rPr>
          <w:rFonts w:ascii="仿宋_GB2312" w:eastAsia="仿宋_GB2312" w:hint="eastAsia"/>
          <w:sz w:val="24"/>
        </w:rPr>
        <w:t>在城域网和</w:t>
      </w:r>
      <w:r>
        <w:rPr>
          <w:rFonts w:ascii="仿宋_GB2312" w:eastAsia="仿宋_GB2312"/>
          <w:sz w:val="24"/>
        </w:rPr>
        <w:t xml:space="preserve">5G </w:t>
      </w:r>
      <w:r>
        <w:rPr>
          <w:rFonts w:ascii="仿宋_GB2312" w:eastAsia="仿宋_GB2312" w:hint="eastAsia"/>
          <w:sz w:val="24"/>
        </w:rPr>
        <w:t>场景下的验证测试，涵盖</w:t>
      </w:r>
      <w:r>
        <w:rPr>
          <w:rFonts w:ascii="仿宋_GB2312" w:eastAsia="仿宋_GB2312"/>
          <w:sz w:val="24"/>
        </w:rPr>
        <w:t>FlexE</w:t>
      </w:r>
      <w:r>
        <w:rPr>
          <w:rFonts w:ascii="仿宋_GB2312" w:eastAsia="仿宋_GB2312" w:hint="eastAsia"/>
          <w:sz w:val="24"/>
        </w:rPr>
        <w:t>功能和性能等多个方面，测试结果达到预期。</w:t>
      </w:r>
    </w:p>
    <w:p w14:paraId="07CE3E1A" w14:textId="77777777" w:rsidR="00267B37" w:rsidRDefault="00267B37" w:rsidP="00267B37">
      <w:pPr>
        <w:pStyle w:val="afd"/>
        <w:numPr>
          <w:ilvl w:val="0"/>
          <w:numId w:val="15"/>
        </w:numPr>
        <w:adjustRightInd w:val="0"/>
        <w:snapToGrid w:val="0"/>
        <w:spacing w:line="360" w:lineRule="auto"/>
        <w:ind w:firstLineChars="0"/>
        <w:jc w:val="left"/>
        <w:rPr>
          <w:rFonts w:ascii="仿宋_GB2312" w:eastAsia="仿宋_GB2312"/>
          <w:sz w:val="24"/>
        </w:rPr>
      </w:pPr>
      <w:r>
        <w:rPr>
          <w:rFonts w:ascii="仿宋_GB2312" w:eastAsia="仿宋_GB2312"/>
          <w:sz w:val="24"/>
        </w:rPr>
        <w:t>2019</w:t>
      </w:r>
      <w:r>
        <w:rPr>
          <w:rFonts w:ascii="仿宋_GB2312" w:eastAsia="仿宋_GB2312" w:hint="eastAsia"/>
          <w:sz w:val="24"/>
        </w:rPr>
        <w:t>年</w:t>
      </w:r>
      <w:r>
        <w:rPr>
          <w:rFonts w:ascii="仿宋_GB2312" w:eastAsia="仿宋_GB2312"/>
          <w:sz w:val="24"/>
        </w:rPr>
        <w:t>8</w:t>
      </w:r>
      <w:r>
        <w:rPr>
          <w:rFonts w:ascii="仿宋_GB2312" w:eastAsia="仿宋_GB2312" w:hint="eastAsia"/>
          <w:sz w:val="24"/>
        </w:rPr>
        <w:t>月，中兴通讯完成中国联通网研院组织的</w:t>
      </w:r>
      <w:r>
        <w:rPr>
          <w:rFonts w:ascii="仿宋_GB2312" w:eastAsia="仿宋_GB2312"/>
          <w:sz w:val="24"/>
        </w:rPr>
        <w:t>5G</w:t>
      </w:r>
      <w:r>
        <w:rPr>
          <w:rFonts w:ascii="仿宋_GB2312" w:eastAsia="仿宋_GB2312" w:hint="eastAsia"/>
          <w:sz w:val="24"/>
        </w:rPr>
        <w:t>承载关键功能测试，并在业界首次验证了基于</w:t>
      </w:r>
      <w:r>
        <w:rPr>
          <w:rFonts w:ascii="仿宋_GB2312" w:eastAsia="仿宋_GB2312"/>
          <w:sz w:val="24"/>
        </w:rPr>
        <w:t>FlexE</w:t>
      </w:r>
      <w:r>
        <w:rPr>
          <w:rFonts w:ascii="仿宋_GB2312" w:eastAsia="仿宋_GB2312" w:hint="eastAsia"/>
          <w:sz w:val="24"/>
        </w:rPr>
        <w:t>链路切片的</w:t>
      </w:r>
      <w:r>
        <w:rPr>
          <w:rFonts w:ascii="仿宋_GB2312" w:eastAsia="仿宋_GB2312"/>
          <w:sz w:val="24"/>
        </w:rPr>
        <w:t>5G</w:t>
      </w:r>
      <w:r>
        <w:rPr>
          <w:rFonts w:ascii="仿宋_GB2312" w:eastAsia="仿宋_GB2312" w:hint="eastAsia"/>
          <w:sz w:val="24"/>
        </w:rPr>
        <w:t>承载网络切片，为</w:t>
      </w:r>
      <w:r>
        <w:rPr>
          <w:rFonts w:ascii="仿宋_GB2312" w:eastAsia="仿宋_GB2312"/>
          <w:sz w:val="24"/>
        </w:rPr>
        <w:t>5G</w:t>
      </w:r>
      <w:r>
        <w:rPr>
          <w:rFonts w:ascii="仿宋_GB2312" w:eastAsia="仿宋_GB2312" w:hint="eastAsia"/>
          <w:sz w:val="24"/>
        </w:rPr>
        <w:t>多场景业务承载做好了准备。</w:t>
      </w:r>
    </w:p>
    <w:p w14:paraId="0E3116AF" w14:textId="77777777" w:rsidR="00267B37" w:rsidRDefault="00267B37" w:rsidP="00267B37">
      <w:pPr>
        <w:pStyle w:val="afd"/>
        <w:numPr>
          <w:ilvl w:val="0"/>
          <w:numId w:val="15"/>
        </w:numPr>
        <w:adjustRightInd w:val="0"/>
        <w:snapToGrid w:val="0"/>
        <w:spacing w:line="360" w:lineRule="auto"/>
        <w:ind w:firstLineChars="0"/>
        <w:jc w:val="left"/>
        <w:rPr>
          <w:rFonts w:ascii="仿宋_GB2312" w:eastAsia="仿宋_GB2312"/>
          <w:sz w:val="24"/>
        </w:rPr>
      </w:pPr>
      <w:r>
        <w:rPr>
          <w:rFonts w:ascii="仿宋_GB2312" w:eastAsia="仿宋_GB2312"/>
          <w:sz w:val="24"/>
        </w:rPr>
        <w:t>2019</w:t>
      </w:r>
      <w:r>
        <w:rPr>
          <w:rFonts w:ascii="仿宋_GB2312" w:eastAsia="仿宋_GB2312" w:hint="eastAsia"/>
          <w:sz w:val="24"/>
        </w:rPr>
        <w:t>年</w:t>
      </w:r>
      <w:r>
        <w:rPr>
          <w:rFonts w:ascii="仿宋_GB2312" w:eastAsia="仿宋_GB2312"/>
          <w:sz w:val="24"/>
        </w:rPr>
        <w:t>9</w:t>
      </w:r>
      <w:r>
        <w:rPr>
          <w:rFonts w:ascii="仿宋_GB2312" w:eastAsia="仿宋_GB2312" w:hint="eastAsia"/>
          <w:sz w:val="24"/>
        </w:rPr>
        <w:t>月，中国联通河北公司和华为在雄安新区完成了灵活以太（</w:t>
      </w:r>
      <w:r>
        <w:rPr>
          <w:rFonts w:ascii="仿宋_GB2312" w:eastAsia="仿宋_GB2312"/>
          <w:sz w:val="24"/>
        </w:rPr>
        <w:t>Flex Ethernet</w:t>
      </w:r>
      <w:r>
        <w:rPr>
          <w:rFonts w:ascii="仿宋_GB2312" w:eastAsia="仿宋_GB2312" w:hint="eastAsia"/>
          <w:sz w:val="24"/>
        </w:rPr>
        <w:t>，下文简称</w:t>
      </w:r>
      <w:r>
        <w:rPr>
          <w:rFonts w:ascii="仿宋_GB2312" w:eastAsia="仿宋_GB2312"/>
          <w:sz w:val="24"/>
        </w:rPr>
        <w:t xml:space="preserve"> FlexE</w:t>
      </w:r>
      <w:r>
        <w:rPr>
          <w:rFonts w:ascii="仿宋_GB2312" w:eastAsia="仿宋_GB2312" w:hint="eastAsia"/>
          <w:sz w:val="24"/>
        </w:rPr>
        <w:t>）在</w:t>
      </w:r>
      <w:r>
        <w:rPr>
          <w:rFonts w:ascii="仿宋_GB2312" w:eastAsia="仿宋_GB2312"/>
          <w:sz w:val="24"/>
        </w:rPr>
        <w:t xml:space="preserve"> IP </w:t>
      </w:r>
      <w:r>
        <w:rPr>
          <w:rFonts w:ascii="仿宋_GB2312" w:eastAsia="仿宋_GB2312" w:hint="eastAsia"/>
          <w:sz w:val="24"/>
        </w:rPr>
        <w:t>专线场景下的现网测试，涵盖了</w:t>
      </w:r>
      <w:r>
        <w:rPr>
          <w:rFonts w:ascii="仿宋_GB2312" w:eastAsia="仿宋_GB2312"/>
          <w:sz w:val="24"/>
        </w:rPr>
        <w:t xml:space="preserve"> FlexE </w:t>
      </w:r>
      <w:r>
        <w:rPr>
          <w:rFonts w:ascii="仿宋_GB2312" w:eastAsia="仿宋_GB2312" w:hint="eastAsia"/>
          <w:sz w:val="24"/>
        </w:rPr>
        <w:t>切片功能和转发性能等多个方面，测试结果表明</w:t>
      </w:r>
      <w:r>
        <w:rPr>
          <w:rFonts w:ascii="仿宋_GB2312" w:eastAsia="仿宋_GB2312"/>
          <w:sz w:val="24"/>
        </w:rPr>
        <w:t xml:space="preserve"> FlexE </w:t>
      </w:r>
      <w:r>
        <w:rPr>
          <w:rFonts w:ascii="仿宋_GB2312" w:eastAsia="仿宋_GB2312" w:hint="eastAsia"/>
          <w:sz w:val="24"/>
        </w:rPr>
        <w:t>技术已经具备了初步商用能力。</w:t>
      </w:r>
    </w:p>
    <w:p w14:paraId="0C3FE3A3" w14:textId="77777777" w:rsidR="00267B37" w:rsidRDefault="00267B37" w:rsidP="00267B37">
      <w:pPr>
        <w:pStyle w:val="afd"/>
        <w:numPr>
          <w:ilvl w:val="0"/>
          <w:numId w:val="15"/>
        </w:numPr>
        <w:adjustRightInd w:val="0"/>
        <w:snapToGrid w:val="0"/>
        <w:spacing w:line="360" w:lineRule="auto"/>
        <w:ind w:firstLineChars="0"/>
        <w:jc w:val="left"/>
        <w:rPr>
          <w:rFonts w:ascii="仿宋_GB2312" w:eastAsia="仿宋_GB2312"/>
          <w:sz w:val="24"/>
          <w:szCs w:val="24"/>
        </w:rPr>
      </w:pPr>
      <w:r>
        <w:rPr>
          <w:rFonts w:ascii="仿宋_GB2312" w:eastAsia="仿宋_GB2312"/>
          <w:sz w:val="24"/>
        </w:rPr>
        <w:lastRenderedPageBreak/>
        <w:t>2020</w:t>
      </w:r>
      <w:r>
        <w:rPr>
          <w:rFonts w:ascii="仿宋_GB2312" w:eastAsia="仿宋_GB2312" w:hint="eastAsia"/>
          <w:sz w:val="24"/>
        </w:rPr>
        <w:t>年</w:t>
      </w:r>
      <w:r>
        <w:rPr>
          <w:rFonts w:ascii="仿宋_GB2312" w:eastAsia="仿宋_GB2312"/>
          <w:sz w:val="24"/>
        </w:rPr>
        <w:t>6</w:t>
      </w:r>
      <w:r>
        <w:rPr>
          <w:rFonts w:ascii="仿宋_GB2312" w:eastAsia="仿宋_GB2312" w:hint="eastAsia"/>
          <w:sz w:val="24"/>
        </w:rPr>
        <w:t>月，中国电信研究院数据通信研究所</w:t>
      </w:r>
      <w:r>
        <w:rPr>
          <w:rFonts w:ascii="仿宋_GB2312" w:eastAsia="仿宋_GB2312"/>
          <w:sz w:val="24"/>
        </w:rPr>
        <w:t>STN</w:t>
      </w:r>
      <w:r>
        <w:rPr>
          <w:rFonts w:ascii="仿宋_GB2312" w:eastAsia="仿宋_GB2312" w:hint="eastAsia"/>
          <w:sz w:val="24"/>
        </w:rPr>
        <w:t>项目团队完成了</w:t>
      </w:r>
      <w:r>
        <w:rPr>
          <w:rFonts w:ascii="仿宋_GB2312" w:eastAsia="仿宋_GB2312"/>
          <w:sz w:val="24"/>
        </w:rPr>
        <w:t>SRv6+EVPN+FlexE</w:t>
      </w:r>
      <w:r>
        <w:rPr>
          <w:rFonts w:ascii="仿宋_GB2312" w:eastAsia="仿宋_GB2312" w:hint="eastAsia"/>
          <w:sz w:val="24"/>
        </w:rPr>
        <w:t>目标工程组网验证。</w:t>
      </w:r>
    </w:p>
    <w:p w14:paraId="0A0C9034" w14:textId="77777777" w:rsidR="00267B37" w:rsidRDefault="00267B37" w:rsidP="00267B37">
      <w:pPr>
        <w:pStyle w:val="1"/>
        <w:numPr>
          <w:ilvl w:val="0"/>
          <w:numId w:val="8"/>
        </w:numPr>
        <w:adjustRightInd/>
        <w:snapToGrid/>
        <w:spacing w:beforeLines="0" w:before="120" w:afterLines="0" w:after="120" w:line="360" w:lineRule="auto"/>
        <w:jc w:val="both"/>
      </w:pPr>
      <w:r>
        <w:rPr>
          <w:rFonts w:hint="eastAsia"/>
        </w:rPr>
        <w:t>项目的理论和实践依据</w:t>
      </w:r>
    </w:p>
    <w:p w14:paraId="1F04BFE8" w14:textId="77777777" w:rsidR="00267B37" w:rsidRDefault="00267B37" w:rsidP="00267B37">
      <w:pPr>
        <w:pStyle w:val="20"/>
        <w:numPr>
          <w:ilvl w:val="1"/>
          <w:numId w:val="8"/>
        </w:numPr>
        <w:spacing w:before="0" w:after="0" w:line="360" w:lineRule="auto"/>
      </w:pPr>
      <w:r>
        <w:rPr>
          <w:rFonts w:hint="eastAsia"/>
        </w:rPr>
        <w:t>项目研究内容的原理简述</w:t>
      </w:r>
    </w:p>
    <w:p w14:paraId="1442F6C8"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作为基于以太网和产业链扩展的技术架构，</w:t>
      </w:r>
      <w:r>
        <w:rPr>
          <w:rFonts w:eastAsia="仿宋_GB2312" w:hint="eastAsia"/>
          <w:sz w:val="24"/>
        </w:rPr>
        <w:t>FlexE</w:t>
      </w:r>
      <w:r>
        <w:rPr>
          <w:rFonts w:eastAsia="仿宋_GB2312" w:hint="eastAsia"/>
          <w:sz w:val="24"/>
        </w:rPr>
        <w:t>技术完全重用了现有</w:t>
      </w:r>
      <w:r>
        <w:rPr>
          <w:rFonts w:eastAsia="仿宋_GB2312" w:hint="eastAsia"/>
          <w:sz w:val="24"/>
        </w:rPr>
        <w:t>IEEE 802.3</w:t>
      </w:r>
      <w:r>
        <w:rPr>
          <w:rFonts w:eastAsia="仿宋_GB2312" w:hint="eastAsia"/>
          <w:sz w:val="24"/>
        </w:rPr>
        <w:t>以太网物理层标准，在</w:t>
      </w:r>
      <w:r>
        <w:rPr>
          <w:rFonts w:eastAsia="仿宋_GB2312" w:hint="eastAsia"/>
          <w:sz w:val="24"/>
        </w:rPr>
        <w:t>MAC/PCS</w:t>
      </w:r>
      <w:r>
        <w:rPr>
          <w:rFonts w:eastAsia="仿宋_GB2312" w:hint="eastAsia"/>
          <w:sz w:val="24"/>
        </w:rPr>
        <w:t>逻辑层通过轻量级增强，实现灵活的多速率接口，并与</w:t>
      </w:r>
      <w:r>
        <w:rPr>
          <w:rFonts w:eastAsia="仿宋_GB2312" w:hint="eastAsia"/>
          <w:sz w:val="24"/>
        </w:rPr>
        <w:t>IP</w:t>
      </w:r>
      <w:r>
        <w:rPr>
          <w:rFonts w:eastAsia="仿宋_GB2312" w:hint="eastAsia"/>
          <w:sz w:val="24"/>
        </w:rPr>
        <w:t>技术实现无缝对接，在</w:t>
      </w:r>
      <w:r>
        <w:rPr>
          <w:rFonts w:eastAsia="仿宋_GB2312" w:hint="eastAsia"/>
          <w:sz w:val="24"/>
        </w:rPr>
        <w:t>IP/Ethernet</w:t>
      </w:r>
      <w:r>
        <w:rPr>
          <w:rFonts w:eastAsia="仿宋_GB2312" w:hint="eastAsia"/>
          <w:sz w:val="24"/>
        </w:rPr>
        <w:t>技术体系下较好地满足了大带宽、灵活速率以及通道隔离等需求，符合技术与产业发展趋势。视频、</w:t>
      </w:r>
      <w:r>
        <w:rPr>
          <w:rFonts w:eastAsia="仿宋_GB2312" w:hint="eastAsia"/>
          <w:sz w:val="24"/>
        </w:rPr>
        <w:t>5G</w:t>
      </w:r>
      <w:r>
        <w:rPr>
          <w:rFonts w:eastAsia="仿宋_GB2312" w:hint="eastAsia"/>
          <w:sz w:val="24"/>
        </w:rPr>
        <w:t>等业务的兴起，以及</w:t>
      </w:r>
      <w:r>
        <w:rPr>
          <w:rFonts w:eastAsia="仿宋_GB2312" w:hint="eastAsia"/>
          <w:sz w:val="24"/>
        </w:rPr>
        <w:t>FlexE</w:t>
      </w:r>
      <w:r>
        <w:rPr>
          <w:rFonts w:eastAsia="仿宋_GB2312" w:hint="eastAsia"/>
          <w:sz w:val="24"/>
        </w:rPr>
        <w:t>技术的完善与功能增强，正在加速</w:t>
      </w:r>
      <w:r>
        <w:rPr>
          <w:rFonts w:eastAsia="仿宋_GB2312" w:hint="eastAsia"/>
          <w:sz w:val="24"/>
        </w:rPr>
        <w:t>FlexE</w:t>
      </w:r>
      <w:r>
        <w:rPr>
          <w:rFonts w:eastAsia="仿宋_GB2312" w:hint="eastAsia"/>
          <w:sz w:val="24"/>
        </w:rPr>
        <w:t>产业链的形成。</w:t>
      </w:r>
    </w:p>
    <w:p w14:paraId="680225C7"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 xml:space="preserve">5G </w:t>
      </w:r>
      <w:r>
        <w:rPr>
          <w:rFonts w:eastAsia="仿宋_GB2312" w:hint="eastAsia"/>
          <w:sz w:val="24"/>
        </w:rPr>
        <w:t>对承载网络的带宽、时延、切片、可靠性等方面提出了更高的要求。</w:t>
      </w:r>
      <w:r>
        <w:rPr>
          <w:rFonts w:eastAsia="仿宋_GB2312" w:hint="eastAsia"/>
          <w:sz w:val="24"/>
        </w:rPr>
        <w:t xml:space="preserve">FlexE </w:t>
      </w:r>
      <w:r>
        <w:rPr>
          <w:rFonts w:eastAsia="仿宋_GB2312" w:hint="eastAsia"/>
          <w:sz w:val="24"/>
        </w:rPr>
        <w:t>技术重用现有</w:t>
      </w:r>
      <w:r>
        <w:rPr>
          <w:rFonts w:eastAsia="仿宋_GB2312" w:hint="eastAsia"/>
          <w:sz w:val="24"/>
        </w:rPr>
        <w:t xml:space="preserve"> IEEE 802.3 </w:t>
      </w:r>
      <w:r>
        <w:rPr>
          <w:rFonts w:eastAsia="仿宋_GB2312" w:hint="eastAsia"/>
          <w:sz w:val="24"/>
        </w:rPr>
        <w:t>以太网物理层标准，在</w:t>
      </w:r>
      <w:r>
        <w:rPr>
          <w:rFonts w:eastAsia="仿宋_GB2312" w:hint="eastAsia"/>
          <w:sz w:val="24"/>
        </w:rPr>
        <w:t xml:space="preserve"> MAC </w:t>
      </w:r>
      <w:r>
        <w:rPr>
          <w:rFonts w:eastAsia="仿宋_GB2312" w:hint="eastAsia"/>
          <w:sz w:val="24"/>
        </w:rPr>
        <w:t>层与</w:t>
      </w:r>
      <w:r>
        <w:rPr>
          <w:rFonts w:eastAsia="仿宋_GB2312" w:hint="eastAsia"/>
          <w:sz w:val="24"/>
        </w:rPr>
        <w:t xml:space="preserve"> PCS </w:t>
      </w:r>
      <w:r>
        <w:rPr>
          <w:rFonts w:eastAsia="仿宋_GB2312" w:hint="eastAsia"/>
          <w:sz w:val="24"/>
        </w:rPr>
        <w:t>层中新增</w:t>
      </w:r>
      <w:r>
        <w:rPr>
          <w:rFonts w:eastAsia="仿宋_GB2312" w:hint="eastAsia"/>
          <w:sz w:val="24"/>
        </w:rPr>
        <w:t xml:space="preserve"> FlexShim </w:t>
      </w:r>
      <w:r>
        <w:rPr>
          <w:rFonts w:eastAsia="仿宋_GB2312" w:hint="eastAsia"/>
          <w:sz w:val="24"/>
        </w:rPr>
        <w:t>层，实现网络灵活性、多速率、刚性接口等特性。其捆绑、通道化、子速率等功能，可以与</w:t>
      </w:r>
      <w:r>
        <w:rPr>
          <w:rFonts w:eastAsia="仿宋_GB2312" w:hint="eastAsia"/>
          <w:sz w:val="24"/>
        </w:rPr>
        <w:t xml:space="preserve"> IP/Ethernet </w:t>
      </w:r>
      <w:r>
        <w:rPr>
          <w:rFonts w:eastAsia="仿宋_GB2312" w:hint="eastAsia"/>
          <w:sz w:val="24"/>
        </w:rPr>
        <w:t>技术良好对接，大力助推</w:t>
      </w:r>
      <w:r>
        <w:rPr>
          <w:rFonts w:eastAsia="仿宋_GB2312" w:hint="eastAsia"/>
          <w:sz w:val="24"/>
        </w:rPr>
        <w:t xml:space="preserve"> 5G </w:t>
      </w:r>
      <w:r>
        <w:rPr>
          <w:rFonts w:eastAsia="仿宋_GB2312" w:hint="eastAsia"/>
          <w:sz w:val="24"/>
        </w:rPr>
        <w:t>承载网络的发展，为</w:t>
      </w:r>
      <w:r>
        <w:rPr>
          <w:rFonts w:eastAsia="仿宋_GB2312" w:hint="eastAsia"/>
          <w:sz w:val="24"/>
        </w:rPr>
        <w:t xml:space="preserve"> 5G</w:t>
      </w:r>
      <w:r>
        <w:rPr>
          <w:rFonts w:eastAsia="仿宋_GB2312" w:hint="eastAsia"/>
          <w:sz w:val="24"/>
        </w:rPr>
        <w:t>技术的应用提供保障。随着</w:t>
      </w:r>
      <w:r>
        <w:rPr>
          <w:rFonts w:eastAsia="仿宋_GB2312" w:hint="eastAsia"/>
          <w:sz w:val="24"/>
        </w:rPr>
        <w:t xml:space="preserve"> 5G </w:t>
      </w:r>
      <w:r>
        <w:rPr>
          <w:rFonts w:eastAsia="仿宋_GB2312" w:hint="eastAsia"/>
          <w:sz w:val="24"/>
        </w:rPr>
        <w:t>产业的不断发展与完善，</w:t>
      </w:r>
      <w:r>
        <w:rPr>
          <w:rFonts w:eastAsia="仿宋_GB2312" w:hint="eastAsia"/>
          <w:sz w:val="24"/>
        </w:rPr>
        <w:t xml:space="preserve">FlexE </w:t>
      </w:r>
      <w:r>
        <w:rPr>
          <w:rFonts w:eastAsia="仿宋_GB2312" w:hint="eastAsia"/>
          <w:sz w:val="24"/>
        </w:rPr>
        <w:t>技术必将得到广泛的应用。</w:t>
      </w:r>
    </w:p>
    <w:p w14:paraId="35703C4E"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 xml:space="preserve">FlexE </w:t>
      </w:r>
      <w:r>
        <w:rPr>
          <w:rFonts w:eastAsia="仿宋_GB2312" w:hint="eastAsia"/>
          <w:sz w:val="24"/>
        </w:rPr>
        <w:t>英文全称为</w:t>
      </w:r>
      <w:r>
        <w:rPr>
          <w:rFonts w:eastAsia="仿宋_GB2312" w:hint="eastAsia"/>
          <w:sz w:val="24"/>
        </w:rPr>
        <w:t xml:space="preserve"> Flexible Ethernet</w:t>
      </w:r>
      <w:r>
        <w:rPr>
          <w:rFonts w:eastAsia="仿宋_GB2312" w:hint="eastAsia"/>
          <w:sz w:val="24"/>
        </w:rPr>
        <w:t>，译为“灵活以太网”。自</w:t>
      </w:r>
      <w:r>
        <w:rPr>
          <w:rFonts w:eastAsia="仿宋_GB2312" w:hint="eastAsia"/>
          <w:sz w:val="24"/>
        </w:rPr>
        <w:t xml:space="preserve"> 2010</w:t>
      </w:r>
      <w:r>
        <w:rPr>
          <w:rFonts w:eastAsia="仿宋_GB2312" w:hint="eastAsia"/>
          <w:sz w:val="24"/>
        </w:rPr>
        <w:t>年起，国内外的通信、互联网厂商就针对网络逐步提出“可变”“灵活”的应用诉求。国外互联网企业</w:t>
      </w:r>
      <w:r>
        <w:rPr>
          <w:rFonts w:eastAsia="仿宋_GB2312" w:hint="eastAsia"/>
          <w:sz w:val="24"/>
        </w:rPr>
        <w:t xml:space="preserve"> Google </w:t>
      </w:r>
      <w:r>
        <w:rPr>
          <w:rFonts w:eastAsia="仿宋_GB2312" w:hint="eastAsia"/>
          <w:sz w:val="24"/>
        </w:rPr>
        <w:t>从</w:t>
      </w:r>
      <w:r>
        <w:rPr>
          <w:rFonts w:eastAsia="仿宋_GB2312" w:hint="eastAsia"/>
          <w:sz w:val="24"/>
        </w:rPr>
        <w:t xml:space="preserve"> DCI </w:t>
      </w:r>
      <w:r>
        <w:rPr>
          <w:rFonts w:eastAsia="仿宋_GB2312" w:hint="eastAsia"/>
          <w:sz w:val="24"/>
        </w:rPr>
        <w:t>应用出发，早在</w:t>
      </w:r>
      <w:r>
        <w:rPr>
          <w:rFonts w:eastAsia="仿宋_GB2312" w:hint="eastAsia"/>
          <w:sz w:val="24"/>
        </w:rPr>
        <w:t>2010</w:t>
      </w:r>
      <w:r>
        <w:rPr>
          <w:rFonts w:eastAsia="仿宋_GB2312" w:hint="eastAsia"/>
          <w:sz w:val="24"/>
        </w:rPr>
        <w:t>年</w:t>
      </w:r>
      <w:r>
        <w:rPr>
          <w:rFonts w:eastAsia="仿宋_GB2312" w:hint="eastAsia"/>
          <w:sz w:val="24"/>
        </w:rPr>
        <w:t xml:space="preserve"> IEEE/ITU Beyond 100G</w:t>
      </w:r>
      <w:r>
        <w:rPr>
          <w:rFonts w:eastAsia="仿宋_GB2312" w:hint="eastAsia"/>
          <w:sz w:val="24"/>
        </w:rPr>
        <w:t>讨论中就提出</w:t>
      </w:r>
      <w:r>
        <w:rPr>
          <w:rFonts w:eastAsia="仿宋_GB2312" w:hint="eastAsia"/>
          <w:sz w:val="24"/>
        </w:rPr>
        <w:t xml:space="preserve"> 1TE</w:t>
      </w:r>
      <w:r>
        <w:rPr>
          <w:rFonts w:eastAsia="仿宋_GB2312" w:hint="eastAsia"/>
          <w:sz w:val="24"/>
        </w:rPr>
        <w:t>及可变速率以太网需求；国外设备商</w:t>
      </w:r>
      <w:r>
        <w:rPr>
          <w:rFonts w:eastAsia="仿宋_GB2312" w:hint="eastAsia"/>
          <w:sz w:val="24"/>
        </w:rPr>
        <w:t xml:space="preserve"> Cisco </w:t>
      </w:r>
      <w:r>
        <w:rPr>
          <w:rFonts w:eastAsia="仿宋_GB2312" w:hint="eastAsia"/>
          <w:sz w:val="24"/>
        </w:rPr>
        <w:t>在</w:t>
      </w:r>
      <w:r>
        <w:rPr>
          <w:rFonts w:eastAsia="仿宋_GB2312" w:hint="eastAsia"/>
          <w:sz w:val="24"/>
        </w:rPr>
        <w:t xml:space="preserve"> 2015 </w:t>
      </w:r>
      <w:r>
        <w:rPr>
          <w:rFonts w:eastAsia="仿宋_GB2312" w:hint="eastAsia"/>
          <w:sz w:val="24"/>
        </w:rPr>
        <w:t>年</w:t>
      </w:r>
      <w:r>
        <w:rPr>
          <w:rFonts w:eastAsia="仿宋_GB2312" w:hint="eastAsia"/>
          <w:sz w:val="24"/>
        </w:rPr>
        <w:t xml:space="preserve"> Live365 </w:t>
      </w:r>
      <w:r>
        <w:rPr>
          <w:rFonts w:eastAsia="仿宋_GB2312" w:hint="eastAsia"/>
          <w:sz w:val="24"/>
        </w:rPr>
        <w:t>提出“</w:t>
      </w:r>
      <w:r>
        <w:rPr>
          <w:rFonts w:eastAsia="仿宋_GB2312" w:hint="eastAsia"/>
          <w:sz w:val="24"/>
        </w:rPr>
        <w:t>Flex-modulation</w:t>
      </w:r>
      <w:r>
        <w:rPr>
          <w:rFonts w:eastAsia="仿宋_GB2312" w:hint="eastAsia"/>
          <w:sz w:val="24"/>
        </w:rPr>
        <w:t>”“</w:t>
      </w:r>
      <w:r>
        <w:rPr>
          <w:rFonts w:eastAsia="仿宋_GB2312" w:hint="eastAsia"/>
          <w:sz w:val="24"/>
        </w:rPr>
        <w:t>Flex-rate</w:t>
      </w:r>
      <w:r>
        <w:rPr>
          <w:rFonts w:eastAsia="仿宋_GB2312" w:hint="eastAsia"/>
          <w:sz w:val="24"/>
        </w:rPr>
        <w:t>”的需求，并进一步提出基于</w:t>
      </w:r>
      <w:r>
        <w:rPr>
          <w:rFonts w:eastAsia="仿宋_GB2312" w:hint="eastAsia"/>
          <w:sz w:val="24"/>
        </w:rPr>
        <w:t xml:space="preserve"> Flex MAC</w:t>
      </w:r>
      <w:r>
        <w:rPr>
          <w:rFonts w:eastAsia="仿宋_GB2312" w:hint="eastAsia"/>
          <w:sz w:val="24"/>
        </w:rPr>
        <w:t>（电层）、</w:t>
      </w:r>
      <w:r>
        <w:rPr>
          <w:rFonts w:eastAsia="仿宋_GB2312" w:hint="eastAsia"/>
          <w:sz w:val="24"/>
        </w:rPr>
        <w:t>Flex Mod</w:t>
      </w:r>
      <w:r>
        <w:rPr>
          <w:rFonts w:eastAsia="仿宋_GB2312" w:hint="eastAsia"/>
          <w:sz w:val="24"/>
        </w:rPr>
        <w:t>（彩光模块）、</w:t>
      </w:r>
      <w:r>
        <w:rPr>
          <w:rFonts w:eastAsia="仿宋_GB2312" w:hint="eastAsia"/>
          <w:sz w:val="24"/>
        </w:rPr>
        <w:t xml:space="preserve">Flex ROADM </w:t>
      </w:r>
      <w:r>
        <w:rPr>
          <w:rFonts w:eastAsia="仿宋_GB2312" w:hint="eastAsia"/>
          <w:sz w:val="24"/>
        </w:rPr>
        <w:t>结合</w:t>
      </w:r>
      <w:r>
        <w:rPr>
          <w:rFonts w:eastAsia="仿宋_GB2312" w:hint="eastAsia"/>
          <w:sz w:val="24"/>
        </w:rPr>
        <w:t xml:space="preserve"> IP </w:t>
      </w:r>
      <w:r>
        <w:rPr>
          <w:rFonts w:eastAsia="仿宋_GB2312" w:hint="eastAsia"/>
          <w:sz w:val="24"/>
        </w:rPr>
        <w:t>网络，实现</w:t>
      </w:r>
      <w:r>
        <w:rPr>
          <w:rFonts w:eastAsia="仿宋_GB2312" w:hint="eastAsia"/>
          <w:sz w:val="24"/>
        </w:rPr>
        <w:t xml:space="preserve"> Flexible Network</w:t>
      </w:r>
      <w:r>
        <w:rPr>
          <w:rFonts w:eastAsia="仿宋_GB2312" w:hint="eastAsia"/>
          <w:sz w:val="24"/>
        </w:rPr>
        <w:t>；国内设备商华为在</w:t>
      </w:r>
      <w:r>
        <w:rPr>
          <w:rFonts w:eastAsia="仿宋_GB2312" w:hint="eastAsia"/>
          <w:sz w:val="24"/>
        </w:rPr>
        <w:t xml:space="preserve"> 2012</w:t>
      </w:r>
      <w:r>
        <w:rPr>
          <w:rFonts w:eastAsia="仿宋_GB2312" w:hint="eastAsia"/>
          <w:sz w:val="24"/>
        </w:rPr>
        <w:t>年启动研究项目，明确提出“</w:t>
      </w:r>
      <w:r>
        <w:rPr>
          <w:rFonts w:eastAsia="仿宋_GB2312" w:hint="eastAsia"/>
          <w:sz w:val="24"/>
        </w:rPr>
        <w:t>Flexible Ethernet</w:t>
      </w:r>
      <w:r>
        <w:rPr>
          <w:rFonts w:eastAsia="仿宋_GB2312" w:hint="eastAsia"/>
          <w:sz w:val="24"/>
        </w:rPr>
        <w:t>”的概念和方案，并在</w:t>
      </w:r>
      <w:r>
        <w:rPr>
          <w:rFonts w:eastAsia="仿宋_GB2312" w:hint="eastAsia"/>
          <w:sz w:val="24"/>
        </w:rPr>
        <w:t xml:space="preserve"> Layer123/BBF 2015</w:t>
      </w:r>
      <w:r>
        <w:rPr>
          <w:rFonts w:eastAsia="仿宋_GB2312" w:hint="eastAsia"/>
          <w:sz w:val="24"/>
        </w:rPr>
        <w:t>会议上介绍</w:t>
      </w:r>
      <w:r>
        <w:rPr>
          <w:rFonts w:eastAsia="仿宋_GB2312" w:hint="eastAsia"/>
          <w:sz w:val="24"/>
        </w:rPr>
        <w:t xml:space="preserve"> Flexible Ethernet </w:t>
      </w:r>
      <w:r>
        <w:rPr>
          <w:rFonts w:eastAsia="仿宋_GB2312" w:hint="eastAsia"/>
          <w:sz w:val="24"/>
        </w:rPr>
        <w:t>技术并进行原型样机演示。</w:t>
      </w:r>
    </w:p>
    <w:p w14:paraId="2DC63D3A"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基于</w:t>
      </w:r>
      <w:r>
        <w:rPr>
          <w:rFonts w:eastAsia="仿宋_GB2312" w:hint="eastAsia"/>
          <w:sz w:val="24"/>
        </w:rPr>
        <w:t xml:space="preserve"> IEEE 802.3 </w:t>
      </w:r>
      <w:r>
        <w:rPr>
          <w:rFonts w:eastAsia="仿宋_GB2312" w:hint="eastAsia"/>
          <w:sz w:val="24"/>
        </w:rPr>
        <w:t>标准，</w:t>
      </w:r>
      <w:r>
        <w:rPr>
          <w:rFonts w:eastAsia="仿宋_GB2312" w:hint="eastAsia"/>
          <w:sz w:val="24"/>
        </w:rPr>
        <w:t xml:space="preserve">FlexE </w:t>
      </w:r>
      <w:r>
        <w:rPr>
          <w:rFonts w:eastAsia="仿宋_GB2312" w:hint="eastAsia"/>
          <w:sz w:val="24"/>
        </w:rPr>
        <w:t>技术在</w:t>
      </w:r>
      <w:r>
        <w:rPr>
          <w:rFonts w:eastAsia="仿宋_GB2312" w:hint="eastAsia"/>
          <w:sz w:val="24"/>
        </w:rPr>
        <w:t xml:space="preserve"> MAC </w:t>
      </w:r>
      <w:r>
        <w:rPr>
          <w:rFonts w:eastAsia="仿宋_GB2312" w:hint="eastAsia"/>
          <w:sz w:val="24"/>
        </w:rPr>
        <w:t>层和</w:t>
      </w:r>
      <w:r>
        <w:rPr>
          <w:rFonts w:eastAsia="仿宋_GB2312" w:hint="eastAsia"/>
          <w:sz w:val="24"/>
        </w:rPr>
        <w:t>PHY</w:t>
      </w:r>
      <w:r>
        <w:rPr>
          <w:rFonts w:eastAsia="仿宋_GB2312" w:hint="eastAsia"/>
          <w:sz w:val="24"/>
        </w:rPr>
        <w:t>层之间引入</w:t>
      </w:r>
      <w:r>
        <w:rPr>
          <w:rFonts w:eastAsia="仿宋_GB2312" w:hint="eastAsia"/>
          <w:sz w:val="24"/>
        </w:rPr>
        <w:t xml:space="preserve"> FlexE Shim</w:t>
      </w:r>
      <w:r>
        <w:rPr>
          <w:rFonts w:eastAsia="仿宋_GB2312" w:hint="eastAsia"/>
          <w:sz w:val="24"/>
        </w:rPr>
        <w:t>层，对</w:t>
      </w:r>
      <w:r>
        <w:rPr>
          <w:rFonts w:eastAsia="仿宋_GB2312" w:hint="eastAsia"/>
          <w:sz w:val="24"/>
        </w:rPr>
        <w:t xml:space="preserve"> MAC</w:t>
      </w:r>
      <w:r>
        <w:rPr>
          <w:rFonts w:eastAsia="仿宋_GB2312" w:hint="eastAsia"/>
          <w:sz w:val="24"/>
        </w:rPr>
        <w:t>层与</w:t>
      </w:r>
      <w:r>
        <w:rPr>
          <w:rFonts w:eastAsia="仿宋_GB2312" w:hint="eastAsia"/>
          <w:sz w:val="24"/>
        </w:rPr>
        <w:t xml:space="preserve"> PHY</w:t>
      </w:r>
      <w:r>
        <w:rPr>
          <w:rFonts w:eastAsia="仿宋_GB2312" w:hint="eastAsia"/>
          <w:sz w:val="24"/>
        </w:rPr>
        <w:t>层进行解耦，从而实现灵活的速率匹配。相比</w:t>
      </w:r>
      <w:r>
        <w:rPr>
          <w:rFonts w:eastAsia="仿宋_GB2312" w:hint="eastAsia"/>
          <w:sz w:val="24"/>
        </w:rPr>
        <w:t xml:space="preserve"> MPLS</w:t>
      </w:r>
      <w:r>
        <w:rPr>
          <w:rFonts w:eastAsia="仿宋_GB2312" w:hint="eastAsia"/>
          <w:sz w:val="24"/>
        </w:rPr>
        <w:t>技术，</w:t>
      </w:r>
      <w:r>
        <w:rPr>
          <w:rFonts w:eastAsia="仿宋_GB2312" w:hint="eastAsia"/>
          <w:sz w:val="24"/>
        </w:rPr>
        <w:t xml:space="preserve">FlexE </w:t>
      </w:r>
      <w:r>
        <w:rPr>
          <w:rFonts w:eastAsia="仿宋_GB2312" w:hint="eastAsia"/>
          <w:sz w:val="24"/>
        </w:rPr>
        <w:t>技术更接近物理层比特流传输，因此</w:t>
      </w:r>
      <w:r>
        <w:rPr>
          <w:rFonts w:eastAsia="仿宋_GB2312" w:hint="eastAsia"/>
          <w:sz w:val="24"/>
        </w:rPr>
        <w:t xml:space="preserve"> FlexE </w:t>
      </w:r>
      <w:r>
        <w:rPr>
          <w:rFonts w:eastAsia="仿宋_GB2312" w:hint="eastAsia"/>
          <w:sz w:val="24"/>
        </w:rPr>
        <w:t>技术更易实现超低时延转发，使其能满足</w:t>
      </w:r>
      <w:r>
        <w:rPr>
          <w:rFonts w:eastAsia="仿宋_GB2312" w:hint="eastAsia"/>
          <w:sz w:val="24"/>
        </w:rPr>
        <w:t xml:space="preserve"> 5G </w:t>
      </w:r>
      <w:r>
        <w:rPr>
          <w:rFonts w:eastAsia="仿宋_GB2312" w:hint="eastAsia"/>
          <w:sz w:val="24"/>
        </w:rPr>
        <w:t>承载网络需求。</w:t>
      </w:r>
    </w:p>
    <w:p w14:paraId="29279916" w14:textId="77777777" w:rsidR="00267B37" w:rsidRDefault="00267B37" w:rsidP="00267B37">
      <w:pPr>
        <w:pStyle w:val="3"/>
        <w:numPr>
          <w:ilvl w:val="2"/>
          <w:numId w:val="8"/>
        </w:numPr>
        <w:spacing w:before="0" w:after="0" w:line="360" w:lineRule="auto"/>
      </w:pPr>
      <w:r>
        <w:rPr>
          <w:rFonts w:hint="eastAsia"/>
        </w:rPr>
        <w:t>FlexE</w:t>
      </w:r>
      <w:r>
        <w:rPr>
          <w:rFonts w:hint="eastAsia"/>
        </w:rPr>
        <w:t>通用架构</w:t>
      </w:r>
    </w:p>
    <w:p w14:paraId="6F28B19D"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 xml:space="preserve">FlexE </w:t>
      </w:r>
      <w:r>
        <w:rPr>
          <w:rFonts w:eastAsia="仿宋_GB2312" w:hint="eastAsia"/>
          <w:sz w:val="24"/>
        </w:rPr>
        <w:t>通用架构包括</w:t>
      </w:r>
      <w:r>
        <w:rPr>
          <w:rFonts w:eastAsia="仿宋_GB2312" w:hint="eastAsia"/>
          <w:sz w:val="24"/>
        </w:rPr>
        <w:t xml:space="preserve"> FlexE Client</w:t>
      </w:r>
      <w:r>
        <w:rPr>
          <w:rFonts w:eastAsia="仿宋_GB2312" w:hint="eastAsia"/>
          <w:sz w:val="24"/>
        </w:rPr>
        <w:t>、</w:t>
      </w:r>
      <w:r>
        <w:rPr>
          <w:rFonts w:eastAsia="仿宋_GB2312" w:hint="eastAsia"/>
          <w:sz w:val="24"/>
        </w:rPr>
        <w:t xml:space="preserve">FlexE Shim </w:t>
      </w:r>
      <w:r>
        <w:rPr>
          <w:rFonts w:eastAsia="仿宋_GB2312" w:hint="eastAsia"/>
          <w:sz w:val="24"/>
        </w:rPr>
        <w:t>和</w:t>
      </w:r>
      <w:r>
        <w:rPr>
          <w:rFonts w:eastAsia="仿宋_GB2312" w:hint="eastAsia"/>
          <w:sz w:val="24"/>
        </w:rPr>
        <w:t>FlexE Group</w:t>
      </w:r>
      <w:r>
        <w:rPr>
          <w:rFonts w:eastAsia="仿宋_GB2312" w:hint="eastAsia"/>
          <w:sz w:val="24"/>
        </w:rPr>
        <w:t>。</w:t>
      </w:r>
      <w:r>
        <w:rPr>
          <w:rFonts w:eastAsia="仿宋_GB2312" w:hint="eastAsia"/>
          <w:sz w:val="24"/>
        </w:rPr>
        <w:t>FlexE</w:t>
      </w:r>
      <w:r>
        <w:rPr>
          <w:rFonts w:eastAsia="仿宋_GB2312" w:hint="eastAsia"/>
          <w:sz w:val="24"/>
        </w:rPr>
        <w:t>技术通过在</w:t>
      </w:r>
      <w:r>
        <w:rPr>
          <w:rFonts w:eastAsia="仿宋_GB2312" w:hint="eastAsia"/>
          <w:sz w:val="24"/>
        </w:rPr>
        <w:lastRenderedPageBreak/>
        <w:t>IEEE802.3</w:t>
      </w:r>
      <w:r>
        <w:rPr>
          <w:rFonts w:eastAsia="仿宋_GB2312" w:hint="eastAsia"/>
          <w:sz w:val="24"/>
        </w:rPr>
        <w:t>基础上引入</w:t>
      </w:r>
      <w:r>
        <w:rPr>
          <w:rFonts w:eastAsia="仿宋_GB2312" w:hint="eastAsia"/>
          <w:sz w:val="24"/>
        </w:rPr>
        <w:t>FlexE Shim</w:t>
      </w:r>
      <w:r>
        <w:rPr>
          <w:rFonts w:eastAsia="仿宋_GB2312" w:hint="eastAsia"/>
          <w:sz w:val="24"/>
        </w:rPr>
        <w:t>层实现了</w:t>
      </w:r>
      <w:r>
        <w:rPr>
          <w:rFonts w:eastAsia="仿宋_GB2312" w:hint="eastAsia"/>
          <w:sz w:val="24"/>
        </w:rPr>
        <w:t>MAC</w:t>
      </w:r>
      <w:r>
        <w:rPr>
          <w:rFonts w:eastAsia="仿宋_GB2312" w:hint="eastAsia"/>
          <w:sz w:val="24"/>
        </w:rPr>
        <w:t>与</w:t>
      </w:r>
      <w:r>
        <w:rPr>
          <w:rFonts w:eastAsia="仿宋_GB2312" w:hint="eastAsia"/>
          <w:sz w:val="24"/>
        </w:rPr>
        <w:t>PHY</w:t>
      </w:r>
      <w:r>
        <w:rPr>
          <w:rFonts w:eastAsia="仿宋_GB2312" w:hint="eastAsia"/>
          <w:sz w:val="24"/>
        </w:rPr>
        <w:t>层解耦</w:t>
      </w:r>
      <w:r>
        <w:rPr>
          <w:rFonts w:eastAsia="仿宋_GB2312" w:hint="eastAsia"/>
          <w:sz w:val="24"/>
        </w:rPr>
        <w:t>(</w:t>
      </w:r>
      <w:r>
        <w:rPr>
          <w:rFonts w:eastAsia="仿宋_GB2312" w:hint="eastAsia"/>
          <w:sz w:val="24"/>
        </w:rPr>
        <w:t>其实现如图所示</w:t>
      </w:r>
      <w:r>
        <w:rPr>
          <w:rFonts w:eastAsia="仿宋_GB2312" w:hint="eastAsia"/>
          <w:sz w:val="24"/>
        </w:rPr>
        <w:t>)</w:t>
      </w:r>
      <w:r>
        <w:rPr>
          <w:rFonts w:eastAsia="仿宋_GB2312" w:hint="eastAsia"/>
          <w:sz w:val="24"/>
        </w:rPr>
        <w:t>，从而实现了灵活的速率匹配。</w:t>
      </w:r>
    </w:p>
    <w:p w14:paraId="0732BEF6" w14:textId="77777777" w:rsidR="00267B37" w:rsidRDefault="00267B37" w:rsidP="00267B37">
      <w:pPr>
        <w:adjustRightInd w:val="0"/>
        <w:snapToGrid w:val="0"/>
        <w:spacing w:line="360" w:lineRule="auto"/>
        <w:ind w:left="785"/>
        <w:jc w:val="center"/>
        <w:rPr>
          <w:rFonts w:ascii="仿宋_GB2312" w:eastAsia="仿宋_GB2312"/>
          <w:sz w:val="24"/>
        </w:rPr>
      </w:pPr>
      <w:r>
        <w:rPr>
          <w:noProof/>
        </w:rPr>
        <w:drawing>
          <wp:inline distT="0" distB="0" distL="0" distR="0" wp14:anchorId="0A469858" wp14:editId="514F0FD4">
            <wp:extent cx="3131185" cy="233489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cstate="print"/>
                    <a:stretch>
                      <a:fillRect/>
                    </a:stretch>
                  </pic:blipFill>
                  <pic:spPr>
                    <a:xfrm>
                      <a:off x="0" y="0"/>
                      <a:ext cx="3148651" cy="2347942"/>
                    </a:xfrm>
                    <a:prstGeom prst="rect">
                      <a:avLst/>
                    </a:prstGeom>
                  </pic:spPr>
                </pic:pic>
              </a:graphicData>
            </a:graphic>
          </wp:inline>
        </w:drawing>
      </w:r>
    </w:p>
    <w:p w14:paraId="40D49EA3" w14:textId="77777777" w:rsidR="00267B37" w:rsidRDefault="00267B37" w:rsidP="00267B37">
      <w:pPr>
        <w:adjustRightInd w:val="0"/>
        <w:snapToGrid w:val="0"/>
        <w:spacing w:line="360" w:lineRule="auto"/>
        <w:ind w:left="785"/>
        <w:jc w:val="center"/>
        <w:rPr>
          <w:rFonts w:ascii="仿宋_GB2312" w:eastAsia="仿宋_GB2312"/>
          <w:sz w:val="24"/>
        </w:rPr>
      </w:pPr>
      <w:r>
        <w:rPr>
          <w:rFonts w:ascii="仿宋_GB2312" w:eastAsia="仿宋_GB2312" w:hint="eastAsia"/>
          <w:sz w:val="24"/>
        </w:rPr>
        <w:t>图3</w:t>
      </w:r>
      <w:r>
        <w:rPr>
          <w:rFonts w:ascii="仿宋_GB2312" w:eastAsia="仿宋_GB2312"/>
          <w:sz w:val="24"/>
        </w:rPr>
        <w:t xml:space="preserve">-1 </w:t>
      </w:r>
      <w:r>
        <w:rPr>
          <w:rFonts w:ascii="仿宋_GB2312" w:eastAsia="仿宋_GB2312" w:hint="eastAsia"/>
          <w:sz w:val="24"/>
        </w:rPr>
        <w:t>标准以太网/FlexE对比图</w:t>
      </w:r>
    </w:p>
    <w:p w14:paraId="37D6A0B1"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灵活以太网基于</w:t>
      </w:r>
      <w:r>
        <w:rPr>
          <w:rFonts w:eastAsia="仿宋_GB2312" w:hint="eastAsia"/>
          <w:sz w:val="24"/>
        </w:rPr>
        <w:t>Client/Group</w:t>
      </w:r>
      <w:r>
        <w:rPr>
          <w:rFonts w:eastAsia="仿宋_GB2312" w:hint="eastAsia"/>
          <w:sz w:val="24"/>
        </w:rPr>
        <w:t>架构</w:t>
      </w:r>
      <w:r>
        <w:rPr>
          <w:rFonts w:eastAsia="仿宋_GB2312" w:hint="eastAsia"/>
          <w:sz w:val="24"/>
        </w:rPr>
        <w:t>(</w:t>
      </w:r>
      <w:r>
        <w:rPr>
          <w:rFonts w:eastAsia="仿宋_GB2312" w:hint="eastAsia"/>
          <w:sz w:val="24"/>
        </w:rPr>
        <w:t>如图</w:t>
      </w:r>
      <w:r>
        <w:rPr>
          <w:rFonts w:eastAsia="仿宋_GB2312" w:hint="eastAsia"/>
          <w:sz w:val="24"/>
        </w:rPr>
        <w:t>3)</w:t>
      </w:r>
      <w:r>
        <w:rPr>
          <w:rFonts w:eastAsia="仿宋_GB2312" w:hint="eastAsia"/>
          <w:sz w:val="24"/>
        </w:rPr>
        <w:t>定义，可以支持任意多个不同子接口</w:t>
      </w:r>
      <w:r>
        <w:rPr>
          <w:rFonts w:eastAsia="仿宋_GB2312" w:hint="eastAsia"/>
          <w:sz w:val="24"/>
        </w:rPr>
        <w:t>(FlexE Client)</w:t>
      </w:r>
      <w:r>
        <w:rPr>
          <w:rFonts w:eastAsia="仿宋_GB2312" w:hint="eastAsia"/>
          <w:sz w:val="24"/>
        </w:rPr>
        <w:t>在任意一组</w:t>
      </w:r>
      <w:r>
        <w:rPr>
          <w:rFonts w:eastAsia="仿宋_GB2312" w:hint="eastAsia"/>
          <w:sz w:val="24"/>
        </w:rPr>
        <w:t>PHY(FlexE Group)</w:t>
      </w:r>
      <w:r>
        <w:rPr>
          <w:rFonts w:eastAsia="仿宋_GB2312" w:hint="eastAsia"/>
          <w:sz w:val="24"/>
        </w:rPr>
        <w:t>上的映射和传输，从而实现上述捆绑、通道化及子速率等功能。其中：</w:t>
      </w:r>
    </w:p>
    <w:p w14:paraId="3FDF7919" w14:textId="77777777" w:rsidR="00267B37" w:rsidRDefault="00267B37" w:rsidP="00267B37">
      <w:pPr>
        <w:pStyle w:val="afd"/>
        <w:numPr>
          <w:ilvl w:val="0"/>
          <w:numId w:val="16"/>
        </w:numPr>
        <w:adjustRightInd w:val="0"/>
        <w:snapToGrid w:val="0"/>
        <w:spacing w:line="360" w:lineRule="auto"/>
        <w:ind w:firstLineChars="0"/>
        <w:rPr>
          <w:rFonts w:eastAsia="仿宋_GB2312"/>
          <w:sz w:val="24"/>
        </w:rPr>
      </w:pPr>
      <w:r>
        <w:rPr>
          <w:rFonts w:eastAsia="仿宋_GB2312"/>
          <w:sz w:val="24"/>
        </w:rPr>
        <w:t>FlexE Client</w:t>
      </w:r>
      <w:r>
        <w:rPr>
          <w:rFonts w:eastAsia="仿宋_GB2312" w:hint="eastAsia"/>
          <w:sz w:val="24"/>
        </w:rPr>
        <w:t>：对应于网络的各种用户接口，与现有</w:t>
      </w:r>
      <w:r>
        <w:rPr>
          <w:rFonts w:eastAsia="仿宋_GB2312"/>
          <w:sz w:val="24"/>
        </w:rPr>
        <w:t>IP/Ethernet</w:t>
      </w:r>
      <w:r>
        <w:rPr>
          <w:rFonts w:eastAsia="仿宋_GB2312" w:hint="eastAsia"/>
          <w:sz w:val="24"/>
        </w:rPr>
        <w:t>网络中的传统业务接口一致。</w:t>
      </w:r>
      <w:r>
        <w:rPr>
          <w:rFonts w:eastAsia="仿宋_GB2312"/>
          <w:sz w:val="24"/>
        </w:rPr>
        <w:t>FlexE Client</w:t>
      </w:r>
      <w:r>
        <w:rPr>
          <w:rFonts w:eastAsia="仿宋_GB2312" w:hint="eastAsia"/>
          <w:sz w:val="24"/>
        </w:rPr>
        <w:t>可根据带宽需求灵活配置，支持各种速率的以太网</w:t>
      </w:r>
      <w:r>
        <w:rPr>
          <w:rFonts w:eastAsia="仿宋_GB2312"/>
          <w:sz w:val="24"/>
        </w:rPr>
        <w:t>MAC</w:t>
      </w:r>
      <w:r>
        <w:rPr>
          <w:rFonts w:eastAsia="仿宋_GB2312" w:hint="eastAsia"/>
          <w:sz w:val="24"/>
        </w:rPr>
        <w:t>数据流</w:t>
      </w:r>
      <w:r>
        <w:rPr>
          <w:rFonts w:eastAsia="仿宋_GB2312"/>
          <w:sz w:val="24"/>
        </w:rPr>
        <w:t>(</w:t>
      </w:r>
      <w:r>
        <w:rPr>
          <w:rFonts w:eastAsia="仿宋_GB2312" w:hint="eastAsia"/>
          <w:sz w:val="24"/>
        </w:rPr>
        <w:t>如</w:t>
      </w:r>
      <w:r>
        <w:rPr>
          <w:rFonts w:eastAsia="仿宋_GB2312"/>
          <w:sz w:val="24"/>
        </w:rPr>
        <w:t>10G</w:t>
      </w:r>
      <w:r>
        <w:rPr>
          <w:rFonts w:eastAsia="仿宋_GB2312" w:hint="eastAsia"/>
          <w:sz w:val="24"/>
        </w:rPr>
        <w:t>、</w:t>
      </w:r>
      <w:r>
        <w:rPr>
          <w:rFonts w:eastAsia="仿宋_GB2312"/>
          <w:sz w:val="24"/>
        </w:rPr>
        <w:t>40G</w:t>
      </w:r>
      <w:r>
        <w:rPr>
          <w:rFonts w:eastAsia="仿宋_GB2312" w:hint="eastAsia"/>
          <w:sz w:val="24"/>
        </w:rPr>
        <w:t>、</w:t>
      </w:r>
      <w:r>
        <w:rPr>
          <w:rFonts w:eastAsia="仿宋_GB2312"/>
          <w:sz w:val="24"/>
        </w:rPr>
        <w:t>n*25G</w:t>
      </w:r>
      <w:r>
        <w:rPr>
          <w:rFonts w:eastAsia="仿宋_GB2312" w:hint="eastAsia"/>
          <w:sz w:val="24"/>
        </w:rPr>
        <w:t>数据流，甚至非标准速率数据流</w:t>
      </w:r>
      <w:r>
        <w:rPr>
          <w:rFonts w:eastAsia="仿宋_GB2312"/>
          <w:sz w:val="24"/>
        </w:rPr>
        <w:t>)</w:t>
      </w:r>
      <w:r>
        <w:rPr>
          <w:rFonts w:eastAsia="仿宋_GB2312" w:hint="eastAsia"/>
          <w:sz w:val="24"/>
        </w:rPr>
        <w:t>，并通过</w:t>
      </w:r>
      <w:r>
        <w:rPr>
          <w:rFonts w:eastAsia="仿宋_GB2312"/>
          <w:sz w:val="24"/>
        </w:rPr>
        <w:t>64B/66B</w:t>
      </w:r>
      <w:r>
        <w:rPr>
          <w:rFonts w:eastAsia="仿宋_GB2312" w:hint="eastAsia"/>
          <w:sz w:val="24"/>
        </w:rPr>
        <w:t>的编码的方式将数据流传递至</w:t>
      </w:r>
      <w:r>
        <w:rPr>
          <w:rFonts w:eastAsia="仿宋_GB2312"/>
          <w:sz w:val="24"/>
        </w:rPr>
        <w:t>FlexE Shim</w:t>
      </w:r>
      <w:r>
        <w:rPr>
          <w:rFonts w:eastAsia="仿宋_GB2312" w:hint="eastAsia"/>
          <w:sz w:val="24"/>
        </w:rPr>
        <w:t>层。</w:t>
      </w:r>
    </w:p>
    <w:p w14:paraId="7B3582E7" w14:textId="77777777" w:rsidR="00267B37" w:rsidRDefault="00267B37" w:rsidP="00267B37">
      <w:pPr>
        <w:pStyle w:val="afd"/>
        <w:numPr>
          <w:ilvl w:val="0"/>
          <w:numId w:val="16"/>
        </w:numPr>
        <w:adjustRightInd w:val="0"/>
        <w:snapToGrid w:val="0"/>
        <w:spacing w:line="360" w:lineRule="auto"/>
        <w:ind w:firstLineChars="0"/>
        <w:rPr>
          <w:rFonts w:eastAsia="仿宋_GB2312"/>
          <w:sz w:val="24"/>
        </w:rPr>
      </w:pPr>
      <w:r>
        <w:rPr>
          <w:rFonts w:eastAsia="仿宋_GB2312"/>
          <w:sz w:val="24"/>
        </w:rPr>
        <w:t>FlexE Shim</w:t>
      </w:r>
      <w:r>
        <w:rPr>
          <w:rFonts w:eastAsia="仿宋_GB2312" w:hint="eastAsia"/>
          <w:sz w:val="24"/>
        </w:rPr>
        <w:t>：作为插入传统以太网架构的</w:t>
      </w:r>
      <w:r>
        <w:rPr>
          <w:rFonts w:eastAsia="仿宋_GB2312"/>
          <w:sz w:val="24"/>
        </w:rPr>
        <w:t>MAC</w:t>
      </w:r>
      <w:r>
        <w:rPr>
          <w:rFonts w:eastAsia="仿宋_GB2312" w:hint="eastAsia"/>
          <w:sz w:val="24"/>
        </w:rPr>
        <w:t>与</w:t>
      </w:r>
      <w:r>
        <w:rPr>
          <w:rFonts w:eastAsia="仿宋_GB2312"/>
          <w:sz w:val="24"/>
        </w:rPr>
        <w:t>PHY(PCS</w:t>
      </w:r>
      <w:r>
        <w:rPr>
          <w:rFonts w:eastAsia="仿宋_GB2312" w:hint="eastAsia"/>
          <w:sz w:val="24"/>
        </w:rPr>
        <w:t>子层</w:t>
      </w:r>
      <w:r>
        <w:rPr>
          <w:rFonts w:eastAsia="仿宋_GB2312"/>
          <w:sz w:val="24"/>
        </w:rPr>
        <w:t>)</w:t>
      </w:r>
      <w:r>
        <w:rPr>
          <w:rFonts w:eastAsia="仿宋_GB2312" w:hint="eastAsia"/>
          <w:sz w:val="24"/>
        </w:rPr>
        <w:t>中间的一个额外逻辑层，通过基于</w:t>
      </w:r>
      <w:r>
        <w:rPr>
          <w:rFonts w:eastAsia="仿宋_GB2312"/>
          <w:sz w:val="24"/>
        </w:rPr>
        <w:t>Calendar</w:t>
      </w:r>
      <w:r>
        <w:rPr>
          <w:rFonts w:eastAsia="仿宋_GB2312" w:hint="eastAsia"/>
          <w:sz w:val="24"/>
        </w:rPr>
        <w:t>的</w:t>
      </w:r>
      <w:r>
        <w:rPr>
          <w:rFonts w:eastAsia="仿宋_GB2312"/>
          <w:sz w:val="24"/>
        </w:rPr>
        <w:t>Slot</w:t>
      </w:r>
      <w:r>
        <w:rPr>
          <w:rFonts w:eastAsia="仿宋_GB2312" w:hint="eastAsia"/>
          <w:sz w:val="24"/>
        </w:rPr>
        <w:t>分发机制实现</w:t>
      </w:r>
      <w:r>
        <w:rPr>
          <w:rFonts w:eastAsia="仿宋_GB2312"/>
          <w:sz w:val="24"/>
        </w:rPr>
        <w:t>FlexE</w:t>
      </w:r>
      <w:r>
        <w:rPr>
          <w:rFonts w:eastAsia="仿宋_GB2312" w:hint="eastAsia"/>
          <w:sz w:val="24"/>
        </w:rPr>
        <w:t>技术的核心架构。</w:t>
      </w:r>
    </w:p>
    <w:p w14:paraId="4EEBDB6B" w14:textId="77777777" w:rsidR="00267B37" w:rsidRDefault="00267B37" w:rsidP="00267B37">
      <w:pPr>
        <w:pStyle w:val="afd"/>
        <w:numPr>
          <w:ilvl w:val="0"/>
          <w:numId w:val="16"/>
        </w:numPr>
        <w:adjustRightInd w:val="0"/>
        <w:snapToGrid w:val="0"/>
        <w:spacing w:line="360" w:lineRule="auto"/>
        <w:ind w:firstLineChars="0"/>
        <w:rPr>
          <w:rFonts w:eastAsia="仿宋_GB2312"/>
          <w:sz w:val="24"/>
        </w:rPr>
      </w:pPr>
      <w:r>
        <w:rPr>
          <w:rFonts w:eastAsia="仿宋_GB2312"/>
          <w:sz w:val="24"/>
        </w:rPr>
        <w:t>FlexE Group</w:t>
      </w:r>
      <w:r>
        <w:rPr>
          <w:rFonts w:eastAsia="仿宋_GB2312" w:hint="eastAsia"/>
          <w:sz w:val="24"/>
        </w:rPr>
        <w:t>：本质上就是</w:t>
      </w:r>
      <w:r>
        <w:rPr>
          <w:rFonts w:eastAsia="仿宋_GB2312"/>
          <w:sz w:val="24"/>
        </w:rPr>
        <w:t>IEEE 802.3</w:t>
      </w:r>
      <w:r>
        <w:rPr>
          <w:rFonts w:eastAsia="仿宋_GB2312" w:hint="eastAsia"/>
          <w:sz w:val="24"/>
        </w:rPr>
        <w:t>标准定义的各种以太网</w:t>
      </w:r>
      <w:r>
        <w:rPr>
          <w:rFonts w:eastAsia="仿宋_GB2312"/>
          <w:sz w:val="24"/>
        </w:rPr>
        <w:t>PHY</w:t>
      </w:r>
      <w:r>
        <w:rPr>
          <w:rFonts w:eastAsia="仿宋_GB2312" w:hint="eastAsia"/>
          <w:sz w:val="24"/>
        </w:rPr>
        <w:t>层。由于重用了现有</w:t>
      </w:r>
      <w:r>
        <w:rPr>
          <w:rFonts w:eastAsia="仿宋_GB2312"/>
          <w:sz w:val="24"/>
        </w:rPr>
        <w:t>IEEE 802.3</w:t>
      </w:r>
      <w:r>
        <w:rPr>
          <w:rFonts w:eastAsia="仿宋_GB2312" w:hint="eastAsia"/>
          <w:sz w:val="24"/>
        </w:rPr>
        <w:t>定义的以太网技术，使得</w:t>
      </w:r>
      <w:r>
        <w:rPr>
          <w:rFonts w:eastAsia="仿宋_GB2312"/>
          <w:sz w:val="24"/>
        </w:rPr>
        <w:t>FlexE</w:t>
      </w:r>
      <w:r>
        <w:rPr>
          <w:rFonts w:eastAsia="仿宋_GB2312" w:hint="eastAsia"/>
          <w:sz w:val="24"/>
        </w:rPr>
        <w:t>架构得以在现有以太网</w:t>
      </w:r>
      <w:r>
        <w:rPr>
          <w:rFonts w:eastAsia="仿宋_GB2312"/>
          <w:sz w:val="24"/>
        </w:rPr>
        <w:t>MAC/PHY</w:t>
      </w:r>
      <w:r>
        <w:rPr>
          <w:rFonts w:eastAsia="仿宋_GB2312" w:hint="eastAsia"/>
          <w:sz w:val="24"/>
        </w:rPr>
        <w:t>基础上进一步增强。</w:t>
      </w:r>
    </w:p>
    <w:p w14:paraId="494D6951" w14:textId="77777777" w:rsidR="00267B37" w:rsidRDefault="00267B37" w:rsidP="00267B37">
      <w:pPr>
        <w:adjustRightInd w:val="0"/>
        <w:snapToGrid w:val="0"/>
        <w:spacing w:line="360" w:lineRule="auto"/>
        <w:ind w:left="785"/>
        <w:jc w:val="center"/>
        <w:rPr>
          <w:rFonts w:ascii="仿宋_GB2312" w:eastAsia="仿宋_GB2312"/>
          <w:sz w:val="24"/>
        </w:rPr>
      </w:pPr>
      <w:r>
        <w:rPr>
          <w:rFonts w:hAnsi="Myriad Pro" w:hint="eastAsia"/>
          <w:noProof/>
          <w:color w:val="4C4C4E"/>
          <w:sz w:val="20"/>
          <w:szCs w:val="20"/>
        </w:rPr>
        <w:lastRenderedPageBreak/>
        <w:drawing>
          <wp:inline distT="0" distB="0" distL="0" distR="0" wp14:anchorId="611F2A21" wp14:editId="03A02655">
            <wp:extent cx="4519930" cy="22948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519930" cy="2294890"/>
                    </a:xfrm>
                    <a:prstGeom prst="rect">
                      <a:avLst/>
                    </a:prstGeom>
                    <a:noFill/>
                    <a:ln>
                      <a:noFill/>
                    </a:ln>
                  </pic:spPr>
                </pic:pic>
              </a:graphicData>
            </a:graphic>
          </wp:inline>
        </w:drawing>
      </w:r>
    </w:p>
    <w:p w14:paraId="39CE3346" w14:textId="77777777" w:rsidR="00267B37" w:rsidRDefault="00267B37" w:rsidP="00267B37">
      <w:pPr>
        <w:adjustRightInd w:val="0"/>
        <w:snapToGrid w:val="0"/>
        <w:spacing w:line="360" w:lineRule="auto"/>
        <w:ind w:left="785"/>
        <w:jc w:val="center"/>
        <w:rPr>
          <w:rFonts w:ascii="仿宋_GB2312" w:eastAsia="仿宋_GB2312"/>
          <w:sz w:val="24"/>
        </w:rPr>
      </w:pPr>
      <w:r>
        <w:rPr>
          <w:rFonts w:ascii="仿宋_GB2312" w:eastAsia="仿宋_GB2312" w:hint="eastAsia"/>
          <w:sz w:val="24"/>
        </w:rPr>
        <w:t>图3</w:t>
      </w:r>
      <w:r>
        <w:rPr>
          <w:rFonts w:ascii="仿宋_GB2312" w:eastAsia="仿宋_GB2312"/>
          <w:sz w:val="24"/>
        </w:rPr>
        <w:t xml:space="preserve">-2 </w:t>
      </w:r>
      <w:r>
        <w:rPr>
          <w:rFonts w:ascii="仿宋_GB2312" w:eastAsia="仿宋_GB2312" w:hint="eastAsia"/>
          <w:sz w:val="24"/>
        </w:rPr>
        <w:t>FlexE点对点场景示例图</w:t>
      </w:r>
    </w:p>
    <w:p w14:paraId="3691DF05"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以</w:t>
      </w:r>
      <w:r>
        <w:rPr>
          <w:rFonts w:eastAsia="仿宋_GB2312" w:hint="eastAsia"/>
          <w:sz w:val="24"/>
        </w:rPr>
        <w:t>FlexE</w:t>
      </w:r>
      <w:r>
        <w:rPr>
          <w:rFonts w:eastAsia="仿宋_GB2312" w:hint="eastAsia"/>
          <w:sz w:val="24"/>
        </w:rPr>
        <w:t>点对点连接场景为例，多路以太网</w:t>
      </w:r>
      <w:r>
        <w:rPr>
          <w:rFonts w:eastAsia="仿宋_GB2312" w:hint="eastAsia"/>
          <w:sz w:val="24"/>
        </w:rPr>
        <w:t>PHY</w:t>
      </w:r>
      <w:r>
        <w:rPr>
          <w:rFonts w:eastAsia="仿宋_GB2312" w:hint="eastAsia"/>
          <w:sz w:val="24"/>
        </w:rPr>
        <w:t>组合在一起成为</w:t>
      </w:r>
      <w:r>
        <w:rPr>
          <w:rFonts w:eastAsia="仿宋_GB2312" w:hint="eastAsia"/>
          <w:sz w:val="24"/>
        </w:rPr>
        <w:t>FlexE Group</w:t>
      </w:r>
      <w:r>
        <w:rPr>
          <w:rFonts w:eastAsia="仿宋_GB2312" w:hint="eastAsia"/>
          <w:sz w:val="24"/>
        </w:rPr>
        <w:t>，并承载通过</w:t>
      </w:r>
      <w:r>
        <w:rPr>
          <w:rFonts w:eastAsia="仿宋_GB2312" w:hint="eastAsia"/>
          <w:sz w:val="24"/>
        </w:rPr>
        <w:t>FlexE Shim</w:t>
      </w:r>
      <w:r>
        <w:rPr>
          <w:rFonts w:eastAsia="仿宋_GB2312" w:hint="eastAsia"/>
          <w:sz w:val="24"/>
        </w:rPr>
        <w:t>分发、映射来的一路</w:t>
      </w:r>
      <w:r>
        <w:rPr>
          <w:rFonts w:eastAsia="仿宋_GB2312" w:hint="eastAsia"/>
          <w:sz w:val="24"/>
        </w:rPr>
        <w:t>/</w:t>
      </w:r>
      <w:r>
        <w:rPr>
          <w:rFonts w:eastAsia="仿宋_GB2312" w:hint="eastAsia"/>
          <w:sz w:val="24"/>
        </w:rPr>
        <w:t>多路</w:t>
      </w:r>
      <w:r>
        <w:rPr>
          <w:rFonts w:eastAsia="仿宋_GB2312" w:hint="eastAsia"/>
          <w:sz w:val="24"/>
        </w:rPr>
        <w:t>FlexE Client</w:t>
      </w:r>
      <w:r>
        <w:rPr>
          <w:rFonts w:eastAsia="仿宋_GB2312" w:hint="eastAsia"/>
          <w:sz w:val="24"/>
        </w:rPr>
        <w:t>数据流。</w:t>
      </w:r>
    </w:p>
    <w:p w14:paraId="15258D73" w14:textId="77777777" w:rsidR="00267B37" w:rsidRDefault="00267B37" w:rsidP="00267B37">
      <w:pPr>
        <w:pStyle w:val="3"/>
        <w:numPr>
          <w:ilvl w:val="2"/>
          <w:numId w:val="8"/>
        </w:numPr>
        <w:spacing w:before="0" w:after="0" w:line="360" w:lineRule="auto"/>
      </w:pPr>
      <w:r>
        <w:rPr>
          <w:rFonts w:hint="eastAsia"/>
        </w:rPr>
        <w:t>FlexE</w:t>
      </w:r>
      <w:r>
        <w:rPr>
          <w:rFonts w:hint="eastAsia"/>
        </w:rPr>
        <w:t>帧结构</w:t>
      </w:r>
    </w:p>
    <w:p w14:paraId="5CB024F4"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FlexE</w:t>
      </w:r>
      <w:r>
        <w:rPr>
          <w:rFonts w:eastAsia="仿宋_GB2312" w:hint="eastAsia"/>
          <w:sz w:val="24"/>
        </w:rPr>
        <w:t>的核心功能通过</w:t>
      </w:r>
      <w:r>
        <w:rPr>
          <w:rFonts w:eastAsia="仿宋_GB2312" w:hint="eastAsia"/>
          <w:sz w:val="24"/>
        </w:rPr>
        <w:t>FlexE Shim</w:t>
      </w:r>
      <w:r>
        <w:rPr>
          <w:rFonts w:eastAsia="仿宋_GB2312" w:hint="eastAsia"/>
          <w:sz w:val="24"/>
        </w:rPr>
        <w:t>层实现，它可以把</w:t>
      </w:r>
      <w:r>
        <w:rPr>
          <w:rFonts w:eastAsia="仿宋_GB2312" w:hint="eastAsia"/>
          <w:sz w:val="24"/>
        </w:rPr>
        <w:t>FlexE Group</w:t>
      </w:r>
      <w:r>
        <w:rPr>
          <w:rFonts w:eastAsia="仿宋_GB2312" w:hint="eastAsia"/>
          <w:sz w:val="24"/>
        </w:rPr>
        <w:t>中的每个</w:t>
      </w:r>
      <w:r>
        <w:rPr>
          <w:rFonts w:eastAsia="仿宋_GB2312" w:hint="eastAsia"/>
          <w:sz w:val="24"/>
        </w:rPr>
        <w:t>100GE PHY</w:t>
      </w:r>
      <w:r>
        <w:rPr>
          <w:rFonts w:eastAsia="仿宋_GB2312" w:hint="eastAsia"/>
          <w:sz w:val="24"/>
        </w:rPr>
        <w:t>划分为</w:t>
      </w:r>
      <w:r>
        <w:rPr>
          <w:rFonts w:eastAsia="仿宋_GB2312" w:hint="eastAsia"/>
          <w:sz w:val="24"/>
        </w:rPr>
        <w:t>20</w:t>
      </w:r>
      <w:r>
        <w:rPr>
          <w:rFonts w:eastAsia="仿宋_GB2312" w:hint="eastAsia"/>
          <w:sz w:val="24"/>
        </w:rPr>
        <w:t>个</w:t>
      </w:r>
      <w:r>
        <w:rPr>
          <w:rFonts w:eastAsia="仿宋_GB2312" w:hint="eastAsia"/>
          <w:sz w:val="24"/>
        </w:rPr>
        <w:t>Slot(</w:t>
      </w:r>
      <w:r>
        <w:rPr>
          <w:rFonts w:eastAsia="仿宋_GB2312" w:hint="eastAsia"/>
          <w:sz w:val="24"/>
        </w:rPr>
        <w:t>时隙</w:t>
      </w:r>
      <w:r>
        <w:rPr>
          <w:rFonts w:eastAsia="仿宋_GB2312" w:hint="eastAsia"/>
          <w:sz w:val="24"/>
        </w:rPr>
        <w:t>)</w:t>
      </w:r>
      <w:r>
        <w:rPr>
          <w:rFonts w:eastAsia="仿宋_GB2312" w:hint="eastAsia"/>
          <w:sz w:val="24"/>
        </w:rPr>
        <w:t>的数据承载通道，每个</w:t>
      </w:r>
      <w:r>
        <w:rPr>
          <w:rFonts w:eastAsia="仿宋_GB2312" w:hint="eastAsia"/>
          <w:sz w:val="24"/>
        </w:rPr>
        <w:t>PHY</w:t>
      </w:r>
      <w:r>
        <w:rPr>
          <w:rFonts w:eastAsia="仿宋_GB2312" w:hint="eastAsia"/>
          <w:sz w:val="24"/>
        </w:rPr>
        <w:t>所对应的这一组</w:t>
      </w:r>
      <w:r>
        <w:rPr>
          <w:rFonts w:eastAsia="仿宋_GB2312" w:hint="eastAsia"/>
          <w:sz w:val="24"/>
        </w:rPr>
        <w:t>Slot</w:t>
      </w:r>
      <w:r>
        <w:rPr>
          <w:rFonts w:eastAsia="仿宋_GB2312" w:hint="eastAsia"/>
          <w:sz w:val="24"/>
        </w:rPr>
        <w:t>被称为一个</w:t>
      </w:r>
      <w:r>
        <w:rPr>
          <w:rFonts w:eastAsia="仿宋_GB2312" w:hint="eastAsia"/>
          <w:sz w:val="24"/>
        </w:rPr>
        <w:t>Sub-calendar</w:t>
      </w:r>
      <w:r>
        <w:rPr>
          <w:rFonts w:eastAsia="仿宋_GB2312" w:hint="eastAsia"/>
          <w:sz w:val="24"/>
        </w:rPr>
        <w:t>，其中每个</w:t>
      </w:r>
      <w:r>
        <w:rPr>
          <w:rFonts w:eastAsia="仿宋_GB2312" w:hint="eastAsia"/>
          <w:sz w:val="24"/>
        </w:rPr>
        <w:t>Slot</w:t>
      </w:r>
      <w:r>
        <w:rPr>
          <w:rFonts w:eastAsia="仿宋_GB2312" w:hint="eastAsia"/>
          <w:sz w:val="24"/>
        </w:rPr>
        <w:t>所对应的带宽为</w:t>
      </w:r>
      <w:r>
        <w:rPr>
          <w:rFonts w:eastAsia="仿宋_GB2312" w:hint="eastAsia"/>
          <w:sz w:val="24"/>
        </w:rPr>
        <w:t>5Gbps</w:t>
      </w:r>
      <w:r>
        <w:rPr>
          <w:rFonts w:eastAsia="仿宋_GB2312" w:hint="eastAsia"/>
          <w:sz w:val="24"/>
        </w:rPr>
        <w:t>。</w:t>
      </w:r>
      <w:r>
        <w:rPr>
          <w:rFonts w:eastAsia="仿宋_GB2312" w:hint="eastAsia"/>
          <w:sz w:val="24"/>
        </w:rPr>
        <w:t>FlexE Client</w:t>
      </w:r>
      <w:r>
        <w:rPr>
          <w:rFonts w:eastAsia="仿宋_GB2312" w:hint="eastAsia"/>
          <w:sz w:val="24"/>
        </w:rPr>
        <w:t>原始数据流中的以太网帧以</w:t>
      </w:r>
      <w:r>
        <w:rPr>
          <w:rFonts w:eastAsia="仿宋_GB2312" w:hint="eastAsia"/>
          <w:sz w:val="24"/>
        </w:rPr>
        <w:t>Block</w:t>
      </w:r>
      <w:r>
        <w:rPr>
          <w:rFonts w:eastAsia="仿宋_GB2312" w:hint="eastAsia"/>
          <w:sz w:val="24"/>
        </w:rPr>
        <w:t>原子数据块</w:t>
      </w:r>
      <w:r>
        <w:rPr>
          <w:rFonts w:eastAsia="仿宋_GB2312" w:hint="eastAsia"/>
          <w:sz w:val="24"/>
        </w:rPr>
        <w:t>(</w:t>
      </w:r>
      <w:r>
        <w:rPr>
          <w:rFonts w:eastAsia="仿宋_GB2312" w:hint="eastAsia"/>
          <w:sz w:val="24"/>
        </w:rPr>
        <w:t>为</w:t>
      </w:r>
      <w:r>
        <w:rPr>
          <w:rFonts w:eastAsia="仿宋_GB2312" w:hint="eastAsia"/>
          <w:sz w:val="24"/>
        </w:rPr>
        <w:t>64/66B</w:t>
      </w:r>
      <w:r>
        <w:rPr>
          <w:rFonts w:eastAsia="仿宋_GB2312" w:hint="eastAsia"/>
          <w:sz w:val="24"/>
        </w:rPr>
        <w:t>编码的数据块</w:t>
      </w:r>
      <w:r>
        <w:rPr>
          <w:rFonts w:eastAsia="仿宋_GB2312" w:hint="eastAsia"/>
          <w:sz w:val="24"/>
        </w:rPr>
        <w:t>)</w:t>
      </w:r>
      <w:r>
        <w:rPr>
          <w:rFonts w:eastAsia="仿宋_GB2312" w:hint="eastAsia"/>
          <w:sz w:val="24"/>
        </w:rPr>
        <w:t>为单位进行切分，这些原子数据块可以通过</w:t>
      </w:r>
      <w:r>
        <w:rPr>
          <w:rFonts w:eastAsia="仿宋_GB2312" w:hint="eastAsia"/>
          <w:sz w:val="24"/>
        </w:rPr>
        <w:t>FlexE Shim</w:t>
      </w:r>
      <w:r>
        <w:rPr>
          <w:rFonts w:eastAsia="仿宋_GB2312" w:hint="eastAsia"/>
          <w:sz w:val="24"/>
        </w:rPr>
        <w:t>实现在</w:t>
      </w:r>
      <w:r>
        <w:rPr>
          <w:rFonts w:eastAsia="仿宋_GB2312" w:hint="eastAsia"/>
          <w:sz w:val="24"/>
        </w:rPr>
        <w:t>FlexE Group</w:t>
      </w:r>
      <w:r>
        <w:rPr>
          <w:rFonts w:eastAsia="仿宋_GB2312" w:hint="eastAsia"/>
          <w:sz w:val="24"/>
        </w:rPr>
        <w:t>中的多个</w:t>
      </w:r>
      <w:r>
        <w:rPr>
          <w:rFonts w:eastAsia="仿宋_GB2312" w:hint="eastAsia"/>
          <w:sz w:val="24"/>
        </w:rPr>
        <w:t>PHY</w:t>
      </w:r>
      <w:r>
        <w:rPr>
          <w:rFonts w:eastAsia="仿宋_GB2312" w:hint="eastAsia"/>
          <w:sz w:val="24"/>
        </w:rPr>
        <w:t>与时隙之间的分发。</w:t>
      </w:r>
    </w:p>
    <w:p w14:paraId="6C869CF9"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按照</w:t>
      </w:r>
      <w:r>
        <w:rPr>
          <w:rFonts w:eastAsia="仿宋_GB2312" w:hint="eastAsia"/>
          <w:sz w:val="24"/>
        </w:rPr>
        <w:t xml:space="preserve">OIF FlexE </w:t>
      </w:r>
      <w:r>
        <w:rPr>
          <w:rFonts w:eastAsia="仿宋_GB2312" w:hint="eastAsia"/>
          <w:sz w:val="24"/>
        </w:rPr>
        <w:t>标准，每个</w:t>
      </w:r>
      <w:r>
        <w:rPr>
          <w:rFonts w:eastAsia="仿宋_GB2312" w:hint="eastAsia"/>
          <w:sz w:val="24"/>
        </w:rPr>
        <w:t>FlexE Client</w:t>
      </w:r>
      <w:r>
        <w:rPr>
          <w:rFonts w:eastAsia="仿宋_GB2312" w:hint="eastAsia"/>
          <w:sz w:val="24"/>
        </w:rPr>
        <w:t>的数据流带宽可以设置为</w:t>
      </w:r>
      <w:r>
        <w:rPr>
          <w:rFonts w:eastAsia="仿宋_GB2312" w:hint="eastAsia"/>
          <w:sz w:val="24"/>
        </w:rPr>
        <w:t>10</w:t>
      </w:r>
      <w:r>
        <w:rPr>
          <w:rFonts w:eastAsia="仿宋_GB2312" w:hint="eastAsia"/>
          <w:sz w:val="24"/>
        </w:rPr>
        <w:t>、</w:t>
      </w:r>
      <w:r>
        <w:rPr>
          <w:rFonts w:eastAsia="仿宋_GB2312" w:hint="eastAsia"/>
          <w:sz w:val="24"/>
        </w:rPr>
        <w:t>40</w:t>
      </w:r>
      <w:r>
        <w:rPr>
          <w:rFonts w:eastAsia="仿宋_GB2312" w:hint="eastAsia"/>
          <w:sz w:val="24"/>
        </w:rPr>
        <w:t>或者</w:t>
      </w:r>
      <w:r>
        <w:rPr>
          <w:rFonts w:eastAsia="仿宋_GB2312" w:hint="eastAsia"/>
          <w:sz w:val="24"/>
        </w:rPr>
        <w:t>m</w:t>
      </w:r>
      <w:r>
        <w:rPr>
          <w:rFonts w:eastAsia="仿宋_GB2312" w:hint="eastAsia"/>
          <w:sz w:val="24"/>
        </w:rPr>
        <w:t>×</w:t>
      </w:r>
      <w:r>
        <w:rPr>
          <w:rFonts w:eastAsia="仿宋_GB2312" w:hint="eastAsia"/>
          <w:sz w:val="24"/>
        </w:rPr>
        <w:t>25Gbps</w:t>
      </w:r>
      <w:r>
        <w:rPr>
          <w:rFonts w:eastAsia="仿宋_GB2312" w:hint="eastAsia"/>
          <w:sz w:val="24"/>
        </w:rPr>
        <w:t>。由于</w:t>
      </w:r>
      <w:r>
        <w:rPr>
          <w:rFonts w:eastAsia="仿宋_GB2312" w:hint="eastAsia"/>
          <w:sz w:val="24"/>
        </w:rPr>
        <w:t>FlexE Group</w:t>
      </w:r>
      <w:r>
        <w:rPr>
          <w:rFonts w:eastAsia="仿宋_GB2312" w:hint="eastAsia"/>
          <w:sz w:val="24"/>
        </w:rPr>
        <w:t>的</w:t>
      </w:r>
      <w:r>
        <w:rPr>
          <w:rFonts w:eastAsia="仿宋_GB2312" w:hint="eastAsia"/>
          <w:sz w:val="24"/>
        </w:rPr>
        <w:t>100GE PHY</w:t>
      </w:r>
      <w:r>
        <w:rPr>
          <w:rFonts w:eastAsia="仿宋_GB2312" w:hint="eastAsia"/>
          <w:sz w:val="24"/>
        </w:rPr>
        <w:t>中每个</w:t>
      </w:r>
      <w:r>
        <w:rPr>
          <w:rFonts w:eastAsia="仿宋_GB2312" w:hint="eastAsia"/>
          <w:sz w:val="24"/>
        </w:rPr>
        <w:t>Slot</w:t>
      </w:r>
      <w:r>
        <w:rPr>
          <w:rFonts w:eastAsia="仿宋_GB2312" w:hint="eastAsia"/>
          <w:sz w:val="24"/>
        </w:rPr>
        <w:t>数据承载通道的带宽为</w:t>
      </w:r>
      <w:r>
        <w:rPr>
          <w:rFonts w:eastAsia="仿宋_GB2312" w:hint="eastAsia"/>
          <w:sz w:val="24"/>
        </w:rPr>
        <w:t>5Gbps</w:t>
      </w:r>
      <w:r>
        <w:rPr>
          <w:rFonts w:eastAsia="仿宋_GB2312" w:hint="eastAsia"/>
          <w:sz w:val="24"/>
        </w:rPr>
        <w:t>粒度，</w:t>
      </w:r>
      <w:r>
        <w:rPr>
          <w:rFonts w:eastAsia="仿宋_GB2312" w:hint="eastAsia"/>
          <w:sz w:val="24"/>
        </w:rPr>
        <w:t>FlexE Client</w:t>
      </w:r>
      <w:r>
        <w:rPr>
          <w:rFonts w:eastAsia="仿宋_GB2312" w:hint="eastAsia"/>
          <w:sz w:val="24"/>
        </w:rPr>
        <w:t>理论上也可以按照</w:t>
      </w:r>
      <w:r>
        <w:rPr>
          <w:rFonts w:eastAsia="仿宋_GB2312" w:hint="eastAsia"/>
          <w:sz w:val="24"/>
        </w:rPr>
        <w:t>5Gbps</w:t>
      </w:r>
      <w:r>
        <w:rPr>
          <w:rFonts w:eastAsia="仿宋_GB2312" w:hint="eastAsia"/>
          <w:sz w:val="24"/>
        </w:rPr>
        <w:t>速率颗粒度进行任意数量的组合设置，支持更加灵活的多速率承载。</w:t>
      </w:r>
    </w:p>
    <w:p w14:paraId="0340F1B9"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FlexE Shim</w:t>
      </w:r>
      <w:r>
        <w:rPr>
          <w:rFonts w:eastAsia="仿宋_GB2312" w:hint="eastAsia"/>
          <w:sz w:val="24"/>
        </w:rPr>
        <w:t>通过</w:t>
      </w:r>
      <w:r>
        <w:rPr>
          <w:rFonts w:eastAsia="仿宋_GB2312" w:hint="eastAsia"/>
          <w:sz w:val="24"/>
        </w:rPr>
        <w:t>Calendar</w:t>
      </w:r>
      <w:r>
        <w:rPr>
          <w:rFonts w:eastAsia="仿宋_GB2312" w:hint="eastAsia"/>
          <w:sz w:val="24"/>
        </w:rPr>
        <w:t>机制实现多个不同速率</w:t>
      </w:r>
      <w:r>
        <w:rPr>
          <w:rFonts w:eastAsia="仿宋_GB2312" w:hint="eastAsia"/>
          <w:sz w:val="24"/>
        </w:rPr>
        <w:t>FlexE Client</w:t>
      </w:r>
      <w:r>
        <w:rPr>
          <w:rFonts w:eastAsia="仿宋_GB2312" w:hint="eastAsia"/>
          <w:sz w:val="24"/>
        </w:rPr>
        <w:t>数据流在</w:t>
      </w:r>
      <w:r>
        <w:rPr>
          <w:rFonts w:eastAsia="仿宋_GB2312" w:hint="eastAsia"/>
          <w:sz w:val="24"/>
        </w:rPr>
        <w:t>FlexE Group</w:t>
      </w:r>
      <w:r>
        <w:rPr>
          <w:rFonts w:eastAsia="仿宋_GB2312" w:hint="eastAsia"/>
          <w:sz w:val="24"/>
        </w:rPr>
        <w:t>中的映射、承载与带宽分配。</w:t>
      </w:r>
      <w:r>
        <w:rPr>
          <w:rFonts w:eastAsia="仿宋_GB2312" w:hint="eastAsia"/>
          <w:sz w:val="24"/>
        </w:rPr>
        <w:t>FlexE</w:t>
      </w:r>
      <w:r>
        <w:rPr>
          <w:rFonts w:eastAsia="仿宋_GB2312" w:hint="eastAsia"/>
          <w:sz w:val="24"/>
        </w:rPr>
        <w:t>按照每个</w:t>
      </w:r>
      <w:r>
        <w:rPr>
          <w:rFonts w:eastAsia="仿宋_GB2312" w:hint="eastAsia"/>
          <w:sz w:val="24"/>
        </w:rPr>
        <w:t>Client</w:t>
      </w:r>
      <w:r>
        <w:rPr>
          <w:rFonts w:eastAsia="仿宋_GB2312" w:hint="eastAsia"/>
          <w:sz w:val="24"/>
        </w:rPr>
        <w:t>数据流所需带宽以及</w:t>
      </w:r>
      <w:r>
        <w:rPr>
          <w:rFonts w:eastAsia="仿宋_GB2312" w:hint="eastAsia"/>
          <w:sz w:val="24"/>
        </w:rPr>
        <w:t>Shim</w:t>
      </w:r>
      <w:r>
        <w:rPr>
          <w:rFonts w:eastAsia="仿宋_GB2312" w:hint="eastAsia"/>
          <w:sz w:val="24"/>
        </w:rPr>
        <w:t>中对应每个</w:t>
      </w:r>
      <w:r>
        <w:rPr>
          <w:rFonts w:eastAsia="仿宋_GB2312" w:hint="eastAsia"/>
          <w:sz w:val="24"/>
        </w:rPr>
        <w:t>PHY</w:t>
      </w:r>
      <w:r>
        <w:rPr>
          <w:rFonts w:eastAsia="仿宋_GB2312" w:hint="eastAsia"/>
          <w:sz w:val="24"/>
        </w:rPr>
        <w:t>的</w:t>
      </w:r>
      <w:r>
        <w:rPr>
          <w:rFonts w:eastAsia="仿宋_GB2312" w:hint="eastAsia"/>
          <w:sz w:val="24"/>
        </w:rPr>
        <w:t>5G</w:t>
      </w:r>
      <w:r>
        <w:rPr>
          <w:rFonts w:eastAsia="仿宋_GB2312" w:hint="eastAsia"/>
          <w:sz w:val="24"/>
        </w:rPr>
        <w:t>粒度</w:t>
      </w:r>
      <w:r>
        <w:rPr>
          <w:rFonts w:eastAsia="仿宋_GB2312" w:hint="eastAsia"/>
          <w:sz w:val="24"/>
        </w:rPr>
        <w:t>Slot</w:t>
      </w:r>
      <w:r>
        <w:rPr>
          <w:rFonts w:eastAsia="仿宋_GB2312" w:hint="eastAsia"/>
          <w:sz w:val="24"/>
        </w:rPr>
        <w:t>的分布情况，计算、分配</w:t>
      </w:r>
      <w:r>
        <w:rPr>
          <w:rFonts w:eastAsia="仿宋_GB2312" w:hint="eastAsia"/>
          <w:sz w:val="24"/>
        </w:rPr>
        <w:t>Group</w:t>
      </w:r>
      <w:r>
        <w:rPr>
          <w:rFonts w:eastAsia="仿宋_GB2312" w:hint="eastAsia"/>
          <w:sz w:val="24"/>
        </w:rPr>
        <w:t>中可用的</w:t>
      </w:r>
      <w:r>
        <w:rPr>
          <w:rFonts w:eastAsia="仿宋_GB2312" w:hint="eastAsia"/>
          <w:sz w:val="24"/>
        </w:rPr>
        <w:t>Slot</w:t>
      </w:r>
      <w:r>
        <w:rPr>
          <w:rFonts w:eastAsia="仿宋_GB2312" w:hint="eastAsia"/>
          <w:sz w:val="24"/>
        </w:rPr>
        <w:t>，形成</w:t>
      </w:r>
      <w:r>
        <w:rPr>
          <w:rFonts w:eastAsia="仿宋_GB2312" w:hint="eastAsia"/>
          <w:sz w:val="24"/>
        </w:rPr>
        <w:t>Client</w:t>
      </w:r>
      <w:r>
        <w:rPr>
          <w:rFonts w:eastAsia="仿宋_GB2312" w:hint="eastAsia"/>
          <w:sz w:val="24"/>
        </w:rPr>
        <w:t>到一个或多个</w:t>
      </w:r>
      <w:r>
        <w:rPr>
          <w:rFonts w:eastAsia="仿宋_GB2312" w:hint="eastAsia"/>
          <w:sz w:val="24"/>
        </w:rPr>
        <w:t>Slot</w:t>
      </w:r>
      <w:r>
        <w:rPr>
          <w:rFonts w:eastAsia="仿宋_GB2312" w:hint="eastAsia"/>
          <w:sz w:val="24"/>
        </w:rPr>
        <w:t>的映射，再结合</w:t>
      </w:r>
      <w:r>
        <w:rPr>
          <w:rFonts w:eastAsia="仿宋_GB2312" w:hint="eastAsia"/>
          <w:sz w:val="24"/>
        </w:rPr>
        <w:t>Calendar</w:t>
      </w:r>
      <w:r>
        <w:rPr>
          <w:rFonts w:eastAsia="仿宋_GB2312" w:hint="eastAsia"/>
          <w:sz w:val="24"/>
        </w:rPr>
        <w:t>机制实现一个或多个</w:t>
      </w:r>
      <w:r>
        <w:rPr>
          <w:rFonts w:eastAsia="仿宋_GB2312" w:hint="eastAsia"/>
          <w:sz w:val="24"/>
        </w:rPr>
        <w:t>Client</w:t>
      </w:r>
      <w:r>
        <w:rPr>
          <w:rFonts w:eastAsia="仿宋_GB2312" w:hint="eastAsia"/>
          <w:sz w:val="24"/>
        </w:rPr>
        <w:t>数据流在</w:t>
      </w:r>
      <w:r>
        <w:rPr>
          <w:rFonts w:eastAsia="仿宋_GB2312" w:hint="eastAsia"/>
          <w:sz w:val="24"/>
        </w:rPr>
        <w:t>Group</w:t>
      </w:r>
      <w:r>
        <w:rPr>
          <w:rFonts w:eastAsia="仿宋_GB2312" w:hint="eastAsia"/>
          <w:sz w:val="24"/>
        </w:rPr>
        <w:t>中的承载。具体到比特流层面</w:t>
      </w:r>
      <w:r>
        <w:rPr>
          <w:rFonts w:eastAsia="仿宋_GB2312" w:hint="eastAsia"/>
          <w:sz w:val="24"/>
        </w:rPr>
        <w:t>(</w:t>
      </w:r>
      <w:r>
        <w:rPr>
          <w:rFonts w:eastAsia="仿宋_GB2312" w:hint="eastAsia"/>
          <w:sz w:val="24"/>
        </w:rPr>
        <w:t>如图</w:t>
      </w:r>
      <w:r>
        <w:rPr>
          <w:rFonts w:eastAsia="仿宋_GB2312" w:hint="eastAsia"/>
          <w:sz w:val="24"/>
        </w:rPr>
        <w:t>4</w:t>
      </w:r>
      <w:r>
        <w:rPr>
          <w:rFonts w:eastAsia="仿宋_GB2312" w:hint="eastAsia"/>
          <w:sz w:val="24"/>
        </w:rPr>
        <w:t>所示</w:t>
      </w:r>
      <w:r>
        <w:rPr>
          <w:rFonts w:eastAsia="仿宋_GB2312" w:hint="eastAsia"/>
          <w:sz w:val="24"/>
        </w:rPr>
        <w:t>)</w:t>
      </w:r>
      <w:r>
        <w:rPr>
          <w:rFonts w:eastAsia="仿宋_GB2312" w:hint="eastAsia"/>
          <w:sz w:val="24"/>
        </w:rPr>
        <w:t>，每个</w:t>
      </w:r>
      <w:r>
        <w:rPr>
          <w:rFonts w:eastAsia="仿宋_GB2312" w:hint="eastAsia"/>
          <w:sz w:val="24"/>
        </w:rPr>
        <w:t>64/66B</w:t>
      </w:r>
      <w:r>
        <w:rPr>
          <w:rFonts w:eastAsia="仿宋_GB2312" w:hint="eastAsia"/>
          <w:sz w:val="24"/>
        </w:rPr>
        <w:t>原子数据块承载在一个</w:t>
      </w:r>
      <w:r>
        <w:rPr>
          <w:rFonts w:eastAsia="仿宋_GB2312" w:hint="eastAsia"/>
          <w:sz w:val="24"/>
        </w:rPr>
        <w:t>Slot</w:t>
      </w:r>
      <w:r>
        <w:rPr>
          <w:rFonts w:eastAsia="仿宋_GB2312" w:hint="eastAsia"/>
          <w:sz w:val="24"/>
        </w:rPr>
        <w:t>时隙中</w:t>
      </w:r>
      <w:r>
        <w:rPr>
          <w:rFonts w:eastAsia="仿宋_GB2312" w:hint="eastAsia"/>
          <w:sz w:val="24"/>
        </w:rPr>
        <w:t>(</w:t>
      </w:r>
      <w:r>
        <w:rPr>
          <w:rFonts w:eastAsia="仿宋_GB2312" w:hint="eastAsia"/>
          <w:sz w:val="24"/>
        </w:rPr>
        <w:t>此处</w:t>
      </w:r>
      <w:r>
        <w:rPr>
          <w:rFonts w:eastAsia="仿宋_GB2312" w:hint="eastAsia"/>
          <w:sz w:val="24"/>
        </w:rPr>
        <w:t>Slot</w:t>
      </w:r>
      <w:r>
        <w:rPr>
          <w:rFonts w:eastAsia="仿宋_GB2312" w:hint="eastAsia"/>
          <w:sz w:val="24"/>
        </w:rPr>
        <w:t>作为承载</w:t>
      </w:r>
      <w:r>
        <w:rPr>
          <w:rFonts w:eastAsia="仿宋_GB2312" w:hint="eastAsia"/>
          <w:sz w:val="24"/>
        </w:rPr>
        <w:t>64/66B</w:t>
      </w:r>
      <w:r>
        <w:rPr>
          <w:rFonts w:eastAsia="仿宋_GB2312" w:hint="eastAsia"/>
          <w:sz w:val="24"/>
        </w:rPr>
        <w:t>数据块的基本逻辑单元，可与图中的</w:t>
      </w:r>
      <w:r>
        <w:rPr>
          <w:rFonts w:eastAsia="仿宋_GB2312" w:hint="eastAsia"/>
          <w:sz w:val="24"/>
        </w:rPr>
        <w:t>Block</w:t>
      </w:r>
      <w:r>
        <w:rPr>
          <w:rFonts w:eastAsia="仿宋_GB2312" w:hint="eastAsia"/>
          <w:sz w:val="24"/>
        </w:rPr>
        <w:t>概念等同</w:t>
      </w:r>
      <w:r>
        <w:rPr>
          <w:rFonts w:eastAsia="仿宋_GB2312" w:hint="eastAsia"/>
          <w:sz w:val="24"/>
        </w:rPr>
        <w:t>)</w:t>
      </w:r>
      <w:r>
        <w:rPr>
          <w:rFonts w:eastAsia="仿宋_GB2312" w:hint="eastAsia"/>
          <w:sz w:val="24"/>
        </w:rPr>
        <w:t>。</w:t>
      </w:r>
      <w:r>
        <w:rPr>
          <w:rFonts w:eastAsia="仿宋_GB2312" w:hint="eastAsia"/>
          <w:sz w:val="24"/>
        </w:rPr>
        <w:t>FlexE</w:t>
      </w:r>
      <w:r>
        <w:rPr>
          <w:rFonts w:eastAsia="仿宋_GB2312" w:hint="eastAsia"/>
          <w:sz w:val="24"/>
        </w:rPr>
        <w:t>在</w:t>
      </w:r>
      <w:r>
        <w:rPr>
          <w:rFonts w:eastAsia="仿宋_GB2312" w:hint="eastAsia"/>
          <w:sz w:val="24"/>
        </w:rPr>
        <w:t>Calendar</w:t>
      </w:r>
      <w:r>
        <w:rPr>
          <w:rFonts w:eastAsia="仿宋_GB2312" w:hint="eastAsia"/>
          <w:sz w:val="24"/>
        </w:rPr>
        <w:t>机制中，将“</w:t>
      </w:r>
      <w:r>
        <w:rPr>
          <w:rFonts w:eastAsia="仿宋_GB2312" w:hint="eastAsia"/>
          <w:sz w:val="24"/>
        </w:rPr>
        <w:t>20blocks</w:t>
      </w:r>
      <w:r>
        <w:rPr>
          <w:rFonts w:eastAsia="仿宋_GB2312" w:hint="eastAsia"/>
          <w:sz w:val="24"/>
        </w:rPr>
        <w:t>”</w:t>
      </w:r>
      <w:r>
        <w:rPr>
          <w:rFonts w:eastAsia="仿宋_GB2312" w:hint="eastAsia"/>
          <w:sz w:val="24"/>
        </w:rPr>
        <w:t>(</w:t>
      </w:r>
      <w:r>
        <w:rPr>
          <w:rFonts w:eastAsia="仿宋_GB2312" w:hint="eastAsia"/>
          <w:sz w:val="24"/>
        </w:rPr>
        <w:t>对应</w:t>
      </w:r>
      <w:r>
        <w:rPr>
          <w:rFonts w:eastAsia="仿宋_GB2312" w:hint="eastAsia"/>
          <w:sz w:val="24"/>
        </w:rPr>
        <w:t>slot0</w:t>
      </w:r>
      <w:r>
        <w:rPr>
          <w:rFonts w:eastAsia="仿宋_GB2312" w:hint="eastAsia"/>
          <w:sz w:val="24"/>
        </w:rPr>
        <w:t>到</w:t>
      </w:r>
      <w:r>
        <w:rPr>
          <w:rFonts w:eastAsia="仿宋_GB2312" w:hint="eastAsia"/>
          <w:sz w:val="24"/>
        </w:rPr>
        <w:t>slot19)</w:t>
      </w:r>
      <w:r>
        <w:rPr>
          <w:rFonts w:eastAsia="仿宋_GB2312" w:hint="eastAsia"/>
          <w:sz w:val="24"/>
        </w:rPr>
        <w:t>作为一个逻辑单元</w:t>
      </w:r>
      <w:r>
        <w:rPr>
          <w:rFonts w:eastAsia="仿宋_GB2312" w:hint="eastAsia"/>
          <w:sz w:val="24"/>
        </w:rPr>
        <w:t>(</w:t>
      </w:r>
      <w:r>
        <w:rPr>
          <w:rFonts w:eastAsia="仿宋_GB2312" w:hint="eastAsia"/>
          <w:sz w:val="24"/>
        </w:rPr>
        <w:t>如图</w:t>
      </w:r>
      <w:r>
        <w:rPr>
          <w:rFonts w:eastAsia="仿宋_GB2312" w:hint="eastAsia"/>
          <w:sz w:val="24"/>
        </w:rPr>
        <w:t>4</w:t>
      </w:r>
      <w:r>
        <w:rPr>
          <w:rFonts w:eastAsia="仿宋_GB2312" w:hint="eastAsia"/>
          <w:sz w:val="24"/>
        </w:rPr>
        <w:t>中绿色数据块所示</w:t>
      </w:r>
      <w:r>
        <w:rPr>
          <w:rFonts w:eastAsia="仿宋_GB2312" w:hint="eastAsia"/>
          <w:sz w:val="24"/>
        </w:rPr>
        <w:t>)</w:t>
      </w:r>
      <w:r>
        <w:rPr>
          <w:rFonts w:eastAsia="仿宋_GB2312" w:hint="eastAsia"/>
          <w:sz w:val="24"/>
        </w:rPr>
        <w:t>，并进一步将</w:t>
      </w:r>
      <w:r>
        <w:rPr>
          <w:rFonts w:eastAsia="仿宋_GB2312" w:hint="eastAsia"/>
          <w:sz w:val="24"/>
        </w:rPr>
        <w:t>1023</w:t>
      </w:r>
      <w:r>
        <w:rPr>
          <w:rFonts w:eastAsia="仿宋_GB2312" w:hint="eastAsia"/>
          <w:sz w:val="24"/>
        </w:rPr>
        <w:t>个“</w:t>
      </w:r>
      <w:r>
        <w:rPr>
          <w:rFonts w:eastAsia="仿宋_GB2312" w:hint="eastAsia"/>
          <w:sz w:val="24"/>
        </w:rPr>
        <w:t>20blocks</w:t>
      </w:r>
      <w:r>
        <w:rPr>
          <w:rFonts w:eastAsia="仿宋_GB2312" w:hint="eastAsia"/>
          <w:sz w:val="24"/>
        </w:rPr>
        <w:t>”作为</w:t>
      </w:r>
      <w:r>
        <w:rPr>
          <w:rFonts w:eastAsia="仿宋_GB2312" w:hint="eastAsia"/>
          <w:sz w:val="24"/>
        </w:rPr>
        <w:t>Calendar</w:t>
      </w:r>
      <w:r>
        <w:rPr>
          <w:rFonts w:eastAsia="仿宋_GB2312" w:hint="eastAsia"/>
          <w:sz w:val="24"/>
        </w:rPr>
        <w:t>组件。</w:t>
      </w:r>
      <w:r>
        <w:rPr>
          <w:rFonts w:eastAsia="仿宋_GB2312" w:hint="eastAsia"/>
          <w:sz w:val="24"/>
        </w:rPr>
        <w:t>Calendar</w:t>
      </w:r>
      <w:r>
        <w:rPr>
          <w:rFonts w:eastAsia="仿宋_GB2312" w:hint="eastAsia"/>
          <w:sz w:val="24"/>
        </w:rPr>
        <w:t>组件循环往复最终形成了</w:t>
      </w:r>
      <w:r>
        <w:rPr>
          <w:rFonts w:eastAsia="仿宋_GB2312" w:hint="eastAsia"/>
          <w:sz w:val="24"/>
        </w:rPr>
        <w:t>5G</w:t>
      </w:r>
      <w:r>
        <w:rPr>
          <w:rFonts w:eastAsia="仿宋_GB2312" w:hint="eastAsia"/>
          <w:sz w:val="24"/>
        </w:rPr>
        <w:lastRenderedPageBreak/>
        <w:t>为颗粒度的</w:t>
      </w:r>
      <w:r>
        <w:rPr>
          <w:rFonts w:eastAsia="仿宋_GB2312" w:hint="eastAsia"/>
          <w:sz w:val="24"/>
        </w:rPr>
        <w:t>Slot</w:t>
      </w:r>
      <w:r>
        <w:rPr>
          <w:rFonts w:eastAsia="仿宋_GB2312" w:hint="eastAsia"/>
          <w:sz w:val="24"/>
        </w:rPr>
        <w:t>数据承载通道。</w:t>
      </w:r>
    </w:p>
    <w:p w14:paraId="6D860405"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noProof/>
          <w:sz w:val="24"/>
        </w:rPr>
        <w:drawing>
          <wp:inline distT="0" distB="0" distL="0" distR="0" wp14:anchorId="31EB4566" wp14:editId="29D22E93">
            <wp:extent cx="5120640" cy="15265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181302" cy="1545091"/>
                    </a:xfrm>
                    <a:prstGeom prst="rect">
                      <a:avLst/>
                    </a:prstGeom>
                    <a:noFill/>
                    <a:ln>
                      <a:noFill/>
                    </a:ln>
                  </pic:spPr>
                </pic:pic>
              </a:graphicData>
            </a:graphic>
          </wp:inline>
        </w:drawing>
      </w:r>
    </w:p>
    <w:p w14:paraId="49552E67" w14:textId="77777777" w:rsidR="00267B37" w:rsidRDefault="00267B37" w:rsidP="00267B37">
      <w:pPr>
        <w:adjustRightInd w:val="0"/>
        <w:snapToGrid w:val="0"/>
        <w:spacing w:line="360" w:lineRule="auto"/>
        <w:jc w:val="center"/>
        <w:rPr>
          <w:rFonts w:eastAsia="仿宋_GB2312"/>
          <w:sz w:val="24"/>
        </w:rPr>
      </w:pPr>
      <w:r>
        <w:rPr>
          <w:rFonts w:eastAsia="仿宋_GB2312" w:hint="eastAsia"/>
          <w:sz w:val="24"/>
        </w:rPr>
        <w:t>图</w:t>
      </w:r>
      <w:r>
        <w:rPr>
          <w:rFonts w:eastAsia="仿宋_GB2312" w:hint="eastAsia"/>
          <w:sz w:val="24"/>
        </w:rPr>
        <w:t>3</w:t>
      </w:r>
      <w:r>
        <w:rPr>
          <w:rFonts w:eastAsia="仿宋_GB2312"/>
          <w:sz w:val="24"/>
        </w:rPr>
        <w:t xml:space="preserve">-3 </w:t>
      </w:r>
      <w:r>
        <w:rPr>
          <w:rFonts w:eastAsia="仿宋_GB2312" w:hint="eastAsia"/>
          <w:sz w:val="24"/>
        </w:rPr>
        <w:t>FlexE</w:t>
      </w:r>
      <w:r>
        <w:rPr>
          <w:rFonts w:eastAsia="仿宋_GB2312" w:hint="eastAsia"/>
          <w:sz w:val="24"/>
        </w:rPr>
        <w:t>时隙切片图</w:t>
      </w:r>
    </w:p>
    <w:p w14:paraId="63E1F644"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FlexE Shim</w:t>
      </w:r>
      <w:r>
        <w:rPr>
          <w:rFonts w:eastAsia="仿宋_GB2312" w:hint="eastAsia"/>
          <w:sz w:val="24"/>
        </w:rPr>
        <w:t>层通过定义</w:t>
      </w:r>
      <w:r>
        <w:rPr>
          <w:rFonts w:eastAsia="仿宋_GB2312" w:hint="eastAsia"/>
          <w:sz w:val="24"/>
        </w:rPr>
        <w:t>Overhead Frame/MultiFrame</w:t>
      </w:r>
      <w:r>
        <w:rPr>
          <w:rFonts w:eastAsia="仿宋_GB2312" w:hint="eastAsia"/>
          <w:sz w:val="24"/>
        </w:rPr>
        <w:t>的方式体现</w:t>
      </w:r>
      <w:r>
        <w:rPr>
          <w:rFonts w:eastAsia="仿宋_GB2312" w:hint="eastAsia"/>
          <w:sz w:val="24"/>
        </w:rPr>
        <w:t>Client</w:t>
      </w:r>
      <w:r>
        <w:rPr>
          <w:rFonts w:eastAsia="仿宋_GB2312" w:hint="eastAsia"/>
          <w:sz w:val="24"/>
        </w:rPr>
        <w:t>与</w:t>
      </w:r>
      <w:r>
        <w:rPr>
          <w:rFonts w:eastAsia="仿宋_GB2312" w:hint="eastAsia"/>
          <w:sz w:val="24"/>
        </w:rPr>
        <w:t>Group</w:t>
      </w:r>
      <w:r>
        <w:rPr>
          <w:rFonts w:eastAsia="仿宋_GB2312" w:hint="eastAsia"/>
          <w:sz w:val="24"/>
        </w:rPr>
        <w:t>中的</w:t>
      </w:r>
      <w:r>
        <w:rPr>
          <w:rFonts w:eastAsia="仿宋_GB2312" w:hint="eastAsia"/>
          <w:sz w:val="24"/>
        </w:rPr>
        <w:t>Slot</w:t>
      </w:r>
      <w:r>
        <w:rPr>
          <w:rFonts w:eastAsia="仿宋_GB2312" w:hint="eastAsia"/>
          <w:sz w:val="24"/>
        </w:rPr>
        <w:t>映射关系以及</w:t>
      </w:r>
      <w:r>
        <w:rPr>
          <w:rFonts w:eastAsia="仿宋_GB2312" w:hint="eastAsia"/>
          <w:sz w:val="24"/>
        </w:rPr>
        <w:t>Calendar</w:t>
      </w:r>
      <w:r>
        <w:rPr>
          <w:rFonts w:eastAsia="仿宋_GB2312" w:hint="eastAsia"/>
          <w:sz w:val="24"/>
        </w:rPr>
        <w:t>工作机制。</w:t>
      </w:r>
      <w:r>
        <w:rPr>
          <w:rFonts w:eastAsia="仿宋_GB2312" w:hint="eastAsia"/>
          <w:sz w:val="24"/>
        </w:rPr>
        <w:t>FlexE Shim</w:t>
      </w:r>
      <w:r>
        <w:rPr>
          <w:rFonts w:eastAsia="仿宋_GB2312" w:hint="eastAsia"/>
          <w:sz w:val="24"/>
        </w:rPr>
        <w:t>层通过</w:t>
      </w:r>
      <w:r>
        <w:rPr>
          <w:rFonts w:eastAsia="仿宋_GB2312" w:hint="eastAsia"/>
          <w:sz w:val="24"/>
        </w:rPr>
        <w:t>Overhead</w:t>
      </w:r>
      <w:r>
        <w:rPr>
          <w:rFonts w:eastAsia="仿宋_GB2312" w:hint="eastAsia"/>
          <w:sz w:val="24"/>
        </w:rPr>
        <w:t>提供带内管理通道，支持在对接的两个</w:t>
      </w:r>
      <w:r>
        <w:rPr>
          <w:rFonts w:eastAsia="仿宋_GB2312" w:hint="eastAsia"/>
          <w:sz w:val="24"/>
        </w:rPr>
        <w:t>FlexE</w:t>
      </w:r>
      <w:r>
        <w:rPr>
          <w:rFonts w:eastAsia="仿宋_GB2312" w:hint="eastAsia"/>
          <w:sz w:val="24"/>
        </w:rPr>
        <w:t>接口之间传递配置、管理信息，实现链路的自动协商建立。具体而言，一个开销复帧</w:t>
      </w:r>
      <w:r>
        <w:rPr>
          <w:rFonts w:eastAsia="仿宋_GB2312" w:hint="eastAsia"/>
          <w:sz w:val="24"/>
        </w:rPr>
        <w:t>(Overhead MultiFrame)</w:t>
      </w:r>
      <w:r>
        <w:rPr>
          <w:rFonts w:eastAsia="仿宋_GB2312" w:hint="eastAsia"/>
          <w:sz w:val="24"/>
        </w:rPr>
        <w:t>由</w:t>
      </w:r>
      <w:r>
        <w:rPr>
          <w:rFonts w:eastAsia="仿宋_GB2312" w:hint="eastAsia"/>
          <w:sz w:val="24"/>
        </w:rPr>
        <w:t>32</w:t>
      </w:r>
      <w:r>
        <w:rPr>
          <w:rFonts w:eastAsia="仿宋_GB2312" w:hint="eastAsia"/>
          <w:sz w:val="24"/>
        </w:rPr>
        <w:t>个开销帧</w:t>
      </w:r>
      <w:r>
        <w:rPr>
          <w:rFonts w:eastAsia="仿宋_GB2312" w:hint="eastAsia"/>
          <w:sz w:val="24"/>
        </w:rPr>
        <w:t>(Overhead Frame)</w:t>
      </w:r>
      <w:r>
        <w:rPr>
          <w:rFonts w:eastAsia="仿宋_GB2312" w:hint="eastAsia"/>
          <w:sz w:val="24"/>
        </w:rPr>
        <w:t>组成，一个开销帧则由</w:t>
      </w:r>
      <w:r>
        <w:rPr>
          <w:rFonts w:eastAsia="仿宋_GB2312" w:hint="eastAsia"/>
          <w:sz w:val="24"/>
        </w:rPr>
        <w:t>8</w:t>
      </w:r>
      <w:r>
        <w:rPr>
          <w:rFonts w:eastAsia="仿宋_GB2312" w:hint="eastAsia"/>
          <w:sz w:val="24"/>
        </w:rPr>
        <w:t>个开销时隙</w:t>
      </w:r>
      <w:r>
        <w:rPr>
          <w:rFonts w:eastAsia="仿宋_GB2312" w:hint="eastAsia"/>
          <w:sz w:val="24"/>
        </w:rPr>
        <w:t>(Overhead Slot)</w:t>
      </w:r>
      <w:r>
        <w:rPr>
          <w:rFonts w:eastAsia="仿宋_GB2312" w:hint="eastAsia"/>
          <w:sz w:val="24"/>
        </w:rPr>
        <w:t>组成。</w:t>
      </w:r>
      <w:r>
        <w:rPr>
          <w:rFonts w:eastAsia="仿宋_GB2312" w:hint="eastAsia"/>
          <w:sz w:val="24"/>
        </w:rPr>
        <w:t>Overhead Slot</w:t>
      </w:r>
      <w:r>
        <w:rPr>
          <w:rFonts w:eastAsia="仿宋_GB2312" w:hint="eastAsia"/>
          <w:sz w:val="24"/>
        </w:rPr>
        <w:t>如图</w:t>
      </w:r>
      <w:r>
        <w:rPr>
          <w:rFonts w:eastAsia="仿宋_GB2312" w:hint="eastAsia"/>
          <w:sz w:val="24"/>
        </w:rPr>
        <w:t>4</w:t>
      </w:r>
      <w:r>
        <w:rPr>
          <w:rFonts w:eastAsia="仿宋_GB2312" w:hint="eastAsia"/>
          <w:sz w:val="24"/>
        </w:rPr>
        <w:t>中黑色数据块所示，实际上是一个</w:t>
      </w:r>
      <w:r>
        <w:rPr>
          <w:rFonts w:eastAsia="仿宋_GB2312" w:hint="eastAsia"/>
          <w:sz w:val="24"/>
        </w:rPr>
        <w:t>64/66B</w:t>
      </w:r>
      <w:r>
        <w:rPr>
          <w:rFonts w:eastAsia="仿宋_GB2312" w:hint="eastAsia"/>
          <w:sz w:val="24"/>
        </w:rPr>
        <w:t>的原子数据块。</w:t>
      </w:r>
      <w:r>
        <w:rPr>
          <w:rFonts w:eastAsia="仿宋_GB2312" w:hint="eastAsia"/>
          <w:sz w:val="24"/>
        </w:rPr>
        <w:t>Overhead Slot</w:t>
      </w:r>
      <w:r>
        <w:rPr>
          <w:rFonts w:eastAsia="仿宋_GB2312" w:hint="eastAsia"/>
          <w:sz w:val="24"/>
        </w:rPr>
        <w:t>每隔</w:t>
      </w:r>
      <w:r>
        <w:rPr>
          <w:rFonts w:eastAsia="仿宋_GB2312" w:hint="eastAsia"/>
          <w:sz w:val="24"/>
        </w:rPr>
        <w:t>1023</w:t>
      </w:r>
      <w:r>
        <w:rPr>
          <w:rFonts w:eastAsia="仿宋_GB2312" w:hint="eastAsia"/>
          <w:sz w:val="24"/>
        </w:rPr>
        <w:t>个“</w:t>
      </w:r>
      <w:r>
        <w:rPr>
          <w:rFonts w:eastAsia="仿宋_GB2312" w:hint="eastAsia"/>
          <w:sz w:val="24"/>
        </w:rPr>
        <w:t>20 Blocks</w:t>
      </w:r>
      <w:r>
        <w:rPr>
          <w:rFonts w:eastAsia="仿宋_GB2312" w:hint="eastAsia"/>
          <w:sz w:val="24"/>
        </w:rPr>
        <w:t>”出现一次，但每个</w:t>
      </w:r>
      <w:r>
        <w:rPr>
          <w:rFonts w:eastAsia="仿宋_GB2312" w:hint="eastAsia"/>
          <w:sz w:val="24"/>
        </w:rPr>
        <w:t>Overhead Slot</w:t>
      </w:r>
      <w:r>
        <w:rPr>
          <w:rFonts w:eastAsia="仿宋_GB2312" w:hint="eastAsia"/>
          <w:sz w:val="24"/>
        </w:rPr>
        <w:t>中所包含字段是不同的。开销帧中，第一个</w:t>
      </w:r>
      <w:r>
        <w:rPr>
          <w:rFonts w:eastAsia="仿宋_GB2312" w:hint="eastAsia"/>
          <w:sz w:val="24"/>
        </w:rPr>
        <w:t>Overhead Slot</w:t>
      </w:r>
      <w:r>
        <w:rPr>
          <w:rFonts w:eastAsia="仿宋_GB2312" w:hint="eastAsia"/>
          <w:sz w:val="24"/>
        </w:rPr>
        <w:t>中包含“</w:t>
      </w:r>
      <w:r>
        <w:rPr>
          <w:rFonts w:eastAsia="仿宋_GB2312" w:hint="eastAsia"/>
          <w:sz w:val="24"/>
        </w:rPr>
        <w:t>0x4B</w:t>
      </w:r>
      <w:r>
        <w:rPr>
          <w:rFonts w:eastAsia="仿宋_GB2312" w:hint="eastAsia"/>
          <w:sz w:val="24"/>
        </w:rPr>
        <w:t>”的控制字符与“</w:t>
      </w:r>
      <w:r>
        <w:rPr>
          <w:rFonts w:eastAsia="仿宋_GB2312" w:hint="eastAsia"/>
          <w:sz w:val="24"/>
        </w:rPr>
        <w:t>0x5</w:t>
      </w:r>
      <w:r>
        <w:rPr>
          <w:rFonts w:eastAsia="仿宋_GB2312" w:hint="eastAsia"/>
          <w:sz w:val="24"/>
        </w:rPr>
        <w:t>”的“</w:t>
      </w:r>
      <w:r>
        <w:rPr>
          <w:rFonts w:eastAsia="仿宋_GB2312" w:hint="eastAsia"/>
          <w:sz w:val="24"/>
        </w:rPr>
        <w:t>O Code</w:t>
      </w:r>
      <w:r>
        <w:rPr>
          <w:rFonts w:eastAsia="仿宋_GB2312" w:hint="eastAsia"/>
          <w:sz w:val="24"/>
        </w:rPr>
        <w:t>”字符等信息。在信息传送过程，对接的两个</w:t>
      </w:r>
      <w:r>
        <w:rPr>
          <w:rFonts w:eastAsia="仿宋_GB2312" w:hint="eastAsia"/>
          <w:sz w:val="24"/>
        </w:rPr>
        <w:t>FlexE</w:t>
      </w:r>
      <w:r>
        <w:rPr>
          <w:rFonts w:eastAsia="仿宋_GB2312" w:hint="eastAsia"/>
          <w:sz w:val="24"/>
        </w:rPr>
        <w:t>接口之间通过控制字符与“</w:t>
      </w:r>
      <w:r>
        <w:rPr>
          <w:rFonts w:eastAsia="仿宋_GB2312" w:hint="eastAsia"/>
          <w:sz w:val="24"/>
        </w:rPr>
        <w:t>O Code</w:t>
      </w:r>
      <w:r>
        <w:rPr>
          <w:rFonts w:eastAsia="仿宋_GB2312" w:hint="eastAsia"/>
          <w:sz w:val="24"/>
        </w:rPr>
        <w:t>”字符的匹配确定第一个开销帧，从而在二者之间建立了一个独立于图</w:t>
      </w:r>
      <w:r>
        <w:rPr>
          <w:rFonts w:eastAsia="仿宋_GB2312" w:hint="eastAsia"/>
          <w:sz w:val="24"/>
        </w:rPr>
        <w:t>4</w:t>
      </w:r>
      <w:r>
        <w:rPr>
          <w:rFonts w:eastAsia="仿宋_GB2312" w:hint="eastAsia"/>
          <w:sz w:val="24"/>
        </w:rPr>
        <w:t>绿色</w:t>
      </w:r>
      <w:r>
        <w:rPr>
          <w:rFonts w:eastAsia="仿宋_GB2312" w:hint="eastAsia"/>
          <w:sz w:val="24"/>
        </w:rPr>
        <w:t>Slot</w:t>
      </w:r>
      <w:r>
        <w:rPr>
          <w:rFonts w:eastAsia="仿宋_GB2312" w:hint="eastAsia"/>
          <w:sz w:val="24"/>
        </w:rPr>
        <w:t>的数据通道之外的管理信息通道，实现对接的两个接口之间配置信息的预先协商、握手等。例如，某个</w:t>
      </w:r>
      <w:r>
        <w:rPr>
          <w:rFonts w:eastAsia="仿宋_GB2312" w:hint="eastAsia"/>
          <w:sz w:val="24"/>
        </w:rPr>
        <w:t>FlexE Client</w:t>
      </w:r>
      <w:r>
        <w:rPr>
          <w:rFonts w:eastAsia="仿宋_GB2312" w:hint="eastAsia"/>
          <w:sz w:val="24"/>
        </w:rPr>
        <w:t>数据流在发送端的</w:t>
      </w:r>
      <w:r>
        <w:rPr>
          <w:rFonts w:eastAsia="仿宋_GB2312" w:hint="eastAsia"/>
          <w:sz w:val="24"/>
        </w:rPr>
        <w:t>FlexE Shim/Group</w:t>
      </w:r>
      <w:r>
        <w:rPr>
          <w:rFonts w:eastAsia="仿宋_GB2312" w:hint="eastAsia"/>
          <w:sz w:val="24"/>
        </w:rPr>
        <w:t>中的数据通道</w:t>
      </w:r>
      <w:r>
        <w:rPr>
          <w:rFonts w:eastAsia="仿宋_GB2312" w:hint="eastAsia"/>
          <w:sz w:val="24"/>
        </w:rPr>
        <w:t>Slot</w:t>
      </w:r>
      <w:r>
        <w:rPr>
          <w:rFonts w:eastAsia="仿宋_GB2312" w:hint="eastAsia"/>
          <w:sz w:val="24"/>
        </w:rPr>
        <w:t>映射信息、位置等内容传送到接收端后，接收端可以从数据通道中根据发送端的</w:t>
      </w:r>
      <w:r>
        <w:rPr>
          <w:rFonts w:eastAsia="仿宋_GB2312" w:hint="eastAsia"/>
          <w:sz w:val="24"/>
        </w:rPr>
        <w:t>Slot</w:t>
      </w:r>
      <w:r>
        <w:rPr>
          <w:rFonts w:eastAsia="仿宋_GB2312" w:hint="eastAsia"/>
          <w:sz w:val="24"/>
        </w:rPr>
        <w:t>映射等信息恢复该</w:t>
      </w:r>
      <w:r>
        <w:rPr>
          <w:rFonts w:eastAsia="仿宋_GB2312" w:hint="eastAsia"/>
          <w:sz w:val="24"/>
        </w:rPr>
        <w:t>FlexE Client</w:t>
      </w:r>
      <w:r>
        <w:rPr>
          <w:rFonts w:eastAsia="仿宋_GB2312" w:hint="eastAsia"/>
          <w:sz w:val="24"/>
        </w:rPr>
        <w:t>的数据流。</w:t>
      </w:r>
      <w:r>
        <w:rPr>
          <w:rFonts w:eastAsia="仿宋_GB2312" w:hint="eastAsia"/>
          <w:sz w:val="24"/>
        </w:rPr>
        <w:t>FlexE</w:t>
      </w:r>
      <w:r>
        <w:rPr>
          <w:rFonts w:eastAsia="仿宋_GB2312" w:hint="eastAsia"/>
          <w:sz w:val="24"/>
        </w:rPr>
        <w:t>的带内管理还可以交互两个接口之间的链路状态信息，传递</w:t>
      </w:r>
      <w:r>
        <w:rPr>
          <w:rFonts w:eastAsia="仿宋_GB2312" w:hint="eastAsia"/>
          <w:sz w:val="24"/>
        </w:rPr>
        <w:t>RPF(Remote PHY Fault)</w:t>
      </w:r>
      <w:r>
        <w:rPr>
          <w:rFonts w:eastAsia="仿宋_GB2312" w:hint="eastAsia"/>
          <w:sz w:val="24"/>
        </w:rPr>
        <w:t>等</w:t>
      </w:r>
      <w:r>
        <w:rPr>
          <w:rFonts w:eastAsia="仿宋_GB2312" w:hint="eastAsia"/>
          <w:sz w:val="24"/>
        </w:rPr>
        <w:t>OAM</w:t>
      </w:r>
      <w:r>
        <w:rPr>
          <w:rFonts w:eastAsia="仿宋_GB2312" w:hint="eastAsia"/>
          <w:sz w:val="24"/>
        </w:rPr>
        <w:t>信息。</w:t>
      </w:r>
    </w:p>
    <w:p w14:paraId="6EB1682A" w14:textId="77777777" w:rsidR="00267B37" w:rsidRDefault="00267B37" w:rsidP="00267B37">
      <w:pPr>
        <w:pStyle w:val="3"/>
        <w:numPr>
          <w:ilvl w:val="2"/>
          <w:numId w:val="8"/>
        </w:numPr>
        <w:spacing w:before="0" w:after="0" w:line="360" w:lineRule="auto"/>
      </w:pPr>
      <w:r>
        <w:rPr>
          <w:rFonts w:hint="eastAsia"/>
        </w:rPr>
        <w:t>FlexE</w:t>
      </w:r>
      <w:r>
        <w:rPr>
          <w:rFonts w:hint="eastAsia"/>
        </w:rPr>
        <w:t>工作机制</w:t>
      </w:r>
    </w:p>
    <w:p w14:paraId="26F60ED1"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FlexE</w:t>
      </w:r>
      <w:r>
        <w:rPr>
          <w:rFonts w:eastAsia="仿宋_GB2312" w:hint="eastAsia"/>
          <w:sz w:val="24"/>
        </w:rPr>
        <w:t>通过为每一个</w:t>
      </w:r>
      <w:r>
        <w:rPr>
          <w:rFonts w:eastAsia="仿宋_GB2312" w:hint="eastAsia"/>
          <w:sz w:val="24"/>
        </w:rPr>
        <w:t>Client</w:t>
      </w:r>
      <w:r>
        <w:rPr>
          <w:rFonts w:eastAsia="仿宋_GB2312" w:hint="eastAsia"/>
          <w:sz w:val="24"/>
        </w:rPr>
        <w:t>提供</w:t>
      </w:r>
      <w:r>
        <w:rPr>
          <w:rFonts w:eastAsia="仿宋_GB2312" w:hint="eastAsia"/>
          <w:sz w:val="24"/>
        </w:rPr>
        <w:t>Slot/Calendar</w:t>
      </w:r>
      <w:r>
        <w:rPr>
          <w:rFonts w:eastAsia="仿宋_GB2312" w:hint="eastAsia"/>
          <w:sz w:val="24"/>
        </w:rPr>
        <w:t>配置可更改机制，实现所需带宽的动态调整。</w:t>
      </w:r>
      <w:r>
        <w:rPr>
          <w:rFonts w:eastAsia="仿宋_GB2312" w:hint="eastAsia"/>
          <w:sz w:val="24"/>
        </w:rPr>
        <w:t>FlexE</w:t>
      </w:r>
      <w:r>
        <w:rPr>
          <w:rFonts w:eastAsia="仿宋_GB2312" w:hint="eastAsia"/>
          <w:sz w:val="24"/>
        </w:rPr>
        <w:t>中，对接的两个接口之间通过开销管理通道实时传递体现</w:t>
      </w:r>
      <w:r>
        <w:rPr>
          <w:rFonts w:eastAsia="仿宋_GB2312" w:hint="eastAsia"/>
          <w:sz w:val="24"/>
        </w:rPr>
        <w:t>Client</w:t>
      </w:r>
      <w:r>
        <w:rPr>
          <w:rFonts w:eastAsia="仿宋_GB2312" w:hint="eastAsia"/>
          <w:sz w:val="24"/>
        </w:rPr>
        <w:t>在</w:t>
      </w:r>
      <w:r>
        <w:rPr>
          <w:rFonts w:eastAsia="仿宋_GB2312" w:hint="eastAsia"/>
          <w:sz w:val="24"/>
        </w:rPr>
        <w:t>Group</w:t>
      </w:r>
      <w:r>
        <w:rPr>
          <w:rFonts w:eastAsia="仿宋_GB2312" w:hint="eastAsia"/>
          <w:sz w:val="24"/>
        </w:rPr>
        <w:t>中映射关系的两种不同</w:t>
      </w:r>
      <w:r>
        <w:rPr>
          <w:rFonts w:eastAsia="仿宋_GB2312" w:hint="eastAsia"/>
          <w:sz w:val="24"/>
        </w:rPr>
        <w:t>Calendar</w:t>
      </w:r>
      <w:r>
        <w:rPr>
          <w:rFonts w:eastAsia="仿宋_GB2312" w:hint="eastAsia"/>
          <w:sz w:val="24"/>
        </w:rPr>
        <w:t>配置信息：</w:t>
      </w:r>
      <w:r>
        <w:rPr>
          <w:rFonts w:eastAsia="仿宋_GB2312" w:hint="eastAsia"/>
          <w:sz w:val="24"/>
        </w:rPr>
        <w:t>A</w:t>
      </w:r>
      <w:r>
        <w:rPr>
          <w:rFonts w:eastAsia="仿宋_GB2312" w:hint="eastAsia"/>
          <w:sz w:val="24"/>
        </w:rPr>
        <w:t>和</w:t>
      </w:r>
      <w:r>
        <w:rPr>
          <w:rFonts w:eastAsia="仿宋_GB2312" w:hint="eastAsia"/>
          <w:sz w:val="24"/>
        </w:rPr>
        <w:t>B(</w:t>
      </w:r>
      <w:r>
        <w:rPr>
          <w:rFonts w:eastAsia="仿宋_GB2312" w:hint="eastAsia"/>
          <w:sz w:val="24"/>
        </w:rPr>
        <w:t>分别由“</w:t>
      </w:r>
      <w:r>
        <w:rPr>
          <w:rFonts w:eastAsia="仿宋_GB2312" w:hint="eastAsia"/>
          <w:sz w:val="24"/>
        </w:rPr>
        <w:t>0</w:t>
      </w:r>
      <w:r>
        <w:rPr>
          <w:rFonts w:eastAsia="仿宋_GB2312" w:hint="eastAsia"/>
          <w:sz w:val="24"/>
        </w:rPr>
        <w:t>”或“</w:t>
      </w:r>
      <w:r>
        <w:rPr>
          <w:rFonts w:eastAsia="仿宋_GB2312" w:hint="eastAsia"/>
          <w:sz w:val="24"/>
        </w:rPr>
        <w:t>1</w:t>
      </w:r>
      <w:r>
        <w:rPr>
          <w:rFonts w:eastAsia="仿宋_GB2312" w:hint="eastAsia"/>
          <w:sz w:val="24"/>
        </w:rPr>
        <w:t>”</w:t>
      </w:r>
      <w:r>
        <w:rPr>
          <w:rFonts w:eastAsia="仿宋_GB2312" w:hint="eastAsia"/>
          <w:sz w:val="24"/>
        </w:rPr>
        <w:t>bit</w:t>
      </w:r>
      <w:r>
        <w:rPr>
          <w:rFonts w:eastAsia="仿宋_GB2312" w:hint="eastAsia"/>
          <w:sz w:val="24"/>
        </w:rPr>
        <w:t>表示</w:t>
      </w:r>
      <w:r>
        <w:rPr>
          <w:rFonts w:eastAsia="仿宋_GB2312" w:hint="eastAsia"/>
          <w:sz w:val="24"/>
        </w:rPr>
        <w:t>)</w:t>
      </w:r>
      <w:r>
        <w:rPr>
          <w:rFonts w:eastAsia="仿宋_GB2312" w:hint="eastAsia"/>
          <w:sz w:val="24"/>
        </w:rPr>
        <w:t>。两组</w:t>
      </w:r>
      <w:r>
        <w:rPr>
          <w:rFonts w:eastAsia="仿宋_GB2312" w:hint="eastAsia"/>
          <w:sz w:val="24"/>
        </w:rPr>
        <w:t>Calendar A/B</w:t>
      </w:r>
      <w:r>
        <w:rPr>
          <w:rFonts w:eastAsia="仿宋_GB2312" w:hint="eastAsia"/>
          <w:sz w:val="24"/>
        </w:rPr>
        <w:t>可以动态切换，从而实现对应</w:t>
      </w:r>
      <w:r>
        <w:rPr>
          <w:rFonts w:eastAsia="仿宋_GB2312" w:hint="eastAsia"/>
          <w:sz w:val="24"/>
        </w:rPr>
        <w:t>Client</w:t>
      </w:r>
      <w:r>
        <w:rPr>
          <w:rFonts w:eastAsia="仿宋_GB2312" w:hint="eastAsia"/>
          <w:sz w:val="24"/>
        </w:rPr>
        <w:t>的带宽可调整。任意一个</w:t>
      </w:r>
      <w:r>
        <w:rPr>
          <w:rFonts w:eastAsia="仿宋_GB2312" w:hint="eastAsia"/>
          <w:sz w:val="24"/>
        </w:rPr>
        <w:t>Client</w:t>
      </w:r>
      <w:r>
        <w:rPr>
          <w:rFonts w:eastAsia="仿宋_GB2312" w:hint="eastAsia"/>
          <w:sz w:val="24"/>
        </w:rPr>
        <w:t>的带宽在两组</w:t>
      </w:r>
      <w:r>
        <w:rPr>
          <w:rFonts w:eastAsia="仿宋_GB2312" w:hint="eastAsia"/>
          <w:sz w:val="24"/>
        </w:rPr>
        <w:t>Calendar A/B</w:t>
      </w:r>
      <w:r>
        <w:rPr>
          <w:rFonts w:eastAsia="仿宋_GB2312" w:hint="eastAsia"/>
          <w:sz w:val="24"/>
        </w:rPr>
        <w:t>之间可能是不同的，通过切换，并进一步结合系统应用控制可以实现无损带宽调整。</w:t>
      </w:r>
      <w:r>
        <w:rPr>
          <w:rFonts w:eastAsia="仿宋_GB2312" w:hint="eastAsia"/>
          <w:sz w:val="24"/>
        </w:rPr>
        <w:t>Calendar A/B</w:t>
      </w:r>
      <w:r>
        <w:rPr>
          <w:rFonts w:eastAsia="仿宋_GB2312" w:hint="eastAsia"/>
          <w:sz w:val="24"/>
        </w:rPr>
        <w:t>的切换通过开销管理通道内嵌的</w:t>
      </w:r>
      <w:r>
        <w:rPr>
          <w:rFonts w:eastAsia="仿宋_GB2312" w:hint="eastAsia"/>
          <w:sz w:val="24"/>
        </w:rPr>
        <w:t>Request/Acknowledge</w:t>
      </w:r>
      <w:r>
        <w:rPr>
          <w:rFonts w:eastAsia="仿宋_GB2312" w:hint="eastAsia"/>
          <w:sz w:val="24"/>
        </w:rPr>
        <w:t>机制实现。</w:t>
      </w:r>
    </w:p>
    <w:p w14:paraId="48A32FA2" w14:textId="77777777" w:rsidR="00267B37" w:rsidRDefault="00267B37" w:rsidP="00267B37">
      <w:pPr>
        <w:adjustRightInd w:val="0"/>
        <w:snapToGrid w:val="0"/>
        <w:spacing w:line="360" w:lineRule="auto"/>
        <w:jc w:val="center"/>
        <w:rPr>
          <w:rFonts w:eastAsia="仿宋_GB2312"/>
          <w:sz w:val="24"/>
        </w:rPr>
      </w:pPr>
      <w:r>
        <w:rPr>
          <w:rFonts w:eastAsia="仿宋_GB2312" w:hint="eastAsia"/>
          <w:noProof/>
          <w:sz w:val="24"/>
        </w:rPr>
        <w:lastRenderedPageBreak/>
        <w:drawing>
          <wp:inline distT="0" distB="0" distL="0" distR="0" wp14:anchorId="7F51930B" wp14:editId="7782FE6F">
            <wp:extent cx="4735830" cy="2356485"/>
            <wp:effectExtent l="0" t="0" r="762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749556" cy="2363341"/>
                    </a:xfrm>
                    <a:prstGeom prst="rect">
                      <a:avLst/>
                    </a:prstGeom>
                    <a:noFill/>
                    <a:ln>
                      <a:noFill/>
                    </a:ln>
                  </pic:spPr>
                </pic:pic>
              </a:graphicData>
            </a:graphic>
          </wp:inline>
        </w:drawing>
      </w:r>
    </w:p>
    <w:p w14:paraId="37672D2C" w14:textId="77777777" w:rsidR="00267B37" w:rsidRDefault="00267B37" w:rsidP="00267B37">
      <w:pPr>
        <w:adjustRightInd w:val="0"/>
        <w:snapToGrid w:val="0"/>
        <w:spacing w:line="360" w:lineRule="auto"/>
        <w:jc w:val="center"/>
        <w:rPr>
          <w:rFonts w:eastAsia="仿宋_GB2312"/>
          <w:sz w:val="24"/>
        </w:rPr>
      </w:pPr>
      <w:r>
        <w:rPr>
          <w:rFonts w:eastAsia="仿宋_GB2312" w:hint="eastAsia"/>
          <w:sz w:val="24"/>
        </w:rPr>
        <w:t>图</w:t>
      </w:r>
      <w:r>
        <w:rPr>
          <w:rFonts w:eastAsia="仿宋_GB2312" w:hint="eastAsia"/>
          <w:sz w:val="24"/>
        </w:rPr>
        <w:t>3</w:t>
      </w:r>
      <w:r>
        <w:rPr>
          <w:rFonts w:eastAsia="仿宋_GB2312"/>
          <w:sz w:val="24"/>
        </w:rPr>
        <w:t xml:space="preserve">-4 </w:t>
      </w:r>
      <w:r>
        <w:rPr>
          <w:rFonts w:eastAsia="仿宋_GB2312" w:hint="eastAsia"/>
          <w:sz w:val="24"/>
        </w:rPr>
        <w:t>FlexE</w:t>
      </w:r>
      <w:r>
        <w:rPr>
          <w:rFonts w:eastAsia="仿宋_GB2312"/>
          <w:sz w:val="24"/>
        </w:rPr>
        <w:t xml:space="preserve"> </w:t>
      </w:r>
      <w:r>
        <w:rPr>
          <w:rFonts w:eastAsia="仿宋_GB2312" w:hint="eastAsia"/>
          <w:sz w:val="24"/>
        </w:rPr>
        <w:t>calendar</w:t>
      </w:r>
      <w:r>
        <w:rPr>
          <w:rFonts w:eastAsia="仿宋_GB2312" w:hint="eastAsia"/>
          <w:sz w:val="24"/>
        </w:rPr>
        <w:t>示意图</w:t>
      </w:r>
    </w:p>
    <w:p w14:paraId="0C3CCA3A" w14:textId="77777777" w:rsidR="00267B37" w:rsidRDefault="00267B37" w:rsidP="00267B37">
      <w:pPr>
        <w:pStyle w:val="3"/>
        <w:numPr>
          <w:ilvl w:val="2"/>
          <w:numId w:val="8"/>
        </w:numPr>
        <w:spacing w:before="0" w:after="0" w:line="360" w:lineRule="auto"/>
      </w:pPr>
      <w:r>
        <w:rPr>
          <w:rFonts w:hint="eastAsia"/>
        </w:rPr>
        <w:t>FlexE</w:t>
      </w:r>
      <w:r>
        <w:rPr>
          <w:rFonts w:hint="eastAsia"/>
        </w:rPr>
        <w:t>小颗粒承载技术</w:t>
      </w:r>
    </w:p>
    <w:p w14:paraId="1326D35D"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当前</w:t>
      </w:r>
      <w:r>
        <w:rPr>
          <w:rFonts w:eastAsia="仿宋_GB2312" w:hint="eastAsia"/>
          <w:sz w:val="24"/>
        </w:rPr>
        <w:t xml:space="preserve"> OIF </w:t>
      </w:r>
      <w:r>
        <w:rPr>
          <w:rFonts w:eastAsia="仿宋_GB2312" w:hint="eastAsia"/>
          <w:sz w:val="24"/>
        </w:rPr>
        <w:t>定义的颗粒度最小为</w:t>
      </w:r>
      <w:r>
        <w:rPr>
          <w:rFonts w:eastAsia="仿宋_GB2312" w:hint="eastAsia"/>
          <w:sz w:val="24"/>
        </w:rPr>
        <w:t xml:space="preserve"> 5Gbps</w:t>
      </w:r>
      <w:r>
        <w:rPr>
          <w:rFonts w:eastAsia="仿宋_GB2312" w:hint="eastAsia"/>
          <w:sz w:val="24"/>
        </w:rPr>
        <w:t>，在电力通信网承载低速率业务的场景下通道的利用率不高。在</w:t>
      </w:r>
      <w:r>
        <w:rPr>
          <w:rFonts w:eastAsia="仿宋_GB2312" w:hint="eastAsia"/>
          <w:sz w:val="24"/>
        </w:rPr>
        <w:t xml:space="preserve"> 5Gbps </w:t>
      </w:r>
      <w:r>
        <w:rPr>
          <w:rFonts w:eastAsia="仿宋_GB2312" w:hint="eastAsia"/>
          <w:sz w:val="24"/>
        </w:rPr>
        <w:t>颗粒度的基础上，对时隙进行延展和划分，可切分出更多子时隙，可实现</w:t>
      </w:r>
      <w:r>
        <w:rPr>
          <w:rFonts w:eastAsia="仿宋_GB2312" w:hint="eastAsia"/>
          <w:sz w:val="24"/>
        </w:rPr>
        <w:t xml:space="preserve"> 1Gbps </w:t>
      </w:r>
      <w:r>
        <w:rPr>
          <w:rFonts w:eastAsia="仿宋_GB2312" w:hint="eastAsia"/>
          <w:sz w:val="24"/>
        </w:rPr>
        <w:t>颗粒度，完成更精细化的隔离。</w:t>
      </w:r>
      <w:r>
        <w:rPr>
          <w:rFonts w:eastAsia="仿宋_GB2312" w:hint="eastAsia"/>
          <w:sz w:val="24"/>
        </w:rPr>
        <w:t xml:space="preserve"> 1Gbps </w:t>
      </w:r>
      <w:r>
        <w:rPr>
          <w:rFonts w:eastAsia="仿宋_GB2312" w:hint="eastAsia"/>
          <w:sz w:val="24"/>
        </w:rPr>
        <w:t>颗粒度的实现，并不改变</w:t>
      </w:r>
      <w:r>
        <w:rPr>
          <w:rFonts w:eastAsia="仿宋_GB2312" w:hint="eastAsia"/>
          <w:sz w:val="24"/>
        </w:rPr>
        <w:t xml:space="preserve">5Gbps </w:t>
      </w:r>
      <w:r>
        <w:rPr>
          <w:rFonts w:eastAsia="仿宋_GB2312" w:hint="eastAsia"/>
          <w:sz w:val="24"/>
        </w:rPr>
        <w:t>颗粒度的时隙划分方式，而是把</w:t>
      </w:r>
      <w:r>
        <w:rPr>
          <w:rFonts w:eastAsia="仿宋_GB2312" w:hint="eastAsia"/>
          <w:sz w:val="24"/>
        </w:rPr>
        <w:t xml:space="preserve"> 5Gbps </w:t>
      </w:r>
      <w:r>
        <w:rPr>
          <w:rFonts w:eastAsia="仿宋_GB2312" w:hint="eastAsia"/>
          <w:sz w:val="24"/>
        </w:rPr>
        <w:t>时隙从时间维度上展宽，</w:t>
      </w:r>
      <w:r>
        <w:rPr>
          <w:rFonts w:eastAsia="仿宋_GB2312" w:hint="eastAsia"/>
          <w:sz w:val="24"/>
        </w:rPr>
        <w:t xml:space="preserve"> 5 </w:t>
      </w:r>
      <w:r>
        <w:rPr>
          <w:rFonts w:eastAsia="仿宋_GB2312" w:hint="eastAsia"/>
          <w:sz w:val="24"/>
        </w:rPr>
        <w:t>个</w:t>
      </w:r>
      <w:r>
        <w:rPr>
          <w:rFonts w:eastAsia="仿宋_GB2312" w:hint="eastAsia"/>
          <w:sz w:val="24"/>
        </w:rPr>
        <w:t xml:space="preserve"> 1Gbps </w:t>
      </w:r>
      <w:r>
        <w:rPr>
          <w:rFonts w:eastAsia="仿宋_GB2312" w:hint="eastAsia"/>
          <w:sz w:val="24"/>
        </w:rPr>
        <w:t>数据通过时分复用的方式占用一个</w:t>
      </w:r>
      <w:r>
        <w:rPr>
          <w:rFonts w:eastAsia="仿宋_GB2312" w:hint="eastAsia"/>
          <w:sz w:val="24"/>
        </w:rPr>
        <w:t xml:space="preserve"> FlexE </w:t>
      </w:r>
      <w:r>
        <w:rPr>
          <w:rFonts w:eastAsia="仿宋_GB2312" w:hint="eastAsia"/>
          <w:sz w:val="24"/>
        </w:rPr>
        <w:t>标准</w:t>
      </w:r>
      <w:r>
        <w:rPr>
          <w:rFonts w:eastAsia="仿宋_GB2312" w:hint="eastAsia"/>
          <w:sz w:val="24"/>
        </w:rPr>
        <w:t xml:space="preserve"> 5Gbps </w:t>
      </w:r>
      <w:r>
        <w:rPr>
          <w:rFonts w:eastAsia="仿宋_GB2312" w:hint="eastAsia"/>
          <w:sz w:val="24"/>
        </w:rPr>
        <w:t>时隙。以下图为例，把每个</w:t>
      </w:r>
      <w:r>
        <w:rPr>
          <w:rFonts w:eastAsia="仿宋_GB2312" w:hint="eastAsia"/>
          <w:sz w:val="24"/>
        </w:rPr>
        <w:t xml:space="preserve"> 5Gbps</w:t>
      </w:r>
      <w:r>
        <w:rPr>
          <w:rFonts w:eastAsia="仿宋_GB2312" w:hint="eastAsia"/>
          <w:sz w:val="24"/>
        </w:rPr>
        <w:t>的时隙拆分成</w:t>
      </w:r>
      <w:r>
        <w:rPr>
          <w:rFonts w:eastAsia="仿宋_GB2312" w:hint="eastAsia"/>
          <w:sz w:val="24"/>
        </w:rPr>
        <w:t xml:space="preserve"> 5 </w:t>
      </w:r>
      <w:r>
        <w:rPr>
          <w:rFonts w:eastAsia="仿宋_GB2312" w:hint="eastAsia"/>
          <w:sz w:val="24"/>
        </w:rPr>
        <w:t>个</w:t>
      </w:r>
      <w:r>
        <w:rPr>
          <w:rFonts w:eastAsia="仿宋_GB2312" w:hint="eastAsia"/>
          <w:sz w:val="24"/>
        </w:rPr>
        <w:t xml:space="preserve"> 1Gbps </w:t>
      </w:r>
      <w:r>
        <w:rPr>
          <w:rFonts w:eastAsia="仿宋_GB2312" w:hint="eastAsia"/>
          <w:sz w:val="24"/>
        </w:rPr>
        <w:t>的时隙（通过</w:t>
      </w:r>
      <w:r>
        <w:rPr>
          <w:rFonts w:eastAsia="仿宋_GB2312" w:hint="eastAsia"/>
          <w:sz w:val="24"/>
        </w:rPr>
        <w:t xml:space="preserve"> 5 </w:t>
      </w:r>
      <w:r>
        <w:rPr>
          <w:rFonts w:eastAsia="仿宋_GB2312" w:hint="eastAsia"/>
          <w:sz w:val="24"/>
        </w:rPr>
        <w:t>种颜色表示），在多个时隙传输周期下，</w:t>
      </w:r>
      <w:r>
        <w:rPr>
          <w:rFonts w:eastAsia="仿宋_GB2312" w:hint="eastAsia"/>
          <w:sz w:val="24"/>
        </w:rPr>
        <w:t xml:space="preserve"> 5 </w:t>
      </w:r>
      <w:r>
        <w:rPr>
          <w:rFonts w:eastAsia="仿宋_GB2312" w:hint="eastAsia"/>
          <w:sz w:val="24"/>
        </w:rPr>
        <w:t>种颜色</w:t>
      </w:r>
      <w:r>
        <w:rPr>
          <w:rFonts w:eastAsia="仿宋_GB2312" w:hint="eastAsia"/>
          <w:sz w:val="24"/>
        </w:rPr>
        <w:t xml:space="preserve"> Block </w:t>
      </w:r>
      <w:r>
        <w:rPr>
          <w:rFonts w:eastAsia="仿宋_GB2312" w:hint="eastAsia"/>
          <w:sz w:val="24"/>
        </w:rPr>
        <w:t>交替传送，平均分配原来的</w:t>
      </w:r>
      <w:r>
        <w:rPr>
          <w:rFonts w:eastAsia="仿宋_GB2312" w:hint="eastAsia"/>
          <w:sz w:val="24"/>
        </w:rPr>
        <w:t xml:space="preserve"> 5Gbps </w:t>
      </w:r>
      <w:r>
        <w:rPr>
          <w:rFonts w:eastAsia="仿宋_GB2312" w:hint="eastAsia"/>
          <w:sz w:val="24"/>
        </w:rPr>
        <w:t>通道的时隙，从而实现</w:t>
      </w:r>
      <w:r>
        <w:rPr>
          <w:rFonts w:eastAsia="仿宋_GB2312" w:hint="eastAsia"/>
          <w:sz w:val="24"/>
        </w:rPr>
        <w:t xml:space="preserve"> FlexE </w:t>
      </w:r>
      <w:r>
        <w:rPr>
          <w:rFonts w:eastAsia="仿宋_GB2312" w:hint="eastAsia"/>
          <w:sz w:val="24"/>
        </w:rPr>
        <w:t>小颗粒承载能力。</w:t>
      </w:r>
    </w:p>
    <w:p w14:paraId="5387446A" w14:textId="77777777" w:rsidR="00267B37" w:rsidRDefault="00267B37" w:rsidP="00267B37">
      <w:pPr>
        <w:adjustRightInd w:val="0"/>
        <w:snapToGrid w:val="0"/>
        <w:spacing w:line="360" w:lineRule="auto"/>
        <w:ind w:left="785"/>
        <w:jc w:val="center"/>
        <w:rPr>
          <w:rFonts w:ascii="仿宋_GB2312" w:eastAsia="仿宋_GB2312"/>
          <w:sz w:val="24"/>
        </w:rPr>
      </w:pPr>
      <w:r>
        <w:rPr>
          <w:noProof/>
        </w:rPr>
        <w:drawing>
          <wp:inline distT="0" distB="0" distL="0" distR="0" wp14:anchorId="7767E8D3" wp14:editId="685BD445">
            <wp:extent cx="4778375" cy="2435225"/>
            <wp:effectExtent l="0" t="0" r="3175"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1" cstate="print"/>
                    <a:stretch>
                      <a:fillRect/>
                    </a:stretch>
                  </pic:blipFill>
                  <pic:spPr>
                    <a:xfrm>
                      <a:off x="0" y="0"/>
                      <a:ext cx="4791643" cy="2441973"/>
                    </a:xfrm>
                    <a:prstGeom prst="rect">
                      <a:avLst/>
                    </a:prstGeom>
                  </pic:spPr>
                </pic:pic>
              </a:graphicData>
            </a:graphic>
          </wp:inline>
        </w:drawing>
      </w:r>
    </w:p>
    <w:p w14:paraId="0758881A" w14:textId="77777777" w:rsidR="00267B37" w:rsidRDefault="00267B37" w:rsidP="00267B37">
      <w:pPr>
        <w:adjustRightInd w:val="0"/>
        <w:snapToGrid w:val="0"/>
        <w:spacing w:line="360" w:lineRule="auto"/>
        <w:ind w:left="785"/>
        <w:jc w:val="center"/>
        <w:rPr>
          <w:rFonts w:ascii="仿宋_GB2312" w:eastAsia="仿宋_GB2312"/>
          <w:sz w:val="24"/>
        </w:rPr>
      </w:pPr>
      <w:r>
        <w:rPr>
          <w:rFonts w:ascii="仿宋_GB2312" w:eastAsia="仿宋_GB2312" w:hint="eastAsia"/>
          <w:sz w:val="24"/>
        </w:rPr>
        <w:t>图3</w:t>
      </w:r>
      <w:r>
        <w:rPr>
          <w:rFonts w:ascii="仿宋_GB2312" w:eastAsia="仿宋_GB2312"/>
          <w:sz w:val="24"/>
        </w:rPr>
        <w:t xml:space="preserve">-5 </w:t>
      </w:r>
      <w:r>
        <w:rPr>
          <w:rFonts w:ascii="仿宋_GB2312" w:eastAsia="仿宋_GB2312" w:hint="eastAsia"/>
          <w:sz w:val="24"/>
        </w:rPr>
        <w:t>FlexE时隙划分结构图</w:t>
      </w:r>
    </w:p>
    <w:p w14:paraId="6A6A0F01"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由于并未改变</w:t>
      </w:r>
      <w:r>
        <w:rPr>
          <w:rFonts w:eastAsia="仿宋_GB2312" w:hint="eastAsia"/>
          <w:sz w:val="24"/>
        </w:rPr>
        <w:t xml:space="preserve"> FlexE </w:t>
      </w:r>
      <w:r>
        <w:rPr>
          <w:rFonts w:eastAsia="仿宋_GB2312" w:hint="eastAsia"/>
          <w:sz w:val="24"/>
        </w:rPr>
        <w:t>的时隙划分结构，所以</w:t>
      </w:r>
      <w:r>
        <w:rPr>
          <w:rFonts w:eastAsia="仿宋_GB2312" w:hint="eastAsia"/>
          <w:sz w:val="24"/>
        </w:rPr>
        <w:t xml:space="preserve"> 1Gbps </w:t>
      </w:r>
      <w:r>
        <w:rPr>
          <w:rFonts w:eastAsia="仿宋_GB2312" w:hint="eastAsia"/>
          <w:sz w:val="24"/>
        </w:rPr>
        <w:t>颗粒度整体兼容</w:t>
      </w:r>
      <w:r>
        <w:rPr>
          <w:rFonts w:eastAsia="仿宋_GB2312" w:hint="eastAsia"/>
          <w:sz w:val="24"/>
        </w:rPr>
        <w:t xml:space="preserve"> OIF </w:t>
      </w:r>
      <w:r>
        <w:rPr>
          <w:rFonts w:eastAsia="仿宋_GB2312" w:hint="eastAsia"/>
          <w:sz w:val="24"/>
        </w:rPr>
        <w:t>标准定义的主体架构。在这个基础上，还可以根据业务需要，划分出更小颗粒度的切片，华为在技术上已可以在</w:t>
      </w:r>
      <w:r>
        <w:rPr>
          <w:rFonts w:eastAsia="仿宋_GB2312" w:hint="eastAsia"/>
          <w:sz w:val="24"/>
        </w:rPr>
        <w:t xml:space="preserve"> 10GE </w:t>
      </w:r>
      <w:r>
        <w:rPr>
          <w:rFonts w:eastAsia="仿宋_GB2312" w:hint="eastAsia"/>
          <w:sz w:val="24"/>
        </w:rPr>
        <w:t>端口上支持最小颗粒度为</w:t>
      </w:r>
      <w:r>
        <w:rPr>
          <w:rFonts w:eastAsia="仿宋_GB2312" w:hint="eastAsia"/>
          <w:sz w:val="24"/>
        </w:rPr>
        <w:t xml:space="preserve"> 2Mbps </w:t>
      </w:r>
      <w:r>
        <w:rPr>
          <w:rFonts w:eastAsia="仿宋_GB2312" w:hint="eastAsia"/>
          <w:sz w:val="24"/>
        </w:rPr>
        <w:t>的</w:t>
      </w:r>
      <w:r>
        <w:rPr>
          <w:rFonts w:eastAsia="仿宋_GB2312" w:hint="eastAsia"/>
          <w:sz w:val="24"/>
        </w:rPr>
        <w:t xml:space="preserve"> FlexE </w:t>
      </w:r>
      <w:r>
        <w:rPr>
          <w:rFonts w:eastAsia="仿宋_GB2312" w:hint="eastAsia"/>
          <w:sz w:val="24"/>
        </w:rPr>
        <w:t>切片。</w:t>
      </w:r>
    </w:p>
    <w:p w14:paraId="01CE9719" w14:textId="77777777" w:rsidR="00267B37" w:rsidRDefault="00267B37" w:rsidP="00267B37">
      <w:pPr>
        <w:pStyle w:val="3"/>
        <w:numPr>
          <w:ilvl w:val="2"/>
          <w:numId w:val="8"/>
        </w:numPr>
        <w:spacing w:before="0" w:after="0" w:line="360" w:lineRule="auto"/>
      </w:pPr>
      <w:r>
        <w:rPr>
          <w:rFonts w:hint="eastAsia"/>
        </w:rPr>
        <w:lastRenderedPageBreak/>
        <w:t>FlexE</w:t>
      </w:r>
      <w:r>
        <w:rPr>
          <w:rFonts w:hint="eastAsia"/>
        </w:rPr>
        <w:t>典型应用</w:t>
      </w:r>
    </w:p>
    <w:p w14:paraId="6D87459D"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 xml:space="preserve">2019 </w:t>
      </w:r>
      <w:r>
        <w:rPr>
          <w:rFonts w:eastAsia="仿宋_GB2312" w:hint="eastAsia"/>
          <w:sz w:val="24"/>
        </w:rPr>
        <w:t>年，华为联合中国移动和南方电网在深圳完成全球首条</w:t>
      </w:r>
      <w:r>
        <w:rPr>
          <w:rFonts w:eastAsia="仿宋_GB2312" w:hint="eastAsia"/>
          <w:sz w:val="24"/>
        </w:rPr>
        <w:t xml:space="preserve"> 5G </w:t>
      </w:r>
      <w:r>
        <w:rPr>
          <w:rFonts w:eastAsia="仿宋_GB2312" w:hint="eastAsia"/>
          <w:sz w:val="24"/>
        </w:rPr>
        <w:t>网络差动保护配网线路测试。本次测试为</w:t>
      </w:r>
      <w:r>
        <w:rPr>
          <w:rFonts w:eastAsia="仿宋_GB2312" w:hint="eastAsia"/>
          <w:sz w:val="24"/>
        </w:rPr>
        <w:t xml:space="preserve"> 5G </w:t>
      </w:r>
      <w:r>
        <w:rPr>
          <w:rFonts w:eastAsia="仿宋_GB2312" w:hint="eastAsia"/>
          <w:sz w:val="24"/>
        </w:rPr>
        <w:t>智能电网应用的阶段性外场测试，通过搭建真实复杂的实际网络环境，实现配网差动保护业务跨基站承载，同时利用网络切片保证电网业务与非电网业务安全隔离，业务指标验证</w:t>
      </w:r>
      <w:r>
        <w:rPr>
          <w:rFonts w:eastAsia="仿宋_GB2312" w:hint="eastAsia"/>
          <w:sz w:val="24"/>
        </w:rPr>
        <w:t xml:space="preserve"> 5G </w:t>
      </w:r>
      <w:r>
        <w:rPr>
          <w:rFonts w:eastAsia="仿宋_GB2312" w:hint="eastAsia"/>
          <w:sz w:val="24"/>
        </w:rPr>
        <w:t>满足电网控制类业务毫秒级低时延和微秒级高精度网络授时需求。</w:t>
      </w:r>
    </w:p>
    <w:p w14:paraId="79868654" w14:textId="77777777" w:rsidR="00267B37" w:rsidRDefault="00267B37" w:rsidP="00267B37">
      <w:pPr>
        <w:adjustRightInd w:val="0"/>
        <w:snapToGrid w:val="0"/>
        <w:spacing w:line="360" w:lineRule="auto"/>
        <w:ind w:left="785"/>
        <w:jc w:val="center"/>
        <w:rPr>
          <w:rFonts w:ascii="仿宋_GB2312" w:eastAsia="仿宋_GB2312"/>
          <w:sz w:val="24"/>
        </w:rPr>
      </w:pPr>
      <w:r>
        <w:rPr>
          <w:noProof/>
        </w:rPr>
        <w:drawing>
          <wp:inline distT="0" distB="0" distL="0" distR="0" wp14:anchorId="25EB5161" wp14:editId="4F9DC8CF">
            <wp:extent cx="5191760" cy="20739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2" cstate="print"/>
                    <a:stretch>
                      <a:fillRect/>
                    </a:stretch>
                  </pic:blipFill>
                  <pic:spPr>
                    <a:xfrm>
                      <a:off x="0" y="0"/>
                      <a:ext cx="5215690" cy="2083513"/>
                    </a:xfrm>
                    <a:prstGeom prst="rect">
                      <a:avLst/>
                    </a:prstGeom>
                  </pic:spPr>
                </pic:pic>
              </a:graphicData>
            </a:graphic>
          </wp:inline>
        </w:drawing>
      </w:r>
    </w:p>
    <w:p w14:paraId="38DC43D2" w14:textId="77777777" w:rsidR="00267B37" w:rsidRDefault="00267B37" w:rsidP="00267B37">
      <w:pPr>
        <w:adjustRightInd w:val="0"/>
        <w:snapToGrid w:val="0"/>
        <w:spacing w:line="360" w:lineRule="auto"/>
        <w:ind w:left="785"/>
        <w:jc w:val="center"/>
        <w:rPr>
          <w:rFonts w:ascii="仿宋_GB2312" w:eastAsia="仿宋_GB2312"/>
          <w:sz w:val="24"/>
        </w:rPr>
      </w:pPr>
      <w:r>
        <w:rPr>
          <w:rFonts w:ascii="仿宋_GB2312" w:eastAsia="仿宋_GB2312" w:hint="eastAsia"/>
          <w:sz w:val="24"/>
        </w:rPr>
        <w:t>图</w:t>
      </w:r>
      <w:r>
        <w:rPr>
          <w:rFonts w:ascii="仿宋_GB2312" w:eastAsia="仿宋_GB2312"/>
          <w:sz w:val="24"/>
        </w:rPr>
        <w:t xml:space="preserve">3-6 </w:t>
      </w:r>
      <w:r>
        <w:rPr>
          <w:rFonts w:ascii="仿宋_GB2312" w:eastAsia="仿宋_GB2312" w:hint="eastAsia"/>
          <w:sz w:val="24"/>
        </w:rPr>
        <w:t>电力业务应用网络隔离图</w:t>
      </w:r>
    </w:p>
    <w:p w14:paraId="75229A24"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电力业务和</w:t>
      </w:r>
      <w:r>
        <w:rPr>
          <w:rFonts w:eastAsia="仿宋_GB2312" w:hint="eastAsia"/>
          <w:sz w:val="24"/>
        </w:rPr>
        <w:t xml:space="preserve"> eMBB </w:t>
      </w:r>
      <w:r>
        <w:rPr>
          <w:rFonts w:eastAsia="仿宋_GB2312" w:hint="eastAsia"/>
          <w:sz w:val="24"/>
        </w:rPr>
        <w:t>公网业务，两种业务承载在不同的网络切片上。然后用测试仪表模拟公网流量并灌包，模拟现网拥塞和突发两种情况，测试对一二区保护业务的时延及丢包影响情况。测试结果证明，测试仪分别加载拥塞和突发流后，公网</w:t>
      </w:r>
      <w:r>
        <w:rPr>
          <w:rFonts w:eastAsia="仿宋_GB2312" w:hint="eastAsia"/>
          <w:sz w:val="24"/>
        </w:rPr>
        <w:t xml:space="preserve"> eMBB </w:t>
      </w:r>
      <w:r>
        <w:rPr>
          <w:rFonts w:eastAsia="仿宋_GB2312" w:hint="eastAsia"/>
          <w:sz w:val="24"/>
        </w:rPr>
        <w:t>业务的时延变大，电力业务的时延无明显变化。测试结果如下表所示：</w:t>
      </w:r>
    </w:p>
    <w:p w14:paraId="4B804286" w14:textId="77777777" w:rsidR="00267B37" w:rsidRDefault="00267B37" w:rsidP="00267B37">
      <w:pPr>
        <w:adjustRightInd w:val="0"/>
        <w:snapToGrid w:val="0"/>
        <w:spacing w:line="360" w:lineRule="auto"/>
        <w:jc w:val="center"/>
        <w:rPr>
          <w:rFonts w:eastAsia="仿宋_GB2312"/>
          <w:sz w:val="24"/>
        </w:rPr>
      </w:pPr>
      <w:r>
        <w:rPr>
          <w:rFonts w:eastAsia="仿宋_GB2312" w:hint="eastAsia"/>
          <w:sz w:val="24"/>
        </w:rPr>
        <w:t>表</w:t>
      </w:r>
      <w:r>
        <w:rPr>
          <w:rFonts w:eastAsia="仿宋_GB2312" w:hint="eastAsia"/>
          <w:sz w:val="24"/>
        </w:rPr>
        <w:t>3</w:t>
      </w:r>
      <w:r>
        <w:rPr>
          <w:rFonts w:eastAsia="仿宋_GB2312"/>
          <w:sz w:val="24"/>
        </w:rPr>
        <w:t xml:space="preserve">-1 </w:t>
      </w:r>
      <w:r>
        <w:rPr>
          <w:rFonts w:eastAsia="仿宋_GB2312" w:hint="eastAsia"/>
          <w:sz w:val="24"/>
        </w:rPr>
        <w:t>测试结果</w:t>
      </w:r>
    </w:p>
    <w:p w14:paraId="1284FACE" w14:textId="77777777" w:rsidR="00267B37" w:rsidRDefault="00267B37" w:rsidP="00267B37">
      <w:pPr>
        <w:adjustRightInd w:val="0"/>
        <w:snapToGrid w:val="0"/>
        <w:spacing w:line="360" w:lineRule="auto"/>
        <w:jc w:val="center"/>
        <w:rPr>
          <w:rFonts w:ascii="仿宋_GB2312" w:eastAsia="仿宋_GB2312"/>
          <w:sz w:val="24"/>
        </w:rPr>
      </w:pPr>
      <w:r>
        <w:rPr>
          <w:noProof/>
        </w:rPr>
        <w:drawing>
          <wp:inline distT="0" distB="0" distL="0" distR="0" wp14:anchorId="732D8D7B" wp14:editId="3599912F">
            <wp:extent cx="4301490" cy="1555750"/>
            <wp:effectExtent l="0" t="0" r="381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cstate="print"/>
                    <a:stretch>
                      <a:fillRect/>
                    </a:stretch>
                  </pic:blipFill>
                  <pic:spPr>
                    <a:xfrm>
                      <a:off x="0" y="0"/>
                      <a:ext cx="4307153" cy="1557752"/>
                    </a:xfrm>
                    <a:prstGeom prst="rect">
                      <a:avLst/>
                    </a:prstGeom>
                  </pic:spPr>
                </pic:pic>
              </a:graphicData>
            </a:graphic>
          </wp:inline>
        </w:drawing>
      </w:r>
    </w:p>
    <w:p w14:paraId="12966870"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以上测试表明，基于</w:t>
      </w:r>
      <w:r>
        <w:rPr>
          <w:rFonts w:eastAsia="仿宋_GB2312" w:hint="eastAsia"/>
          <w:sz w:val="24"/>
        </w:rPr>
        <w:t>FlexE</w:t>
      </w:r>
      <w:r>
        <w:rPr>
          <w:rFonts w:eastAsia="仿宋_GB2312" w:hint="eastAsia"/>
          <w:sz w:val="24"/>
        </w:rPr>
        <w:t>的</w:t>
      </w:r>
      <w:r>
        <w:rPr>
          <w:rFonts w:eastAsia="仿宋_GB2312" w:hint="eastAsia"/>
          <w:sz w:val="24"/>
        </w:rPr>
        <w:t>5G</w:t>
      </w:r>
      <w:r>
        <w:rPr>
          <w:rFonts w:eastAsia="仿宋_GB2312" w:hint="eastAsia"/>
          <w:sz w:val="24"/>
        </w:rPr>
        <w:t>网络切片能够保证电网业务与非电网业务安全隔离，同时业务指标可以满足电网控制类业务毫秒级低时延和微秒级高精度网络授时需求。</w:t>
      </w:r>
    </w:p>
    <w:p w14:paraId="2F313B9F" w14:textId="77777777" w:rsidR="00267B37" w:rsidRDefault="00267B37" w:rsidP="00267B37">
      <w:pPr>
        <w:pStyle w:val="3"/>
        <w:numPr>
          <w:ilvl w:val="2"/>
          <w:numId w:val="8"/>
        </w:numPr>
        <w:spacing w:before="0" w:after="0" w:line="360" w:lineRule="auto"/>
      </w:pPr>
      <w:r>
        <w:rPr>
          <w:rFonts w:hint="eastAsia"/>
        </w:rPr>
        <w:t xml:space="preserve">FlexE </w:t>
      </w:r>
      <w:r>
        <w:rPr>
          <w:rFonts w:hint="eastAsia"/>
        </w:rPr>
        <w:t>技术和</w:t>
      </w:r>
      <w:r>
        <w:rPr>
          <w:rFonts w:hint="eastAsia"/>
        </w:rPr>
        <w:t xml:space="preserve"> HQoS </w:t>
      </w:r>
      <w:r>
        <w:rPr>
          <w:rFonts w:hint="eastAsia"/>
        </w:rPr>
        <w:t>技术的对比</w:t>
      </w:r>
    </w:p>
    <w:p w14:paraId="0EC91FAD"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 xml:space="preserve">HQoS </w:t>
      </w:r>
      <w:r>
        <w:rPr>
          <w:rFonts w:eastAsia="仿宋_GB2312" w:hint="eastAsia"/>
          <w:sz w:val="24"/>
        </w:rPr>
        <w:t>即层次化</w:t>
      </w:r>
      <w:r>
        <w:rPr>
          <w:rFonts w:eastAsia="仿宋_GB2312" w:hint="eastAsia"/>
          <w:sz w:val="24"/>
        </w:rPr>
        <w:t xml:space="preserve"> QoS(Hierarchical Quality of Service)</w:t>
      </w:r>
      <w:r>
        <w:rPr>
          <w:rFonts w:eastAsia="仿宋_GB2312" w:hint="eastAsia"/>
          <w:sz w:val="24"/>
        </w:rPr>
        <w:t>，是一种通过多级队列调度机制，</w:t>
      </w:r>
      <w:r>
        <w:rPr>
          <w:rFonts w:eastAsia="仿宋_GB2312" w:hint="eastAsia"/>
          <w:sz w:val="24"/>
        </w:rPr>
        <w:lastRenderedPageBreak/>
        <w:t>解决</w:t>
      </w:r>
      <w:r>
        <w:rPr>
          <w:rFonts w:eastAsia="仿宋_GB2312" w:hint="eastAsia"/>
          <w:sz w:val="24"/>
        </w:rPr>
        <w:t xml:space="preserve"> Diffserv </w:t>
      </w:r>
      <w:r>
        <w:rPr>
          <w:rFonts w:eastAsia="仿宋_GB2312" w:hint="eastAsia"/>
          <w:sz w:val="24"/>
        </w:rPr>
        <w:t>模型下多用户多业务带宽保证的技术。</w:t>
      </w:r>
      <w:r>
        <w:rPr>
          <w:rFonts w:eastAsia="仿宋_GB2312" w:hint="eastAsia"/>
          <w:sz w:val="24"/>
        </w:rPr>
        <w:t xml:space="preserve"> HQoS </w:t>
      </w:r>
      <w:r>
        <w:rPr>
          <w:rFonts w:eastAsia="仿宋_GB2312" w:hint="eastAsia"/>
          <w:sz w:val="24"/>
        </w:rPr>
        <w:t>采用多级调度的方式，可以精细区分不同用户和不同业务的流量，提供区分的带宽管理。但</w:t>
      </w:r>
      <w:r>
        <w:rPr>
          <w:rFonts w:eastAsia="仿宋_GB2312" w:hint="eastAsia"/>
          <w:sz w:val="24"/>
        </w:rPr>
        <w:t xml:space="preserve"> HQoS </w:t>
      </w:r>
      <w:r>
        <w:rPr>
          <w:rFonts w:eastAsia="仿宋_GB2312" w:hint="eastAsia"/>
          <w:sz w:val="24"/>
        </w:rPr>
        <w:t>不能做到真正严格的保证和隔离，基于统计复用的抢占在拥塞和突发时无法保证转发时延和抖动指标。</w:t>
      </w:r>
    </w:p>
    <w:p w14:paraId="54D0EC50"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 xml:space="preserve">FlexE </w:t>
      </w:r>
      <w:r>
        <w:rPr>
          <w:rFonts w:eastAsia="仿宋_GB2312" w:hint="eastAsia"/>
          <w:sz w:val="24"/>
        </w:rPr>
        <w:t>技术可以用于对一个链路和端口的硬隔离切分，可以做到在硬件资源上共享同一个端口同一根光纤链路，但在转发面互相硬隔离互不影响。在大管道物理端口上通过</w:t>
      </w:r>
      <w:r>
        <w:rPr>
          <w:rFonts w:eastAsia="仿宋_GB2312" w:hint="eastAsia"/>
          <w:sz w:val="24"/>
        </w:rPr>
        <w:t xml:space="preserve">FlexE </w:t>
      </w:r>
      <w:r>
        <w:rPr>
          <w:rFonts w:eastAsia="仿宋_GB2312" w:hint="eastAsia"/>
          <w:sz w:val="24"/>
        </w:rPr>
        <w:t>的时隙复用划分出若干个子通道端口，把这些子通道端口应用到不同的网络分片中，通过硬件的时隙复用实现各个分片之间的业务在转发层面上完全隔离。</w:t>
      </w:r>
      <w:r>
        <w:rPr>
          <w:rFonts w:eastAsia="仿宋_GB2312" w:hint="eastAsia"/>
          <w:sz w:val="24"/>
        </w:rPr>
        <w:t xml:space="preserve"> FlexE </w:t>
      </w:r>
      <w:r>
        <w:rPr>
          <w:rFonts w:eastAsia="仿宋_GB2312" w:hint="eastAsia"/>
          <w:sz w:val="24"/>
        </w:rPr>
        <w:t>接口是基于时隙复用有独立</w:t>
      </w:r>
      <w:r>
        <w:rPr>
          <w:rFonts w:eastAsia="仿宋_GB2312" w:hint="eastAsia"/>
          <w:sz w:val="24"/>
        </w:rPr>
        <w:t xml:space="preserve"> MAC </w:t>
      </w:r>
      <w:r>
        <w:rPr>
          <w:rFonts w:eastAsia="仿宋_GB2312" w:hint="eastAsia"/>
          <w:sz w:val="24"/>
        </w:rPr>
        <w:t>层处理，各个</w:t>
      </w:r>
      <w:r>
        <w:rPr>
          <w:rFonts w:eastAsia="仿宋_GB2312" w:hint="eastAsia"/>
          <w:sz w:val="24"/>
        </w:rPr>
        <w:t xml:space="preserve"> FlexE </w:t>
      </w:r>
      <w:r>
        <w:rPr>
          <w:rFonts w:eastAsia="仿宋_GB2312" w:hint="eastAsia"/>
          <w:sz w:val="24"/>
        </w:rPr>
        <w:t>接口处理帧时不受其他</w:t>
      </w:r>
      <w:r>
        <w:rPr>
          <w:rFonts w:eastAsia="仿宋_GB2312" w:hint="eastAsia"/>
          <w:sz w:val="24"/>
        </w:rPr>
        <w:t xml:space="preserve"> FlexE </w:t>
      </w:r>
      <w:r>
        <w:rPr>
          <w:rFonts w:eastAsia="仿宋_GB2312" w:hint="eastAsia"/>
          <w:sz w:val="24"/>
        </w:rPr>
        <w:t>接口影响。</w:t>
      </w:r>
      <w:r>
        <w:rPr>
          <w:rFonts w:eastAsia="仿宋_GB2312" w:hint="eastAsia"/>
          <w:sz w:val="24"/>
        </w:rPr>
        <w:t xml:space="preserve"> HQoS </w:t>
      </w:r>
      <w:r>
        <w:rPr>
          <w:rFonts w:eastAsia="仿宋_GB2312" w:hint="eastAsia"/>
          <w:sz w:val="24"/>
        </w:rPr>
        <w:t>没有独立的</w:t>
      </w:r>
      <w:r>
        <w:rPr>
          <w:rFonts w:eastAsia="仿宋_GB2312" w:hint="eastAsia"/>
          <w:sz w:val="24"/>
        </w:rPr>
        <w:t xml:space="preserve"> MAC </w:t>
      </w:r>
      <w:r>
        <w:rPr>
          <w:rFonts w:eastAsia="仿宋_GB2312" w:hint="eastAsia"/>
          <w:sz w:val="24"/>
        </w:rPr>
        <w:t>层，物理</w:t>
      </w:r>
      <w:r>
        <w:rPr>
          <w:rFonts w:eastAsia="仿宋_GB2312" w:hint="eastAsia"/>
          <w:sz w:val="24"/>
        </w:rPr>
        <w:t xml:space="preserve"> MAC </w:t>
      </w:r>
      <w:r>
        <w:rPr>
          <w:rFonts w:eastAsia="仿宋_GB2312" w:hint="eastAsia"/>
          <w:sz w:val="24"/>
        </w:rPr>
        <w:t>是共享的，所以在处理帧时</w:t>
      </w:r>
      <w:r>
        <w:rPr>
          <w:rFonts w:eastAsia="仿宋_GB2312" w:hint="eastAsia"/>
          <w:sz w:val="24"/>
        </w:rPr>
        <w:t>(</w:t>
      </w:r>
      <w:r>
        <w:rPr>
          <w:rFonts w:eastAsia="仿宋_GB2312" w:hint="eastAsia"/>
          <w:sz w:val="24"/>
        </w:rPr>
        <w:t>比如超长帧</w:t>
      </w:r>
      <w:r>
        <w:rPr>
          <w:rFonts w:eastAsia="仿宋_GB2312" w:hint="eastAsia"/>
          <w:sz w:val="24"/>
        </w:rPr>
        <w:t>)</w:t>
      </w:r>
      <w:r>
        <w:rPr>
          <w:rFonts w:eastAsia="仿宋_GB2312" w:hint="eastAsia"/>
          <w:sz w:val="24"/>
        </w:rPr>
        <w:t>还是需要等待处理完毕之后才继续下一个帧，出现头端阻塞效应影响业务的时延和抖动指标。</w:t>
      </w:r>
      <w:r>
        <w:rPr>
          <w:rFonts w:eastAsia="仿宋_GB2312" w:hint="eastAsia"/>
          <w:sz w:val="24"/>
        </w:rPr>
        <w:t xml:space="preserve"> FlexE </w:t>
      </w:r>
      <w:r>
        <w:rPr>
          <w:rFonts w:eastAsia="仿宋_GB2312" w:hint="eastAsia"/>
          <w:sz w:val="24"/>
        </w:rPr>
        <w:t>技术相比</w:t>
      </w:r>
      <w:r>
        <w:rPr>
          <w:rFonts w:eastAsia="仿宋_GB2312" w:hint="eastAsia"/>
          <w:sz w:val="24"/>
        </w:rPr>
        <w:t xml:space="preserve"> HQoS </w:t>
      </w:r>
      <w:r>
        <w:rPr>
          <w:rFonts w:eastAsia="仿宋_GB2312" w:hint="eastAsia"/>
          <w:sz w:val="24"/>
        </w:rPr>
        <w:t>技术具有更好的隔离效果，能够保证时延和抖动指标符合继电保护业务的要求。</w:t>
      </w:r>
    </w:p>
    <w:p w14:paraId="6E06A94D" w14:textId="77777777" w:rsidR="00267B37" w:rsidRDefault="00267B37" w:rsidP="00267B37">
      <w:pPr>
        <w:pStyle w:val="20"/>
        <w:numPr>
          <w:ilvl w:val="1"/>
          <w:numId w:val="8"/>
        </w:numPr>
        <w:spacing w:before="0" w:after="0" w:line="360" w:lineRule="auto"/>
      </w:pPr>
      <w:r>
        <w:rPr>
          <w:rFonts w:hint="eastAsia"/>
        </w:rPr>
        <w:t>项目研究内容的理论或者实践依据</w:t>
      </w:r>
    </w:p>
    <w:p w14:paraId="1099F2ED"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以</w:t>
      </w:r>
      <w:r>
        <w:rPr>
          <w:rFonts w:eastAsia="仿宋_GB2312" w:hint="eastAsia"/>
          <w:sz w:val="24"/>
        </w:rPr>
        <w:t>FlexE</w:t>
      </w:r>
      <w:r>
        <w:rPr>
          <w:rFonts w:eastAsia="仿宋_GB2312" w:hint="eastAsia"/>
          <w:sz w:val="24"/>
        </w:rPr>
        <w:t>三大功能为基础，该技术可在</w:t>
      </w:r>
      <w:r>
        <w:rPr>
          <w:rFonts w:eastAsia="仿宋_GB2312" w:hint="eastAsia"/>
          <w:sz w:val="24"/>
        </w:rPr>
        <w:t>IP</w:t>
      </w:r>
      <w:r>
        <w:rPr>
          <w:rFonts w:eastAsia="仿宋_GB2312" w:hint="eastAsia"/>
          <w:sz w:val="24"/>
        </w:rPr>
        <w:t>网络中通过大带宽接口、网络分片、通道化子接口物理隔离等特性，可以实现带宽按需分配、硬管道隔离以及低时延保障等方案，同时结合</w:t>
      </w:r>
      <w:r>
        <w:rPr>
          <w:rFonts w:eastAsia="仿宋_GB2312" w:hint="eastAsia"/>
          <w:sz w:val="24"/>
        </w:rPr>
        <w:t>SDN</w:t>
      </w:r>
      <w:r>
        <w:rPr>
          <w:rFonts w:eastAsia="仿宋_GB2312" w:hint="eastAsia"/>
          <w:sz w:val="24"/>
        </w:rPr>
        <w:t>技术，支持基于业务体验的未来网络架构，以支撑未来的高带宽视频、</w:t>
      </w:r>
      <w:r>
        <w:rPr>
          <w:rFonts w:eastAsia="仿宋_GB2312" w:hint="eastAsia"/>
          <w:sz w:val="24"/>
        </w:rPr>
        <w:t>VR/AR</w:t>
      </w:r>
      <w:r>
        <w:rPr>
          <w:rFonts w:eastAsia="仿宋_GB2312" w:hint="eastAsia"/>
          <w:sz w:val="24"/>
        </w:rPr>
        <w:t>、</w:t>
      </w:r>
      <w:r>
        <w:rPr>
          <w:rFonts w:eastAsia="仿宋_GB2312" w:hint="eastAsia"/>
          <w:sz w:val="24"/>
        </w:rPr>
        <w:t>5G</w:t>
      </w:r>
      <w:r>
        <w:rPr>
          <w:rFonts w:eastAsia="仿宋_GB2312" w:hint="eastAsia"/>
          <w:sz w:val="24"/>
        </w:rPr>
        <w:t>等业务发展。</w:t>
      </w:r>
    </w:p>
    <w:p w14:paraId="7D091CA0"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IEEE 802.3</w:t>
      </w:r>
      <w:r>
        <w:rPr>
          <w:rFonts w:eastAsia="仿宋_GB2312" w:hint="eastAsia"/>
          <w:sz w:val="24"/>
        </w:rPr>
        <w:t>的以太网标准工作，基于业务需求与技术发展等因素，具有一定的周期性。另一方面，</w:t>
      </w:r>
      <w:r>
        <w:rPr>
          <w:rFonts w:eastAsia="仿宋_GB2312" w:hint="eastAsia"/>
          <w:sz w:val="24"/>
        </w:rPr>
        <w:t>IEEE 802.3</w:t>
      </w:r>
      <w:r>
        <w:rPr>
          <w:rFonts w:eastAsia="仿宋_GB2312" w:hint="eastAsia"/>
          <w:sz w:val="24"/>
        </w:rPr>
        <w:t>所制定的以太网标准为固定速率</w:t>
      </w:r>
      <w:r>
        <w:rPr>
          <w:rFonts w:eastAsia="仿宋_GB2312" w:hint="eastAsia"/>
          <w:sz w:val="24"/>
        </w:rPr>
        <w:t>(</w:t>
      </w:r>
      <w:r>
        <w:rPr>
          <w:rFonts w:eastAsia="仿宋_GB2312" w:hint="eastAsia"/>
          <w:sz w:val="24"/>
        </w:rPr>
        <w:t>如</w:t>
      </w:r>
      <w:r>
        <w:rPr>
          <w:rFonts w:eastAsia="仿宋_GB2312" w:hint="eastAsia"/>
          <w:sz w:val="24"/>
        </w:rPr>
        <w:t>10GE</w:t>
      </w:r>
      <w:r>
        <w:rPr>
          <w:rFonts w:eastAsia="仿宋_GB2312" w:hint="eastAsia"/>
          <w:sz w:val="24"/>
        </w:rPr>
        <w:t>、</w:t>
      </w:r>
      <w:r>
        <w:rPr>
          <w:rFonts w:eastAsia="仿宋_GB2312" w:hint="eastAsia"/>
          <w:sz w:val="24"/>
        </w:rPr>
        <w:t>100GE</w:t>
      </w:r>
      <w:r>
        <w:rPr>
          <w:rFonts w:eastAsia="仿宋_GB2312" w:hint="eastAsia"/>
          <w:sz w:val="24"/>
        </w:rPr>
        <w:t>等</w:t>
      </w:r>
      <w:r>
        <w:rPr>
          <w:rFonts w:eastAsia="仿宋_GB2312" w:hint="eastAsia"/>
          <w:sz w:val="24"/>
        </w:rPr>
        <w:t>)</w:t>
      </w:r>
      <w:r>
        <w:rPr>
          <w:rFonts w:eastAsia="仿宋_GB2312" w:hint="eastAsia"/>
          <w:sz w:val="24"/>
        </w:rPr>
        <w:t>，无法满足基于灵活带宽组网的需求。可以基于</w:t>
      </w:r>
      <w:r>
        <w:rPr>
          <w:rFonts w:eastAsia="仿宋_GB2312" w:hint="eastAsia"/>
          <w:sz w:val="24"/>
        </w:rPr>
        <w:t>FlexE</w:t>
      </w:r>
      <w:r>
        <w:rPr>
          <w:rFonts w:eastAsia="仿宋_GB2312" w:hint="eastAsia"/>
          <w:sz w:val="24"/>
        </w:rPr>
        <w:t>捆绑技术，通过接口速率组合，构造更大带宽的链路</w:t>
      </w:r>
      <w:r>
        <w:rPr>
          <w:rFonts w:eastAsia="仿宋_GB2312" w:hint="eastAsia"/>
          <w:sz w:val="24"/>
        </w:rPr>
        <w:t>(</w:t>
      </w:r>
      <w:r>
        <w:rPr>
          <w:rFonts w:eastAsia="仿宋_GB2312" w:hint="eastAsia"/>
          <w:sz w:val="24"/>
        </w:rPr>
        <w:t>如</w:t>
      </w:r>
      <w:r>
        <w:rPr>
          <w:rFonts w:eastAsia="仿宋_GB2312" w:hint="eastAsia"/>
          <w:sz w:val="24"/>
        </w:rPr>
        <w:t>5*100GE</w:t>
      </w:r>
      <w:r>
        <w:rPr>
          <w:rFonts w:eastAsia="仿宋_GB2312" w:hint="eastAsia"/>
          <w:sz w:val="24"/>
        </w:rPr>
        <w:t>，</w:t>
      </w:r>
      <w:r>
        <w:rPr>
          <w:rFonts w:eastAsia="仿宋_GB2312" w:hint="eastAsia"/>
          <w:sz w:val="24"/>
        </w:rPr>
        <w:t>10*100GE</w:t>
      </w:r>
      <w:r>
        <w:rPr>
          <w:rFonts w:eastAsia="仿宋_GB2312" w:hint="eastAsia"/>
          <w:sz w:val="24"/>
        </w:rPr>
        <w:t>等</w:t>
      </w:r>
      <w:r>
        <w:rPr>
          <w:rFonts w:eastAsia="仿宋_GB2312" w:hint="eastAsia"/>
          <w:sz w:val="24"/>
        </w:rPr>
        <w:t>)</w:t>
      </w:r>
      <w:r>
        <w:rPr>
          <w:rFonts w:eastAsia="仿宋_GB2312" w:hint="eastAsia"/>
          <w:sz w:val="24"/>
        </w:rPr>
        <w:t>。</w:t>
      </w:r>
    </w:p>
    <w:p w14:paraId="619C1E9C"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FlexE Bonding</w:t>
      </w:r>
      <w:r>
        <w:rPr>
          <w:rFonts w:eastAsia="仿宋_GB2312" w:hint="eastAsia"/>
          <w:sz w:val="24"/>
        </w:rPr>
        <w:t>本质上是一种“</w:t>
      </w:r>
      <w:r>
        <w:rPr>
          <w:rFonts w:eastAsia="仿宋_GB2312" w:hint="eastAsia"/>
          <w:sz w:val="24"/>
        </w:rPr>
        <w:t>L1 LAG(Link Aggregation)</w:t>
      </w:r>
      <w:r>
        <w:rPr>
          <w:rFonts w:eastAsia="仿宋_GB2312" w:hint="eastAsia"/>
          <w:sz w:val="24"/>
        </w:rPr>
        <w:t>”技术。由于其基于精细的</w:t>
      </w:r>
      <w:r>
        <w:rPr>
          <w:rFonts w:eastAsia="仿宋_GB2312" w:hint="eastAsia"/>
          <w:sz w:val="24"/>
        </w:rPr>
        <w:t>64/66B Block</w:t>
      </w:r>
      <w:r>
        <w:rPr>
          <w:rFonts w:eastAsia="仿宋_GB2312" w:hint="eastAsia"/>
          <w:sz w:val="24"/>
        </w:rPr>
        <w:t>进行捆绑工作，不存在传统</w:t>
      </w:r>
      <w:r>
        <w:rPr>
          <w:rFonts w:eastAsia="仿宋_GB2312" w:hint="eastAsia"/>
          <w:sz w:val="24"/>
        </w:rPr>
        <w:t>LAG1 (Link Aggregation Group)</w:t>
      </w:r>
      <w:r>
        <w:rPr>
          <w:rFonts w:eastAsia="仿宋_GB2312" w:hint="eastAsia"/>
          <w:sz w:val="24"/>
        </w:rPr>
        <w:t>中以逐流、或者逐包方式在多条物理链路上分发导致的流量不均衡问题，可以达到</w:t>
      </w:r>
      <w:r>
        <w:rPr>
          <w:rFonts w:eastAsia="仿宋_GB2312" w:hint="eastAsia"/>
          <w:sz w:val="24"/>
        </w:rPr>
        <w:t>100%</w:t>
      </w:r>
      <w:r>
        <w:rPr>
          <w:rFonts w:eastAsia="仿宋_GB2312" w:hint="eastAsia"/>
          <w:sz w:val="24"/>
        </w:rPr>
        <w:t>的带宽分配均衡，并且不存在传统</w:t>
      </w:r>
      <w:r>
        <w:rPr>
          <w:rFonts w:eastAsia="仿宋_GB2312" w:hint="eastAsia"/>
          <w:sz w:val="24"/>
        </w:rPr>
        <w:t>LAG</w:t>
      </w:r>
      <w:r>
        <w:rPr>
          <w:rFonts w:eastAsia="仿宋_GB2312" w:hint="eastAsia"/>
          <w:sz w:val="24"/>
        </w:rPr>
        <w:t>的带宽浪费</w:t>
      </w:r>
      <w:r>
        <w:rPr>
          <w:rFonts w:eastAsia="仿宋_GB2312" w:hint="eastAsia"/>
          <w:sz w:val="24"/>
        </w:rPr>
        <w:t>(</w:t>
      </w:r>
      <w:r>
        <w:rPr>
          <w:rFonts w:eastAsia="仿宋_GB2312" w:hint="eastAsia"/>
          <w:sz w:val="24"/>
        </w:rPr>
        <w:t>一般业界认为</w:t>
      </w:r>
      <w:r>
        <w:rPr>
          <w:rFonts w:eastAsia="仿宋_GB2312" w:hint="eastAsia"/>
          <w:sz w:val="24"/>
        </w:rPr>
        <w:t>LAG</w:t>
      </w:r>
      <w:r>
        <w:rPr>
          <w:rFonts w:eastAsia="仿宋_GB2312" w:hint="eastAsia"/>
          <w:sz w:val="24"/>
        </w:rPr>
        <w:t>会浪费</w:t>
      </w:r>
      <w:r>
        <w:rPr>
          <w:rFonts w:eastAsia="仿宋_GB2312" w:hint="eastAsia"/>
          <w:sz w:val="24"/>
        </w:rPr>
        <w:t>10%-30%</w:t>
      </w:r>
      <w:r>
        <w:rPr>
          <w:rFonts w:eastAsia="仿宋_GB2312" w:hint="eastAsia"/>
          <w:sz w:val="24"/>
        </w:rPr>
        <w:t>带宽</w:t>
      </w:r>
      <w:r>
        <w:rPr>
          <w:rFonts w:eastAsia="仿宋_GB2312" w:hint="eastAsia"/>
          <w:sz w:val="24"/>
        </w:rPr>
        <w:t>)</w:t>
      </w:r>
      <w:r>
        <w:rPr>
          <w:rFonts w:eastAsia="仿宋_GB2312" w:hint="eastAsia"/>
          <w:sz w:val="24"/>
        </w:rPr>
        <w:t>，因而相对</w:t>
      </w:r>
      <w:r>
        <w:rPr>
          <w:rFonts w:eastAsia="仿宋_GB2312" w:hint="eastAsia"/>
          <w:sz w:val="24"/>
        </w:rPr>
        <w:t>LAG</w:t>
      </w:r>
      <w:r>
        <w:rPr>
          <w:rFonts w:eastAsia="仿宋_GB2312" w:hint="eastAsia"/>
          <w:sz w:val="24"/>
        </w:rPr>
        <w:t>技术更具优势。</w:t>
      </w:r>
    </w:p>
    <w:p w14:paraId="3D4F2382" w14:textId="77777777" w:rsidR="00267B37" w:rsidRDefault="00267B37" w:rsidP="00267B37">
      <w:pPr>
        <w:adjustRightInd w:val="0"/>
        <w:snapToGrid w:val="0"/>
        <w:spacing w:line="360" w:lineRule="auto"/>
        <w:jc w:val="center"/>
        <w:rPr>
          <w:rFonts w:ascii="仿宋_GB2312" w:eastAsia="仿宋_GB2312"/>
          <w:sz w:val="24"/>
        </w:rPr>
      </w:pPr>
      <w:r>
        <w:rPr>
          <w:rFonts w:ascii="方正兰亭纤黑2." w:eastAsia="方正兰亭纤黑2." w:hAnsi="Myriad Pro" w:cs="方正兰亭纤黑2." w:hint="eastAsia"/>
          <w:noProof/>
          <w:color w:val="4C4C4E"/>
          <w:sz w:val="20"/>
          <w:szCs w:val="20"/>
        </w:rPr>
        <w:lastRenderedPageBreak/>
        <w:drawing>
          <wp:inline distT="0" distB="0" distL="0" distR="0" wp14:anchorId="5F638852" wp14:editId="0871A03D">
            <wp:extent cx="4589145" cy="1431925"/>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616476" cy="1440634"/>
                    </a:xfrm>
                    <a:prstGeom prst="rect">
                      <a:avLst/>
                    </a:prstGeom>
                    <a:noFill/>
                    <a:ln>
                      <a:noFill/>
                    </a:ln>
                  </pic:spPr>
                </pic:pic>
              </a:graphicData>
            </a:graphic>
          </wp:inline>
        </w:drawing>
      </w:r>
    </w:p>
    <w:p w14:paraId="20120E17" w14:textId="77777777" w:rsidR="00267B37" w:rsidRDefault="00267B37" w:rsidP="00267B37">
      <w:pPr>
        <w:adjustRightInd w:val="0"/>
        <w:snapToGrid w:val="0"/>
        <w:spacing w:line="360" w:lineRule="auto"/>
        <w:jc w:val="center"/>
        <w:rPr>
          <w:rFonts w:ascii="仿宋_GB2312" w:eastAsia="仿宋_GB2312"/>
          <w:sz w:val="24"/>
        </w:rPr>
      </w:pPr>
      <w:r>
        <w:rPr>
          <w:rFonts w:ascii="仿宋_GB2312" w:eastAsia="仿宋_GB2312" w:hint="eastAsia"/>
          <w:sz w:val="24"/>
        </w:rPr>
        <w:t>图3</w:t>
      </w:r>
      <w:r>
        <w:rPr>
          <w:rFonts w:ascii="仿宋_GB2312" w:eastAsia="仿宋_GB2312"/>
          <w:sz w:val="24"/>
        </w:rPr>
        <w:t xml:space="preserve">-7 </w:t>
      </w:r>
      <w:r>
        <w:rPr>
          <w:rFonts w:ascii="仿宋_GB2312" w:eastAsia="仿宋_GB2312" w:hint="eastAsia"/>
          <w:sz w:val="24"/>
        </w:rPr>
        <w:t>F</w:t>
      </w:r>
      <w:r>
        <w:rPr>
          <w:rFonts w:ascii="仿宋_GB2312" w:eastAsia="仿宋_GB2312"/>
          <w:sz w:val="24"/>
        </w:rPr>
        <w:t>l</w:t>
      </w:r>
      <w:r>
        <w:rPr>
          <w:rFonts w:ascii="仿宋_GB2312" w:eastAsia="仿宋_GB2312" w:hint="eastAsia"/>
          <w:sz w:val="24"/>
        </w:rPr>
        <w:t>exE发展图</w:t>
      </w:r>
    </w:p>
    <w:p w14:paraId="6FB3565A"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FlexE</w:t>
      </w:r>
      <w:r>
        <w:rPr>
          <w:rFonts w:eastAsia="仿宋_GB2312" w:hint="eastAsia"/>
          <w:sz w:val="24"/>
        </w:rPr>
        <w:t>作为路由器与光传输网络设备之间的</w:t>
      </w:r>
      <w:r>
        <w:rPr>
          <w:rFonts w:eastAsia="仿宋_GB2312" w:hint="eastAsia"/>
          <w:sz w:val="24"/>
        </w:rPr>
        <w:t>UNI</w:t>
      </w:r>
      <w:r>
        <w:rPr>
          <w:rFonts w:eastAsia="仿宋_GB2312" w:hint="eastAsia"/>
          <w:sz w:val="24"/>
        </w:rPr>
        <w:t>接口，可以通过速率匹配实现</w:t>
      </w:r>
      <w:r>
        <w:rPr>
          <w:rFonts w:eastAsia="仿宋_GB2312" w:hint="eastAsia"/>
          <w:sz w:val="24"/>
        </w:rPr>
        <w:t>UNI</w:t>
      </w:r>
      <w:r>
        <w:rPr>
          <w:rFonts w:eastAsia="仿宋_GB2312" w:hint="eastAsia"/>
          <w:sz w:val="24"/>
        </w:rPr>
        <w:t>接口实际承载的数据流带宽与光传输网络</w:t>
      </w:r>
      <w:r>
        <w:rPr>
          <w:rFonts w:eastAsia="仿宋_GB2312" w:hint="eastAsia"/>
          <w:sz w:val="24"/>
        </w:rPr>
        <w:t>NNI</w:t>
      </w:r>
      <w:r>
        <w:rPr>
          <w:rFonts w:eastAsia="仿宋_GB2312" w:hint="eastAsia"/>
          <w:sz w:val="24"/>
        </w:rPr>
        <w:t>接口</w:t>
      </w:r>
      <w:r>
        <w:rPr>
          <w:rFonts w:eastAsia="仿宋_GB2312" w:hint="eastAsia"/>
          <w:sz w:val="24"/>
        </w:rPr>
        <w:t>WDM</w:t>
      </w:r>
      <w:r>
        <w:rPr>
          <w:rFonts w:eastAsia="仿宋_GB2312" w:hint="eastAsia"/>
          <w:sz w:val="24"/>
        </w:rPr>
        <w:t>链路承载带宽的一一对应，从而极大简化路由器的</w:t>
      </w:r>
      <w:r>
        <w:rPr>
          <w:rFonts w:eastAsia="仿宋_GB2312" w:hint="eastAsia"/>
          <w:sz w:val="24"/>
        </w:rPr>
        <w:t>FlexE</w:t>
      </w:r>
      <w:r>
        <w:rPr>
          <w:rFonts w:eastAsia="仿宋_GB2312" w:hint="eastAsia"/>
          <w:sz w:val="24"/>
        </w:rPr>
        <w:t>接口在光传输网络传输设备的映射，降低设备复杂度以及投资成本</w:t>
      </w:r>
      <w:r>
        <w:rPr>
          <w:rFonts w:eastAsia="仿宋_GB2312" w:hint="eastAsia"/>
          <w:sz w:val="24"/>
        </w:rPr>
        <w:t>(CAPEX)</w:t>
      </w:r>
      <w:r>
        <w:rPr>
          <w:rFonts w:eastAsia="仿宋_GB2312" w:hint="eastAsia"/>
          <w:sz w:val="24"/>
        </w:rPr>
        <w:t>和维护成本</w:t>
      </w:r>
      <w:r>
        <w:rPr>
          <w:rFonts w:eastAsia="仿宋_GB2312" w:hint="eastAsia"/>
          <w:sz w:val="24"/>
        </w:rPr>
        <w:t>(OPEX)</w:t>
      </w:r>
      <w:r>
        <w:rPr>
          <w:rFonts w:eastAsia="仿宋_GB2312" w:hint="eastAsia"/>
          <w:sz w:val="24"/>
        </w:rPr>
        <w:t>。</w:t>
      </w:r>
    </w:p>
    <w:p w14:paraId="4E04BE45"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OIF Flex Ethernet</w:t>
      </w:r>
      <w:r>
        <w:rPr>
          <w:rFonts w:eastAsia="仿宋_GB2312" w:hint="eastAsia"/>
          <w:sz w:val="24"/>
        </w:rPr>
        <w:t>标准对于灵活以太网在光传输网络中的映射定义了三种模式：</w:t>
      </w:r>
      <w:r>
        <w:rPr>
          <w:rFonts w:eastAsia="仿宋_GB2312" w:hint="eastAsia"/>
          <w:sz w:val="24"/>
        </w:rPr>
        <w:t>Unaware</w:t>
      </w:r>
      <w:r>
        <w:rPr>
          <w:rFonts w:eastAsia="仿宋_GB2312" w:hint="eastAsia"/>
          <w:sz w:val="24"/>
        </w:rPr>
        <w:t>、</w:t>
      </w:r>
      <w:r>
        <w:rPr>
          <w:rFonts w:eastAsia="仿宋_GB2312" w:hint="eastAsia"/>
          <w:sz w:val="24"/>
        </w:rPr>
        <w:t>Termination</w:t>
      </w:r>
      <w:r>
        <w:rPr>
          <w:rFonts w:eastAsia="仿宋_GB2312" w:hint="eastAsia"/>
          <w:sz w:val="24"/>
        </w:rPr>
        <w:t>和</w:t>
      </w:r>
      <w:r>
        <w:rPr>
          <w:rFonts w:eastAsia="仿宋_GB2312" w:hint="eastAsia"/>
          <w:sz w:val="24"/>
        </w:rPr>
        <w:t>Aware</w:t>
      </w:r>
      <w:r>
        <w:rPr>
          <w:rFonts w:eastAsia="仿宋_GB2312" w:hint="eastAsia"/>
          <w:sz w:val="24"/>
        </w:rPr>
        <w:t>。其中</w:t>
      </w:r>
      <w:r>
        <w:rPr>
          <w:rFonts w:eastAsia="仿宋_GB2312" w:hint="eastAsia"/>
          <w:sz w:val="24"/>
        </w:rPr>
        <w:t>Unaware</w:t>
      </w:r>
      <w:r>
        <w:rPr>
          <w:rFonts w:eastAsia="仿宋_GB2312" w:hint="eastAsia"/>
          <w:sz w:val="24"/>
        </w:rPr>
        <w:t>模式与传统以太网接口在光传输网络中通过</w:t>
      </w:r>
      <w:r>
        <w:rPr>
          <w:rFonts w:eastAsia="仿宋_GB2312" w:hint="eastAsia"/>
          <w:sz w:val="24"/>
        </w:rPr>
        <w:t>PCS Codeword Transparent Mapping</w:t>
      </w:r>
      <w:r>
        <w:rPr>
          <w:rFonts w:eastAsia="仿宋_GB2312" w:hint="eastAsia"/>
          <w:sz w:val="24"/>
        </w:rPr>
        <w:t>一致。这种情况类似于光传输网络透明承载灵活以太网接口。这种模式可以充分利旧现有光传输网络设备，在无需硬件升级的情况下实现对</w:t>
      </w:r>
      <w:r>
        <w:rPr>
          <w:rFonts w:eastAsia="仿宋_GB2312" w:hint="eastAsia"/>
          <w:sz w:val="24"/>
        </w:rPr>
        <w:t>FlexE</w:t>
      </w:r>
      <w:r>
        <w:rPr>
          <w:rFonts w:eastAsia="仿宋_GB2312" w:hint="eastAsia"/>
          <w:sz w:val="24"/>
        </w:rPr>
        <w:t>的承载，并可基于</w:t>
      </w:r>
      <w:r>
        <w:rPr>
          <w:rFonts w:eastAsia="仿宋_GB2312" w:hint="eastAsia"/>
          <w:sz w:val="24"/>
        </w:rPr>
        <w:t>FlexE Bonding</w:t>
      </w:r>
      <w:r>
        <w:rPr>
          <w:rFonts w:eastAsia="仿宋_GB2312" w:hint="eastAsia"/>
          <w:sz w:val="24"/>
        </w:rPr>
        <w:t>功能实现跨光传输网络的端到端超大带宽通道。</w:t>
      </w:r>
    </w:p>
    <w:p w14:paraId="27043569" w14:textId="77777777" w:rsidR="00267B37" w:rsidRDefault="00267B37" w:rsidP="00267B37">
      <w:pPr>
        <w:adjustRightInd w:val="0"/>
        <w:snapToGrid w:val="0"/>
        <w:spacing w:line="360" w:lineRule="auto"/>
        <w:jc w:val="center"/>
        <w:rPr>
          <w:rFonts w:ascii="仿宋_GB2312" w:eastAsia="仿宋_GB2312"/>
          <w:sz w:val="24"/>
        </w:rPr>
      </w:pPr>
      <w:r>
        <w:rPr>
          <w:rFonts w:ascii="方正兰亭纤黑2." w:eastAsia="方正兰亭纤黑2." w:hAnsi="Myriad Pro" w:cs="方正兰亭纤黑2." w:hint="eastAsia"/>
          <w:noProof/>
          <w:color w:val="4C4C4E"/>
          <w:sz w:val="20"/>
          <w:szCs w:val="20"/>
        </w:rPr>
        <w:drawing>
          <wp:inline distT="0" distB="0" distL="0" distR="0" wp14:anchorId="0A1CED99" wp14:editId="12D3CB38">
            <wp:extent cx="4364990" cy="21393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364990" cy="2139315"/>
                    </a:xfrm>
                    <a:prstGeom prst="rect">
                      <a:avLst/>
                    </a:prstGeom>
                    <a:noFill/>
                    <a:ln>
                      <a:noFill/>
                    </a:ln>
                  </pic:spPr>
                </pic:pic>
              </a:graphicData>
            </a:graphic>
          </wp:inline>
        </w:drawing>
      </w:r>
    </w:p>
    <w:p w14:paraId="6781B68A" w14:textId="77777777" w:rsidR="00267B37" w:rsidRDefault="00267B37" w:rsidP="00267B37">
      <w:pPr>
        <w:adjustRightInd w:val="0"/>
        <w:snapToGrid w:val="0"/>
        <w:spacing w:line="360" w:lineRule="auto"/>
        <w:jc w:val="center"/>
        <w:rPr>
          <w:rFonts w:ascii="仿宋_GB2312" w:eastAsia="仿宋_GB2312"/>
          <w:sz w:val="24"/>
        </w:rPr>
      </w:pPr>
      <w:r>
        <w:rPr>
          <w:rFonts w:ascii="仿宋_GB2312" w:eastAsia="仿宋_GB2312" w:hint="eastAsia"/>
          <w:sz w:val="24"/>
        </w:rPr>
        <w:t>图3</w:t>
      </w:r>
      <w:r>
        <w:rPr>
          <w:rFonts w:ascii="仿宋_GB2312" w:eastAsia="仿宋_GB2312"/>
          <w:sz w:val="24"/>
        </w:rPr>
        <w:t xml:space="preserve">-8 </w:t>
      </w:r>
      <w:r>
        <w:rPr>
          <w:rFonts w:ascii="仿宋_GB2312" w:eastAsia="仿宋_GB2312" w:hint="eastAsia"/>
          <w:sz w:val="24"/>
        </w:rPr>
        <w:t>传输网络示意图</w:t>
      </w:r>
    </w:p>
    <w:p w14:paraId="7644AB37"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sz w:val="24"/>
        </w:rPr>
        <w:t xml:space="preserve"> </w:t>
      </w:r>
      <w:r>
        <w:rPr>
          <w:rFonts w:eastAsia="仿宋_GB2312"/>
          <w:sz w:val="24"/>
        </w:rPr>
        <w:tab/>
      </w:r>
      <w:r>
        <w:rPr>
          <w:rFonts w:eastAsia="仿宋_GB2312" w:hint="eastAsia"/>
          <w:sz w:val="24"/>
        </w:rPr>
        <w:t>FlexE Termination</w:t>
      </w:r>
      <w:r>
        <w:rPr>
          <w:rFonts w:eastAsia="仿宋_GB2312" w:hint="eastAsia"/>
          <w:sz w:val="24"/>
        </w:rPr>
        <w:t>模式下，光传输网络感知</w:t>
      </w:r>
      <w:r>
        <w:rPr>
          <w:rFonts w:eastAsia="仿宋_GB2312" w:hint="eastAsia"/>
          <w:sz w:val="24"/>
        </w:rPr>
        <w:t>FlexE UNI</w:t>
      </w:r>
      <w:r>
        <w:rPr>
          <w:rFonts w:eastAsia="仿宋_GB2312" w:hint="eastAsia"/>
          <w:sz w:val="24"/>
        </w:rPr>
        <w:t>接口并恢复出</w:t>
      </w:r>
      <w:r>
        <w:rPr>
          <w:rFonts w:eastAsia="仿宋_GB2312" w:hint="eastAsia"/>
          <w:sz w:val="24"/>
        </w:rPr>
        <w:t>FlexE Client</w:t>
      </w:r>
      <w:r>
        <w:rPr>
          <w:rFonts w:eastAsia="仿宋_GB2312" w:hint="eastAsia"/>
          <w:sz w:val="24"/>
        </w:rPr>
        <w:t>数据流，再进一步映射到光传输网络中进行传输承载。这种模式与传统以太网接口在光传输网络上的承载一致，可以在光传输网络中实现对不同</w:t>
      </w:r>
      <w:r>
        <w:rPr>
          <w:rFonts w:eastAsia="仿宋_GB2312" w:hint="eastAsia"/>
          <w:sz w:val="24"/>
        </w:rPr>
        <w:t>FlexE Client</w:t>
      </w:r>
      <w:r>
        <w:rPr>
          <w:rFonts w:eastAsia="仿宋_GB2312" w:hint="eastAsia"/>
          <w:sz w:val="24"/>
        </w:rPr>
        <w:t>流量的疏导等功能。</w:t>
      </w:r>
    </w:p>
    <w:p w14:paraId="43694A14"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FlexE Aware Transport</w:t>
      </w:r>
      <w:r>
        <w:rPr>
          <w:rFonts w:eastAsia="仿宋_GB2312" w:hint="eastAsia"/>
          <w:sz w:val="24"/>
        </w:rPr>
        <w:t>模式主要利用了</w:t>
      </w:r>
      <w:r>
        <w:rPr>
          <w:rFonts w:eastAsia="仿宋_GB2312" w:hint="eastAsia"/>
          <w:sz w:val="24"/>
        </w:rPr>
        <w:t>FlexE</w:t>
      </w:r>
      <w:r>
        <w:rPr>
          <w:rFonts w:eastAsia="仿宋_GB2312" w:hint="eastAsia"/>
          <w:sz w:val="24"/>
        </w:rPr>
        <w:t>的子速率特性。这种模式下</w:t>
      </w:r>
      <w:r>
        <w:rPr>
          <w:rFonts w:eastAsia="仿宋_GB2312" w:hint="eastAsia"/>
          <w:sz w:val="24"/>
        </w:rPr>
        <w:t>FlexE</w:t>
      </w:r>
      <w:r>
        <w:rPr>
          <w:rFonts w:eastAsia="仿宋_GB2312" w:hint="eastAsia"/>
          <w:sz w:val="24"/>
        </w:rPr>
        <w:t>将</w:t>
      </w:r>
      <w:r>
        <w:rPr>
          <w:rFonts w:eastAsia="仿宋_GB2312" w:hint="eastAsia"/>
          <w:sz w:val="24"/>
        </w:rPr>
        <w:t>unavailable slots</w:t>
      </w:r>
      <w:r>
        <w:rPr>
          <w:rFonts w:eastAsia="仿宋_GB2312" w:hint="eastAsia"/>
          <w:sz w:val="24"/>
        </w:rPr>
        <w:t>通过填充特殊的</w:t>
      </w:r>
      <w:r>
        <w:rPr>
          <w:rFonts w:eastAsia="仿宋_GB2312" w:hint="eastAsia"/>
          <w:sz w:val="24"/>
        </w:rPr>
        <w:t>Error Control Block</w:t>
      </w:r>
      <w:r>
        <w:rPr>
          <w:rFonts w:eastAsia="仿宋_GB2312" w:hint="eastAsia"/>
          <w:sz w:val="24"/>
        </w:rPr>
        <w:t>数据块标识。当作为</w:t>
      </w:r>
      <w:r>
        <w:rPr>
          <w:rFonts w:eastAsia="仿宋_GB2312" w:hint="eastAsia"/>
          <w:sz w:val="24"/>
        </w:rPr>
        <w:t>UNI</w:t>
      </w:r>
      <w:r>
        <w:rPr>
          <w:rFonts w:eastAsia="仿宋_GB2312" w:hint="eastAsia"/>
          <w:sz w:val="24"/>
        </w:rPr>
        <w:t>侧的灵活以太网接口通过</w:t>
      </w:r>
      <w:r>
        <w:rPr>
          <w:rFonts w:eastAsia="仿宋_GB2312" w:hint="eastAsia"/>
          <w:sz w:val="24"/>
        </w:rPr>
        <w:t>Aware</w:t>
      </w:r>
      <w:r>
        <w:rPr>
          <w:rFonts w:eastAsia="仿宋_GB2312" w:hint="eastAsia"/>
          <w:sz w:val="24"/>
        </w:rPr>
        <w:t>模式在光传输网络中映射时，光传输网络直接丢弃</w:t>
      </w:r>
      <w:r>
        <w:rPr>
          <w:rFonts w:eastAsia="仿宋_GB2312" w:hint="eastAsia"/>
          <w:sz w:val="24"/>
        </w:rPr>
        <w:t>unavailable slots</w:t>
      </w:r>
      <w:r>
        <w:rPr>
          <w:rFonts w:eastAsia="仿宋_GB2312" w:hint="eastAsia"/>
          <w:sz w:val="24"/>
        </w:rPr>
        <w:t>，</w:t>
      </w:r>
      <w:r>
        <w:rPr>
          <w:rFonts w:eastAsia="仿宋_GB2312" w:hint="eastAsia"/>
          <w:sz w:val="24"/>
        </w:rPr>
        <w:lastRenderedPageBreak/>
        <w:t>按照原始数据流带宽提取需要承载的数据，进而映射到速率匹配的光传输网络</w:t>
      </w:r>
      <w:r>
        <w:rPr>
          <w:rFonts w:eastAsia="仿宋_GB2312" w:hint="eastAsia"/>
          <w:sz w:val="24"/>
        </w:rPr>
        <w:t>DWDM</w:t>
      </w:r>
      <w:r>
        <w:rPr>
          <w:rFonts w:eastAsia="仿宋_GB2312" w:hint="eastAsia"/>
          <w:sz w:val="24"/>
        </w:rPr>
        <w:t>传输管道。光传输网络设备需要与作为</w:t>
      </w:r>
      <w:r>
        <w:rPr>
          <w:rFonts w:eastAsia="仿宋_GB2312" w:hint="eastAsia"/>
          <w:sz w:val="24"/>
        </w:rPr>
        <w:t>UNI</w:t>
      </w:r>
      <w:r>
        <w:rPr>
          <w:rFonts w:eastAsia="仿宋_GB2312" w:hint="eastAsia"/>
          <w:sz w:val="24"/>
        </w:rPr>
        <w:t>侧的</w:t>
      </w:r>
      <w:r>
        <w:rPr>
          <w:rFonts w:eastAsia="仿宋_GB2312" w:hint="eastAsia"/>
          <w:sz w:val="24"/>
        </w:rPr>
        <w:t>FlexE</w:t>
      </w:r>
      <w:r>
        <w:rPr>
          <w:rFonts w:eastAsia="仿宋_GB2312" w:hint="eastAsia"/>
          <w:sz w:val="24"/>
        </w:rPr>
        <w:t>接口配置保持一致，从而感知</w:t>
      </w:r>
      <w:r>
        <w:rPr>
          <w:rFonts w:eastAsia="仿宋_GB2312" w:hint="eastAsia"/>
          <w:sz w:val="24"/>
        </w:rPr>
        <w:t>FlexE UNI</w:t>
      </w:r>
      <w:r>
        <w:rPr>
          <w:rFonts w:eastAsia="仿宋_GB2312" w:hint="eastAsia"/>
          <w:sz w:val="24"/>
        </w:rPr>
        <w:t>接口并进行承载传输。图</w:t>
      </w:r>
      <w:r>
        <w:rPr>
          <w:rFonts w:eastAsia="仿宋_GB2312"/>
          <w:sz w:val="24"/>
        </w:rPr>
        <w:t>3-9</w:t>
      </w:r>
      <w:r>
        <w:rPr>
          <w:rFonts w:eastAsia="仿宋_GB2312" w:hint="eastAsia"/>
          <w:sz w:val="24"/>
        </w:rPr>
        <w:t>为这种模式的应用原理示意：</w:t>
      </w:r>
    </w:p>
    <w:p w14:paraId="394BA6BA" w14:textId="77777777" w:rsidR="00267B37" w:rsidRDefault="00267B37" w:rsidP="00267B37">
      <w:pPr>
        <w:adjustRightInd w:val="0"/>
        <w:snapToGrid w:val="0"/>
        <w:spacing w:line="360" w:lineRule="auto"/>
        <w:jc w:val="center"/>
        <w:rPr>
          <w:rFonts w:ascii="仿宋_GB2312" w:eastAsia="仿宋_GB2312"/>
          <w:sz w:val="24"/>
        </w:rPr>
      </w:pPr>
      <w:r>
        <w:rPr>
          <w:rFonts w:ascii="方正兰亭纤黑2." w:eastAsia="方正兰亭纤黑2." w:hAnsi="Myriad Pro" w:cs="方正兰亭纤黑2." w:hint="eastAsia"/>
          <w:noProof/>
          <w:color w:val="4C4C4E"/>
          <w:sz w:val="20"/>
          <w:szCs w:val="20"/>
        </w:rPr>
        <w:drawing>
          <wp:inline distT="0" distB="0" distL="0" distR="0" wp14:anchorId="6227E581" wp14:editId="2F9C6E9D">
            <wp:extent cx="4213860" cy="21951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4246465" cy="2212020"/>
                    </a:xfrm>
                    <a:prstGeom prst="rect">
                      <a:avLst/>
                    </a:prstGeom>
                    <a:noFill/>
                    <a:ln>
                      <a:noFill/>
                    </a:ln>
                  </pic:spPr>
                </pic:pic>
              </a:graphicData>
            </a:graphic>
          </wp:inline>
        </w:drawing>
      </w:r>
    </w:p>
    <w:p w14:paraId="2647EFA9" w14:textId="77777777" w:rsidR="00267B37" w:rsidRDefault="00267B37" w:rsidP="00267B37">
      <w:pPr>
        <w:adjustRightInd w:val="0"/>
        <w:snapToGrid w:val="0"/>
        <w:spacing w:line="360" w:lineRule="auto"/>
        <w:jc w:val="center"/>
        <w:rPr>
          <w:rFonts w:ascii="仿宋_GB2312" w:eastAsia="仿宋_GB2312"/>
          <w:sz w:val="24"/>
        </w:rPr>
      </w:pPr>
      <w:r>
        <w:rPr>
          <w:rFonts w:ascii="仿宋_GB2312" w:eastAsia="仿宋_GB2312" w:hint="eastAsia"/>
          <w:sz w:val="24"/>
        </w:rPr>
        <w:t>图3</w:t>
      </w:r>
      <w:r>
        <w:rPr>
          <w:rFonts w:ascii="仿宋_GB2312" w:eastAsia="仿宋_GB2312"/>
          <w:sz w:val="24"/>
        </w:rPr>
        <w:t xml:space="preserve">-9 </w:t>
      </w:r>
      <w:r>
        <w:rPr>
          <w:rFonts w:ascii="仿宋_GB2312" w:eastAsia="仿宋_GB2312" w:hint="eastAsia"/>
          <w:sz w:val="24"/>
        </w:rPr>
        <w:t>模式应用原理示意图</w:t>
      </w:r>
    </w:p>
    <w:p w14:paraId="30C1E1D0"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在</w:t>
      </w:r>
      <w:r>
        <w:rPr>
          <w:rFonts w:eastAsia="仿宋_GB2312" w:hint="eastAsia"/>
          <w:sz w:val="24"/>
        </w:rPr>
        <w:t>IP</w:t>
      </w:r>
      <w:r>
        <w:rPr>
          <w:rFonts w:eastAsia="仿宋_GB2312" w:hint="eastAsia"/>
          <w:sz w:val="24"/>
        </w:rPr>
        <w:t>网络中通过硬管道技术，对于重要专线、低时延敏感业务等的承载可以基于</w:t>
      </w:r>
      <w:r>
        <w:rPr>
          <w:rFonts w:eastAsia="仿宋_GB2312" w:hint="eastAsia"/>
          <w:sz w:val="24"/>
        </w:rPr>
        <w:t>FlexE</w:t>
      </w:r>
      <w:r>
        <w:rPr>
          <w:rFonts w:eastAsia="仿宋_GB2312" w:hint="eastAsia"/>
          <w:sz w:val="24"/>
        </w:rPr>
        <w:t>通道化功能构建端到端刚性管道。在统计复用的</w:t>
      </w:r>
      <w:r>
        <w:rPr>
          <w:rFonts w:eastAsia="仿宋_GB2312" w:hint="eastAsia"/>
          <w:sz w:val="24"/>
        </w:rPr>
        <w:t>IP</w:t>
      </w:r>
      <w:r>
        <w:rPr>
          <w:rFonts w:eastAsia="仿宋_GB2312" w:hint="eastAsia"/>
          <w:sz w:val="24"/>
        </w:rPr>
        <w:t>网络中，这种端到端</w:t>
      </w:r>
      <w:r>
        <w:rPr>
          <w:rFonts w:eastAsia="仿宋_GB2312" w:hint="eastAsia"/>
          <w:sz w:val="24"/>
        </w:rPr>
        <w:t>FlexE</w:t>
      </w:r>
      <w:r>
        <w:rPr>
          <w:rFonts w:eastAsia="仿宋_GB2312" w:hint="eastAsia"/>
          <w:sz w:val="24"/>
        </w:rPr>
        <w:t>硬管道专线可在充分利用现有网络基础设施基础上，提供特定高价值客户业务的服务质量保证。</w:t>
      </w:r>
    </w:p>
    <w:p w14:paraId="1900C3FA"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以太网虚拟专线</w:t>
      </w:r>
      <w:r>
        <w:rPr>
          <w:rFonts w:eastAsia="仿宋_GB2312" w:hint="eastAsia"/>
          <w:sz w:val="24"/>
        </w:rPr>
        <w:t>(EVPL</w:t>
      </w:r>
      <w:r>
        <w:rPr>
          <w:rFonts w:eastAsia="仿宋_GB2312" w:hint="eastAsia"/>
          <w:sz w:val="24"/>
        </w:rPr>
        <w:t>，</w:t>
      </w:r>
      <w:r>
        <w:rPr>
          <w:rFonts w:eastAsia="仿宋_GB2312" w:hint="eastAsia"/>
          <w:sz w:val="24"/>
        </w:rPr>
        <w:t xml:space="preserve">Ethernet Virtual Private Line) </w:t>
      </w:r>
      <w:r>
        <w:rPr>
          <w:rFonts w:eastAsia="仿宋_GB2312" w:hint="eastAsia"/>
          <w:sz w:val="24"/>
        </w:rPr>
        <w:t>服务已经在企业网和城域网中得到广泛应用，尤其是用于连接地理位置分散的区域</w:t>
      </w:r>
      <w:r>
        <w:rPr>
          <w:rFonts w:eastAsia="仿宋_GB2312" w:hint="eastAsia"/>
          <w:sz w:val="24"/>
        </w:rPr>
        <w:t>(</w:t>
      </w:r>
      <w:r>
        <w:rPr>
          <w:rFonts w:eastAsia="仿宋_GB2312" w:hint="eastAsia"/>
          <w:sz w:val="24"/>
        </w:rPr>
        <w:t>比如企业总部和不同分支之间</w:t>
      </w:r>
      <w:r>
        <w:rPr>
          <w:rFonts w:eastAsia="仿宋_GB2312" w:hint="eastAsia"/>
          <w:sz w:val="24"/>
        </w:rPr>
        <w:t>)</w:t>
      </w:r>
      <w:r>
        <w:rPr>
          <w:rFonts w:eastAsia="仿宋_GB2312" w:hint="eastAsia"/>
          <w:sz w:val="24"/>
        </w:rPr>
        <w:t>。随着基于网络的业务种类的不断增加，对专线服务的质量要求也在不断提高。例如，某些服务要求确保独享带宽和极低延迟，而一些服务却重视隐私保护和高安全性。基于</w:t>
      </w:r>
      <w:r>
        <w:rPr>
          <w:rFonts w:eastAsia="仿宋_GB2312" w:hint="eastAsia"/>
          <w:sz w:val="24"/>
        </w:rPr>
        <w:t>FlexE</w:t>
      </w:r>
      <w:r>
        <w:rPr>
          <w:rFonts w:eastAsia="仿宋_GB2312" w:hint="eastAsia"/>
          <w:sz w:val="24"/>
        </w:rPr>
        <w:t>的专线服务，可以很好地满足这些新的需求。下图展示了一种针对地理位置相对分散的企业网中</w:t>
      </w:r>
      <w:r>
        <w:rPr>
          <w:rFonts w:eastAsia="仿宋_GB2312" w:hint="eastAsia"/>
          <w:sz w:val="24"/>
        </w:rPr>
        <w:t>FlexE</w:t>
      </w:r>
      <w:r>
        <w:rPr>
          <w:rFonts w:eastAsia="仿宋_GB2312" w:hint="eastAsia"/>
          <w:sz w:val="24"/>
        </w:rPr>
        <w:t>的应用方式，各地区办公室之间是通过</w:t>
      </w:r>
      <w:r>
        <w:rPr>
          <w:rFonts w:eastAsia="仿宋_GB2312" w:hint="eastAsia"/>
          <w:sz w:val="24"/>
        </w:rPr>
        <w:t>FlexE</w:t>
      </w:r>
      <w:r>
        <w:rPr>
          <w:rFonts w:eastAsia="仿宋_GB2312" w:hint="eastAsia"/>
          <w:sz w:val="24"/>
        </w:rPr>
        <w:t>建立连接，而且每条连接都可以根据数据流量来保证所需带宽得到满足。</w:t>
      </w:r>
    </w:p>
    <w:p w14:paraId="4D6B1860" w14:textId="77777777" w:rsidR="00267B37" w:rsidRDefault="00267B37" w:rsidP="00267B37">
      <w:pPr>
        <w:adjustRightInd w:val="0"/>
        <w:snapToGrid w:val="0"/>
        <w:spacing w:line="360" w:lineRule="auto"/>
        <w:ind w:left="785"/>
        <w:jc w:val="center"/>
        <w:rPr>
          <w:rFonts w:ascii="仿宋_GB2312" w:eastAsia="仿宋_GB2312"/>
          <w:sz w:val="24"/>
        </w:rPr>
      </w:pPr>
      <w:r>
        <w:rPr>
          <w:rFonts w:ascii="方正兰亭纤黑2." w:eastAsia="方正兰亭纤黑2." w:hAnsi="Myriad Pro" w:cs="方正兰亭纤黑2." w:hint="eastAsia"/>
          <w:noProof/>
          <w:color w:val="4C4C4E"/>
          <w:sz w:val="20"/>
          <w:szCs w:val="20"/>
        </w:rPr>
        <w:drawing>
          <wp:inline distT="0" distB="0" distL="0" distR="0" wp14:anchorId="1F4C5454" wp14:editId="4E4BE572">
            <wp:extent cx="4023360" cy="22840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4089286" cy="2321891"/>
                    </a:xfrm>
                    <a:prstGeom prst="rect">
                      <a:avLst/>
                    </a:prstGeom>
                    <a:noFill/>
                    <a:ln>
                      <a:noFill/>
                    </a:ln>
                  </pic:spPr>
                </pic:pic>
              </a:graphicData>
            </a:graphic>
          </wp:inline>
        </w:drawing>
      </w:r>
    </w:p>
    <w:p w14:paraId="2092EA73" w14:textId="77777777" w:rsidR="00267B37" w:rsidRDefault="00267B37" w:rsidP="00267B37">
      <w:pPr>
        <w:adjustRightInd w:val="0"/>
        <w:snapToGrid w:val="0"/>
        <w:spacing w:line="360" w:lineRule="auto"/>
        <w:ind w:left="785"/>
        <w:jc w:val="center"/>
        <w:rPr>
          <w:rFonts w:ascii="仿宋_GB2312" w:eastAsia="仿宋_GB2312"/>
          <w:sz w:val="24"/>
        </w:rPr>
      </w:pPr>
      <w:r>
        <w:rPr>
          <w:rFonts w:ascii="仿宋_GB2312" w:eastAsia="仿宋_GB2312" w:hint="eastAsia"/>
          <w:sz w:val="24"/>
        </w:rPr>
        <w:lastRenderedPageBreak/>
        <w:t>图3</w:t>
      </w:r>
      <w:r>
        <w:rPr>
          <w:rFonts w:ascii="仿宋_GB2312" w:eastAsia="仿宋_GB2312"/>
          <w:sz w:val="24"/>
        </w:rPr>
        <w:t xml:space="preserve">-10 </w:t>
      </w:r>
      <w:r>
        <w:rPr>
          <w:rFonts w:ascii="仿宋_GB2312" w:eastAsia="仿宋_GB2312" w:hint="eastAsia"/>
          <w:sz w:val="24"/>
        </w:rPr>
        <w:t>分散企业网的FlexE应用方式</w:t>
      </w:r>
    </w:p>
    <w:p w14:paraId="3F3913DF"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网络分片</w:t>
      </w:r>
      <w:r>
        <w:rPr>
          <w:rFonts w:eastAsia="仿宋_GB2312" w:hint="eastAsia"/>
          <w:sz w:val="24"/>
        </w:rPr>
        <w:t>(Network Slicing)</w:t>
      </w:r>
      <w:r>
        <w:rPr>
          <w:rFonts w:eastAsia="仿宋_GB2312" w:hint="eastAsia"/>
          <w:sz w:val="24"/>
        </w:rPr>
        <w:t>通过网络资源的分割来满足不同业务的承载需求，并保证服务的</w:t>
      </w:r>
      <w:r>
        <w:rPr>
          <w:rFonts w:eastAsia="仿宋_GB2312" w:hint="eastAsia"/>
          <w:sz w:val="24"/>
        </w:rPr>
        <w:t>SLA(</w:t>
      </w:r>
      <w:r>
        <w:rPr>
          <w:rFonts w:eastAsia="仿宋_GB2312" w:hint="eastAsia"/>
          <w:sz w:val="24"/>
        </w:rPr>
        <w:t>如带宽、时延等</w:t>
      </w:r>
      <w:r>
        <w:rPr>
          <w:rFonts w:eastAsia="仿宋_GB2312" w:hint="eastAsia"/>
          <w:sz w:val="24"/>
        </w:rPr>
        <w:t>)</w:t>
      </w:r>
      <w:r>
        <w:rPr>
          <w:rFonts w:eastAsia="仿宋_GB2312" w:hint="eastAsia"/>
          <w:sz w:val="24"/>
        </w:rPr>
        <w:t>。按照</w:t>
      </w:r>
      <w:r>
        <w:rPr>
          <w:rFonts w:eastAsia="仿宋_GB2312" w:hint="eastAsia"/>
          <w:sz w:val="24"/>
        </w:rPr>
        <w:t>NGMN</w:t>
      </w:r>
      <w:r>
        <w:rPr>
          <w:rFonts w:eastAsia="仿宋_GB2312" w:hint="eastAsia"/>
          <w:sz w:val="24"/>
        </w:rPr>
        <w:t>发布的</w:t>
      </w:r>
      <w:r>
        <w:rPr>
          <w:rFonts w:eastAsia="仿宋_GB2312" w:hint="eastAsia"/>
          <w:sz w:val="24"/>
        </w:rPr>
        <w:t>5G</w:t>
      </w:r>
      <w:r>
        <w:rPr>
          <w:rFonts w:eastAsia="仿宋_GB2312" w:hint="eastAsia"/>
          <w:sz w:val="24"/>
        </w:rPr>
        <w:t>白皮书，分片可以实现不同业务</w:t>
      </w:r>
      <w:r>
        <w:rPr>
          <w:rFonts w:eastAsia="仿宋_GB2312" w:hint="eastAsia"/>
          <w:sz w:val="24"/>
        </w:rPr>
        <w:t>(</w:t>
      </w:r>
      <w:r>
        <w:rPr>
          <w:rFonts w:eastAsia="仿宋_GB2312" w:hint="eastAsia"/>
          <w:sz w:val="24"/>
        </w:rPr>
        <w:t>如</w:t>
      </w:r>
      <w:r>
        <w:rPr>
          <w:rFonts w:eastAsia="仿宋_GB2312" w:hint="eastAsia"/>
          <w:sz w:val="24"/>
        </w:rPr>
        <w:t>eMBB</w:t>
      </w:r>
      <w:r>
        <w:rPr>
          <w:rFonts w:eastAsia="仿宋_GB2312" w:hint="eastAsia"/>
          <w:sz w:val="24"/>
        </w:rPr>
        <w:t>增强宽带、自动驾驶、</w:t>
      </w:r>
      <w:r>
        <w:rPr>
          <w:rFonts w:eastAsia="仿宋_GB2312" w:hint="eastAsia"/>
          <w:sz w:val="24"/>
        </w:rPr>
        <w:t>uRLLC</w:t>
      </w:r>
      <w:r>
        <w:rPr>
          <w:rFonts w:eastAsia="仿宋_GB2312" w:hint="eastAsia"/>
          <w:sz w:val="24"/>
        </w:rPr>
        <w:t>及海量</w:t>
      </w:r>
      <w:r>
        <w:rPr>
          <w:rFonts w:eastAsia="仿宋_GB2312" w:hint="eastAsia"/>
          <w:sz w:val="24"/>
        </w:rPr>
        <w:t>IoT</w:t>
      </w:r>
      <w:r>
        <w:rPr>
          <w:rFonts w:eastAsia="仿宋_GB2312" w:hint="eastAsia"/>
          <w:sz w:val="24"/>
        </w:rPr>
        <w:t>互连等</w:t>
      </w:r>
      <w:r>
        <w:rPr>
          <w:rFonts w:eastAsia="仿宋_GB2312" w:hint="eastAsia"/>
          <w:sz w:val="24"/>
        </w:rPr>
        <w:t>)</w:t>
      </w:r>
      <w:r>
        <w:rPr>
          <w:rFonts w:eastAsia="仿宋_GB2312" w:hint="eastAsia"/>
          <w:sz w:val="24"/>
        </w:rPr>
        <w:t>在同一个</w:t>
      </w:r>
      <w:r>
        <w:rPr>
          <w:rFonts w:eastAsia="仿宋_GB2312" w:hint="eastAsia"/>
          <w:sz w:val="24"/>
        </w:rPr>
        <w:t>IP</w:t>
      </w:r>
      <w:r>
        <w:rPr>
          <w:rFonts w:eastAsia="仿宋_GB2312" w:hint="eastAsia"/>
          <w:sz w:val="24"/>
        </w:rPr>
        <w:t>网络中承载。</w:t>
      </w:r>
      <w:r>
        <w:rPr>
          <w:rFonts w:eastAsia="仿宋_GB2312" w:hint="eastAsia"/>
          <w:sz w:val="24"/>
        </w:rPr>
        <w:t>FlexE</w:t>
      </w:r>
      <w:r>
        <w:rPr>
          <w:rFonts w:eastAsia="仿宋_GB2312" w:hint="eastAsia"/>
          <w:sz w:val="24"/>
        </w:rPr>
        <w:t>的通道化技术提供了接口级不同</w:t>
      </w:r>
      <w:r>
        <w:rPr>
          <w:rFonts w:eastAsia="仿宋_GB2312" w:hint="eastAsia"/>
          <w:sz w:val="24"/>
        </w:rPr>
        <w:t>FlexE Client</w:t>
      </w:r>
      <w:r>
        <w:rPr>
          <w:rFonts w:eastAsia="仿宋_GB2312" w:hint="eastAsia"/>
          <w:sz w:val="24"/>
        </w:rPr>
        <w:t>之间的物理切分及相互隔离，进一步与路由器架构结合，构建端到端网络分片。</w:t>
      </w:r>
    </w:p>
    <w:p w14:paraId="0BBC208A" w14:textId="77777777" w:rsidR="00267B37" w:rsidRDefault="00267B37" w:rsidP="00267B37">
      <w:pPr>
        <w:adjustRightInd w:val="0"/>
        <w:snapToGrid w:val="0"/>
        <w:spacing w:line="360" w:lineRule="auto"/>
        <w:ind w:left="785"/>
        <w:jc w:val="center"/>
        <w:rPr>
          <w:rFonts w:ascii="仿宋_GB2312" w:eastAsia="仿宋_GB2312"/>
          <w:sz w:val="24"/>
        </w:rPr>
      </w:pPr>
      <w:r>
        <w:rPr>
          <w:rFonts w:ascii="方正兰亭纤黑2." w:eastAsia="方正兰亭纤黑2." w:hAnsi="Myriad Pro" w:cs="方正兰亭纤黑2." w:hint="eastAsia"/>
          <w:noProof/>
          <w:color w:val="4C4C4E"/>
          <w:sz w:val="20"/>
          <w:szCs w:val="20"/>
        </w:rPr>
        <w:drawing>
          <wp:inline distT="0" distB="0" distL="0" distR="0" wp14:anchorId="50AE1277" wp14:editId="41074715">
            <wp:extent cx="3105785" cy="2277110"/>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3105785" cy="2277110"/>
                    </a:xfrm>
                    <a:prstGeom prst="rect">
                      <a:avLst/>
                    </a:prstGeom>
                    <a:noFill/>
                    <a:ln>
                      <a:noFill/>
                    </a:ln>
                  </pic:spPr>
                </pic:pic>
              </a:graphicData>
            </a:graphic>
          </wp:inline>
        </w:drawing>
      </w:r>
    </w:p>
    <w:p w14:paraId="4B390F65" w14:textId="77777777" w:rsidR="00267B37" w:rsidRDefault="00267B37" w:rsidP="00267B37">
      <w:pPr>
        <w:adjustRightInd w:val="0"/>
        <w:snapToGrid w:val="0"/>
        <w:spacing w:line="360" w:lineRule="auto"/>
        <w:ind w:left="785"/>
        <w:jc w:val="center"/>
        <w:rPr>
          <w:rFonts w:ascii="仿宋_GB2312" w:eastAsia="仿宋_GB2312"/>
          <w:sz w:val="24"/>
        </w:rPr>
      </w:pPr>
      <w:r>
        <w:rPr>
          <w:rFonts w:ascii="仿宋_GB2312" w:eastAsia="仿宋_GB2312" w:hint="eastAsia"/>
          <w:sz w:val="24"/>
        </w:rPr>
        <w:t>图3</w:t>
      </w:r>
      <w:r>
        <w:rPr>
          <w:rFonts w:ascii="仿宋_GB2312" w:eastAsia="仿宋_GB2312"/>
          <w:sz w:val="24"/>
        </w:rPr>
        <w:t xml:space="preserve">-11 </w:t>
      </w:r>
      <w:r>
        <w:rPr>
          <w:rFonts w:ascii="仿宋_GB2312" w:eastAsia="仿宋_GB2312" w:hint="eastAsia"/>
          <w:sz w:val="24"/>
        </w:rPr>
        <w:t>端到端网络分片</w:t>
      </w:r>
    </w:p>
    <w:p w14:paraId="6710778C" w14:textId="77777777" w:rsidR="00267B37" w:rsidRDefault="00267B37" w:rsidP="00267B37">
      <w:pPr>
        <w:pStyle w:val="20"/>
        <w:numPr>
          <w:ilvl w:val="1"/>
          <w:numId w:val="8"/>
        </w:numPr>
        <w:spacing w:before="0" w:after="0" w:line="360" w:lineRule="auto"/>
      </w:pPr>
      <w:r>
        <w:rPr>
          <w:rFonts w:hint="eastAsia"/>
        </w:rPr>
        <w:t>项目研究的关键和难点。</w:t>
      </w:r>
    </w:p>
    <w:p w14:paraId="7DC7183D" w14:textId="77777777" w:rsidR="00267B37" w:rsidRDefault="00267B37" w:rsidP="00267B37">
      <w:pPr>
        <w:pStyle w:val="3"/>
        <w:numPr>
          <w:ilvl w:val="2"/>
          <w:numId w:val="8"/>
        </w:numPr>
        <w:spacing w:before="0" w:after="0" w:line="360" w:lineRule="auto"/>
      </w:pPr>
      <w:r>
        <w:rPr>
          <w:rFonts w:hint="eastAsia"/>
        </w:rPr>
        <w:t>基于</w:t>
      </w:r>
      <w:r>
        <w:rPr>
          <w:rFonts w:hint="eastAsia"/>
        </w:rPr>
        <w:t>FlexE</w:t>
      </w:r>
      <w:r>
        <w:rPr>
          <w:rFonts w:hint="eastAsia"/>
        </w:rPr>
        <w:t>的电力业务通信承载架构</w:t>
      </w:r>
    </w:p>
    <w:p w14:paraId="59F9C8F4"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当前的网络切片技术主要应用在</w:t>
      </w:r>
      <w:r>
        <w:rPr>
          <w:rFonts w:eastAsia="仿宋_GB2312" w:hint="eastAsia"/>
          <w:sz w:val="24"/>
        </w:rPr>
        <w:t>5G</w:t>
      </w:r>
      <w:r>
        <w:rPr>
          <w:rFonts w:eastAsia="仿宋_GB2312" w:hint="eastAsia"/>
          <w:sz w:val="24"/>
        </w:rPr>
        <w:t>回传网承载</w:t>
      </w:r>
      <w:r>
        <w:rPr>
          <w:rFonts w:eastAsia="仿宋_GB2312" w:hint="eastAsia"/>
          <w:sz w:val="24"/>
        </w:rPr>
        <w:t>eMBB</w:t>
      </w:r>
      <w:r>
        <w:rPr>
          <w:rFonts w:eastAsia="仿宋_GB2312" w:hint="eastAsia"/>
          <w:sz w:val="24"/>
        </w:rPr>
        <w:t>、</w:t>
      </w:r>
      <w:r>
        <w:rPr>
          <w:rFonts w:eastAsia="仿宋_GB2312" w:hint="eastAsia"/>
          <w:sz w:val="24"/>
        </w:rPr>
        <w:t>uRLLC</w:t>
      </w:r>
      <w:r>
        <w:rPr>
          <w:rFonts w:eastAsia="仿宋_GB2312" w:hint="eastAsia"/>
          <w:sz w:val="24"/>
        </w:rPr>
        <w:t>、</w:t>
      </w:r>
      <w:r>
        <w:rPr>
          <w:rFonts w:eastAsia="仿宋_GB2312" w:hint="eastAsia"/>
          <w:sz w:val="24"/>
        </w:rPr>
        <w:t>mMTC</w:t>
      </w:r>
      <w:r>
        <w:rPr>
          <w:rFonts w:eastAsia="仿宋_GB2312" w:hint="eastAsia"/>
          <w:sz w:val="24"/>
        </w:rPr>
        <w:t>等业务，如何能够满足电力业务场景（如营销、配电等领域的新业务）的需求还需要研究，</w:t>
      </w:r>
      <w:r>
        <w:rPr>
          <w:rFonts w:eastAsia="仿宋_GB2312"/>
          <w:sz w:val="24"/>
        </w:rPr>
        <w:t xml:space="preserve"> </w:t>
      </w:r>
      <w:r>
        <w:rPr>
          <w:rFonts w:eastAsia="仿宋_GB2312" w:hint="eastAsia"/>
          <w:sz w:val="24"/>
        </w:rPr>
        <w:t>设计以太网技术后，承载营销、配电等业务的通信网络架构。同时，针对电力业务的保护要求，如何从</w:t>
      </w:r>
      <w:r>
        <w:rPr>
          <w:rFonts w:eastAsia="仿宋_GB2312" w:hint="eastAsia"/>
          <w:sz w:val="24"/>
        </w:rPr>
        <w:t xml:space="preserve">FlexE Shim </w:t>
      </w:r>
      <w:r>
        <w:rPr>
          <w:rFonts w:eastAsia="仿宋_GB2312" w:hint="eastAsia"/>
          <w:sz w:val="24"/>
        </w:rPr>
        <w:t>层完成复用和解复用功能，在复用</w:t>
      </w:r>
      <w:r>
        <w:rPr>
          <w:rFonts w:eastAsia="仿宋_GB2312" w:hint="eastAsia"/>
          <w:sz w:val="24"/>
        </w:rPr>
        <w:t>/</w:t>
      </w:r>
      <w:r>
        <w:rPr>
          <w:rFonts w:eastAsia="仿宋_GB2312" w:hint="eastAsia"/>
          <w:sz w:val="24"/>
        </w:rPr>
        <w:t>解复用时插入</w:t>
      </w:r>
      <w:r>
        <w:rPr>
          <w:rFonts w:eastAsia="仿宋_GB2312" w:hint="eastAsia"/>
          <w:sz w:val="24"/>
        </w:rPr>
        <w:t>/</w:t>
      </w:r>
      <w:r>
        <w:rPr>
          <w:rFonts w:eastAsia="仿宋_GB2312" w:hint="eastAsia"/>
          <w:sz w:val="24"/>
        </w:rPr>
        <w:t>提取操作管理维护</w:t>
      </w:r>
      <w:r>
        <w:rPr>
          <w:rFonts w:eastAsia="仿宋_GB2312" w:hint="eastAsia"/>
          <w:sz w:val="24"/>
        </w:rPr>
        <w:t>( operation administration maintenance</w:t>
      </w:r>
      <w:r>
        <w:rPr>
          <w:rFonts w:eastAsia="仿宋_GB2312" w:hint="eastAsia"/>
          <w:sz w:val="24"/>
        </w:rPr>
        <w:t>，</w:t>
      </w:r>
      <w:r>
        <w:rPr>
          <w:rFonts w:eastAsia="仿宋_GB2312" w:hint="eastAsia"/>
          <w:sz w:val="24"/>
        </w:rPr>
        <w:t xml:space="preserve">OAM) </w:t>
      </w:r>
      <w:r>
        <w:rPr>
          <w:rFonts w:eastAsia="仿宋_GB2312" w:hint="eastAsia"/>
          <w:sz w:val="24"/>
        </w:rPr>
        <w:t>码块，其中包括用于保护倒换的基础</w:t>
      </w:r>
      <w:r>
        <w:rPr>
          <w:rFonts w:eastAsia="仿宋_GB2312" w:hint="eastAsia"/>
          <w:sz w:val="24"/>
        </w:rPr>
        <w:t xml:space="preserve">( BAS) </w:t>
      </w:r>
      <w:r>
        <w:rPr>
          <w:rFonts w:eastAsia="仿宋_GB2312" w:hint="eastAsia"/>
          <w:sz w:val="24"/>
        </w:rPr>
        <w:t>码块、自动保护倒换</w:t>
      </w:r>
      <w:r>
        <w:rPr>
          <w:rFonts w:eastAsia="仿宋_GB2312" w:hint="eastAsia"/>
          <w:sz w:val="24"/>
        </w:rPr>
        <w:t>( automatic protection switch</w:t>
      </w:r>
      <w:r>
        <w:rPr>
          <w:rFonts w:eastAsia="仿宋_GB2312" w:hint="eastAsia"/>
          <w:sz w:val="24"/>
        </w:rPr>
        <w:t>，</w:t>
      </w:r>
      <w:r>
        <w:rPr>
          <w:rFonts w:eastAsia="仿宋_GB2312" w:hint="eastAsia"/>
          <w:sz w:val="24"/>
        </w:rPr>
        <w:t xml:space="preserve">APS) </w:t>
      </w:r>
      <w:r>
        <w:rPr>
          <w:rFonts w:eastAsia="仿宋_GB2312" w:hint="eastAsia"/>
          <w:sz w:val="24"/>
        </w:rPr>
        <w:t>码块和连通性验证</w:t>
      </w:r>
      <w:r>
        <w:rPr>
          <w:rFonts w:eastAsia="仿宋_GB2312" w:hint="eastAsia"/>
          <w:sz w:val="24"/>
        </w:rPr>
        <w:t>( connectivity verification</w:t>
      </w:r>
      <w:r>
        <w:rPr>
          <w:rFonts w:eastAsia="仿宋_GB2312" w:hint="eastAsia"/>
          <w:sz w:val="24"/>
        </w:rPr>
        <w:t>，</w:t>
      </w:r>
      <w:r>
        <w:rPr>
          <w:rFonts w:eastAsia="仿宋_GB2312" w:hint="eastAsia"/>
          <w:sz w:val="24"/>
        </w:rPr>
        <w:t xml:space="preserve">CV) </w:t>
      </w:r>
      <w:r>
        <w:rPr>
          <w:rFonts w:eastAsia="仿宋_GB2312" w:hint="eastAsia"/>
          <w:sz w:val="24"/>
        </w:rPr>
        <w:t>码块，支持电力业务的无感知切换，成为本项目的难点之一。</w:t>
      </w:r>
    </w:p>
    <w:p w14:paraId="5E9F2EF3" w14:textId="77777777" w:rsidR="00267B37" w:rsidRDefault="00267B37" w:rsidP="00267B37">
      <w:pPr>
        <w:pStyle w:val="3"/>
        <w:numPr>
          <w:ilvl w:val="2"/>
          <w:numId w:val="8"/>
        </w:numPr>
        <w:spacing w:before="0" w:after="0" w:line="360" w:lineRule="auto"/>
      </w:pPr>
      <w:r>
        <w:rPr>
          <w:rFonts w:hint="eastAsia"/>
        </w:rPr>
        <w:t>电力差异化业务场景的切片精细划分技术</w:t>
      </w:r>
    </w:p>
    <w:p w14:paraId="1BD91937"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当前的网络切片技术主要应用在</w:t>
      </w:r>
      <w:r>
        <w:rPr>
          <w:rFonts w:eastAsia="仿宋_GB2312" w:hint="eastAsia"/>
          <w:sz w:val="24"/>
        </w:rPr>
        <w:t>5G</w:t>
      </w:r>
      <w:r>
        <w:rPr>
          <w:rFonts w:eastAsia="仿宋_GB2312" w:hint="eastAsia"/>
          <w:sz w:val="24"/>
        </w:rPr>
        <w:t>回传网承载</w:t>
      </w:r>
      <w:r>
        <w:rPr>
          <w:rFonts w:eastAsia="仿宋_GB2312" w:hint="eastAsia"/>
          <w:sz w:val="24"/>
        </w:rPr>
        <w:t>eMBB</w:t>
      </w:r>
      <w:r>
        <w:rPr>
          <w:rFonts w:eastAsia="仿宋_GB2312" w:hint="eastAsia"/>
          <w:sz w:val="24"/>
        </w:rPr>
        <w:t>、</w:t>
      </w:r>
      <w:r>
        <w:rPr>
          <w:rFonts w:eastAsia="仿宋_GB2312" w:hint="eastAsia"/>
          <w:sz w:val="24"/>
        </w:rPr>
        <w:t>uRLLC</w:t>
      </w:r>
      <w:r>
        <w:rPr>
          <w:rFonts w:eastAsia="仿宋_GB2312" w:hint="eastAsia"/>
          <w:sz w:val="24"/>
        </w:rPr>
        <w:t>、</w:t>
      </w:r>
      <w:r>
        <w:rPr>
          <w:rFonts w:eastAsia="仿宋_GB2312" w:hint="eastAsia"/>
          <w:sz w:val="24"/>
        </w:rPr>
        <w:t>mMTC</w:t>
      </w:r>
      <w:r>
        <w:rPr>
          <w:rFonts w:eastAsia="仿宋_GB2312" w:hint="eastAsia"/>
          <w:sz w:val="24"/>
        </w:rPr>
        <w:t>等业务，需要进一步明确能够满足电力业务场景（如营销、配电等领域的新业务）的切片需求，在应用灵活以太网技术后，营销、配电等业务的通信通道、通信规约可以做哪些改进和优化，让新技术更好为业务服务。同时，当前的网络切片管理方案是为了匹配运营商业务流程的，</w:t>
      </w:r>
      <w:r>
        <w:rPr>
          <w:rFonts w:eastAsia="仿宋_GB2312" w:hint="eastAsia"/>
          <w:sz w:val="24"/>
        </w:rPr>
        <w:lastRenderedPageBreak/>
        <w:t>如何根据电力各场景业务流程做适配和优化需要研究，让电力网络的切片管理在满足电网安全要求的前提下效率更高，成为本项目的又一难点。</w:t>
      </w:r>
    </w:p>
    <w:p w14:paraId="72A90CE6" w14:textId="77777777" w:rsidR="00267B37" w:rsidRDefault="00267B37" w:rsidP="00267B37">
      <w:pPr>
        <w:pStyle w:val="3"/>
        <w:numPr>
          <w:ilvl w:val="2"/>
          <w:numId w:val="8"/>
        </w:numPr>
        <w:spacing w:before="0" w:after="0" w:line="360" w:lineRule="auto"/>
      </w:pPr>
      <w:r>
        <w:rPr>
          <w:rFonts w:hint="eastAsia"/>
        </w:rPr>
        <w:t>基于</w:t>
      </w:r>
      <w:r>
        <w:rPr>
          <w:rFonts w:hint="eastAsia"/>
        </w:rPr>
        <w:t>FlexE</w:t>
      </w:r>
      <w:r>
        <w:rPr>
          <w:rFonts w:hint="eastAsia"/>
        </w:rPr>
        <w:t>的切片内资源按需调控技术</w:t>
      </w:r>
    </w:p>
    <w:p w14:paraId="5A60BD0D"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电网通信业务对</w:t>
      </w:r>
      <w:r>
        <w:rPr>
          <w:rFonts w:eastAsia="仿宋_GB2312" w:hint="eastAsia"/>
          <w:sz w:val="24"/>
        </w:rPr>
        <w:t>QoS</w:t>
      </w:r>
      <w:r>
        <w:rPr>
          <w:rFonts w:eastAsia="仿宋_GB2312" w:hint="eastAsia"/>
          <w:sz w:val="24"/>
        </w:rPr>
        <w:t>、安全隔离和带宽动态调整有着新的要求，在电力通信网中部署使用</w:t>
      </w:r>
      <w:r>
        <w:rPr>
          <w:rFonts w:eastAsia="仿宋_GB2312" w:hint="eastAsia"/>
          <w:sz w:val="24"/>
        </w:rPr>
        <w:t>FlexE</w:t>
      </w:r>
      <w:r>
        <w:rPr>
          <w:rFonts w:eastAsia="仿宋_GB2312" w:hint="eastAsia"/>
          <w:sz w:val="24"/>
        </w:rPr>
        <w:t>切片，必然面临如何将多种业务流量汇聚到一个</w:t>
      </w:r>
      <w:r>
        <w:rPr>
          <w:rFonts w:eastAsia="仿宋_GB2312" w:hint="eastAsia"/>
          <w:sz w:val="24"/>
        </w:rPr>
        <w:t>FlexE</w:t>
      </w:r>
      <w:r>
        <w:rPr>
          <w:rFonts w:eastAsia="仿宋_GB2312" w:hint="eastAsia"/>
          <w:sz w:val="24"/>
        </w:rPr>
        <w:t>切片内，同时需要保障安全隔离、</w:t>
      </w:r>
      <w:r>
        <w:rPr>
          <w:rFonts w:eastAsia="仿宋_GB2312" w:hint="eastAsia"/>
          <w:sz w:val="24"/>
        </w:rPr>
        <w:t>QoS</w:t>
      </w:r>
      <w:r>
        <w:rPr>
          <w:rFonts w:eastAsia="仿宋_GB2312" w:hint="eastAsia"/>
          <w:sz w:val="24"/>
        </w:rPr>
        <w:t>质量和带宽优化的问题。因此，本项目将研究对</w:t>
      </w:r>
      <w:r>
        <w:rPr>
          <w:rFonts w:eastAsia="仿宋_GB2312" w:hint="eastAsia"/>
          <w:sz w:val="24"/>
        </w:rPr>
        <w:t xml:space="preserve">Flex </w:t>
      </w:r>
      <w:r>
        <w:rPr>
          <w:rFonts w:eastAsia="仿宋_GB2312" w:hint="eastAsia"/>
          <w:sz w:val="24"/>
        </w:rPr>
        <w:t>分片的资源进行动态调整的方案，并在应用测试中进行应用场景测试，验证切片扩容期间流量时延、抖动变化的情况，成为本项目一个难点。</w:t>
      </w:r>
    </w:p>
    <w:p w14:paraId="4C419255" w14:textId="77777777" w:rsidR="00267B37" w:rsidRDefault="00267B37" w:rsidP="00267B37">
      <w:pPr>
        <w:pStyle w:val="3"/>
        <w:numPr>
          <w:ilvl w:val="2"/>
          <w:numId w:val="8"/>
        </w:numPr>
        <w:spacing w:before="0" w:after="0" w:line="360" w:lineRule="auto"/>
      </w:pPr>
      <w:r>
        <w:rPr>
          <w:rFonts w:hint="eastAsia"/>
        </w:rPr>
        <w:t>基于</w:t>
      </w:r>
      <w:r>
        <w:rPr>
          <w:rFonts w:hint="eastAsia"/>
        </w:rPr>
        <w:t>FlexE</w:t>
      </w:r>
      <w:r>
        <w:rPr>
          <w:rFonts w:hint="eastAsia"/>
        </w:rPr>
        <w:t>的</w:t>
      </w:r>
      <w:r>
        <w:rPr>
          <w:rFonts w:hint="eastAsia"/>
        </w:rPr>
        <w:t>1588PTP</w:t>
      </w:r>
      <w:r>
        <w:rPr>
          <w:rFonts w:hint="eastAsia"/>
        </w:rPr>
        <w:t>时间同步机制</w:t>
      </w:r>
    </w:p>
    <w:p w14:paraId="0A97B554"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FlexE</w:t>
      </w:r>
      <w:r>
        <w:rPr>
          <w:rFonts w:eastAsia="仿宋_GB2312" w:hint="eastAsia"/>
          <w:sz w:val="24"/>
        </w:rPr>
        <w:t>技术的应用，提出了超高精度时间同步的需求，地面</w:t>
      </w:r>
      <w:r>
        <w:rPr>
          <w:rFonts w:eastAsia="仿宋_GB2312" w:hint="eastAsia"/>
          <w:sz w:val="24"/>
        </w:rPr>
        <w:t>1588</w:t>
      </w:r>
      <w:r>
        <w:rPr>
          <w:rFonts w:eastAsia="仿宋_GB2312" w:hint="eastAsia"/>
          <w:sz w:val="24"/>
        </w:rPr>
        <w:t>同步成为关键解决方案。</w:t>
      </w:r>
      <w:r>
        <w:rPr>
          <w:rFonts w:eastAsia="仿宋_GB2312"/>
          <w:sz w:val="24"/>
        </w:rPr>
        <w:t>1588</w:t>
      </w:r>
      <w:r>
        <w:rPr>
          <w:rFonts w:eastAsia="仿宋_GB2312" w:hint="eastAsia"/>
          <w:sz w:val="24"/>
        </w:rPr>
        <w:t>时间同步是采用精确时间协议（</w:t>
      </w:r>
      <w:r>
        <w:rPr>
          <w:rFonts w:eastAsia="仿宋_GB2312" w:hint="eastAsia"/>
          <w:sz w:val="24"/>
        </w:rPr>
        <w:t>Precision</w:t>
      </w:r>
      <w:r>
        <w:rPr>
          <w:rFonts w:eastAsia="仿宋_GB2312"/>
          <w:sz w:val="24"/>
        </w:rPr>
        <w:t xml:space="preserve"> </w:t>
      </w:r>
      <w:r>
        <w:rPr>
          <w:rFonts w:eastAsia="仿宋_GB2312" w:hint="eastAsia"/>
          <w:sz w:val="24"/>
        </w:rPr>
        <w:t>Time Protocol</w:t>
      </w:r>
      <w:r>
        <w:rPr>
          <w:rFonts w:eastAsia="仿宋_GB2312" w:hint="eastAsia"/>
          <w:sz w:val="24"/>
        </w:rPr>
        <w:t>，</w:t>
      </w:r>
      <w:r>
        <w:rPr>
          <w:rFonts w:eastAsia="仿宋_GB2312" w:hint="eastAsia"/>
          <w:sz w:val="24"/>
        </w:rPr>
        <w:t>PTP</w:t>
      </w:r>
      <w:r>
        <w:rPr>
          <w:rFonts w:eastAsia="仿宋_GB2312" w:hint="eastAsia"/>
          <w:sz w:val="24"/>
        </w:rPr>
        <w:t>），通过主从时钟间交互报文能够精确测量线路时延和主从时钟间的偏差值。如何在</w:t>
      </w:r>
      <w:r>
        <w:rPr>
          <w:rFonts w:eastAsia="仿宋_GB2312" w:hint="eastAsia"/>
          <w:sz w:val="24"/>
        </w:rPr>
        <w:t>FlexE</w:t>
      </w:r>
      <w:r>
        <w:rPr>
          <w:rFonts w:eastAsia="仿宋_GB2312" w:hint="eastAsia"/>
          <w:sz w:val="24"/>
        </w:rPr>
        <w:t>的基础上实现</w:t>
      </w:r>
      <w:r>
        <w:rPr>
          <w:rFonts w:eastAsia="仿宋_GB2312" w:hint="eastAsia"/>
          <w:sz w:val="24"/>
        </w:rPr>
        <w:t>1588</w:t>
      </w:r>
      <w:r>
        <w:rPr>
          <w:rFonts w:eastAsia="仿宋_GB2312" w:hint="eastAsia"/>
          <w:sz w:val="24"/>
        </w:rPr>
        <w:t>时间同步技术已成为</w:t>
      </w:r>
      <w:r>
        <w:rPr>
          <w:rFonts w:eastAsia="仿宋_GB2312" w:hint="eastAsia"/>
          <w:sz w:val="24"/>
        </w:rPr>
        <w:t>5G</w:t>
      </w:r>
      <w:r>
        <w:rPr>
          <w:rFonts w:eastAsia="仿宋_GB2312" w:hint="eastAsia"/>
          <w:sz w:val="24"/>
        </w:rPr>
        <w:t>通信的重要课题。</w:t>
      </w:r>
    </w:p>
    <w:p w14:paraId="791400F3" w14:textId="77777777" w:rsidR="00267B37" w:rsidRDefault="00267B37" w:rsidP="00267B37">
      <w:pPr>
        <w:pStyle w:val="1"/>
        <w:numPr>
          <w:ilvl w:val="0"/>
          <w:numId w:val="8"/>
        </w:numPr>
        <w:adjustRightInd/>
        <w:snapToGrid/>
        <w:spacing w:beforeLines="0" w:before="120" w:afterLines="0" w:after="120" w:line="360" w:lineRule="auto"/>
        <w:jc w:val="both"/>
      </w:pPr>
      <w:r>
        <w:rPr>
          <w:rFonts w:hint="eastAsia"/>
        </w:rPr>
        <w:t>项目研究内容和实施方案</w:t>
      </w:r>
    </w:p>
    <w:p w14:paraId="0F755547" w14:textId="77777777" w:rsidR="00267B37" w:rsidRDefault="00267B37" w:rsidP="00267B37">
      <w:pPr>
        <w:pStyle w:val="20"/>
        <w:numPr>
          <w:ilvl w:val="1"/>
          <w:numId w:val="8"/>
        </w:numPr>
        <w:spacing w:before="0" w:after="0" w:line="360" w:lineRule="auto"/>
      </w:pPr>
      <w:r>
        <w:rPr>
          <w:rFonts w:hint="eastAsia"/>
        </w:rPr>
        <w:t>研究内容</w:t>
      </w:r>
    </w:p>
    <w:p w14:paraId="235546F5" w14:textId="77777777" w:rsidR="00267B37" w:rsidRDefault="00267B37" w:rsidP="00267B37">
      <w:pPr>
        <w:pStyle w:val="3"/>
        <w:numPr>
          <w:ilvl w:val="2"/>
          <w:numId w:val="8"/>
        </w:numPr>
        <w:spacing w:before="0" w:after="0" w:line="360" w:lineRule="auto"/>
      </w:pPr>
      <w:r>
        <w:rPr>
          <w:rFonts w:hint="eastAsia"/>
        </w:rPr>
        <w:t>适用于电力业务的基于灵活以太网技术的切片网络框架研究</w:t>
      </w:r>
    </w:p>
    <w:p w14:paraId="198FE765" w14:textId="77777777" w:rsidR="00267B37" w:rsidRDefault="00267B37" w:rsidP="00267B37">
      <w:pPr>
        <w:pStyle w:val="afd"/>
        <w:numPr>
          <w:ilvl w:val="0"/>
          <w:numId w:val="17"/>
        </w:numPr>
        <w:adjustRightInd w:val="0"/>
        <w:snapToGrid w:val="0"/>
        <w:spacing w:line="360" w:lineRule="auto"/>
        <w:ind w:left="851" w:firstLineChars="0"/>
        <w:jc w:val="left"/>
        <w:rPr>
          <w:rFonts w:ascii="仿宋_GB2312" w:eastAsia="仿宋_GB2312"/>
          <w:sz w:val="24"/>
        </w:rPr>
      </w:pPr>
      <w:r>
        <w:rPr>
          <w:rFonts w:ascii="仿宋_GB2312" w:eastAsia="仿宋_GB2312" w:hint="eastAsia"/>
          <w:sz w:val="24"/>
        </w:rPr>
        <w:t>分析智能电网当前问题和未来的业务需求，设计满足电力业务未来演进需求的基于灵活以太网技术的切片网络框架；</w:t>
      </w:r>
    </w:p>
    <w:p w14:paraId="40ACBE9F" w14:textId="77777777" w:rsidR="00267B37" w:rsidRDefault="00267B37" w:rsidP="00267B37">
      <w:pPr>
        <w:pStyle w:val="afd"/>
        <w:numPr>
          <w:ilvl w:val="0"/>
          <w:numId w:val="17"/>
        </w:numPr>
        <w:adjustRightInd w:val="0"/>
        <w:snapToGrid w:val="0"/>
        <w:spacing w:line="360" w:lineRule="auto"/>
        <w:ind w:left="851" w:firstLineChars="0"/>
        <w:jc w:val="left"/>
        <w:rPr>
          <w:rFonts w:ascii="仿宋_GB2312" w:eastAsia="仿宋_GB2312"/>
          <w:sz w:val="24"/>
        </w:rPr>
      </w:pPr>
      <w:r>
        <w:rPr>
          <w:rFonts w:ascii="仿宋_GB2312" w:eastAsia="仿宋_GB2312" w:hint="eastAsia"/>
          <w:sz w:val="24"/>
        </w:rPr>
        <w:t>分析满足智能电网各种业务的差异化需求（确定性时延、大带宽、安全隔离等），梳理基于灵活以太网技术的切片网络需要支持哪些关键技术，构建基于灵活以太网技术的承载架构，并制定优化与应用方案；</w:t>
      </w:r>
    </w:p>
    <w:p w14:paraId="3E19A4B1" w14:textId="77777777" w:rsidR="00267B37" w:rsidRDefault="00267B37" w:rsidP="00267B37">
      <w:pPr>
        <w:pStyle w:val="afd"/>
        <w:numPr>
          <w:ilvl w:val="0"/>
          <w:numId w:val="17"/>
        </w:numPr>
        <w:adjustRightInd w:val="0"/>
        <w:snapToGrid w:val="0"/>
        <w:spacing w:line="360" w:lineRule="auto"/>
        <w:ind w:left="851" w:firstLineChars="0"/>
        <w:jc w:val="left"/>
        <w:rPr>
          <w:rFonts w:ascii="仿宋_GB2312" w:eastAsia="仿宋_GB2312"/>
          <w:sz w:val="24"/>
        </w:rPr>
      </w:pPr>
      <w:r>
        <w:rPr>
          <w:rFonts w:ascii="仿宋_GB2312" w:eastAsia="仿宋_GB2312" w:hint="eastAsia"/>
          <w:sz w:val="24"/>
        </w:rPr>
        <w:t>基于灵活以太网技术在公网的典型应用，展开灵活以太网技术在电网使用的典型应用场景的研究，包括保护业务专线、无线专网回传网、5G切片网络、wifi6回传网等。</w:t>
      </w:r>
    </w:p>
    <w:p w14:paraId="78CFE65A" w14:textId="77777777" w:rsidR="00267B37" w:rsidRDefault="00267B37" w:rsidP="00267B37">
      <w:pPr>
        <w:pStyle w:val="3"/>
        <w:numPr>
          <w:ilvl w:val="2"/>
          <w:numId w:val="8"/>
        </w:numPr>
        <w:spacing w:before="0" w:after="0" w:line="360" w:lineRule="auto"/>
      </w:pPr>
      <w:r>
        <w:rPr>
          <w:rFonts w:hint="eastAsia"/>
        </w:rPr>
        <w:t>基于电力典型业务场景的灵活以太网组网技术研究</w:t>
      </w:r>
    </w:p>
    <w:p w14:paraId="5AC4F28B" w14:textId="77777777" w:rsidR="00267B37" w:rsidRDefault="00267B37" w:rsidP="00267B37">
      <w:pPr>
        <w:pStyle w:val="afd"/>
        <w:numPr>
          <w:ilvl w:val="0"/>
          <w:numId w:val="18"/>
        </w:numPr>
        <w:adjustRightInd w:val="0"/>
        <w:snapToGrid w:val="0"/>
        <w:spacing w:line="360" w:lineRule="auto"/>
        <w:ind w:left="851" w:firstLineChars="0"/>
        <w:jc w:val="left"/>
        <w:rPr>
          <w:rFonts w:ascii="仿宋_GB2312" w:eastAsia="仿宋_GB2312"/>
          <w:sz w:val="24"/>
        </w:rPr>
      </w:pPr>
      <w:r>
        <w:rPr>
          <w:rFonts w:ascii="仿宋_GB2312" w:eastAsia="仿宋_GB2312" w:hint="eastAsia"/>
          <w:sz w:val="24"/>
        </w:rPr>
        <w:t>研究基于灵活以太网的运营商公网或专网切片网络如何满足电网业务安全隔离的要求，如何确保小颗粒度下切片的安全性；</w:t>
      </w:r>
    </w:p>
    <w:p w14:paraId="5099B568" w14:textId="77777777" w:rsidR="00267B37" w:rsidRDefault="00267B37" w:rsidP="00267B37">
      <w:pPr>
        <w:pStyle w:val="afd"/>
        <w:numPr>
          <w:ilvl w:val="0"/>
          <w:numId w:val="18"/>
        </w:numPr>
        <w:adjustRightInd w:val="0"/>
        <w:snapToGrid w:val="0"/>
        <w:spacing w:line="360" w:lineRule="auto"/>
        <w:ind w:left="851" w:firstLineChars="0"/>
        <w:jc w:val="left"/>
        <w:rPr>
          <w:rFonts w:ascii="仿宋_GB2312" w:eastAsia="仿宋_GB2312"/>
          <w:sz w:val="24"/>
        </w:rPr>
      </w:pPr>
      <w:r>
        <w:rPr>
          <w:rFonts w:ascii="仿宋_GB2312" w:eastAsia="仿宋_GB2312" w:hint="eastAsia"/>
          <w:sz w:val="24"/>
        </w:rPr>
        <w:lastRenderedPageBreak/>
        <w:t>研究基于灵活以太网的切片网络如何能够满足电力保护业务确定性时延、高可靠的要求；</w:t>
      </w:r>
    </w:p>
    <w:p w14:paraId="33D13ABD" w14:textId="77777777" w:rsidR="00267B37" w:rsidRDefault="00267B37" w:rsidP="00267B37">
      <w:pPr>
        <w:pStyle w:val="afd"/>
        <w:numPr>
          <w:ilvl w:val="0"/>
          <w:numId w:val="18"/>
        </w:numPr>
        <w:adjustRightInd w:val="0"/>
        <w:snapToGrid w:val="0"/>
        <w:spacing w:line="360" w:lineRule="auto"/>
        <w:ind w:left="851" w:firstLineChars="0"/>
        <w:jc w:val="left"/>
        <w:rPr>
          <w:rFonts w:ascii="仿宋_GB2312" w:eastAsia="仿宋_GB2312"/>
          <w:sz w:val="24"/>
        </w:rPr>
      </w:pPr>
      <w:r>
        <w:rPr>
          <w:rFonts w:ascii="仿宋_GB2312" w:eastAsia="仿宋_GB2312" w:hint="eastAsia"/>
          <w:sz w:val="24"/>
        </w:rPr>
        <w:t>研究基于灵活以太网的切片网络如何实现无线专网回传网络统一承载生产控制业务和管理业务的需求；</w:t>
      </w:r>
    </w:p>
    <w:p w14:paraId="7CC723F9" w14:textId="77777777" w:rsidR="00267B37" w:rsidRDefault="00267B37" w:rsidP="00267B37">
      <w:pPr>
        <w:pStyle w:val="3"/>
        <w:numPr>
          <w:ilvl w:val="2"/>
          <w:numId w:val="8"/>
        </w:numPr>
        <w:spacing w:before="0" w:after="0" w:line="360" w:lineRule="auto"/>
      </w:pPr>
      <w:r>
        <w:rPr>
          <w:rFonts w:hint="eastAsia"/>
        </w:rPr>
        <w:t>基于电力典型业务场景的灵活以太网控制及运行技术研究</w:t>
      </w:r>
      <w:r>
        <w:tab/>
      </w:r>
    </w:p>
    <w:p w14:paraId="7EBBF3F3" w14:textId="77777777" w:rsidR="00267B37" w:rsidRDefault="00267B37" w:rsidP="00267B37">
      <w:pPr>
        <w:pStyle w:val="afd"/>
        <w:numPr>
          <w:ilvl w:val="0"/>
          <w:numId w:val="19"/>
        </w:numPr>
        <w:adjustRightInd w:val="0"/>
        <w:snapToGrid w:val="0"/>
        <w:spacing w:line="360" w:lineRule="auto"/>
        <w:ind w:left="851" w:firstLineChars="0"/>
        <w:jc w:val="left"/>
        <w:rPr>
          <w:rFonts w:ascii="仿宋_GB2312" w:eastAsia="仿宋_GB2312"/>
          <w:sz w:val="24"/>
        </w:rPr>
      </w:pPr>
      <w:r>
        <w:rPr>
          <w:rFonts w:ascii="仿宋_GB2312" w:eastAsia="仿宋_GB2312" w:hint="eastAsia"/>
          <w:sz w:val="24"/>
        </w:rPr>
        <w:t>研究满足电网业务和网络资源灵活调度的网络切片控制平面架构，支持电力业务适配性弹性调度；</w:t>
      </w:r>
    </w:p>
    <w:p w14:paraId="0B8AB215" w14:textId="77777777" w:rsidR="00267B37" w:rsidRDefault="00267B37" w:rsidP="00267B37">
      <w:pPr>
        <w:pStyle w:val="afd"/>
        <w:numPr>
          <w:ilvl w:val="0"/>
          <w:numId w:val="19"/>
        </w:numPr>
        <w:adjustRightInd w:val="0"/>
        <w:snapToGrid w:val="0"/>
        <w:spacing w:line="360" w:lineRule="auto"/>
        <w:ind w:left="851" w:firstLineChars="0"/>
        <w:jc w:val="left"/>
        <w:rPr>
          <w:rFonts w:ascii="仿宋_GB2312" w:eastAsia="仿宋_GB2312"/>
          <w:sz w:val="24"/>
        </w:rPr>
      </w:pPr>
      <w:r>
        <w:rPr>
          <w:rFonts w:ascii="仿宋_GB2312" w:eastAsia="仿宋_GB2312" w:hint="eastAsia"/>
          <w:sz w:val="24"/>
        </w:rPr>
        <w:t>研究电网典型应用场景的网络切片管理方案，构建网络切片的管理模型，为研发管控系统奠定技术基础；</w:t>
      </w:r>
    </w:p>
    <w:p w14:paraId="62DE8C65" w14:textId="77777777" w:rsidR="00267B37" w:rsidRDefault="00267B37" w:rsidP="00267B37">
      <w:pPr>
        <w:pStyle w:val="afd"/>
        <w:numPr>
          <w:ilvl w:val="0"/>
          <w:numId w:val="19"/>
        </w:numPr>
        <w:adjustRightInd w:val="0"/>
        <w:snapToGrid w:val="0"/>
        <w:spacing w:line="360" w:lineRule="auto"/>
        <w:ind w:left="851" w:firstLineChars="0"/>
        <w:jc w:val="left"/>
        <w:rPr>
          <w:rFonts w:ascii="仿宋_GB2312" w:eastAsia="仿宋_GB2312"/>
          <w:sz w:val="24"/>
        </w:rPr>
      </w:pPr>
      <w:r>
        <w:rPr>
          <w:rFonts w:ascii="仿宋_GB2312" w:eastAsia="仿宋_GB2312" w:hint="eastAsia"/>
          <w:sz w:val="24"/>
        </w:rPr>
        <w:t>研究满足电力业务的网络切片自动化、智能化全生命周期管理方法；</w:t>
      </w:r>
    </w:p>
    <w:p w14:paraId="0EBCE473" w14:textId="77777777" w:rsidR="00267B37" w:rsidRDefault="00267B37" w:rsidP="00267B37">
      <w:pPr>
        <w:pStyle w:val="3"/>
        <w:numPr>
          <w:ilvl w:val="2"/>
          <w:numId w:val="8"/>
        </w:numPr>
        <w:spacing w:before="0" w:after="0" w:line="360" w:lineRule="auto"/>
      </w:pPr>
      <w:r>
        <w:rPr>
          <w:rFonts w:hint="eastAsia"/>
        </w:rPr>
        <w:t>基于电力典型业务场景的灵活以太网技术应用验证</w:t>
      </w:r>
    </w:p>
    <w:p w14:paraId="7F94B683" w14:textId="77777777" w:rsidR="00267B37" w:rsidRDefault="00267B37" w:rsidP="00267B37">
      <w:pPr>
        <w:pStyle w:val="afd"/>
        <w:numPr>
          <w:ilvl w:val="2"/>
          <w:numId w:val="20"/>
        </w:numPr>
        <w:tabs>
          <w:tab w:val="left" w:pos="460"/>
        </w:tabs>
        <w:adjustRightInd w:val="0"/>
        <w:snapToGrid w:val="0"/>
        <w:spacing w:line="360" w:lineRule="auto"/>
        <w:ind w:leftChars="-1" w:left="-2" w:firstLineChars="177" w:firstLine="425"/>
        <w:jc w:val="left"/>
        <w:rPr>
          <w:rFonts w:ascii="仿宋_GB2312" w:eastAsia="仿宋_GB2312"/>
          <w:sz w:val="24"/>
        </w:rPr>
      </w:pPr>
      <w:r>
        <w:rPr>
          <w:rFonts w:ascii="仿宋_GB2312" w:eastAsia="仿宋_GB2312" w:hint="eastAsia"/>
          <w:sz w:val="24"/>
        </w:rPr>
        <w:t>基于灵活以太网的切片网络安全隔离性能验证；</w:t>
      </w:r>
    </w:p>
    <w:p w14:paraId="072ABC46" w14:textId="77777777" w:rsidR="00267B37" w:rsidRDefault="00267B37" w:rsidP="00267B37">
      <w:pPr>
        <w:pStyle w:val="afd"/>
        <w:numPr>
          <w:ilvl w:val="0"/>
          <w:numId w:val="19"/>
        </w:numPr>
        <w:adjustRightInd w:val="0"/>
        <w:snapToGrid w:val="0"/>
        <w:spacing w:line="360" w:lineRule="auto"/>
        <w:ind w:left="851" w:firstLineChars="0"/>
        <w:jc w:val="left"/>
        <w:rPr>
          <w:rFonts w:ascii="仿宋_GB2312" w:eastAsia="仿宋_GB2312"/>
          <w:sz w:val="24"/>
        </w:rPr>
      </w:pPr>
      <w:r>
        <w:rPr>
          <w:rFonts w:ascii="仿宋_GB2312" w:eastAsia="仿宋_GB2312" w:hint="eastAsia"/>
          <w:sz w:val="24"/>
        </w:rPr>
        <w:t>基于灵活以太网的切片网络承载电力保护业务的可行性验证，覆盖无线专网、光线专网、5G、wifi6等网络场景进行测试验证；</w:t>
      </w:r>
    </w:p>
    <w:p w14:paraId="0D858680" w14:textId="77777777" w:rsidR="00267B37" w:rsidRDefault="00267B37" w:rsidP="00267B37">
      <w:pPr>
        <w:pStyle w:val="20"/>
        <w:numPr>
          <w:ilvl w:val="1"/>
          <w:numId w:val="8"/>
        </w:numPr>
        <w:spacing w:before="0" w:after="0" w:line="360" w:lineRule="auto"/>
      </w:pPr>
      <w:r>
        <w:tab/>
      </w:r>
      <w:r>
        <w:rPr>
          <w:rFonts w:hint="eastAsia"/>
        </w:rPr>
        <w:t>实施方案</w:t>
      </w:r>
    </w:p>
    <w:p w14:paraId="56859166" w14:textId="77777777" w:rsidR="00267B37" w:rsidRDefault="00267B37" w:rsidP="00267B37">
      <w:pPr>
        <w:pStyle w:val="3"/>
        <w:numPr>
          <w:ilvl w:val="2"/>
          <w:numId w:val="8"/>
        </w:numPr>
        <w:spacing w:before="0" w:after="0" w:line="360" w:lineRule="auto"/>
      </w:pPr>
      <w:r>
        <w:rPr>
          <w:rFonts w:hint="eastAsia"/>
        </w:rPr>
        <w:t>适用于电力业务的基于灵活以太网技术的切片网络框架研究</w:t>
      </w:r>
    </w:p>
    <w:p w14:paraId="5D27D909" w14:textId="77777777" w:rsidR="00267B37" w:rsidRDefault="00267B37" w:rsidP="00267B37">
      <w:pPr>
        <w:adjustRightInd w:val="0"/>
        <w:snapToGrid w:val="0"/>
        <w:spacing w:line="360" w:lineRule="auto"/>
        <w:ind w:firstLineChars="200" w:firstLine="480"/>
        <w:rPr>
          <w:rFonts w:eastAsia="仿宋_GB2312"/>
          <w:sz w:val="24"/>
        </w:rPr>
      </w:pPr>
      <w:r>
        <w:rPr>
          <w:rFonts w:ascii="仿宋_GB2312" w:eastAsia="仿宋_GB2312" w:hint="eastAsia"/>
          <w:sz w:val="24"/>
        </w:rPr>
        <w:t>分析智能电网当前问题和未来的业务需求，设计满足电力业务未来演进需求的基</w:t>
      </w:r>
      <w:r>
        <w:rPr>
          <w:rFonts w:eastAsia="仿宋_GB2312" w:hint="eastAsia"/>
          <w:sz w:val="24"/>
        </w:rPr>
        <w:t>于灵活以太网技术的切片网络框架</w:t>
      </w:r>
    </w:p>
    <w:p w14:paraId="5CBE0616"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sz w:val="24"/>
        </w:rPr>
        <w:t>FlexE</w:t>
      </w:r>
      <w:r>
        <w:rPr>
          <w:rFonts w:eastAsia="仿宋_GB2312"/>
          <w:sz w:val="24"/>
        </w:rPr>
        <w:t>技术的自身特点及其捆绑、通道化、子速率的主要功能，可以实现超大带宽接口、带宽按需分配、</w:t>
      </w:r>
      <w:r>
        <w:rPr>
          <w:rFonts w:eastAsia="仿宋_GB2312" w:hint="eastAsia"/>
          <w:sz w:val="24"/>
        </w:rPr>
        <w:t>硬管道物理隔离、网络切片、低时延保障等应用。同</w:t>
      </w:r>
      <w:r>
        <w:rPr>
          <w:rFonts w:eastAsia="仿宋_GB2312"/>
          <w:sz w:val="24"/>
        </w:rPr>
        <w:t>时，结合</w:t>
      </w:r>
      <w:r>
        <w:rPr>
          <w:rFonts w:eastAsia="仿宋_GB2312"/>
          <w:sz w:val="24"/>
        </w:rPr>
        <w:t>SDN/NFV</w:t>
      </w:r>
      <w:r>
        <w:rPr>
          <w:rFonts w:eastAsia="仿宋_GB2312"/>
          <w:sz w:val="24"/>
        </w:rPr>
        <w:t>、云技术，可以更好地满足</w:t>
      </w:r>
      <w:r>
        <w:rPr>
          <w:rFonts w:eastAsia="仿宋_GB2312" w:hint="eastAsia"/>
          <w:sz w:val="24"/>
        </w:rPr>
        <w:t>智能电网</w:t>
      </w:r>
      <w:r>
        <w:rPr>
          <w:rFonts w:eastAsia="仿宋_GB2312"/>
          <w:sz w:val="24"/>
        </w:rPr>
        <w:t>网络切片、硬管道大客户专线、物联网、</w:t>
      </w:r>
      <w:r>
        <w:rPr>
          <w:rFonts w:eastAsia="仿宋_GB2312"/>
          <w:sz w:val="24"/>
        </w:rPr>
        <w:t>VR/AR</w:t>
      </w:r>
      <w:r>
        <w:rPr>
          <w:rFonts w:eastAsia="仿宋_GB2312"/>
          <w:sz w:val="24"/>
        </w:rPr>
        <w:t>等业务发展需求。需要通过网络资源的分割、切片，来保障不同</w:t>
      </w:r>
      <w:r>
        <w:rPr>
          <w:rFonts w:eastAsia="仿宋_GB2312" w:hint="eastAsia"/>
          <w:sz w:val="24"/>
        </w:rPr>
        <w:t>的智能电网</w:t>
      </w:r>
      <w:r>
        <w:rPr>
          <w:rFonts w:eastAsia="仿宋_GB2312"/>
          <w:sz w:val="24"/>
        </w:rPr>
        <w:t>业务的</w:t>
      </w:r>
      <w:r>
        <w:rPr>
          <w:rFonts w:eastAsia="仿宋_GB2312"/>
          <w:sz w:val="24"/>
        </w:rPr>
        <w:t>SLA</w:t>
      </w:r>
      <w:r>
        <w:rPr>
          <w:rFonts w:eastAsia="仿宋_GB2312"/>
          <w:sz w:val="24"/>
        </w:rPr>
        <w:t>，保障不同业务承载的隔离性、安全性和可靠性。</w:t>
      </w:r>
      <w:r>
        <w:rPr>
          <w:rFonts w:eastAsia="仿宋_GB2312"/>
          <w:sz w:val="24"/>
        </w:rPr>
        <w:t>FlexE</w:t>
      </w:r>
      <w:r>
        <w:rPr>
          <w:rFonts w:eastAsia="仿宋_GB2312"/>
          <w:sz w:val="24"/>
        </w:rPr>
        <w:t>通道化功能，可以实现不同的</w:t>
      </w:r>
      <w:r>
        <w:rPr>
          <w:rFonts w:eastAsia="仿宋_GB2312"/>
          <w:sz w:val="24"/>
        </w:rPr>
        <w:t>FlexEClient</w:t>
      </w:r>
      <w:r>
        <w:rPr>
          <w:rFonts w:eastAsia="仿宋_GB2312"/>
          <w:sz w:val="24"/>
        </w:rPr>
        <w:t>的物理切片和物理隔离，使得网络可以通过</w:t>
      </w:r>
      <w:r>
        <w:rPr>
          <w:rFonts w:eastAsia="仿宋_GB2312"/>
          <w:sz w:val="24"/>
        </w:rPr>
        <w:t>FlexE</w:t>
      </w:r>
      <w:r>
        <w:rPr>
          <w:rFonts w:eastAsia="仿宋_GB2312"/>
          <w:sz w:val="24"/>
        </w:rPr>
        <w:t>（硬隔离）、</w:t>
      </w:r>
      <w:r>
        <w:rPr>
          <w:rFonts w:eastAsia="仿宋_GB2312"/>
          <w:sz w:val="24"/>
        </w:rPr>
        <w:t>VPN</w:t>
      </w:r>
      <w:r>
        <w:rPr>
          <w:rFonts w:eastAsia="仿宋_GB2312"/>
          <w:sz w:val="24"/>
        </w:rPr>
        <w:t>（软隔离）相结合的方式，更好地满足</w:t>
      </w:r>
      <w:r>
        <w:rPr>
          <w:rFonts w:eastAsia="仿宋_GB2312" w:hint="eastAsia"/>
          <w:sz w:val="24"/>
        </w:rPr>
        <w:t>智能电网</w:t>
      </w:r>
      <w:r>
        <w:rPr>
          <w:rFonts w:eastAsia="仿宋_GB2312"/>
          <w:sz w:val="24"/>
        </w:rPr>
        <w:t>网络切片需求。</w:t>
      </w:r>
    </w:p>
    <w:p w14:paraId="00FC4F57" w14:textId="77777777" w:rsidR="00267B37" w:rsidRDefault="00267B37" w:rsidP="00267B37">
      <w:pPr>
        <w:adjustRightInd w:val="0"/>
        <w:snapToGrid w:val="0"/>
        <w:spacing w:line="360" w:lineRule="auto"/>
        <w:jc w:val="center"/>
        <w:rPr>
          <w:rFonts w:ascii="仿宋_GB2312" w:eastAsia="仿宋_GB2312"/>
          <w:sz w:val="24"/>
        </w:rPr>
      </w:pPr>
      <w:r>
        <w:rPr>
          <w:rFonts w:ascii="仿宋_GB2312" w:eastAsia="仿宋_GB2312"/>
          <w:noProof/>
          <w:sz w:val="24"/>
        </w:rPr>
        <w:lastRenderedPageBreak/>
        <w:drawing>
          <wp:inline distT="0" distB="0" distL="0" distR="0" wp14:anchorId="4F3EC107" wp14:editId="357FFF90">
            <wp:extent cx="3589655" cy="2355215"/>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9" cstate="print"/>
                    <a:srcRect r="3614" b="10714"/>
                    <a:stretch>
                      <a:fillRect/>
                    </a:stretch>
                  </pic:blipFill>
                  <pic:spPr>
                    <a:xfrm>
                      <a:off x="0" y="0"/>
                      <a:ext cx="3614258" cy="2371218"/>
                    </a:xfrm>
                    <a:prstGeom prst="rect">
                      <a:avLst/>
                    </a:prstGeom>
                    <a:ln>
                      <a:noFill/>
                    </a:ln>
                  </pic:spPr>
                </pic:pic>
              </a:graphicData>
            </a:graphic>
          </wp:inline>
        </w:drawing>
      </w:r>
    </w:p>
    <w:p w14:paraId="6A7C6BCF" w14:textId="77777777" w:rsidR="00267B37" w:rsidRDefault="00267B37" w:rsidP="00267B37">
      <w:pPr>
        <w:adjustRightInd w:val="0"/>
        <w:snapToGrid w:val="0"/>
        <w:spacing w:line="360" w:lineRule="auto"/>
        <w:ind w:left="420" w:firstLine="420"/>
        <w:jc w:val="center"/>
        <w:rPr>
          <w:rFonts w:ascii="仿宋_GB2312" w:eastAsia="仿宋_GB2312"/>
          <w:sz w:val="24"/>
        </w:rPr>
      </w:pPr>
      <w:r>
        <w:rPr>
          <w:rFonts w:ascii="仿宋_GB2312" w:eastAsia="仿宋_GB2312" w:hint="eastAsia"/>
          <w:sz w:val="24"/>
        </w:rPr>
        <w:t>图4</w:t>
      </w:r>
      <w:r>
        <w:rPr>
          <w:rFonts w:ascii="仿宋_GB2312" w:eastAsia="仿宋_GB2312"/>
          <w:sz w:val="24"/>
        </w:rPr>
        <w:t>-1</w:t>
      </w:r>
      <w:r>
        <w:rPr>
          <w:rFonts w:ascii="仿宋_GB2312" w:eastAsia="仿宋_GB2312" w:hint="eastAsia"/>
          <w:sz w:val="24"/>
        </w:rPr>
        <w:t xml:space="preserve"> </w:t>
      </w:r>
      <w:r>
        <w:rPr>
          <w:rFonts w:ascii="仿宋_GB2312" w:eastAsia="仿宋_GB2312"/>
          <w:sz w:val="24"/>
        </w:rPr>
        <w:t>基于</w:t>
      </w:r>
      <w:r>
        <w:rPr>
          <w:rFonts w:ascii="仿宋_GB2312" w:eastAsia="仿宋_GB2312" w:hint="eastAsia"/>
          <w:sz w:val="24"/>
        </w:rPr>
        <w:t>灵活以太网</w:t>
      </w:r>
      <w:r>
        <w:rPr>
          <w:rFonts w:ascii="仿宋_GB2312" w:eastAsia="仿宋_GB2312"/>
          <w:sz w:val="24"/>
        </w:rPr>
        <w:t>技术的切片网络框架</w:t>
      </w:r>
    </w:p>
    <w:p w14:paraId="4240CEAC" w14:textId="77777777" w:rsidR="00267B37" w:rsidRDefault="00267B37" w:rsidP="00267B37">
      <w:pPr>
        <w:pStyle w:val="afd"/>
        <w:numPr>
          <w:ilvl w:val="0"/>
          <w:numId w:val="21"/>
        </w:numPr>
        <w:adjustRightInd w:val="0"/>
        <w:snapToGrid w:val="0"/>
        <w:spacing w:line="360" w:lineRule="auto"/>
        <w:ind w:leftChars="-1" w:left="-2" w:firstLineChars="177" w:firstLine="425"/>
        <w:jc w:val="left"/>
        <w:rPr>
          <w:rFonts w:ascii="仿宋_GB2312" w:eastAsia="仿宋_GB2312"/>
          <w:sz w:val="24"/>
        </w:rPr>
      </w:pPr>
      <w:r>
        <w:rPr>
          <w:rFonts w:ascii="仿宋_GB2312" w:eastAsia="仿宋_GB2312" w:hint="eastAsia"/>
          <w:sz w:val="24"/>
        </w:rPr>
        <w:t>研究为满足智能电网各种业务的差异化需求（确定性时延、大带宽、安全隔离等），基于灵活以太网技术的切片网络需要支持哪些关键技术，如何改进和提升</w:t>
      </w:r>
    </w:p>
    <w:p w14:paraId="4B45860F"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针对智能电网各种业务的差异化需求</w:t>
      </w:r>
      <w:r>
        <w:rPr>
          <w:rFonts w:eastAsia="仿宋_GB2312"/>
          <w:sz w:val="24"/>
        </w:rPr>
        <w:t>，</w:t>
      </w:r>
      <w:r>
        <w:rPr>
          <w:rFonts w:eastAsia="仿宋_GB2312" w:hint="eastAsia"/>
          <w:sz w:val="24"/>
        </w:rPr>
        <w:t>考虑确定性时延、大带宽、安全隔离三种网络切片</w:t>
      </w:r>
      <w:r>
        <w:rPr>
          <w:rFonts w:eastAsia="仿宋_GB2312"/>
          <w:sz w:val="24"/>
        </w:rPr>
        <w:t>，基于每个切片创建每个</w:t>
      </w:r>
      <w:r>
        <w:rPr>
          <w:rFonts w:eastAsia="仿宋_GB2312" w:hint="eastAsia"/>
          <w:sz w:val="24"/>
        </w:rPr>
        <w:t>用户</w:t>
      </w:r>
      <w:r>
        <w:rPr>
          <w:rFonts w:eastAsia="仿宋_GB2312"/>
          <w:sz w:val="24"/>
        </w:rPr>
        <w:t>具体业务的</w:t>
      </w:r>
      <w:r>
        <w:rPr>
          <w:rFonts w:eastAsia="仿宋_GB2312"/>
          <w:sz w:val="24"/>
        </w:rPr>
        <w:t>VPN</w:t>
      </w:r>
      <w:r>
        <w:rPr>
          <w:rFonts w:eastAsia="仿宋_GB2312"/>
          <w:sz w:val="24"/>
        </w:rPr>
        <w:t>，切片间的业务隔离通过端到端</w:t>
      </w:r>
      <w:r>
        <w:rPr>
          <w:rFonts w:eastAsia="仿宋_GB2312"/>
          <w:sz w:val="24"/>
        </w:rPr>
        <w:t>FlexE</w:t>
      </w:r>
      <w:r>
        <w:rPr>
          <w:rFonts w:eastAsia="仿宋_GB2312"/>
          <w:sz w:val="24"/>
        </w:rPr>
        <w:t>接口进行硬隔离，同时</w:t>
      </w:r>
      <w:r>
        <w:rPr>
          <w:rFonts w:eastAsia="仿宋_GB2312" w:hint="eastAsia"/>
          <w:sz w:val="24"/>
        </w:rPr>
        <w:t>切片</w:t>
      </w:r>
      <w:r>
        <w:rPr>
          <w:rFonts w:eastAsia="仿宋_GB2312"/>
          <w:sz w:val="24"/>
        </w:rPr>
        <w:t>内的业务通过</w:t>
      </w:r>
      <w:r>
        <w:rPr>
          <w:rFonts w:eastAsia="仿宋_GB2312"/>
          <w:sz w:val="24"/>
        </w:rPr>
        <w:t>VPN</w:t>
      </w:r>
      <w:r>
        <w:rPr>
          <w:rFonts w:eastAsia="仿宋_GB2312"/>
          <w:sz w:val="24"/>
        </w:rPr>
        <w:t>隔离和</w:t>
      </w:r>
      <w:r>
        <w:rPr>
          <w:rFonts w:eastAsia="仿宋_GB2312"/>
          <w:sz w:val="24"/>
        </w:rPr>
        <w:t>QoS</w:t>
      </w:r>
      <w:r>
        <w:rPr>
          <w:rFonts w:eastAsia="仿宋_GB2312"/>
          <w:sz w:val="24"/>
        </w:rPr>
        <w:t>保证端到端业务隔离和带宽。</w:t>
      </w:r>
    </w:p>
    <w:p w14:paraId="4534C4AA"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对于大带宽切片</w:t>
      </w:r>
      <w:r>
        <w:rPr>
          <w:rFonts w:eastAsia="仿宋_GB2312"/>
          <w:sz w:val="24"/>
        </w:rPr>
        <w:t>场景，主要是需要通过</w:t>
      </w:r>
      <w:r>
        <w:rPr>
          <w:rFonts w:eastAsia="仿宋_GB2312" w:hint="eastAsia"/>
          <w:sz w:val="24"/>
        </w:rPr>
        <w:t>切片</w:t>
      </w:r>
      <w:r>
        <w:rPr>
          <w:rFonts w:eastAsia="仿宋_GB2312"/>
          <w:sz w:val="24"/>
        </w:rPr>
        <w:t>保证大带宽场景，优选带宽资源保证和视频业务时延保证的网络资源划到</w:t>
      </w:r>
      <w:r>
        <w:rPr>
          <w:rFonts w:eastAsia="仿宋_GB2312" w:hint="eastAsia"/>
          <w:sz w:val="24"/>
        </w:rPr>
        <w:t>该切片网络</w:t>
      </w:r>
      <w:r>
        <w:rPr>
          <w:rFonts w:eastAsia="仿宋_GB2312"/>
          <w:sz w:val="24"/>
        </w:rPr>
        <w:t>中。</w:t>
      </w:r>
    </w:p>
    <w:p w14:paraId="14699816"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对于确定性时延</w:t>
      </w:r>
      <w:r>
        <w:rPr>
          <w:rFonts w:eastAsia="仿宋_GB2312"/>
          <w:sz w:val="24"/>
        </w:rPr>
        <w:t>场景，由于该场景对承载时延提出比较严格的要求，需要通过切片网络来保证，可采用如下措施</w:t>
      </w:r>
      <w:r>
        <w:rPr>
          <w:rFonts w:eastAsia="仿宋_GB2312" w:hint="eastAsia"/>
          <w:sz w:val="24"/>
        </w:rPr>
        <w:t>。通过网络组网调整，业务部署架构调整下沉，减少业</w:t>
      </w:r>
      <w:r>
        <w:rPr>
          <w:rFonts w:eastAsia="仿宋_GB2312"/>
          <w:sz w:val="24"/>
        </w:rPr>
        <w:t>务端到端的光纤传输距离，当前光纤传输时延为</w:t>
      </w:r>
      <w:r>
        <w:rPr>
          <w:rFonts w:eastAsia="仿宋_GB2312"/>
          <w:sz w:val="24"/>
        </w:rPr>
        <w:t>5μs/km</w:t>
      </w:r>
      <w:r>
        <w:rPr>
          <w:rFonts w:eastAsia="仿宋_GB2312"/>
          <w:sz w:val="24"/>
        </w:rPr>
        <w:t>，所以光纤传输距离是影响业务端到端时延的最重要因素之一。通过对网络的切片，将需要低时延保障的业务划入单独</w:t>
      </w:r>
      <w:r>
        <w:rPr>
          <w:rFonts w:eastAsia="仿宋_GB2312" w:hint="eastAsia"/>
          <w:sz w:val="24"/>
        </w:rPr>
        <w:t>切片中，通过切片网络内的控制调优功能，优选出路径最优、最</w:t>
      </w:r>
      <w:r>
        <w:rPr>
          <w:rFonts w:eastAsia="仿宋_GB2312"/>
          <w:sz w:val="24"/>
        </w:rPr>
        <w:t>符合时延保障的链路。</w:t>
      </w:r>
      <w:r>
        <w:rPr>
          <w:rFonts w:eastAsia="仿宋_GB2312" w:hint="eastAsia"/>
          <w:sz w:val="24"/>
        </w:rPr>
        <w:t>端到端业务路径上的节点数量也是影响时延的因素之</w:t>
      </w:r>
      <w:r>
        <w:rPr>
          <w:rFonts w:eastAsia="仿宋_GB2312"/>
          <w:sz w:val="24"/>
        </w:rPr>
        <w:t>一，通过切片网络内的控制调优功能，优选出路径上节点最优、最符合时延保障的链路。</w:t>
      </w:r>
    </w:p>
    <w:p w14:paraId="31FC2DCE"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针对安全隔离</w:t>
      </w:r>
      <w:r>
        <w:rPr>
          <w:rFonts w:eastAsia="仿宋_GB2312"/>
          <w:sz w:val="24"/>
        </w:rPr>
        <w:t>的业务场景，建议按照业务类型分为多个网络切片实例，切片间的业务在网络侧通过端到端</w:t>
      </w:r>
      <w:r>
        <w:rPr>
          <w:rFonts w:eastAsia="仿宋_GB2312"/>
          <w:sz w:val="24"/>
        </w:rPr>
        <w:t>FlexE</w:t>
      </w:r>
      <w:r>
        <w:rPr>
          <w:rFonts w:eastAsia="仿宋_GB2312"/>
          <w:sz w:val="24"/>
        </w:rPr>
        <w:t>进行硬隔离，同时切片内的客户业务通过</w:t>
      </w:r>
      <w:r>
        <w:rPr>
          <w:rFonts w:eastAsia="仿宋_GB2312"/>
          <w:sz w:val="24"/>
        </w:rPr>
        <w:t xml:space="preserve"> VPN</w:t>
      </w:r>
      <w:r>
        <w:rPr>
          <w:rFonts w:eastAsia="仿宋_GB2312"/>
          <w:sz w:val="24"/>
        </w:rPr>
        <w:t>隔离和</w:t>
      </w:r>
      <w:r>
        <w:rPr>
          <w:rFonts w:eastAsia="仿宋_GB2312"/>
          <w:sz w:val="24"/>
        </w:rPr>
        <w:t>QoS</w:t>
      </w:r>
      <w:r>
        <w:rPr>
          <w:rFonts w:eastAsia="仿宋_GB2312"/>
          <w:sz w:val="24"/>
        </w:rPr>
        <w:t>保证端到端业务隔离和带宽</w:t>
      </w:r>
      <w:r>
        <w:rPr>
          <w:rFonts w:eastAsia="仿宋_GB2312" w:hint="eastAsia"/>
          <w:sz w:val="24"/>
        </w:rPr>
        <w:t>。</w:t>
      </w:r>
    </w:p>
    <w:p w14:paraId="3275F8F3" w14:textId="77777777" w:rsidR="00267B37" w:rsidRDefault="00267B37" w:rsidP="00267B37">
      <w:pPr>
        <w:pStyle w:val="afd"/>
        <w:numPr>
          <w:ilvl w:val="0"/>
          <w:numId w:val="21"/>
        </w:numPr>
        <w:adjustRightInd w:val="0"/>
        <w:snapToGrid w:val="0"/>
        <w:spacing w:line="360" w:lineRule="auto"/>
        <w:ind w:left="0" w:firstLineChars="0" w:firstLine="426"/>
        <w:jc w:val="left"/>
        <w:rPr>
          <w:rFonts w:ascii="仿宋_GB2312" w:eastAsia="仿宋_GB2312"/>
          <w:sz w:val="24"/>
        </w:rPr>
      </w:pPr>
      <w:r>
        <w:rPr>
          <w:rFonts w:ascii="仿宋_GB2312" w:eastAsia="仿宋_GB2312" w:hint="eastAsia"/>
          <w:sz w:val="24"/>
        </w:rPr>
        <w:t>研究灵活以太网技术在电网使用的典型应用场景（保护业务专线、无线专网回传网、5G切片网络等）</w:t>
      </w:r>
    </w:p>
    <w:p w14:paraId="72DC5632"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sz w:val="24"/>
        </w:rPr>
        <w:t>uRLLC</w:t>
      </w:r>
      <w:r>
        <w:rPr>
          <w:rFonts w:eastAsia="仿宋_GB2312"/>
          <w:sz w:val="24"/>
        </w:rPr>
        <w:t>作为</w:t>
      </w:r>
      <w:r>
        <w:rPr>
          <w:rFonts w:eastAsia="仿宋_GB2312"/>
          <w:sz w:val="24"/>
        </w:rPr>
        <w:t>5G</w:t>
      </w:r>
      <w:r>
        <w:rPr>
          <w:rFonts w:eastAsia="仿宋_GB2312"/>
          <w:sz w:val="24"/>
        </w:rPr>
        <w:t>三大应用场景之一，具有超低时延、超高可靠性的特点，将在车联网</w:t>
      </w:r>
      <w:r>
        <w:rPr>
          <w:rFonts w:eastAsia="仿宋_GB2312"/>
          <w:sz w:val="24"/>
        </w:rPr>
        <w:lastRenderedPageBreak/>
        <w:t>（自动驾驶、远程驾驶）、工业制造（实时生产监控、云机器人控制）等领域广泛应用。</w:t>
      </w:r>
    </w:p>
    <w:p w14:paraId="09E3A6CA"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sz w:val="24"/>
        </w:rPr>
        <w:t>FlexE</w:t>
      </w:r>
      <w:r>
        <w:rPr>
          <w:rFonts w:eastAsia="仿宋_GB2312"/>
          <w:sz w:val="24"/>
        </w:rPr>
        <w:t>技术介于</w:t>
      </w:r>
      <w:r>
        <w:rPr>
          <w:rFonts w:eastAsia="仿宋_GB2312"/>
          <w:sz w:val="24"/>
        </w:rPr>
        <w:t>MAC</w:t>
      </w:r>
      <w:r>
        <w:rPr>
          <w:rFonts w:eastAsia="仿宋_GB2312"/>
          <w:sz w:val="24"/>
        </w:rPr>
        <w:t>层、</w:t>
      </w:r>
      <w:r>
        <w:rPr>
          <w:rFonts w:eastAsia="仿宋_GB2312"/>
          <w:sz w:val="24"/>
        </w:rPr>
        <w:t>PCS</w:t>
      </w:r>
      <w:r>
        <w:rPr>
          <w:rFonts w:eastAsia="仿宋_GB2312"/>
          <w:sz w:val="24"/>
        </w:rPr>
        <w:t>层之间，端到端传输过程不必绕经上层网络，使其传输时延大大降低，并且</w:t>
      </w:r>
      <w:r>
        <w:rPr>
          <w:rFonts w:eastAsia="仿宋_GB2312"/>
          <w:sz w:val="24"/>
        </w:rPr>
        <w:t>FlexE</w:t>
      </w:r>
      <w:r>
        <w:rPr>
          <w:rFonts w:eastAsia="仿宋_GB2312"/>
          <w:sz w:val="24"/>
        </w:rPr>
        <w:t>构建的管道为硬管道，可以大大提升传输的可靠性。因此，在</w:t>
      </w:r>
      <w:r>
        <w:rPr>
          <w:rFonts w:eastAsia="仿宋_GB2312"/>
          <w:sz w:val="24"/>
        </w:rPr>
        <w:t>VPN</w:t>
      </w:r>
      <w:r>
        <w:rPr>
          <w:rFonts w:eastAsia="仿宋_GB2312"/>
          <w:sz w:val="24"/>
        </w:rPr>
        <w:t>技术构建软管道的基础上，通过</w:t>
      </w:r>
      <w:r>
        <w:rPr>
          <w:rFonts w:eastAsia="仿宋_GB2312"/>
          <w:sz w:val="24"/>
        </w:rPr>
        <w:t>FlexE</w:t>
      </w:r>
      <w:r>
        <w:rPr>
          <w:rFonts w:eastAsia="仿宋_GB2312"/>
          <w:sz w:val="24"/>
        </w:rPr>
        <w:t>技术构建端到端的硬管道，实现</w:t>
      </w:r>
      <w:r>
        <w:rPr>
          <w:rFonts w:eastAsia="仿宋_GB2312"/>
          <w:sz w:val="24"/>
        </w:rPr>
        <w:t>“</w:t>
      </w:r>
      <w:r>
        <w:rPr>
          <w:rFonts w:eastAsia="仿宋_GB2312"/>
          <w:sz w:val="24"/>
        </w:rPr>
        <w:t>软管道</w:t>
      </w:r>
      <w:r>
        <w:rPr>
          <w:rFonts w:eastAsia="仿宋_GB2312"/>
          <w:sz w:val="24"/>
        </w:rPr>
        <w:t>+</w:t>
      </w:r>
      <w:r>
        <w:rPr>
          <w:rFonts w:eastAsia="仿宋_GB2312"/>
          <w:sz w:val="24"/>
        </w:rPr>
        <w:t>硬管道</w:t>
      </w:r>
      <w:r>
        <w:rPr>
          <w:rFonts w:eastAsia="仿宋_GB2312"/>
          <w:sz w:val="24"/>
        </w:rPr>
        <w:t>”</w:t>
      </w:r>
      <w:r>
        <w:rPr>
          <w:rFonts w:eastAsia="仿宋_GB2312"/>
          <w:sz w:val="24"/>
        </w:rPr>
        <w:t>相结合的方式，为不同重要等级、不同业务需求的应用提供差异化的服务，既能最大限度利用网络资源，又能为</w:t>
      </w:r>
      <w:r>
        <w:rPr>
          <w:rFonts w:eastAsia="仿宋_GB2312"/>
          <w:sz w:val="24"/>
        </w:rPr>
        <w:t>uRLLC</w:t>
      </w:r>
      <w:r>
        <w:rPr>
          <w:rFonts w:eastAsia="仿宋_GB2312"/>
          <w:sz w:val="24"/>
        </w:rPr>
        <w:t>等高价值应用提供可靠保障。</w:t>
      </w:r>
    </w:p>
    <w:p w14:paraId="7D825923" w14:textId="77777777" w:rsidR="00267B37" w:rsidRDefault="00267B37" w:rsidP="00267B37">
      <w:pPr>
        <w:ind w:firstLine="420"/>
        <w:jc w:val="center"/>
        <w:rPr>
          <w:rFonts w:ascii="黑体" w:eastAsia="黑体" w:hAnsi="黑体"/>
          <w:sz w:val="28"/>
          <w:szCs w:val="28"/>
        </w:rPr>
      </w:pPr>
      <w:r>
        <w:rPr>
          <w:noProof/>
        </w:rPr>
        <w:drawing>
          <wp:inline distT="0" distB="0" distL="0" distR="0" wp14:anchorId="0A7BFEDF" wp14:editId="51ED7665">
            <wp:extent cx="3276600" cy="21145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0" cstate="print"/>
                    <a:srcRect b="8112"/>
                    <a:stretch>
                      <a:fillRect/>
                    </a:stretch>
                  </pic:blipFill>
                  <pic:spPr>
                    <a:xfrm>
                      <a:off x="0" y="0"/>
                      <a:ext cx="3276884" cy="2114733"/>
                    </a:xfrm>
                    <a:prstGeom prst="rect">
                      <a:avLst/>
                    </a:prstGeom>
                    <a:ln>
                      <a:noFill/>
                    </a:ln>
                  </pic:spPr>
                </pic:pic>
              </a:graphicData>
            </a:graphic>
          </wp:inline>
        </w:drawing>
      </w:r>
    </w:p>
    <w:p w14:paraId="0CA2980B" w14:textId="77777777" w:rsidR="00267B37" w:rsidRDefault="00267B37" w:rsidP="00267B37">
      <w:pPr>
        <w:adjustRightInd w:val="0"/>
        <w:snapToGrid w:val="0"/>
        <w:spacing w:line="360" w:lineRule="auto"/>
        <w:ind w:left="420" w:firstLine="420"/>
        <w:jc w:val="center"/>
        <w:rPr>
          <w:rFonts w:ascii="仿宋_GB2312" w:eastAsia="仿宋_GB2312"/>
          <w:sz w:val="24"/>
        </w:rPr>
      </w:pPr>
      <w:r>
        <w:rPr>
          <w:rFonts w:ascii="仿宋_GB2312" w:eastAsia="仿宋_GB2312" w:hint="eastAsia"/>
          <w:sz w:val="24"/>
        </w:rPr>
        <w:t>图4</w:t>
      </w:r>
      <w:r>
        <w:rPr>
          <w:rFonts w:ascii="仿宋_GB2312" w:eastAsia="仿宋_GB2312"/>
          <w:sz w:val="24"/>
        </w:rPr>
        <w:t>-2</w:t>
      </w:r>
      <w:r>
        <w:rPr>
          <w:rFonts w:ascii="仿宋_GB2312" w:eastAsia="仿宋_GB2312" w:hint="eastAsia"/>
          <w:sz w:val="24"/>
        </w:rPr>
        <w:t xml:space="preserve"> Flex在5G切片中的应用</w:t>
      </w:r>
    </w:p>
    <w:p w14:paraId="54AF8914" w14:textId="77777777" w:rsidR="00267B37" w:rsidRDefault="00267B37" w:rsidP="00267B37">
      <w:pPr>
        <w:pStyle w:val="3"/>
        <w:numPr>
          <w:ilvl w:val="2"/>
          <w:numId w:val="8"/>
        </w:numPr>
        <w:spacing w:before="0" w:after="0" w:line="360" w:lineRule="auto"/>
      </w:pPr>
      <w:r>
        <w:rPr>
          <w:rFonts w:hint="eastAsia"/>
        </w:rPr>
        <w:t>基于电力典型业务场景的灵活以太网组网技术及控制策略研究</w:t>
      </w:r>
    </w:p>
    <w:p w14:paraId="6D2AAF1C" w14:textId="77777777" w:rsidR="00267B37" w:rsidRDefault="00267B37" w:rsidP="00267B37">
      <w:pPr>
        <w:pStyle w:val="afd"/>
        <w:numPr>
          <w:ilvl w:val="0"/>
          <w:numId w:val="22"/>
        </w:numPr>
        <w:adjustRightInd w:val="0"/>
        <w:snapToGrid w:val="0"/>
        <w:spacing w:line="360" w:lineRule="auto"/>
        <w:ind w:left="1" w:firstLineChars="177" w:firstLine="425"/>
        <w:jc w:val="left"/>
        <w:rPr>
          <w:rFonts w:ascii="仿宋_GB2312" w:eastAsia="仿宋_GB2312"/>
          <w:sz w:val="24"/>
        </w:rPr>
      </w:pPr>
      <w:r>
        <w:rPr>
          <w:rFonts w:ascii="仿宋_GB2312" w:eastAsia="仿宋_GB2312" w:hint="eastAsia"/>
          <w:sz w:val="24"/>
        </w:rPr>
        <w:t>研究基于灵活以太网的切片网络如何满足电网业务安全隔离的要求；</w:t>
      </w:r>
    </w:p>
    <w:p w14:paraId="198CC620" w14:textId="77777777" w:rsidR="00267B37" w:rsidRDefault="00267B37" w:rsidP="00267B37">
      <w:pPr>
        <w:adjustRightInd w:val="0"/>
        <w:snapToGrid w:val="0"/>
        <w:spacing w:line="360" w:lineRule="auto"/>
        <w:jc w:val="center"/>
        <w:rPr>
          <w:rFonts w:eastAsia="仿宋_GB2312"/>
          <w:sz w:val="24"/>
        </w:rPr>
      </w:pPr>
      <w:r>
        <w:rPr>
          <w:rFonts w:eastAsia="仿宋_GB2312" w:hint="eastAsia"/>
          <w:noProof/>
          <w:sz w:val="24"/>
        </w:rPr>
        <w:drawing>
          <wp:inline distT="0" distB="0" distL="0" distR="0" wp14:anchorId="1DE3E22D" wp14:editId="4A6897E3">
            <wp:extent cx="5403850" cy="17291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44939" cy="1742427"/>
                    </a:xfrm>
                    <a:prstGeom prst="rect">
                      <a:avLst/>
                    </a:prstGeom>
                  </pic:spPr>
                </pic:pic>
              </a:graphicData>
            </a:graphic>
          </wp:inline>
        </w:drawing>
      </w:r>
    </w:p>
    <w:p w14:paraId="48998454" w14:textId="77777777" w:rsidR="00267B37" w:rsidRDefault="00267B37" w:rsidP="00267B37">
      <w:pPr>
        <w:adjustRightInd w:val="0"/>
        <w:snapToGrid w:val="0"/>
        <w:spacing w:line="360" w:lineRule="auto"/>
        <w:jc w:val="center"/>
        <w:rPr>
          <w:rFonts w:eastAsia="仿宋_GB2312"/>
          <w:sz w:val="24"/>
        </w:rPr>
      </w:pPr>
      <w:r>
        <w:rPr>
          <w:rFonts w:eastAsia="仿宋_GB2312" w:hint="eastAsia"/>
          <w:sz w:val="24"/>
        </w:rPr>
        <w:t>图</w:t>
      </w:r>
      <w:r>
        <w:rPr>
          <w:rFonts w:eastAsia="仿宋_GB2312" w:hint="eastAsia"/>
          <w:sz w:val="24"/>
        </w:rPr>
        <w:t>4</w:t>
      </w:r>
      <w:r>
        <w:rPr>
          <w:rFonts w:eastAsia="仿宋_GB2312"/>
          <w:sz w:val="24"/>
        </w:rPr>
        <w:t>-3</w:t>
      </w:r>
      <w:r>
        <w:rPr>
          <w:rFonts w:eastAsia="仿宋_GB2312" w:hint="eastAsia"/>
          <w:sz w:val="24"/>
        </w:rPr>
        <w:t xml:space="preserve"> </w:t>
      </w:r>
      <w:r>
        <w:rPr>
          <w:rFonts w:eastAsia="仿宋_GB2312" w:hint="eastAsia"/>
          <w:sz w:val="24"/>
        </w:rPr>
        <w:t>基于时隙的</w:t>
      </w:r>
      <w:r>
        <w:rPr>
          <w:rFonts w:eastAsia="仿宋_GB2312" w:hint="eastAsia"/>
          <w:sz w:val="24"/>
        </w:rPr>
        <w:t>FlexE</w:t>
      </w:r>
      <w:r>
        <w:rPr>
          <w:rFonts w:eastAsia="仿宋_GB2312" w:hint="eastAsia"/>
          <w:sz w:val="24"/>
        </w:rPr>
        <w:t>隔离</w:t>
      </w:r>
    </w:p>
    <w:p w14:paraId="44766807"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sz w:val="24"/>
        </w:rPr>
        <w:t>基于</w:t>
      </w:r>
      <w:r>
        <w:rPr>
          <w:rFonts w:eastAsia="仿宋_GB2312" w:hint="eastAsia"/>
          <w:sz w:val="24"/>
        </w:rPr>
        <w:t>灵活以太网</w:t>
      </w:r>
      <w:r>
        <w:rPr>
          <w:rFonts w:eastAsia="仿宋_GB2312"/>
          <w:sz w:val="24"/>
        </w:rPr>
        <w:t>实现电网业务安全的硬隔离方案，如</w:t>
      </w:r>
      <w:r>
        <w:rPr>
          <w:rFonts w:eastAsia="仿宋_GB2312" w:hint="eastAsia"/>
          <w:sz w:val="24"/>
        </w:rPr>
        <w:t>上</w:t>
      </w:r>
      <w:r>
        <w:rPr>
          <w:rFonts w:eastAsia="仿宋_GB2312"/>
          <w:sz w:val="24"/>
        </w:rPr>
        <w:t>图所示，通过在以太网的物理编码子层（</w:t>
      </w:r>
      <w:r>
        <w:rPr>
          <w:rFonts w:eastAsia="仿宋_GB2312"/>
          <w:sz w:val="24"/>
        </w:rPr>
        <w:t>PCS</w:t>
      </w:r>
      <w:r>
        <w:rPr>
          <w:rFonts w:eastAsia="仿宋_GB2312"/>
          <w:sz w:val="24"/>
        </w:rPr>
        <w:t>）引入一个时分复用（</w:t>
      </w:r>
      <w:r>
        <w:rPr>
          <w:rFonts w:eastAsia="仿宋_GB2312"/>
          <w:sz w:val="24"/>
        </w:rPr>
        <w:t>TDM</w:t>
      </w:r>
      <w:r>
        <w:rPr>
          <w:rFonts w:eastAsia="仿宋_GB2312"/>
          <w:sz w:val="24"/>
        </w:rPr>
        <w:t>）的</w:t>
      </w:r>
      <w:r>
        <w:rPr>
          <w:rFonts w:eastAsia="仿宋_GB2312"/>
          <w:sz w:val="24"/>
        </w:rPr>
        <w:t>Flex</w:t>
      </w:r>
      <w:r>
        <w:rPr>
          <w:rFonts w:eastAsia="仿宋_GB2312"/>
          <w:sz w:val="24"/>
        </w:rPr>
        <w:t>垫层（</w:t>
      </w:r>
      <w:r>
        <w:rPr>
          <w:rFonts w:eastAsia="仿宋_GB2312"/>
          <w:sz w:val="24"/>
        </w:rPr>
        <w:t>Shim</w:t>
      </w:r>
      <w:r>
        <w:rPr>
          <w:rFonts w:eastAsia="仿宋_GB2312"/>
          <w:sz w:val="24"/>
        </w:rPr>
        <w:t>），实现了</w:t>
      </w:r>
      <w:r>
        <w:rPr>
          <w:rFonts w:eastAsia="仿宋_GB2312"/>
          <w:sz w:val="24"/>
        </w:rPr>
        <w:t> MAC</w:t>
      </w:r>
      <w:r>
        <w:rPr>
          <w:rFonts w:eastAsia="仿宋_GB2312"/>
          <w:sz w:val="24"/>
        </w:rPr>
        <w:t>层和</w:t>
      </w:r>
      <w:r>
        <w:rPr>
          <w:rFonts w:eastAsia="仿宋_GB2312"/>
          <w:sz w:val="24"/>
        </w:rPr>
        <w:t>PHY</w:t>
      </w:r>
      <w:r>
        <w:rPr>
          <w:rFonts w:eastAsia="仿宋_GB2312"/>
          <w:sz w:val="24"/>
        </w:rPr>
        <w:t>层接口收发器的解耦，从而提升以太网组网灵活性。</w:t>
      </w:r>
      <w:r>
        <w:rPr>
          <w:rFonts w:eastAsia="仿宋_GB2312"/>
          <w:sz w:val="24"/>
        </w:rPr>
        <w:t>FlexE</w:t>
      </w:r>
      <w:r>
        <w:rPr>
          <w:rFonts w:eastAsia="仿宋_GB2312"/>
          <w:sz w:val="24"/>
        </w:rPr>
        <w:t>使用</w:t>
      </w:r>
      <w:r>
        <w:rPr>
          <w:rFonts w:eastAsia="仿宋_GB2312"/>
          <w:sz w:val="24"/>
        </w:rPr>
        <w:t>Calendar</w:t>
      </w:r>
      <w:r>
        <w:rPr>
          <w:rFonts w:eastAsia="仿宋_GB2312"/>
          <w:sz w:val="24"/>
        </w:rPr>
        <w:t>分配每个子</w:t>
      </w:r>
      <w:r>
        <w:rPr>
          <w:rFonts w:eastAsia="仿宋_GB2312"/>
          <w:sz w:val="24"/>
        </w:rPr>
        <w:t> Calendars</w:t>
      </w:r>
      <w:r>
        <w:rPr>
          <w:rFonts w:eastAsia="仿宋_GB2312"/>
          <w:sz w:val="24"/>
        </w:rPr>
        <w:t>上的</w:t>
      </w:r>
      <w:r>
        <w:rPr>
          <w:rFonts w:eastAsia="仿宋_GB2312"/>
          <w:sz w:val="24"/>
        </w:rPr>
        <w:t>66</w:t>
      </w:r>
      <w:r>
        <w:rPr>
          <w:rFonts w:eastAsia="仿宋_GB2312"/>
          <w:sz w:val="24"/>
        </w:rPr>
        <w:t>比特块给</w:t>
      </w:r>
      <w:r>
        <w:rPr>
          <w:rFonts w:eastAsia="仿宋_GB2312"/>
          <w:sz w:val="24"/>
        </w:rPr>
        <w:t>FlexE</w:t>
      </w:r>
      <w:r>
        <w:rPr>
          <w:rFonts w:eastAsia="仿宋_GB2312"/>
          <w:sz w:val="24"/>
        </w:rPr>
        <w:t>客户（网络切片</w:t>
      </w:r>
      <w:r>
        <w:rPr>
          <w:rFonts w:eastAsia="仿宋_GB2312" w:hint="eastAsia"/>
          <w:sz w:val="24"/>
        </w:rPr>
        <w:t>）</w:t>
      </w:r>
      <w:r>
        <w:rPr>
          <w:rFonts w:eastAsia="仿宋_GB2312"/>
          <w:sz w:val="24"/>
        </w:rPr>
        <w:t>。每</w:t>
      </w:r>
      <w:r>
        <w:rPr>
          <w:rFonts w:eastAsia="仿宋_GB2312"/>
          <w:sz w:val="24"/>
        </w:rPr>
        <w:t> 100G</w:t>
      </w:r>
      <w:r>
        <w:rPr>
          <w:rFonts w:eastAsia="仿宋_GB2312"/>
          <w:sz w:val="24"/>
        </w:rPr>
        <w:t>物理介质相关子层（</w:t>
      </w:r>
      <w:r>
        <w:rPr>
          <w:rFonts w:eastAsia="仿宋_GB2312"/>
          <w:sz w:val="24"/>
        </w:rPr>
        <w:t>PMD</w:t>
      </w:r>
      <w:r>
        <w:rPr>
          <w:rFonts w:eastAsia="仿宋_GB2312"/>
          <w:sz w:val="24"/>
        </w:rPr>
        <w:t>）分为</w:t>
      </w:r>
      <w:r>
        <w:rPr>
          <w:rFonts w:eastAsia="仿宋_GB2312"/>
          <w:sz w:val="24"/>
        </w:rPr>
        <w:t>20</w:t>
      </w:r>
      <w:r>
        <w:rPr>
          <w:rFonts w:eastAsia="仿宋_GB2312"/>
          <w:sz w:val="24"/>
        </w:rPr>
        <w:t>个时隙，颗粒度是</w:t>
      </w:r>
      <w:r>
        <w:rPr>
          <w:rFonts w:eastAsia="仿宋_GB2312"/>
          <w:sz w:val="24"/>
        </w:rPr>
        <w:t>5G</w:t>
      </w:r>
      <w:r>
        <w:rPr>
          <w:rFonts w:eastAsia="仿宋_GB2312"/>
          <w:sz w:val="24"/>
        </w:rPr>
        <w:t>。</w:t>
      </w:r>
      <w:r>
        <w:rPr>
          <w:rFonts w:eastAsia="仿宋_GB2312"/>
          <w:sz w:val="24"/>
        </w:rPr>
        <w:t>FlexE Shim</w:t>
      </w:r>
      <w:r>
        <w:rPr>
          <w:rFonts w:eastAsia="仿宋_GB2312"/>
          <w:sz w:val="24"/>
        </w:rPr>
        <w:t>层有</w:t>
      </w:r>
      <w:r>
        <w:rPr>
          <w:rFonts w:eastAsia="仿宋_GB2312"/>
          <w:sz w:val="24"/>
        </w:rPr>
        <w:t>n×10</w:t>
      </w:r>
      <w:r>
        <w:rPr>
          <w:rFonts w:eastAsia="仿宋_GB2312"/>
          <w:sz w:val="24"/>
        </w:rPr>
        <w:t>个</w:t>
      </w:r>
      <w:r>
        <w:rPr>
          <w:rFonts w:eastAsia="仿宋_GB2312"/>
          <w:sz w:val="24"/>
        </w:rPr>
        <w:t>5G</w:t>
      </w:r>
      <w:r>
        <w:rPr>
          <w:rFonts w:eastAsia="仿宋_GB2312"/>
          <w:sz w:val="24"/>
        </w:rPr>
        <w:t>时隙。</w:t>
      </w:r>
      <w:r>
        <w:rPr>
          <w:rFonts w:eastAsia="仿宋_GB2312"/>
          <w:sz w:val="24"/>
        </w:rPr>
        <w:t>FlexE</w:t>
      </w:r>
      <w:r>
        <w:rPr>
          <w:rFonts w:eastAsia="仿宋_GB2312"/>
          <w:sz w:val="24"/>
        </w:rPr>
        <w:t>客户的</w:t>
      </w:r>
      <w:r>
        <w:rPr>
          <w:rFonts w:eastAsia="仿宋_GB2312"/>
          <w:sz w:val="24"/>
        </w:rPr>
        <w:t> 64B/66B</w:t>
      </w:r>
      <w:r>
        <w:rPr>
          <w:rFonts w:eastAsia="仿宋_GB2312"/>
          <w:sz w:val="24"/>
        </w:rPr>
        <w:lastRenderedPageBreak/>
        <w:t>按照时隙方式插到</w:t>
      </w:r>
      <w:r>
        <w:rPr>
          <w:rFonts w:eastAsia="仿宋_GB2312"/>
          <w:sz w:val="24"/>
        </w:rPr>
        <w:t>FlexE Shim</w:t>
      </w:r>
      <w:r>
        <w:rPr>
          <w:rFonts w:eastAsia="仿宋_GB2312"/>
          <w:sz w:val="24"/>
        </w:rPr>
        <w:t>层。</w:t>
      </w:r>
      <w:r>
        <w:rPr>
          <w:rFonts w:eastAsia="仿宋_GB2312"/>
          <w:sz w:val="24"/>
        </w:rPr>
        <w:t>FlexE</w:t>
      </w:r>
      <w:r>
        <w:rPr>
          <w:rFonts w:eastAsia="仿宋_GB2312"/>
          <w:sz w:val="24"/>
        </w:rPr>
        <w:t>客户在</w:t>
      </w:r>
      <w:r>
        <w:rPr>
          <w:rFonts w:eastAsia="仿宋_GB2312"/>
          <w:sz w:val="24"/>
        </w:rPr>
        <w:t>FlexE Shim</w:t>
      </w:r>
      <w:r>
        <w:rPr>
          <w:rFonts w:eastAsia="仿宋_GB2312"/>
          <w:sz w:val="24"/>
        </w:rPr>
        <w:t>层占用时隙采用灵活方式，通过</w:t>
      </w:r>
      <w:r>
        <w:rPr>
          <w:rFonts w:eastAsia="仿宋_GB2312"/>
          <w:sz w:val="24"/>
        </w:rPr>
        <w:t> FlexE</w:t>
      </w:r>
      <w:r>
        <w:rPr>
          <w:rFonts w:eastAsia="仿宋_GB2312"/>
          <w:sz w:val="24"/>
        </w:rPr>
        <w:t>开销指明时隙被哪个</w:t>
      </w:r>
      <w:r>
        <w:rPr>
          <w:rFonts w:eastAsia="仿宋_GB2312" w:hint="eastAsia"/>
          <w:sz w:val="24"/>
        </w:rPr>
        <w:t>电力</w:t>
      </w:r>
      <w:r>
        <w:rPr>
          <w:rFonts w:eastAsia="仿宋_GB2312"/>
          <w:sz w:val="24"/>
        </w:rPr>
        <w:t>业务占用。</w:t>
      </w:r>
      <w:r>
        <w:rPr>
          <w:rFonts w:eastAsia="仿宋_GB2312"/>
          <w:sz w:val="24"/>
        </w:rPr>
        <w:t> FlexE</w:t>
      </w:r>
      <w:r>
        <w:rPr>
          <w:rFonts w:eastAsia="仿宋_GB2312"/>
          <w:sz w:val="24"/>
        </w:rPr>
        <w:t>通过</w:t>
      </w:r>
      <w:r>
        <w:rPr>
          <w:rFonts w:eastAsia="仿宋_GB2312"/>
          <w:sz w:val="24"/>
        </w:rPr>
        <w:t> Shim</w:t>
      </w:r>
      <w:r>
        <w:rPr>
          <w:rFonts w:eastAsia="仿宋_GB2312"/>
          <w:sz w:val="24"/>
        </w:rPr>
        <w:t>层的时隙配置支持多个客户</w:t>
      </w:r>
      <w:r>
        <w:rPr>
          <w:rFonts w:eastAsia="仿宋_GB2312" w:hint="eastAsia"/>
          <w:sz w:val="24"/>
        </w:rPr>
        <w:t>电力</w:t>
      </w:r>
      <w:r>
        <w:rPr>
          <w:rFonts w:eastAsia="仿宋_GB2312"/>
          <w:sz w:val="24"/>
        </w:rPr>
        <w:t>业务，实现承载不同客户</w:t>
      </w:r>
      <w:r>
        <w:rPr>
          <w:rFonts w:eastAsia="仿宋_GB2312" w:hint="eastAsia"/>
          <w:sz w:val="24"/>
        </w:rPr>
        <w:t>电力</w:t>
      </w:r>
      <w:r>
        <w:rPr>
          <w:rFonts w:eastAsia="仿宋_GB2312"/>
          <w:sz w:val="24"/>
        </w:rPr>
        <w:t>业务的网络切片之间的物理隔离。基于时隙调度的</w:t>
      </w:r>
      <w:r>
        <w:rPr>
          <w:rFonts w:eastAsia="仿宋_GB2312"/>
          <w:sz w:val="24"/>
        </w:rPr>
        <w:t>FlexE</w:t>
      </w:r>
      <w:r>
        <w:rPr>
          <w:rFonts w:eastAsia="仿宋_GB2312"/>
          <w:sz w:val="24"/>
        </w:rPr>
        <w:t>分片将物理以太网端口划分为多个以太网弹性管道，使得承载网络既具备以太网统计复用、网络效率高的特点，又具备类似于</w:t>
      </w:r>
      <w:r>
        <w:rPr>
          <w:rFonts w:eastAsia="仿宋_GB2312"/>
          <w:sz w:val="24"/>
        </w:rPr>
        <w:t>TDM</w:t>
      </w:r>
      <w:r>
        <w:rPr>
          <w:rFonts w:eastAsia="仿宋_GB2312"/>
          <w:sz w:val="24"/>
        </w:rPr>
        <w:t>独占时隙、隔离性好的特性。</w:t>
      </w:r>
    </w:p>
    <w:p w14:paraId="0D81A266" w14:textId="77777777" w:rsidR="00267B37" w:rsidRDefault="00267B37" w:rsidP="00267B37">
      <w:pPr>
        <w:pStyle w:val="afd"/>
        <w:numPr>
          <w:ilvl w:val="0"/>
          <w:numId w:val="22"/>
        </w:numPr>
        <w:adjustRightInd w:val="0"/>
        <w:snapToGrid w:val="0"/>
        <w:spacing w:line="360" w:lineRule="auto"/>
        <w:ind w:left="1" w:firstLineChars="177" w:firstLine="425"/>
        <w:jc w:val="left"/>
        <w:rPr>
          <w:rFonts w:ascii="仿宋_GB2312" w:eastAsia="仿宋_GB2312"/>
          <w:sz w:val="24"/>
        </w:rPr>
      </w:pPr>
      <w:r>
        <w:rPr>
          <w:rFonts w:ascii="仿宋_GB2312" w:eastAsia="仿宋_GB2312" w:hint="eastAsia"/>
          <w:sz w:val="24"/>
        </w:rPr>
        <w:t>研究基于灵活以太网的切片网络如何能够满足电力保护业务确定性时延、高可靠的要求；</w:t>
      </w:r>
    </w:p>
    <w:p w14:paraId="413FCBF7"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基于</w:t>
      </w:r>
      <w:r>
        <w:rPr>
          <w:rFonts w:eastAsia="仿宋_GB2312" w:hint="eastAsia"/>
          <w:sz w:val="24"/>
        </w:rPr>
        <w:t>FlexE</w:t>
      </w:r>
      <w:r>
        <w:rPr>
          <w:rFonts w:eastAsia="仿宋_GB2312" w:hint="eastAsia"/>
          <w:sz w:val="24"/>
        </w:rPr>
        <w:t>技术提出了新一代输变电</w:t>
      </w:r>
      <w:r>
        <w:rPr>
          <w:rFonts w:eastAsia="仿宋_GB2312" w:hint="eastAsia"/>
          <w:sz w:val="24"/>
        </w:rPr>
        <w:t>IP</w:t>
      </w:r>
      <w:r>
        <w:rPr>
          <w:rFonts w:eastAsia="仿宋_GB2312" w:hint="eastAsia"/>
          <w:sz w:val="24"/>
        </w:rPr>
        <w:t>通信网建网理念，将输变电</w:t>
      </w:r>
      <w:r>
        <w:rPr>
          <w:rFonts w:eastAsia="仿宋_GB2312" w:hint="eastAsia"/>
          <w:sz w:val="24"/>
        </w:rPr>
        <w:t>IP</w:t>
      </w:r>
      <w:r>
        <w:rPr>
          <w:rFonts w:eastAsia="仿宋_GB2312" w:hint="eastAsia"/>
          <w:sz w:val="24"/>
        </w:rPr>
        <w:t>通信网划分成多个物理隔离的网络分片，并为各个分片配置相应的网络资源。继电保护业务通过其中一个分片独立承载，与其他电力业务隔离，能够完全保证继电保护业务不受其他业务干扰，从而满足继电保护业务对低时延、低抖动和双向时延差一致的通信需求。其他分片可根据各电力业务的不同需求，灵活配置带宽，实现高效承载。</w:t>
      </w:r>
    </w:p>
    <w:p w14:paraId="4780A350" w14:textId="77777777" w:rsidR="00267B37" w:rsidRDefault="00267B37" w:rsidP="00267B37">
      <w:pPr>
        <w:pStyle w:val="afd"/>
        <w:numPr>
          <w:ilvl w:val="0"/>
          <w:numId w:val="22"/>
        </w:numPr>
        <w:adjustRightInd w:val="0"/>
        <w:snapToGrid w:val="0"/>
        <w:spacing w:line="360" w:lineRule="auto"/>
        <w:ind w:left="0" w:firstLineChars="177" w:firstLine="425"/>
        <w:jc w:val="left"/>
        <w:rPr>
          <w:rFonts w:ascii="仿宋_GB2312" w:eastAsia="仿宋_GB2312"/>
          <w:sz w:val="24"/>
        </w:rPr>
      </w:pPr>
      <w:r>
        <w:rPr>
          <w:rFonts w:ascii="仿宋_GB2312" w:eastAsia="仿宋_GB2312" w:hint="eastAsia"/>
          <w:sz w:val="24"/>
        </w:rPr>
        <w:t>研究基于灵活以太网的切片网络如何实现无线专网回传网络统一承载生产控制业务和管理业务的需求；</w:t>
      </w:r>
    </w:p>
    <w:p w14:paraId="2D061313"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sz w:val="24"/>
        </w:rPr>
        <w:t>5G</w:t>
      </w:r>
      <w:r>
        <w:rPr>
          <w:rFonts w:eastAsia="仿宋_GB2312"/>
          <w:sz w:val="24"/>
        </w:rPr>
        <w:t>智能电网解决方案安全体系主要包括终端、网络和业务三个层次，业务层面主要是电力业务系统，根据电力行业及国家相关要求，电力生产控制类业务通过</w:t>
      </w:r>
      <w:r>
        <w:rPr>
          <w:rFonts w:eastAsia="仿宋_GB2312"/>
          <w:sz w:val="24"/>
        </w:rPr>
        <w:t>5G</w:t>
      </w:r>
      <w:r>
        <w:rPr>
          <w:rFonts w:eastAsia="仿宋_GB2312"/>
          <w:sz w:val="24"/>
        </w:rPr>
        <w:t>公网进入电力业务平台前，将接入安全接入区，进行必要的网闸隔离。</w:t>
      </w:r>
      <w:r>
        <w:rPr>
          <w:rFonts w:eastAsia="仿宋_GB2312"/>
          <w:sz w:val="24"/>
        </w:rPr>
        <w:t>5G</w:t>
      </w:r>
      <w:r>
        <w:rPr>
          <w:rFonts w:eastAsia="仿宋_GB2312"/>
          <w:sz w:val="24"/>
        </w:rPr>
        <w:t>智能电网安全手段，重点聚焦在网络和终端侧。在采用</w:t>
      </w:r>
      <w:r>
        <w:rPr>
          <w:rFonts w:eastAsia="仿宋_GB2312"/>
          <w:sz w:val="24"/>
        </w:rPr>
        <w:t>5G</w:t>
      </w:r>
      <w:r>
        <w:rPr>
          <w:rFonts w:eastAsia="仿宋_GB2312"/>
          <w:sz w:val="24"/>
        </w:rPr>
        <w:t>专网时，整个网络采用</w:t>
      </w:r>
      <w:r>
        <w:rPr>
          <w:rFonts w:eastAsia="仿宋_GB2312"/>
          <w:sz w:val="24"/>
        </w:rPr>
        <w:t>5G SA</w:t>
      </w:r>
      <w:r>
        <w:rPr>
          <w:rFonts w:eastAsia="仿宋_GB2312"/>
          <w:sz w:val="24"/>
        </w:rPr>
        <w:t>独立组网模式，网络属于电力企业所独有，核心网同时支持用户面和控制面功能，企业的生产信息流在通过</w:t>
      </w:r>
      <w:r>
        <w:rPr>
          <w:rFonts w:eastAsia="仿宋_GB2312"/>
          <w:sz w:val="24"/>
        </w:rPr>
        <w:t>5G</w:t>
      </w:r>
      <w:r>
        <w:rPr>
          <w:rFonts w:eastAsia="仿宋_GB2312"/>
          <w:sz w:val="24"/>
        </w:rPr>
        <w:t>网络传输时</w:t>
      </w:r>
      <w:r>
        <w:rPr>
          <w:rFonts w:eastAsia="仿宋_GB2312" w:hint="eastAsia"/>
          <w:sz w:val="24"/>
        </w:rPr>
        <w:t>，</w:t>
      </w:r>
      <w:r>
        <w:rPr>
          <w:rFonts w:eastAsia="仿宋_GB2312"/>
          <w:sz w:val="24"/>
        </w:rPr>
        <w:t>局限在电力企业指定地域内部，从而保证其传输的信息数据是安全性。</w:t>
      </w:r>
    </w:p>
    <w:p w14:paraId="5D167FAA" w14:textId="77777777" w:rsidR="00267B37" w:rsidRDefault="00267B37" w:rsidP="00267B37">
      <w:pPr>
        <w:pStyle w:val="afd"/>
        <w:numPr>
          <w:ilvl w:val="0"/>
          <w:numId w:val="22"/>
        </w:numPr>
        <w:adjustRightInd w:val="0"/>
        <w:snapToGrid w:val="0"/>
        <w:spacing w:line="360" w:lineRule="auto"/>
        <w:ind w:left="993" w:firstLineChars="0" w:hanging="426"/>
        <w:jc w:val="left"/>
        <w:rPr>
          <w:rFonts w:ascii="仿宋_GB2312" w:eastAsia="仿宋_GB2312"/>
          <w:sz w:val="24"/>
        </w:rPr>
      </w:pPr>
      <w:r>
        <w:rPr>
          <w:rFonts w:ascii="仿宋_GB2312" w:eastAsia="仿宋_GB2312" w:hint="eastAsia"/>
          <w:sz w:val="24"/>
        </w:rPr>
        <w:t>研究运营商5G切片网络如何满足电力业务端到端安全隔离的需求</w:t>
      </w:r>
    </w:p>
    <w:p w14:paraId="432C8CB3"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电力行业是</w:t>
      </w:r>
      <w:r>
        <w:rPr>
          <w:rFonts w:eastAsia="仿宋_GB2312" w:hint="eastAsia"/>
          <w:sz w:val="24"/>
        </w:rPr>
        <w:t>5G</w:t>
      </w:r>
      <w:r>
        <w:rPr>
          <w:rFonts w:eastAsia="仿宋_GB2312" w:hint="eastAsia"/>
          <w:sz w:val="24"/>
        </w:rPr>
        <w:t>技术探索的行业应用之一。差动保护和配网自动化三遥是电网中两类典型的业务。两类业务可以由一个智能电力终端（</w:t>
      </w:r>
      <w:r>
        <w:rPr>
          <w:rFonts w:eastAsia="仿宋_GB2312" w:hint="eastAsia"/>
          <w:sz w:val="24"/>
        </w:rPr>
        <w:t>DTU</w:t>
      </w:r>
      <w:r>
        <w:rPr>
          <w:rFonts w:eastAsia="仿宋_GB2312" w:hint="eastAsia"/>
          <w:sz w:val="24"/>
        </w:rPr>
        <w:t>）承载。智能</w:t>
      </w:r>
      <w:r>
        <w:rPr>
          <w:rFonts w:eastAsia="仿宋_GB2312" w:hint="eastAsia"/>
          <w:sz w:val="24"/>
        </w:rPr>
        <w:t>DTU</w:t>
      </w:r>
      <w:r>
        <w:rPr>
          <w:rFonts w:eastAsia="仿宋_GB2312" w:hint="eastAsia"/>
          <w:sz w:val="24"/>
        </w:rPr>
        <w:t>通过</w:t>
      </w:r>
      <w:r>
        <w:rPr>
          <w:rFonts w:eastAsia="仿宋_GB2312" w:hint="eastAsia"/>
          <w:sz w:val="24"/>
        </w:rPr>
        <w:t>CPE</w:t>
      </w:r>
      <w:r>
        <w:rPr>
          <w:rFonts w:eastAsia="仿宋_GB2312" w:hint="eastAsia"/>
          <w:sz w:val="24"/>
        </w:rPr>
        <w:t>接入</w:t>
      </w:r>
      <w:r>
        <w:rPr>
          <w:rFonts w:eastAsia="仿宋_GB2312" w:hint="eastAsia"/>
          <w:sz w:val="24"/>
        </w:rPr>
        <w:t>5G</w:t>
      </w:r>
      <w:r>
        <w:rPr>
          <w:rFonts w:eastAsia="仿宋_GB2312" w:hint="eastAsia"/>
          <w:sz w:val="24"/>
        </w:rPr>
        <w:t>网络。</w:t>
      </w:r>
      <w:r>
        <w:rPr>
          <w:rFonts w:eastAsia="仿宋_GB2312" w:hint="eastAsia"/>
          <w:sz w:val="24"/>
        </w:rPr>
        <w:t>CPE</w:t>
      </w:r>
      <w:r>
        <w:rPr>
          <w:rFonts w:eastAsia="仿宋_GB2312" w:hint="eastAsia"/>
          <w:sz w:val="24"/>
        </w:rPr>
        <w:t>作为</w:t>
      </w:r>
      <w:r>
        <w:rPr>
          <w:rFonts w:eastAsia="仿宋_GB2312" w:hint="eastAsia"/>
          <w:sz w:val="24"/>
        </w:rPr>
        <w:t>5G</w:t>
      </w:r>
      <w:r>
        <w:rPr>
          <w:rFonts w:eastAsia="仿宋_GB2312" w:hint="eastAsia"/>
          <w:sz w:val="24"/>
        </w:rPr>
        <w:t>网络的接入终端，配备一张</w:t>
      </w:r>
      <w:r>
        <w:rPr>
          <w:rFonts w:eastAsia="仿宋_GB2312" w:hint="eastAsia"/>
          <w:sz w:val="24"/>
        </w:rPr>
        <w:t>SIM</w:t>
      </w:r>
      <w:r>
        <w:rPr>
          <w:rFonts w:eastAsia="仿宋_GB2312" w:hint="eastAsia"/>
          <w:sz w:val="24"/>
        </w:rPr>
        <w:t>卡。差动保护业务通过</w:t>
      </w:r>
      <w:r>
        <w:rPr>
          <w:rFonts w:eastAsia="仿宋_GB2312" w:hint="eastAsia"/>
          <w:sz w:val="24"/>
        </w:rPr>
        <w:t> 5G</w:t>
      </w:r>
      <w:r>
        <w:rPr>
          <w:rFonts w:eastAsia="仿宋_GB2312" w:hint="eastAsia"/>
          <w:sz w:val="24"/>
        </w:rPr>
        <w:t>网络实现在两个</w:t>
      </w:r>
      <w:r>
        <w:rPr>
          <w:rFonts w:eastAsia="仿宋_GB2312" w:hint="eastAsia"/>
          <w:sz w:val="24"/>
        </w:rPr>
        <w:t> DTU</w:t>
      </w:r>
      <w:r>
        <w:rPr>
          <w:rFonts w:eastAsia="仿宋_GB2312" w:hint="eastAsia"/>
          <w:sz w:val="24"/>
        </w:rPr>
        <w:t>之间交互，而配网自动化三遥业务由</w:t>
      </w:r>
      <w:r>
        <w:rPr>
          <w:rFonts w:eastAsia="仿宋_GB2312" w:hint="eastAsia"/>
          <w:sz w:val="24"/>
        </w:rPr>
        <w:t>DTU</w:t>
      </w:r>
      <w:r>
        <w:rPr>
          <w:rFonts w:eastAsia="仿宋_GB2312" w:hint="eastAsia"/>
          <w:sz w:val="24"/>
        </w:rPr>
        <w:t>经过</w:t>
      </w:r>
      <w:r>
        <w:rPr>
          <w:rFonts w:eastAsia="仿宋_GB2312" w:hint="eastAsia"/>
          <w:sz w:val="24"/>
        </w:rPr>
        <w:t>5G</w:t>
      </w:r>
      <w:r>
        <w:rPr>
          <w:rFonts w:eastAsia="仿宋_GB2312" w:hint="eastAsia"/>
          <w:sz w:val="24"/>
        </w:rPr>
        <w:t>网络流向业务主站。两类业务对外需要实现物理隔离，两类业务之间需要实现逻辑隔离。切片包含的所有网络功能都使用运营商电信云中独立的服务器加载，以实现电力业务与外界业务的物理隔离。</w:t>
      </w:r>
    </w:p>
    <w:p w14:paraId="1F1E971B"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网络切片端到端的安全隔离包括切片在接入网、承载网和核心网的隔离实现。</w:t>
      </w:r>
    </w:p>
    <w:p w14:paraId="7397A5BF" w14:textId="77777777" w:rsidR="00267B37" w:rsidRDefault="00267B37" w:rsidP="00267B37">
      <w:pPr>
        <w:pStyle w:val="afd"/>
        <w:numPr>
          <w:ilvl w:val="0"/>
          <w:numId w:val="23"/>
        </w:numPr>
        <w:adjustRightInd w:val="0"/>
        <w:snapToGrid w:val="0"/>
        <w:spacing w:line="360" w:lineRule="auto"/>
        <w:ind w:firstLineChars="0" w:hanging="5"/>
        <w:rPr>
          <w:rFonts w:eastAsia="仿宋_GB2312"/>
          <w:sz w:val="24"/>
        </w:rPr>
      </w:pPr>
      <w:r>
        <w:rPr>
          <w:rFonts w:eastAsia="仿宋_GB2312" w:hint="eastAsia"/>
          <w:sz w:val="24"/>
        </w:rPr>
        <w:t>接入网</w:t>
      </w:r>
    </w:p>
    <w:p w14:paraId="1BBE8068"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接入网络由无线空口和基础处理资源构成，</w:t>
      </w:r>
      <w:r>
        <w:rPr>
          <w:rFonts w:eastAsia="仿宋_GB2312"/>
          <w:sz w:val="24"/>
        </w:rPr>
        <w:t>5</w:t>
      </w:r>
      <w:r>
        <w:rPr>
          <w:rFonts w:eastAsia="仿宋_GB2312" w:hint="eastAsia"/>
          <w:sz w:val="24"/>
        </w:rPr>
        <w:t>G</w:t>
      </w:r>
      <w:r>
        <w:rPr>
          <w:rFonts w:eastAsia="仿宋_GB2312" w:hint="eastAsia"/>
          <w:sz w:val="24"/>
        </w:rPr>
        <w:t>正交频分多址（</w:t>
      </w:r>
      <w:r>
        <w:rPr>
          <w:rFonts w:eastAsia="仿宋_GB2312" w:hint="eastAsia"/>
          <w:sz w:val="24"/>
        </w:rPr>
        <w:t>OFDMA</w:t>
      </w:r>
      <w:r>
        <w:rPr>
          <w:rFonts w:eastAsia="仿宋_GB2312" w:hint="eastAsia"/>
          <w:sz w:val="24"/>
        </w:rPr>
        <w:t>）系统中，无</w:t>
      </w:r>
      <w:r>
        <w:rPr>
          <w:rFonts w:eastAsia="仿宋_GB2312" w:hint="eastAsia"/>
          <w:sz w:val="24"/>
        </w:rPr>
        <w:lastRenderedPageBreak/>
        <w:t>线频谱从时域、频域、空域维度被划分为不同的资源块，用于承载数据在无线空口的传输。无线频谱资源的隔离可以分为物理隔离和逻辑隔离。物理隔离是给网络切片分配专用频谱带宽，这时分配给切片的资源块是连续的。逻辑隔离是资源块按照不同切片的要求按需分配，这时分配给每个切片的资源块是不连续的，多个切片共享总的频谱资源。</w:t>
      </w:r>
    </w:p>
    <w:p w14:paraId="7650DE89"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无线频谱资源无论采用物理隔离还是逻辑隔离，由于资源块的正交性，两者的隔离能力相当，但是物理隔离方式下，使用专用频谱的覆盖范围和覆盖效果通常不如共享频谱。当数据文件较大，或者用户处于小区边缘时，由于无法使用更宽的频谱传输，使得采用频谱物理隔离方式的切片往往无法达到很高的传输速率。此外，物理隔离方式实现成本较高，资源分配不够灵活，尤其是频谱租赁代价高昂。而逻辑隔离可以在共享频谱的情况下由基站调度器动态调配资源块以满足不同切片的传输要求，有利于提高频谱资源的利用率，因此，行业应用在无特殊要求的情况下，首选逻辑隔离方案来满足网络切片在无线空口侧的隔离要求。</w:t>
      </w:r>
    </w:p>
    <w:p w14:paraId="177615EC" w14:textId="77777777" w:rsidR="00267B37" w:rsidRDefault="00267B37" w:rsidP="00267B37">
      <w:pPr>
        <w:pStyle w:val="afd"/>
        <w:numPr>
          <w:ilvl w:val="0"/>
          <w:numId w:val="23"/>
        </w:numPr>
        <w:adjustRightInd w:val="0"/>
        <w:snapToGrid w:val="0"/>
        <w:spacing w:line="360" w:lineRule="auto"/>
        <w:ind w:firstLineChars="0" w:hanging="5"/>
        <w:rPr>
          <w:rFonts w:eastAsia="仿宋_GB2312"/>
          <w:sz w:val="24"/>
        </w:rPr>
      </w:pPr>
      <w:r>
        <w:rPr>
          <w:rFonts w:eastAsia="仿宋_GB2312" w:hint="eastAsia"/>
          <w:sz w:val="24"/>
        </w:rPr>
        <w:t>承载网</w:t>
      </w:r>
    </w:p>
    <w:p w14:paraId="2833C4CB"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5G</w:t>
      </w:r>
      <w:r>
        <w:rPr>
          <w:rFonts w:eastAsia="仿宋_GB2312" w:hint="eastAsia"/>
          <w:sz w:val="24"/>
        </w:rPr>
        <w:t>网络依托数据中心部署，跨越数据中心的物理通信链路需要承载多个切片的业务数据，网络切片在承载网络的隔离也可通过基于网络机制的软隔离或基于灵活以太网的硬隔离技术实现。</w:t>
      </w:r>
    </w:p>
    <w:p w14:paraId="65117337" w14:textId="77777777" w:rsidR="00267B37" w:rsidRDefault="00267B37" w:rsidP="00267B37">
      <w:pPr>
        <w:pStyle w:val="afd"/>
        <w:numPr>
          <w:ilvl w:val="0"/>
          <w:numId w:val="23"/>
        </w:numPr>
        <w:adjustRightInd w:val="0"/>
        <w:snapToGrid w:val="0"/>
        <w:spacing w:line="360" w:lineRule="auto"/>
        <w:ind w:firstLineChars="0" w:hanging="5"/>
        <w:rPr>
          <w:rFonts w:eastAsia="仿宋_GB2312"/>
          <w:sz w:val="24"/>
        </w:rPr>
      </w:pPr>
      <w:r>
        <w:rPr>
          <w:rFonts w:eastAsia="仿宋_GB2312" w:hint="eastAsia"/>
          <w:sz w:val="24"/>
        </w:rPr>
        <w:t>核心网</w:t>
      </w:r>
    </w:p>
    <w:p w14:paraId="697DEC28"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5G</w:t>
      </w:r>
      <w:r>
        <w:rPr>
          <w:rFonts w:eastAsia="仿宋_GB2312" w:hint="eastAsia"/>
          <w:sz w:val="24"/>
        </w:rPr>
        <w:t>核心网络基于虚拟化基础设施构建，其部署架构分为资源层、网络功能层和管理编排层。网络切片的安全隔离可通过切片对应基础资源层的隔离、网络层的隔离以及管理层隔离的三级隔离方式实现。根据应用对安全的需求，可提供物理隔离和逻辑隔离两种隔离方案。物理隔离是为网络切片分配独立的物理资源，各网络切片独占物理资源，互不影响，类似于传统物理专网。</w:t>
      </w:r>
    </w:p>
    <w:p w14:paraId="1ED998F1"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逻辑隔离是对建立在共享资源池上的多个网络切片建立隔离机制。在资源层的隔离可参考</w:t>
      </w:r>
      <w:r>
        <w:rPr>
          <w:rFonts w:eastAsia="仿宋_GB2312" w:hint="eastAsia"/>
          <w:sz w:val="24"/>
        </w:rPr>
        <w:t>NFV</w:t>
      </w:r>
      <w:r>
        <w:rPr>
          <w:rFonts w:eastAsia="仿宋_GB2312" w:hint="eastAsia"/>
          <w:sz w:val="24"/>
        </w:rPr>
        <w:t>隔离机制。网络层的</w:t>
      </w:r>
      <w:r>
        <w:rPr>
          <w:rFonts w:eastAsia="仿宋_GB2312" w:hint="eastAsia"/>
          <w:sz w:val="24"/>
        </w:rPr>
        <w:t>NF</w:t>
      </w:r>
      <w:r>
        <w:rPr>
          <w:rFonts w:eastAsia="仿宋_GB2312" w:hint="eastAsia"/>
          <w:sz w:val="24"/>
        </w:rPr>
        <w:t>隔离分为切片之间的隔离和切片内的隔离。切片之间</w:t>
      </w:r>
      <w:r>
        <w:rPr>
          <w:rFonts w:eastAsia="仿宋_GB2312" w:hint="eastAsia"/>
          <w:sz w:val="24"/>
        </w:rPr>
        <w:t>NF</w:t>
      </w:r>
      <w:r>
        <w:rPr>
          <w:rFonts w:eastAsia="仿宋_GB2312" w:hint="eastAsia"/>
          <w:sz w:val="24"/>
        </w:rPr>
        <w:t>的隔离基于虚拟机或者容器的隔离机制。切片内部多个</w:t>
      </w:r>
      <w:r>
        <w:rPr>
          <w:rFonts w:eastAsia="仿宋_GB2312" w:hint="eastAsia"/>
          <w:sz w:val="24"/>
        </w:rPr>
        <w:t> NF</w:t>
      </w:r>
      <w:r>
        <w:rPr>
          <w:rFonts w:eastAsia="仿宋_GB2312" w:hint="eastAsia"/>
          <w:sz w:val="24"/>
        </w:rPr>
        <w:t>由于功能不同，对安全的要求也不同，例如</w:t>
      </w:r>
      <w:r>
        <w:rPr>
          <w:rFonts w:eastAsia="仿宋_GB2312" w:hint="eastAsia"/>
          <w:sz w:val="24"/>
        </w:rPr>
        <w:t>UDM</w:t>
      </w:r>
      <w:r>
        <w:rPr>
          <w:rFonts w:eastAsia="仿宋_GB2312" w:hint="eastAsia"/>
          <w:sz w:val="24"/>
        </w:rPr>
        <w:t>用于存储和处理用户签约数据，其对于安全的要求要高于其他</w:t>
      </w:r>
      <w:r>
        <w:rPr>
          <w:rFonts w:eastAsia="仿宋_GB2312" w:hint="eastAsia"/>
          <w:sz w:val="24"/>
        </w:rPr>
        <w:t>NF</w:t>
      </w:r>
      <w:r>
        <w:rPr>
          <w:rFonts w:eastAsia="仿宋_GB2312" w:hint="eastAsia"/>
          <w:sz w:val="24"/>
        </w:rPr>
        <w:t>，因此切片内的多个</w:t>
      </w:r>
      <w:r>
        <w:rPr>
          <w:rFonts w:eastAsia="仿宋_GB2312" w:hint="eastAsia"/>
          <w:sz w:val="24"/>
        </w:rPr>
        <w:t> NF</w:t>
      </w:r>
      <w:r>
        <w:rPr>
          <w:rFonts w:eastAsia="仿宋_GB2312" w:hint="eastAsia"/>
          <w:sz w:val="24"/>
        </w:rPr>
        <w:t>也存在隔离需求，可以通过划分安全域的方式</w:t>
      </w:r>
      <w:r>
        <w:rPr>
          <w:rFonts w:eastAsia="仿宋_GB2312" w:hint="eastAsia"/>
          <w:sz w:val="24"/>
        </w:rPr>
        <w:t xml:space="preserve">  </w:t>
      </w:r>
      <w:r>
        <w:rPr>
          <w:rFonts w:eastAsia="仿宋_GB2312" w:hint="eastAsia"/>
          <w:sz w:val="24"/>
        </w:rPr>
        <w:t>将多个</w:t>
      </w:r>
      <w:r>
        <w:rPr>
          <w:rFonts w:eastAsia="仿宋_GB2312" w:hint="eastAsia"/>
          <w:sz w:val="24"/>
        </w:rPr>
        <w:t>NF</w:t>
      </w:r>
      <w:r>
        <w:rPr>
          <w:rFonts w:eastAsia="仿宋_GB2312" w:hint="eastAsia"/>
          <w:sz w:val="24"/>
        </w:rPr>
        <w:t>置于不同的安全域，并在安全域之间配置安全策略实现</w:t>
      </w:r>
      <w:r>
        <w:rPr>
          <w:rFonts w:eastAsia="仿宋_GB2312" w:hint="eastAsia"/>
          <w:sz w:val="24"/>
        </w:rPr>
        <w:t>NF</w:t>
      </w:r>
      <w:r>
        <w:rPr>
          <w:rFonts w:eastAsia="仿宋_GB2312" w:hint="eastAsia"/>
          <w:sz w:val="24"/>
        </w:rPr>
        <w:t>的隔离。对于</w:t>
      </w:r>
      <w:r>
        <w:rPr>
          <w:rFonts w:eastAsia="仿宋_GB2312" w:hint="eastAsia"/>
          <w:sz w:val="24"/>
        </w:rPr>
        <w:t> NF</w:t>
      </w:r>
      <w:r>
        <w:rPr>
          <w:rFonts w:eastAsia="仿宋_GB2312" w:hint="eastAsia"/>
          <w:sz w:val="24"/>
        </w:rPr>
        <w:t>之间存在通信的需求，在通信连接建立之前需要首先进行认证。切片在管理层的隔离通过为使用切片的租户分配不同的账号和权限，每个租户仅能对属于自己的切片进行管理维护，无权对其他租户</w:t>
      </w:r>
      <w:r>
        <w:rPr>
          <w:rFonts w:eastAsia="仿宋_GB2312" w:hint="eastAsia"/>
          <w:sz w:val="24"/>
        </w:rPr>
        <w:lastRenderedPageBreak/>
        <w:t>的切片实施管理。另外，需要通过通道加密等机制保证管理接口的安全。</w:t>
      </w:r>
    </w:p>
    <w:p w14:paraId="1CCD2A4C" w14:textId="77777777" w:rsidR="00267B37" w:rsidRDefault="00267B37" w:rsidP="00267B37">
      <w:pPr>
        <w:pStyle w:val="3"/>
        <w:numPr>
          <w:ilvl w:val="2"/>
          <w:numId w:val="8"/>
        </w:numPr>
        <w:spacing w:before="0" w:after="0" w:line="360" w:lineRule="auto"/>
      </w:pPr>
      <w:r>
        <w:rPr>
          <w:rFonts w:hint="eastAsia"/>
        </w:rPr>
        <w:t>基于电力典型业务场景的灵活以太网控制及运行技术研究</w:t>
      </w:r>
      <w:r>
        <w:tab/>
      </w:r>
    </w:p>
    <w:p w14:paraId="05DC69CC" w14:textId="77777777" w:rsidR="00267B37" w:rsidRDefault="00267B37" w:rsidP="00267B37">
      <w:pPr>
        <w:pStyle w:val="afd"/>
        <w:numPr>
          <w:ilvl w:val="0"/>
          <w:numId w:val="24"/>
        </w:numPr>
        <w:adjustRightInd w:val="0"/>
        <w:snapToGrid w:val="0"/>
        <w:spacing w:line="360" w:lineRule="auto"/>
        <w:ind w:firstLineChars="0"/>
        <w:jc w:val="left"/>
        <w:rPr>
          <w:rFonts w:ascii="仿宋_GB2312" w:eastAsia="仿宋_GB2312"/>
          <w:sz w:val="24"/>
        </w:rPr>
      </w:pPr>
      <w:r>
        <w:rPr>
          <w:rFonts w:ascii="仿宋_GB2312" w:eastAsia="仿宋_GB2312" w:hint="eastAsia"/>
          <w:sz w:val="24"/>
        </w:rPr>
        <w:t>研究满足电网业务和网络资源灵活调度的网络切片控制平面架构</w:t>
      </w:r>
    </w:p>
    <w:p w14:paraId="73D375D2"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5G</w:t>
      </w:r>
      <w:r>
        <w:rPr>
          <w:rFonts w:eastAsia="仿宋_GB2312" w:hint="eastAsia"/>
          <w:sz w:val="24"/>
        </w:rPr>
        <w:t>网络切片技术将基础的物理网络逻辑分割，通过云和虚拟化技术共享同一套物理基础设施，从而为不同性能要求的业务应用提供定制化的网络服务。电力物联网不同业务场景通信需求差异较大，智能互联下</w:t>
      </w:r>
      <w:r>
        <w:rPr>
          <w:rFonts w:eastAsia="仿宋_GB2312" w:hint="eastAsia"/>
          <w:sz w:val="24"/>
        </w:rPr>
        <w:t>5G</w:t>
      </w:r>
      <w:r>
        <w:rPr>
          <w:rFonts w:eastAsia="仿宋_GB2312" w:hint="eastAsia"/>
          <w:sz w:val="24"/>
        </w:rPr>
        <w:t>网络切片架构应实现按业务匹配、协同自治和统筹共享标准的资源应用模式。</w:t>
      </w:r>
    </w:p>
    <w:p w14:paraId="125BFAC5" w14:textId="77777777" w:rsidR="00267B37" w:rsidRDefault="00267B37" w:rsidP="00267B37">
      <w:pPr>
        <w:adjustRightInd w:val="0"/>
        <w:snapToGrid w:val="0"/>
        <w:spacing w:line="360" w:lineRule="auto"/>
        <w:ind w:firstLineChars="200" w:firstLine="480"/>
        <w:rPr>
          <w:rFonts w:ascii="仿宋_GB2312" w:eastAsia="仿宋_GB2312"/>
          <w:sz w:val="24"/>
        </w:rPr>
      </w:pPr>
      <w:r>
        <w:rPr>
          <w:rFonts w:eastAsia="仿宋_GB2312" w:hint="eastAsia"/>
          <w:sz w:val="24"/>
        </w:rPr>
        <w:t>适应电力业务和网络资源灵活调度的网络切片控制平面</w:t>
      </w:r>
      <w:r>
        <w:rPr>
          <w:rFonts w:eastAsia="仿宋_GB2312"/>
          <w:sz w:val="24"/>
        </w:rPr>
        <w:t>架构如</w:t>
      </w:r>
      <w:r>
        <w:rPr>
          <w:rFonts w:eastAsia="仿宋_GB2312" w:hint="eastAsia"/>
          <w:sz w:val="24"/>
        </w:rPr>
        <w:t>下图</w:t>
      </w:r>
      <w:r>
        <w:rPr>
          <w:rFonts w:eastAsia="仿宋_GB2312"/>
          <w:sz w:val="24"/>
        </w:rPr>
        <w:t>所示</w:t>
      </w:r>
      <w:r>
        <w:rPr>
          <w:rFonts w:eastAsia="仿宋_GB2312" w:hint="eastAsia"/>
          <w:sz w:val="24"/>
        </w:rPr>
        <w:t>，</w:t>
      </w:r>
      <w:r>
        <w:rPr>
          <w:rFonts w:eastAsia="仿宋_GB2312"/>
          <w:sz w:val="24"/>
        </w:rPr>
        <w:t>网络管控系统可提供标准的北向接口</w:t>
      </w:r>
      <w:r>
        <w:rPr>
          <w:rFonts w:eastAsia="仿宋_GB2312"/>
          <w:sz w:val="24"/>
        </w:rPr>
        <w:t>(NBI)</w:t>
      </w:r>
      <w:r>
        <w:rPr>
          <w:rFonts w:eastAsia="仿宋_GB2312"/>
          <w:sz w:val="24"/>
        </w:rPr>
        <w:t>，为上层管控系统使用。管控系统本身分为多域和单域进行多层混合部署，整个管控架构具备可扩展性，并实现</w:t>
      </w:r>
      <w:r>
        <w:rPr>
          <w:rFonts w:eastAsia="仿宋_GB2312" w:hint="eastAsia"/>
          <w:sz w:val="24"/>
        </w:rPr>
        <w:t>多个电力业务场景</w:t>
      </w:r>
      <w:r>
        <w:rPr>
          <w:rFonts w:eastAsia="仿宋_GB2312"/>
          <w:sz w:val="24"/>
        </w:rPr>
        <w:t>、多</w:t>
      </w:r>
      <w:r>
        <w:rPr>
          <w:rFonts w:eastAsia="仿宋_GB2312" w:hint="eastAsia"/>
          <w:sz w:val="24"/>
        </w:rPr>
        <w:t>个业务</w:t>
      </w:r>
      <w:r>
        <w:rPr>
          <w:rFonts w:eastAsia="仿宋_GB2312"/>
          <w:sz w:val="24"/>
        </w:rPr>
        <w:t>区域之间的业务编排和切片编排，提升承载网络切片、业务发放和多层网络运</w:t>
      </w:r>
      <w:r>
        <w:rPr>
          <w:rFonts w:ascii="仿宋_GB2312" w:eastAsia="仿宋_GB2312"/>
          <w:sz w:val="24"/>
        </w:rPr>
        <w:t>维的效能。</w:t>
      </w:r>
    </w:p>
    <w:p w14:paraId="6DB0063F" w14:textId="77777777" w:rsidR="00267B37" w:rsidRDefault="00267B37" w:rsidP="00267B37">
      <w:pPr>
        <w:widowControl/>
        <w:jc w:val="center"/>
        <w:rPr>
          <w:rFonts w:ascii="宋体" w:hAnsi="宋体" w:cs="宋体"/>
          <w:kern w:val="0"/>
          <w:sz w:val="24"/>
        </w:rPr>
      </w:pPr>
      <w:r>
        <w:rPr>
          <w:rFonts w:ascii="宋体" w:hAnsi="宋体" w:cs="宋体" w:hint="eastAsia"/>
          <w:noProof/>
          <w:kern w:val="0"/>
          <w:sz w:val="24"/>
        </w:rPr>
        <w:drawing>
          <wp:inline distT="0" distB="0" distL="0" distR="0" wp14:anchorId="2997BA81" wp14:editId="3CDAB4F0">
            <wp:extent cx="4232910" cy="3808095"/>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54503" cy="3827528"/>
                    </a:xfrm>
                    <a:prstGeom prst="rect">
                      <a:avLst/>
                    </a:prstGeom>
                  </pic:spPr>
                </pic:pic>
              </a:graphicData>
            </a:graphic>
          </wp:inline>
        </w:drawing>
      </w:r>
    </w:p>
    <w:p w14:paraId="14EC7EF3" w14:textId="77777777" w:rsidR="00267B37" w:rsidRDefault="00267B37" w:rsidP="00267B37">
      <w:pPr>
        <w:adjustRightInd w:val="0"/>
        <w:snapToGrid w:val="0"/>
        <w:spacing w:line="360" w:lineRule="auto"/>
        <w:jc w:val="center"/>
        <w:rPr>
          <w:rFonts w:ascii="仿宋_GB2312" w:eastAsia="仿宋_GB2312"/>
          <w:sz w:val="24"/>
        </w:rPr>
      </w:pPr>
      <w:r>
        <w:rPr>
          <w:rFonts w:ascii="仿宋_GB2312" w:eastAsia="仿宋_GB2312" w:hint="eastAsia"/>
          <w:sz w:val="24"/>
        </w:rPr>
        <w:t>图4</w:t>
      </w:r>
      <w:r>
        <w:rPr>
          <w:rFonts w:ascii="仿宋_GB2312" w:eastAsia="仿宋_GB2312"/>
          <w:sz w:val="24"/>
        </w:rPr>
        <w:t>-4</w:t>
      </w:r>
      <w:r>
        <w:rPr>
          <w:rFonts w:ascii="仿宋_GB2312" w:eastAsia="仿宋_GB2312" w:hint="eastAsia"/>
          <w:sz w:val="24"/>
        </w:rPr>
        <w:t xml:space="preserve"> 网络切片控制平面架构</w:t>
      </w:r>
    </w:p>
    <w:p w14:paraId="4FCEDEA8" w14:textId="77777777" w:rsidR="00267B37" w:rsidRDefault="00267B37" w:rsidP="00267B37">
      <w:pPr>
        <w:pStyle w:val="afd"/>
        <w:numPr>
          <w:ilvl w:val="0"/>
          <w:numId w:val="25"/>
        </w:numPr>
        <w:adjustRightInd w:val="0"/>
        <w:snapToGrid w:val="0"/>
        <w:spacing w:line="360" w:lineRule="auto"/>
        <w:ind w:firstLineChars="0"/>
        <w:jc w:val="left"/>
        <w:rPr>
          <w:rFonts w:ascii="仿宋_GB2312" w:eastAsia="仿宋_GB2312"/>
          <w:sz w:val="24"/>
        </w:rPr>
      </w:pPr>
      <w:r>
        <w:rPr>
          <w:rFonts w:ascii="仿宋_GB2312" w:eastAsia="仿宋_GB2312" w:hint="eastAsia"/>
          <w:sz w:val="24"/>
        </w:rPr>
        <w:t>研究电网典型应用场景的网络切片管理方案；</w:t>
      </w:r>
    </w:p>
    <w:p w14:paraId="4E40BD94"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面向电网典型应用场景的网络切片管理方案</w:t>
      </w:r>
      <w:r>
        <w:rPr>
          <w:rFonts w:eastAsia="仿宋_GB2312"/>
          <w:sz w:val="24"/>
        </w:rPr>
        <w:t>包括准备阶段、调试阶段、操作阶段、退役阶段</w:t>
      </w:r>
      <w:r>
        <w:rPr>
          <w:rFonts w:eastAsia="仿宋_GB2312"/>
          <w:sz w:val="24"/>
        </w:rPr>
        <w:t>4</w:t>
      </w:r>
      <w:r>
        <w:rPr>
          <w:rFonts w:eastAsia="仿宋_GB2312"/>
          <w:sz w:val="24"/>
        </w:rPr>
        <w:t>个不同的阶段</w:t>
      </w:r>
      <w:r>
        <w:rPr>
          <w:rFonts w:eastAsia="仿宋_GB2312" w:hint="eastAsia"/>
          <w:sz w:val="24"/>
        </w:rPr>
        <w:t>。</w:t>
      </w:r>
    </w:p>
    <w:p w14:paraId="24B5BBD9"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sz w:val="24"/>
        </w:rPr>
        <w:t xml:space="preserve"> (1)</w:t>
      </w:r>
      <w:r>
        <w:rPr>
          <w:rFonts w:eastAsia="仿宋_GB2312"/>
          <w:sz w:val="24"/>
        </w:rPr>
        <w:t>资源信息交互</w:t>
      </w:r>
      <w:r>
        <w:rPr>
          <w:rFonts w:eastAsia="仿宋_GB2312" w:hint="eastAsia"/>
          <w:sz w:val="24"/>
        </w:rPr>
        <w:t>：</w:t>
      </w:r>
      <w:r>
        <w:rPr>
          <w:rFonts w:eastAsia="仿宋_GB2312"/>
          <w:sz w:val="24"/>
        </w:rPr>
        <w:t>在网络切片之前，承载网络管控系统将其资源和网络切片能力信息进行抽象，和上层的管控系统进行交互，同时也可以和上层管控系统交互策略信息。</w:t>
      </w:r>
    </w:p>
    <w:p w14:paraId="6AF42894"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sz w:val="24"/>
        </w:rPr>
        <w:lastRenderedPageBreak/>
        <w:t>(2)</w:t>
      </w:r>
      <w:r>
        <w:rPr>
          <w:rFonts w:eastAsia="仿宋_GB2312"/>
          <w:sz w:val="24"/>
        </w:rPr>
        <w:t>切片操作</w:t>
      </w:r>
      <w:r>
        <w:rPr>
          <w:rFonts w:eastAsia="仿宋_GB2312" w:hint="eastAsia"/>
          <w:sz w:val="24"/>
        </w:rPr>
        <w:t>：</w:t>
      </w:r>
      <w:r>
        <w:rPr>
          <w:rFonts w:eastAsia="仿宋_GB2312"/>
          <w:sz w:val="24"/>
        </w:rPr>
        <w:t>承载网络管控系统接收到上层管控系统的子网络切片请求后，自动地发起切片网络的创建，包括切片资源的规划、切片资源的标记、切片资源的分配等。切片生命周期结束后，删除切片网络承载的业务，释放切片网络占用的资源。</w:t>
      </w:r>
    </w:p>
    <w:p w14:paraId="33C5B12C"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sz w:val="24"/>
        </w:rPr>
        <w:t>(3)</w:t>
      </w:r>
      <w:r>
        <w:rPr>
          <w:rFonts w:eastAsia="仿宋_GB2312"/>
          <w:sz w:val="24"/>
        </w:rPr>
        <w:t>切片维护</w:t>
      </w:r>
      <w:r>
        <w:rPr>
          <w:rFonts w:eastAsia="仿宋_GB2312" w:hint="eastAsia"/>
          <w:sz w:val="24"/>
        </w:rPr>
        <w:t>：</w:t>
      </w:r>
      <w:r>
        <w:rPr>
          <w:rFonts w:eastAsia="仿宋_GB2312"/>
          <w:sz w:val="24"/>
        </w:rPr>
        <w:t>承载网络管控系统对切片网络进行监测，包括告警、流量、时延等性能信息。承载网络管控系统可以基于网络监测结果，对分配给切片的资源进行优化和调整，保障切片网络的</w:t>
      </w:r>
      <w:r>
        <w:rPr>
          <w:rFonts w:eastAsia="仿宋_GB2312"/>
          <w:sz w:val="24"/>
        </w:rPr>
        <w:t>SLA</w:t>
      </w:r>
      <w:r>
        <w:rPr>
          <w:rFonts w:eastAsia="仿宋_GB2312"/>
          <w:sz w:val="24"/>
        </w:rPr>
        <w:t>资源。</w:t>
      </w:r>
    </w:p>
    <w:p w14:paraId="422AC51E"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sz w:val="24"/>
        </w:rPr>
        <w:t>在切片编排管理过程中，通过如</w:t>
      </w:r>
      <w:r>
        <w:rPr>
          <w:rFonts w:eastAsia="仿宋_GB2312" w:hint="eastAsia"/>
          <w:sz w:val="24"/>
        </w:rPr>
        <w:t>下</w:t>
      </w:r>
      <w:r>
        <w:rPr>
          <w:rFonts w:eastAsia="仿宋_GB2312"/>
          <w:sz w:val="24"/>
        </w:rPr>
        <w:t>表所示的业务编排映射模板，将上层网络的切片需求与承载网络资源进行映射，将切片的需求指标映射到具体的网络切片创建策略及资源分配策略上，完成从用户需求到具体的切片创建、管理、监控、优化、操作的映射，满足切片网络业务的多样化服务质量</w:t>
      </w:r>
      <w:r>
        <w:rPr>
          <w:rFonts w:eastAsia="仿宋_GB2312"/>
          <w:sz w:val="24"/>
        </w:rPr>
        <w:t>(QoS)</w:t>
      </w:r>
      <w:r>
        <w:rPr>
          <w:rFonts w:eastAsia="仿宋_GB2312"/>
          <w:sz w:val="24"/>
        </w:rPr>
        <w:t>保障需求。</w:t>
      </w:r>
    </w:p>
    <w:p w14:paraId="7DD8EB75" w14:textId="77777777" w:rsidR="00267B37" w:rsidRDefault="00267B37" w:rsidP="00267B37">
      <w:pPr>
        <w:adjustRightInd w:val="0"/>
        <w:snapToGrid w:val="0"/>
        <w:spacing w:line="360" w:lineRule="auto"/>
        <w:ind w:firstLineChars="200" w:firstLine="480"/>
        <w:rPr>
          <w:rFonts w:eastAsia="仿宋_GB2312"/>
          <w:sz w:val="24"/>
        </w:rPr>
      </w:pPr>
    </w:p>
    <w:p w14:paraId="05CDE65D" w14:textId="77777777" w:rsidR="00267B37" w:rsidRDefault="00267B37" w:rsidP="00267B37">
      <w:pPr>
        <w:adjustRightInd w:val="0"/>
        <w:snapToGrid w:val="0"/>
        <w:spacing w:line="360" w:lineRule="auto"/>
        <w:jc w:val="center"/>
        <w:rPr>
          <w:rFonts w:ascii="仿宋_GB2312" w:eastAsia="仿宋_GB2312"/>
          <w:sz w:val="24"/>
        </w:rPr>
      </w:pPr>
      <w:r>
        <w:rPr>
          <w:rFonts w:ascii="仿宋_GB2312" w:eastAsia="仿宋_GB2312" w:hint="eastAsia"/>
          <w:sz w:val="24"/>
        </w:rPr>
        <w:t>表4</w:t>
      </w:r>
      <w:r>
        <w:rPr>
          <w:rFonts w:ascii="仿宋_GB2312" w:eastAsia="仿宋_GB2312"/>
          <w:sz w:val="24"/>
        </w:rPr>
        <w:t>-1</w:t>
      </w:r>
      <w:r>
        <w:rPr>
          <w:rFonts w:ascii="仿宋_GB2312" w:eastAsia="仿宋_GB2312" w:hint="eastAsia"/>
          <w:sz w:val="24"/>
        </w:rPr>
        <w:t xml:space="preserve"> </w:t>
      </w:r>
      <w:r>
        <w:rPr>
          <w:rFonts w:ascii="仿宋_GB2312" w:eastAsia="仿宋_GB2312"/>
          <w:sz w:val="24"/>
        </w:rPr>
        <w:t>业务编排映射模板</w:t>
      </w:r>
    </w:p>
    <w:tbl>
      <w:tblPr>
        <w:tblStyle w:val="affe"/>
        <w:tblW w:w="9346"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5"/>
        <w:gridCol w:w="3115"/>
        <w:gridCol w:w="3116"/>
      </w:tblGrid>
      <w:tr w:rsidR="00267B37" w14:paraId="0AC57808" w14:textId="77777777" w:rsidTr="00267B37">
        <w:tc>
          <w:tcPr>
            <w:tcW w:w="3115" w:type="dxa"/>
            <w:tcBorders>
              <w:top w:val="single" w:sz="4" w:space="0" w:color="auto"/>
              <w:bottom w:val="single" w:sz="4" w:space="0" w:color="auto"/>
            </w:tcBorders>
          </w:tcPr>
          <w:p w14:paraId="470B1ED4" w14:textId="77777777" w:rsidR="00267B37" w:rsidRDefault="00267B37" w:rsidP="00267B37">
            <w:pPr>
              <w:adjustRightInd w:val="0"/>
              <w:snapToGrid w:val="0"/>
              <w:ind w:leftChars="202" w:left="424"/>
              <w:jc w:val="center"/>
              <w:rPr>
                <w:rFonts w:ascii="仿宋_GB2312" w:eastAsia="仿宋_GB2312"/>
                <w:szCs w:val="21"/>
              </w:rPr>
            </w:pPr>
            <w:r>
              <w:rPr>
                <w:rFonts w:ascii="仿宋_GB2312" w:eastAsia="仿宋_GB2312"/>
                <w:szCs w:val="21"/>
              </w:rPr>
              <w:t xml:space="preserve">网络切片需求 </w:t>
            </w:r>
          </w:p>
        </w:tc>
        <w:tc>
          <w:tcPr>
            <w:tcW w:w="3115" w:type="dxa"/>
            <w:tcBorders>
              <w:top w:val="single" w:sz="4" w:space="0" w:color="auto"/>
              <w:bottom w:val="single" w:sz="4" w:space="0" w:color="auto"/>
            </w:tcBorders>
          </w:tcPr>
          <w:p w14:paraId="10AA88D4" w14:textId="77777777" w:rsidR="00267B37" w:rsidRDefault="00267B37" w:rsidP="00267B37">
            <w:pPr>
              <w:adjustRightInd w:val="0"/>
              <w:snapToGrid w:val="0"/>
              <w:ind w:leftChars="202" w:left="424"/>
              <w:jc w:val="center"/>
              <w:rPr>
                <w:rFonts w:ascii="仿宋_GB2312" w:eastAsia="仿宋_GB2312"/>
                <w:szCs w:val="21"/>
              </w:rPr>
            </w:pPr>
            <w:r>
              <w:rPr>
                <w:rFonts w:ascii="仿宋_GB2312" w:eastAsia="仿宋_GB2312"/>
                <w:szCs w:val="21"/>
              </w:rPr>
              <w:t xml:space="preserve">网络切片需求 </w:t>
            </w:r>
          </w:p>
        </w:tc>
        <w:tc>
          <w:tcPr>
            <w:tcW w:w="3116" w:type="dxa"/>
            <w:tcBorders>
              <w:top w:val="single" w:sz="4" w:space="0" w:color="auto"/>
              <w:bottom w:val="single" w:sz="4" w:space="0" w:color="auto"/>
            </w:tcBorders>
          </w:tcPr>
          <w:p w14:paraId="794FF05F" w14:textId="77777777" w:rsidR="00267B37" w:rsidRDefault="00267B37" w:rsidP="00267B37">
            <w:pPr>
              <w:adjustRightInd w:val="0"/>
              <w:snapToGrid w:val="0"/>
              <w:ind w:leftChars="202" w:left="424"/>
              <w:jc w:val="center"/>
              <w:rPr>
                <w:rFonts w:ascii="仿宋_GB2312" w:eastAsia="仿宋_GB2312"/>
                <w:szCs w:val="21"/>
              </w:rPr>
            </w:pPr>
            <w:r>
              <w:rPr>
                <w:rFonts w:ascii="仿宋_GB2312" w:eastAsia="仿宋_GB2312"/>
                <w:szCs w:val="21"/>
              </w:rPr>
              <w:t xml:space="preserve">5G 承载网络切片策略 </w:t>
            </w:r>
          </w:p>
        </w:tc>
      </w:tr>
      <w:tr w:rsidR="00267B37" w14:paraId="64175A39" w14:textId="77777777" w:rsidTr="00267B37">
        <w:tc>
          <w:tcPr>
            <w:tcW w:w="3115" w:type="dxa"/>
            <w:tcBorders>
              <w:top w:val="single" w:sz="4" w:space="0" w:color="auto"/>
            </w:tcBorders>
          </w:tcPr>
          <w:p w14:paraId="549A86C6" w14:textId="77777777" w:rsidR="00267B37" w:rsidRDefault="00267B37" w:rsidP="00267B37">
            <w:pPr>
              <w:adjustRightInd w:val="0"/>
              <w:snapToGrid w:val="0"/>
              <w:ind w:leftChars="202" w:left="424"/>
              <w:jc w:val="center"/>
              <w:rPr>
                <w:rFonts w:ascii="仿宋_GB2312" w:eastAsia="仿宋_GB2312"/>
                <w:szCs w:val="21"/>
              </w:rPr>
            </w:pPr>
            <w:r>
              <w:rPr>
                <w:rFonts w:ascii="仿宋_GB2312" w:eastAsia="仿宋_GB2312"/>
                <w:szCs w:val="21"/>
              </w:rPr>
              <w:t xml:space="preserve">接入站点 </w:t>
            </w:r>
          </w:p>
        </w:tc>
        <w:tc>
          <w:tcPr>
            <w:tcW w:w="3115" w:type="dxa"/>
            <w:tcBorders>
              <w:top w:val="single" w:sz="4" w:space="0" w:color="auto"/>
            </w:tcBorders>
          </w:tcPr>
          <w:p w14:paraId="473138CA" w14:textId="77777777" w:rsidR="00267B37" w:rsidRDefault="00267B37" w:rsidP="00267B37">
            <w:pPr>
              <w:adjustRightInd w:val="0"/>
              <w:snapToGrid w:val="0"/>
              <w:ind w:leftChars="202" w:left="424"/>
              <w:jc w:val="center"/>
              <w:rPr>
                <w:rFonts w:ascii="仿宋_GB2312" w:eastAsia="仿宋_GB2312"/>
                <w:szCs w:val="21"/>
              </w:rPr>
            </w:pPr>
            <w:r>
              <w:rPr>
                <w:rFonts w:ascii="仿宋_GB2312" w:eastAsia="仿宋_GB2312"/>
                <w:szCs w:val="21"/>
              </w:rPr>
              <w:t>站点</w:t>
            </w:r>
          </w:p>
        </w:tc>
        <w:tc>
          <w:tcPr>
            <w:tcW w:w="3116" w:type="dxa"/>
            <w:tcBorders>
              <w:top w:val="single" w:sz="4" w:space="0" w:color="auto"/>
            </w:tcBorders>
          </w:tcPr>
          <w:p w14:paraId="465C7593" w14:textId="77777777" w:rsidR="00267B37" w:rsidRDefault="00267B37" w:rsidP="00267B37">
            <w:pPr>
              <w:adjustRightInd w:val="0"/>
              <w:snapToGrid w:val="0"/>
              <w:ind w:leftChars="202" w:left="424"/>
              <w:jc w:val="center"/>
              <w:rPr>
                <w:rFonts w:ascii="仿宋_GB2312" w:eastAsia="仿宋_GB2312"/>
                <w:szCs w:val="21"/>
              </w:rPr>
            </w:pPr>
            <w:r>
              <w:rPr>
                <w:rFonts w:ascii="仿宋_GB2312" w:eastAsia="仿宋_GB2312" w:hint="eastAsia"/>
                <w:szCs w:val="21"/>
              </w:rPr>
              <w:t>节点/端口</w:t>
            </w:r>
          </w:p>
        </w:tc>
      </w:tr>
      <w:tr w:rsidR="00267B37" w14:paraId="317E3093" w14:textId="77777777" w:rsidTr="00267B37">
        <w:tc>
          <w:tcPr>
            <w:tcW w:w="3115" w:type="dxa"/>
          </w:tcPr>
          <w:p w14:paraId="6EED2408" w14:textId="77777777" w:rsidR="00267B37" w:rsidRDefault="00267B37" w:rsidP="00267B37">
            <w:pPr>
              <w:adjustRightInd w:val="0"/>
              <w:snapToGrid w:val="0"/>
              <w:ind w:leftChars="202" w:left="424"/>
              <w:jc w:val="center"/>
              <w:rPr>
                <w:rFonts w:ascii="仿宋_GB2312" w:eastAsia="仿宋_GB2312"/>
                <w:szCs w:val="21"/>
              </w:rPr>
            </w:pPr>
            <w:r>
              <w:rPr>
                <w:rFonts w:ascii="仿宋_GB2312" w:eastAsia="仿宋_GB2312"/>
                <w:szCs w:val="21"/>
              </w:rPr>
              <w:t>业务连接属性</w:t>
            </w:r>
          </w:p>
        </w:tc>
        <w:tc>
          <w:tcPr>
            <w:tcW w:w="3115" w:type="dxa"/>
          </w:tcPr>
          <w:p w14:paraId="1A8C3341" w14:textId="77777777" w:rsidR="00267B37" w:rsidRDefault="00267B37" w:rsidP="00267B37">
            <w:pPr>
              <w:adjustRightInd w:val="0"/>
              <w:snapToGrid w:val="0"/>
              <w:ind w:leftChars="202" w:left="424"/>
              <w:jc w:val="center"/>
              <w:rPr>
                <w:rFonts w:ascii="仿宋_GB2312" w:eastAsia="仿宋_GB2312"/>
                <w:szCs w:val="21"/>
              </w:rPr>
            </w:pPr>
            <w:r>
              <w:rPr>
                <w:rFonts w:ascii="仿宋_GB2312" w:eastAsia="仿宋_GB2312"/>
                <w:szCs w:val="21"/>
              </w:rPr>
              <w:t xml:space="preserve">点对点、点到多点 </w:t>
            </w:r>
          </w:p>
        </w:tc>
        <w:tc>
          <w:tcPr>
            <w:tcW w:w="3116" w:type="dxa"/>
          </w:tcPr>
          <w:p w14:paraId="0F971145" w14:textId="77777777" w:rsidR="00267B37" w:rsidRDefault="00267B37" w:rsidP="00267B37">
            <w:pPr>
              <w:adjustRightInd w:val="0"/>
              <w:snapToGrid w:val="0"/>
              <w:ind w:leftChars="202" w:left="424"/>
              <w:jc w:val="center"/>
              <w:rPr>
                <w:rFonts w:ascii="仿宋_GB2312" w:eastAsia="仿宋_GB2312"/>
                <w:szCs w:val="21"/>
              </w:rPr>
            </w:pPr>
            <w:r>
              <w:rPr>
                <w:rFonts w:ascii="仿宋_GB2312" w:eastAsia="仿宋_GB2312"/>
                <w:szCs w:val="21"/>
              </w:rPr>
              <w:t>L2 VPN</w:t>
            </w:r>
            <w:r>
              <w:rPr>
                <w:rFonts w:ascii="仿宋_GB2312" w:eastAsia="仿宋_GB2312" w:hint="eastAsia"/>
                <w:szCs w:val="21"/>
              </w:rPr>
              <w:t>/</w:t>
            </w:r>
            <w:r>
              <w:rPr>
                <w:rFonts w:ascii="仿宋_GB2312" w:eastAsia="仿宋_GB2312"/>
                <w:szCs w:val="21"/>
              </w:rPr>
              <w:t>L3 VPN</w:t>
            </w:r>
          </w:p>
        </w:tc>
      </w:tr>
      <w:tr w:rsidR="00267B37" w14:paraId="272A56F0" w14:textId="77777777" w:rsidTr="00267B37">
        <w:tc>
          <w:tcPr>
            <w:tcW w:w="3115" w:type="dxa"/>
          </w:tcPr>
          <w:p w14:paraId="511A4D32" w14:textId="77777777" w:rsidR="00267B37" w:rsidRDefault="00267B37" w:rsidP="00267B37">
            <w:pPr>
              <w:adjustRightInd w:val="0"/>
              <w:snapToGrid w:val="0"/>
              <w:ind w:leftChars="202" w:left="424"/>
              <w:jc w:val="center"/>
              <w:rPr>
                <w:rFonts w:ascii="仿宋_GB2312" w:eastAsia="仿宋_GB2312"/>
                <w:szCs w:val="21"/>
              </w:rPr>
            </w:pPr>
            <w:r>
              <w:rPr>
                <w:rFonts w:ascii="仿宋_GB2312" w:eastAsia="仿宋_GB2312"/>
                <w:szCs w:val="21"/>
              </w:rPr>
              <w:t>业务类型与带宽</w:t>
            </w:r>
          </w:p>
        </w:tc>
        <w:tc>
          <w:tcPr>
            <w:tcW w:w="3115" w:type="dxa"/>
          </w:tcPr>
          <w:p w14:paraId="7910502D" w14:textId="77777777" w:rsidR="00267B37" w:rsidRDefault="00267B37" w:rsidP="00267B37">
            <w:pPr>
              <w:adjustRightInd w:val="0"/>
              <w:snapToGrid w:val="0"/>
              <w:ind w:leftChars="202" w:left="424"/>
              <w:jc w:val="center"/>
              <w:rPr>
                <w:rFonts w:ascii="仿宋_GB2312" w:eastAsia="仿宋_GB2312"/>
                <w:szCs w:val="21"/>
              </w:rPr>
            </w:pPr>
            <w:r>
              <w:rPr>
                <w:rFonts w:ascii="仿宋_GB2312" w:eastAsia="仿宋_GB2312"/>
                <w:szCs w:val="21"/>
              </w:rPr>
              <w:t>GE/10GE</w:t>
            </w:r>
          </w:p>
        </w:tc>
        <w:tc>
          <w:tcPr>
            <w:tcW w:w="3116" w:type="dxa"/>
          </w:tcPr>
          <w:p w14:paraId="01E0C676" w14:textId="77777777" w:rsidR="00267B37" w:rsidRDefault="00267B37" w:rsidP="00267B37">
            <w:pPr>
              <w:adjustRightInd w:val="0"/>
              <w:snapToGrid w:val="0"/>
              <w:ind w:leftChars="202" w:left="424"/>
              <w:jc w:val="center"/>
              <w:rPr>
                <w:rFonts w:ascii="仿宋_GB2312" w:eastAsia="仿宋_GB2312"/>
                <w:szCs w:val="21"/>
              </w:rPr>
            </w:pPr>
            <w:r>
              <w:rPr>
                <w:rFonts w:ascii="仿宋_GB2312" w:eastAsia="仿宋_GB2312"/>
                <w:szCs w:val="21"/>
              </w:rPr>
              <w:t xml:space="preserve">GE/10GE接入端口 </w:t>
            </w:r>
          </w:p>
        </w:tc>
      </w:tr>
      <w:tr w:rsidR="00267B37" w14:paraId="1CEE5373" w14:textId="77777777" w:rsidTr="00267B37">
        <w:tc>
          <w:tcPr>
            <w:tcW w:w="3115" w:type="dxa"/>
          </w:tcPr>
          <w:p w14:paraId="1E560644" w14:textId="77777777" w:rsidR="00267B37" w:rsidRDefault="00267B37" w:rsidP="00267B37">
            <w:pPr>
              <w:adjustRightInd w:val="0"/>
              <w:snapToGrid w:val="0"/>
              <w:ind w:leftChars="202" w:left="424"/>
              <w:jc w:val="center"/>
              <w:rPr>
                <w:rFonts w:ascii="仿宋_GB2312" w:eastAsia="仿宋_GB2312"/>
                <w:szCs w:val="21"/>
              </w:rPr>
            </w:pPr>
            <w:r>
              <w:rPr>
                <w:rFonts w:ascii="仿宋_GB2312" w:eastAsia="仿宋_GB2312"/>
                <w:szCs w:val="21"/>
              </w:rPr>
              <w:t>时延</w:t>
            </w:r>
          </w:p>
        </w:tc>
        <w:tc>
          <w:tcPr>
            <w:tcW w:w="3115" w:type="dxa"/>
          </w:tcPr>
          <w:p w14:paraId="653B1759" w14:textId="77777777" w:rsidR="00267B37" w:rsidRDefault="00267B37" w:rsidP="00267B37">
            <w:pPr>
              <w:adjustRightInd w:val="0"/>
              <w:snapToGrid w:val="0"/>
              <w:ind w:leftChars="202" w:left="424"/>
              <w:jc w:val="center"/>
              <w:rPr>
                <w:rFonts w:ascii="仿宋_GB2312" w:eastAsia="仿宋_GB2312"/>
                <w:szCs w:val="21"/>
              </w:rPr>
            </w:pPr>
            <w:r>
              <w:rPr>
                <w:rFonts w:ascii="仿宋_GB2312" w:eastAsia="仿宋_GB2312"/>
                <w:szCs w:val="21"/>
              </w:rPr>
              <w:t xml:space="preserve">10ms </w:t>
            </w:r>
          </w:p>
        </w:tc>
        <w:tc>
          <w:tcPr>
            <w:tcW w:w="3116" w:type="dxa"/>
          </w:tcPr>
          <w:p w14:paraId="26FB9776" w14:textId="77777777" w:rsidR="00267B37" w:rsidRDefault="00267B37" w:rsidP="00267B37">
            <w:pPr>
              <w:adjustRightInd w:val="0"/>
              <w:snapToGrid w:val="0"/>
              <w:ind w:leftChars="202" w:left="424"/>
              <w:jc w:val="center"/>
              <w:rPr>
                <w:rFonts w:ascii="仿宋_GB2312" w:eastAsia="仿宋_GB2312"/>
                <w:szCs w:val="21"/>
              </w:rPr>
            </w:pPr>
            <w:r>
              <w:rPr>
                <w:rFonts w:ascii="仿宋_GB2312" w:eastAsia="仿宋_GB2312"/>
                <w:szCs w:val="21"/>
              </w:rPr>
              <w:t xml:space="preserve">时延规划、监测、保障 </w:t>
            </w:r>
          </w:p>
        </w:tc>
      </w:tr>
      <w:tr w:rsidR="00267B37" w14:paraId="53DAF978" w14:textId="77777777" w:rsidTr="00267B37">
        <w:tc>
          <w:tcPr>
            <w:tcW w:w="3115" w:type="dxa"/>
          </w:tcPr>
          <w:p w14:paraId="7E04247C" w14:textId="77777777" w:rsidR="00267B37" w:rsidRDefault="00267B37" w:rsidP="00267B37">
            <w:pPr>
              <w:adjustRightInd w:val="0"/>
              <w:snapToGrid w:val="0"/>
              <w:ind w:leftChars="202" w:left="424"/>
              <w:jc w:val="center"/>
              <w:rPr>
                <w:rFonts w:ascii="仿宋_GB2312" w:eastAsia="仿宋_GB2312"/>
                <w:szCs w:val="21"/>
              </w:rPr>
            </w:pPr>
            <w:r>
              <w:rPr>
                <w:rFonts w:ascii="仿宋_GB2312" w:eastAsia="仿宋_GB2312"/>
                <w:szCs w:val="21"/>
              </w:rPr>
              <w:t xml:space="preserve">业务隔离性 </w:t>
            </w:r>
          </w:p>
        </w:tc>
        <w:tc>
          <w:tcPr>
            <w:tcW w:w="3115" w:type="dxa"/>
          </w:tcPr>
          <w:p w14:paraId="7FF8B4B6" w14:textId="77777777" w:rsidR="00267B37" w:rsidRDefault="00267B37" w:rsidP="00267B37">
            <w:pPr>
              <w:adjustRightInd w:val="0"/>
              <w:snapToGrid w:val="0"/>
              <w:ind w:leftChars="202" w:left="424"/>
              <w:jc w:val="center"/>
              <w:rPr>
                <w:rFonts w:ascii="仿宋_GB2312" w:eastAsia="仿宋_GB2312"/>
                <w:szCs w:val="21"/>
              </w:rPr>
            </w:pPr>
            <w:r>
              <w:rPr>
                <w:rFonts w:ascii="仿宋_GB2312" w:eastAsia="仿宋_GB2312"/>
                <w:szCs w:val="21"/>
              </w:rPr>
              <w:t xml:space="preserve">隔离 / 非隔离 </w:t>
            </w:r>
          </w:p>
        </w:tc>
        <w:tc>
          <w:tcPr>
            <w:tcW w:w="3116" w:type="dxa"/>
          </w:tcPr>
          <w:p w14:paraId="03399A24" w14:textId="77777777" w:rsidR="00267B37" w:rsidRDefault="00267B37" w:rsidP="00267B37">
            <w:pPr>
              <w:adjustRightInd w:val="0"/>
              <w:snapToGrid w:val="0"/>
              <w:ind w:leftChars="202" w:left="424"/>
              <w:jc w:val="center"/>
              <w:rPr>
                <w:rFonts w:ascii="仿宋_GB2312" w:eastAsia="仿宋_GB2312"/>
                <w:szCs w:val="21"/>
              </w:rPr>
            </w:pPr>
            <w:r>
              <w:rPr>
                <w:rFonts w:ascii="仿宋_GB2312" w:eastAsia="仿宋_GB2312"/>
                <w:szCs w:val="21"/>
              </w:rPr>
              <w:t xml:space="preserve">VN 规划/监测/保障 </w:t>
            </w:r>
          </w:p>
        </w:tc>
      </w:tr>
      <w:tr w:rsidR="00267B37" w14:paraId="77583AED" w14:textId="77777777" w:rsidTr="00267B37">
        <w:tc>
          <w:tcPr>
            <w:tcW w:w="3115" w:type="dxa"/>
          </w:tcPr>
          <w:p w14:paraId="12A158C0" w14:textId="77777777" w:rsidR="00267B37" w:rsidRDefault="00267B37" w:rsidP="00267B37">
            <w:pPr>
              <w:adjustRightInd w:val="0"/>
              <w:snapToGrid w:val="0"/>
              <w:ind w:leftChars="202" w:left="424"/>
              <w:jc w:val="center"/>
              <w:rPr>
                <w:rFonts w:ascii="仿宋_GB2312" w:eastAsia="仿宋_GB2312"/>
                <w:szCs w:val="21"/>
              </w:rPr>
            </w:pPr>
            <w:r>
              <w:rPr>
                <w:rFonts w:ascii="仿宋_GB2312" w:eastAsia="仿宋_GB2312"/>
                <w:szCs w:val="21"/>
              </w:rPr>
              <w:t xml:space="preserve">按需调整 </w:t>
            </w:r>
          </w:p>
        </w:tc>
        <w:tc>
          <w:tcPr>
            <w:tcW w:w="3115" w:type="dxa"/>
          </w:tcPr>
          <w:p w14:paraId="52D6744C" w14:textId="77777777" w:rsidR="00267B37" w:rsidRDefault="00267B37" w:rsidP="00267B37">
            <w:pPr>
              <w:adjustRightInd w:val="0"/>
              <w:snapToGrid w:val="0"/>
              <w:ind w:leftChars="202" w:left="424"/>
              <w:jc w:val="center"/>
              <w:rPr>
                <w:rFonts w:ascii="仿宋_GB2312" w:eastAsia="仿宋_GB2312"/>
                <w:szCs w:val="21"/>
              </w:rPr>
            </w:pPr>
            <w:r>
              <w:rPr>
                <w:rFonts w:ascii="仿宋_GB2312" w:eastAsia="仿宋_GB2312"/>
                <w:szCs w:val="21"/>
              </w:rPr>
              <w:t xml:space="preserve">是/否 </w:t>
            </w:r>
          </w:p>
        </w:tc>
        <w:tc>
          <w:tcPr>
            <w:tcW w:w="3116" w:type="dxa"/>
          </w:tcPr>
          <w:p w14:paraId="08386A72" w14:textId="77777777" w:rsidR="00267B37" w:rsidRDefault="00267B37" w:rsidP="00267B37">
            <w:pPr>
              <w:adjustRightInd w:val="0"/>
              <w:snapToGrid w:val="0"/>
              <w:ind w:leftChars="202" w:left="424"/>
              <w:jc w:val="center"/>
              <w:rPr>
                <w:rFonts w:ascii="仿宋_GB2312" w:eastAsia="仿宋_GB2312"/>
                <w:szCs w:val="21"/>
              </w:rPr>
            </w:pPr>
            <w:r>
              <w:rPr>
                <w:rFonts w:ascii="仿宋_GB2312" w:eastAsia="仿宋_GB2312"/>
                <w:szCs w:val="21"/>
              </w:rPr>
              <w:t xml:space="preserve">软隔离 / 硬隔离 </w:t>
            </w:r>
          </w:p>
        </w:tc>
      </w:tr>
      <w:tr w:rsidR="00267B37" w14:paraId="2E7E6722" w14:textId="77777777" w:rsidTr="00267B37">
        <w:tc>
          <w:tcPr>
            <w:tcW w:w="3115" w:type="dxa"/>
          </w:tcPr>
          <w:p w14:paraId="0ED99A0D" w14:textId="77777777" w:rsidR="00267B37" w:rsidRDefault="00267B37" w:rsidP="00267B37">
            <w:pPr>
              <w:adjustRightInd w:val="0"/>
              <w:snapToGrid w:val="0"/>
              <w:ind w:leftChars="202" w:left="424"/>
              <w:jc w:val="center"/>
              <w:rPr>
                <w:rFonts w:ascii="仿宋_GB2312" w:eastAsia="仿宋_GB2312"/>
                <w:szCs w:val="21"/>
              </w:rPr>
            </w:pPr>
            <w:r>
              <w:rPr>
                <w:rFonts w:ascii="仿宋_GB2312" w:eastAsia="仿宋_GB2312"/>
                <w:szCs w:val="21"/>
              </w:rPr>
              <w:t xml:space="preserve">业务可靠性 </w:t>
            </w:r>
          </w:p>
        </w:tc>
        <w:tc>
          <w:tcPr>
            <w:tcW w:w="3115" w:type="dxa"/>
          </w:tcPr>
          <w:p w14:paraId="4CF79341" w14:textId="77777777" w:rsidR="00267B37" w:rsidRDefault="00267B37" w:rsidP="00267B37">
            <w:pPr>
              <w:adjustRightInd w:val="0"/>
              <w:snapToGrid w:val="0"/>
              <w:ind w:leftChars="202" w:left="424"/>
              <w:jc w:val="center"/>
              <w:rPr>
                <w:rFonts w:ascii="仿宋_GB2312" w:eastAsia="仿宋_GB2312"/>
                <w:szCs w:val="21"/>
              </w:rPr>
            </w:pPr>
            <w:r>
              <w:rPr>
                <w:rFonts w:ascii="仿宋_GB2312" w:eastAsia="仿宋_GB2312"/>
                <w:szCs w:val="21"/>
              </w:rPr>
              <w:t xml:space="preserve">99. 999% </w:t>
            </w:r>
          </w:p>
        </w:tc>
        <w:tc>
          <w:tcPr>
            <w:tcW w:w="3116" w:type="dxa"/>
          </w:tcPr>
          <w:p w14:paraId="50D8F6BC" w14:textId="77777777" w:rsidR="00267B37" w:rsidRDefault="00267B37" w:rsidP="00267B37">
            <w:pPr>
              <w:adjustRightInd w:val="0"/>
              <w:snapToGrid w:val="0"/>
              <w:ind w:leftChars="202" w:left="424"/>
              <w:jc w:val="center"/>
              <w:rPr>
                <w:rFonts w:ascii="仿宋_GB2312" w:eastAsia="仿宋_GB2312"/>
                <w:szCs w:val="21"/>
              </w:rPr>
            </w:pPr>
            <w:r>
              <w:rPr>
                <w:rFonts w:ascii="仿宋_GB2312" w:eastAsia="仿宋_GB2312"/>
                <w:szCs w:val="21"/>
              </w:rPr>
              <w:t xml:space="preserve">VN 调整 </w:t>
            </w:r>
          </w:p>
        </w:tc>
      </w:tr>
    </w:tbl>
    <w:p w14:paraId="42475F37" w14:textId="77777777" w:rsidR="00267B37" w:rsidRDefault="00267B37" w:rsidP="00267B37">
      <w:pPr>
        <w:adjustRightInd w:val="0"/>
        <w:snapToGrid w:val="0"/>
        <w:ind w:leftChars="202" w:left="424" w:firstLineChars="200" w:firstLine="480"/>
        <w:jc w:val="left"/>
        <w:rPr>
          <w:rFonts w:ascii="仿宋_GB2312" w:eastAsia="仿宋_GB2312"/>
          <w:sz w:val="24"/>
        </w:rPr>
      </w:pPr>
    </w:p>
    <w:p w14:paraId="471C8EFB" w14:textId="77777777" w:rsidR="00267B37" w:rsidRDefault="00267B37" w:rsidP="00267B37">
      <w:pPr>
        <w:pStyle w:val="afd"/>
        <w:numPr>
          <w:ilvl w:val="0"/>
          <w:numId w:val="26"/>
        </w:numPr>
        <w:adjustRightInd w:val="0"/>
        <w:snapToGrid w:val="0"/>
        <w:spacing w:line="360" w:lineRule="auto"/>
        <w:ind w:firstLineChars="0"/>
        <w:jc w:val="left"/>
        <w:rPr>
          <w:rFonts w:ascii="仿宋_GB2312" w:eastAsia="仿宋_GB2312"/>
          <w:sz w:val="24"/>
        </w:rPr>
      </w:pPr>
      <w:r>
        <w:rPr>
          <w:rFonts w:ascii="仿宋_GB2312" w:eastAsia="仿宋_GB2312" w:hint="eastAsia"/>
          <w:sz w:val="24"/>
        </w:rPr>
        <w:t>研究满足电力业务的网络切片自动化、智能化全生命周期管理方法；</w:t>
      </w:r>
    </w:p>
    <w:p w14:paraId="2DA61065"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sz w:val="24"/>
        </w:rPr>
        <w:t>考虑电网业务场景接入的多样性、电力信息传输的不确定性</w:t>
      </w:r>
      <w:r>
        <w:rPr>
          <w:rFonts w:eastAsia="仿宋_GB2312" w:hint="eastAsia"/>
          <w:sz w:val="24"/>
        </w:rPr>
        <w:t>，</w:t>
      </w:r>
      <w:r>
        <w:rPr>
          <w:rFonts w:eastAsia="仿宋_GB2312"/>
          <w:sz w:val="24"/>
        </w:rPr>
        <w:t>5G</w:t>
      </w:r>
      <w:r>
        <w:rPr>
          <w:rFonts w:eastAsia="仿宋_GB2312"/>
          <w:sz w:val="24"/>
        </w:rPr>
        <w:t>切片管理也应逐步向自主化、动态化发展</w:t>
      </w:r>
      <w:r>
        <w:rPr>
          <w:rFonts w:eastAsia="仿宋_GB2312" w:hint="eastAsia"/>
          <w:sz w:val="24"/>
        </w:rPr>
        <w:t>，</w:t>
      </w:r>
      <w:r>
        <w:rPr>
          <w:rFonts w:eastAsia="仿宋_GB2312"/>
          <w:sz w:val="24"/>
        </w:rPr>
        <w:t>实现切片的</w:t>
      </w:r>
      <w:r>
        <w:rPr>
          <w:rFonts w:eastAsia="仿宋_GB2312" w:hint="eastAsia"/>
          <w:sz w:val="24"/>
        </w:rPr>
        <w:t>自动</w:t>
      </w:r>
      <w:r>
        <w:rPr>
          <w:rFonts w:eastAsia="仿宋_GB2312"/>
          <w:sz w:val="24"/>
        </w:rPr>
        <w:t>化管理</w:t>
      </w:r>
      <w:r>
        <w:rPr>
          <w:rFonts w:eastAsia="仿宋_GB2312" w:hint="eastAsia"/>
          <w:sz w:val="24"/>
        </w:rPr>
        <w:t>和全生命周期管理</w:t>
      </w:r>
      <w:r>
        <w:rPr>
          <w:rFonts w:eastAsia="仿宋_GB2312"/>
          <w:sz w:val="24"/>
        </w:rPr>
        <w:t>。电力物联网</w:t>
      </w:r>
      <w:r>
        <w:rPr>
          <w:rFonts w:eastAsia="仿宋_GB2312"/>
          <w:sz w:val="24"/>
        </w:rPr>
        <w:t>5G</w:t>
      </w:r>
      <w:r>
        <w:rPr>
          <w:rFonts w:eastAsia="仿宋_GB2312"/>
          <w:sz w:val="24"/>
        </w:rPr>
        <w:t>切片全过程管理流程如图所示</w:t>
      </w:r>
      <w:r>
        <w:rPr>
          <w:rFonts w:eastAsia="仿宋_GB2312" w:hint="eastAsia"/>
          <w:sz w:val="24"/>
        </w:rPr>
        <w:t>，</w:t>
      </w:r>
      <w:r>
        <w:rPr>
          <w:rFonts w:eastAsia="仿宋_GB2312"/>
          <w:sz w:val="24"/>
        </w:rPr>
        <w:t>由图可见</w:t>
      </w:r>
      <w:r>
        <w:rPr>
          <w:rFonts w:eastAsia="仿宋_GB2312" w:hint="eastAsia"/>
          <w:sz w:val="24"/>
        </w:rPr>
        <w:t>，</w:t>
      </w:r>
      <w:r>
        <w:rPr>
          <w:rFonts w:eastAsia="仿宋_GB2312"/>
          <w:sz w:val="24"/>
        </w:rPr>
        <w:t>切片全生命周期过程的动态、智能化管理</w:t>
      </w:r>
      <w:r>
        <w:rPr>
          <w:rFonts w:eastAsia="仿宋_GB2312" w:hint="eastAsia"/>
          <w:sz w:val="24"/>
        </w:rPr>
        <w:t>，</w:t>
      </w:r>
      <w:r>
        <w:rPr>
          <w:rFonts w:eastAsia="仿宋_GB2312"/>
          <w:sz w:val="24"/>
        </w:rPr>
        <w:t>需基于</w:t>
      </w:r>
      <w:r>
        <w:rPr>
          <w:rFonts w:eastAsia="仿宋_GB2312"/>
          <w:sz w:val="24"/>
        </w:rPr>
        <w:t>AI</w:t>
      </w:r>
      <w:r>
        <w:rPr>
          <w:rFonts w:eastAsia="仿宋_GB2312"/>
          <w:sz w:val="24"/>
        </w:rPr>
        <w:t>支持模块流量预测模型的规律预测结果</w:t>
      </w:r>
      <w:r>
        <w:rPr>
          <w:rFonts w:eastAsia="仿宋_GB2312" w:hint="eastAsia"/>
          <w:sz w:val="24"/>
        </w:rPr>
        <w:t>，</w:t>
      </w:r>
      <w:r>
        <w:rPr>
          <w:rFonts w:eastAsia="仿宋_GB2312"/>
          <w:sz w:val="24"/>
        </w:rPr>
        <w:t>以电力业务数据传输需求为触发点</w:t>
      </w:r>
      <w:r>
        <w:rPr>
          <w:rFonts w:eastAsia="仿宋_GB2312" w:hint="eastAsia"/>
          <w:sz w:val="24"/>
        </w:rPr>
        <w:t>，</w:t>
      </w:r>
      <w:r>
        <w:rPr>
          <w:rFonts w:eastAsia="仿宋_GB2312"/>
          <w:sz w:val="24"/>
        </w:rPr>
        <w:t>在</w:t>
      </w:r>
      <w:r>
        <w:rPr>
          <w:rFonts w:eastAsia="仿宋_GB2312"/>
          <w:sz w:val="24"/>
        </w:rPr>
        <w:t>5G</w:t>
      </w:r>
      <w:r>
        <w:rPr>
          <w:rFonts w:eastAsia="仿宋_GB2312"/>
          <w:sz w:val="24"/>
        </w:rPr>
        <w:t>网络能力开放功能模块的支持下</w:t>
      </w:r>
      <w:r>
        <w:rPr>
          <w:rFonts w:eastAsia="仿宋_GB2312" w:hint="eastAsia"/>
          <w:sz w:val="24"/>
        </w:rPr>
        <w:t>，</w:t>
      </w:r>
      <w:r>
        <w:rPr>
          <w:rFonts w:eastAsia="仿宋_GB2312"/>
          <w:sz w:val="24"/>
        </w:rPr>
        <w:t>通过切片</w:t>
      </w:r>
      <w:r>
        <w:rPr>
          <w:rFonts w:eastAsia="仿宋_GB2312" w:hint="eastAsia"/>
          <w:sz w:val="24"/>
        </w:rPr>
        <w:t>“</w:t>
      </w:r>
      <w:r>
        <w:rPr>
          <w:rFonts w:eastAsia="仿宋_GB2312"/>
          <w:sz w:val="24"/>
        </w:rPr>
        <w:t>创建</w:t>
      </w:r>
      <w:r>
        <w:rPr>
          <w:rFonts w:eastAsia="仿宋_GB2312"/>
          <w:sz w:val="24"/>
        </w:rPr>
        <w:t>—</w:t>
      </w:r>
      <w:r>
        <w:rPr>
          <w:rFonts w:eastAsia="仿宋_GB2312"/>
          <w:sz w:val="24"/>
        </w:rPr>
        <w:t>应用</w:t>
      </w:r>
      <w:r>
        <w:rPr>
          <w:rFonts w:eastAsia="仿宋_GB2312"/>
          <w:sz w:val="24"/>
        </w:rPr>
        <w:t>—</w:t>
      </w:r>
      <w:r>
        <w:rPr>
          <w:rFonts w:eastAsia="仿宋_GB2312"/>
          <w:sz w:val="24"/>
        </w:rPr>
        <w:t>更新</w:t>
      </w:r>
      <w:r>
        <w:rPr>
          <w:rFonts w:eastAsia="仿宋_GB2312"/>
          <w:sz w:val="24"/>
        </w:rPr>
        <w:t>—</w:t>
      </w:r>
      <w:r>
        <w:rPr>
          <w:rFonts w:eastAsia="仿宋_GB2312"/>
          <w:sz w:val="24"/>
        </w:rPr>
        <w:t>释放与回收</w:t>
      </w:r>
      <w:r>
        <w:rPr>
          <w:rFonts w:eastAsia="仿宋_GB2312"/>
          <w:sz w:val="24"/>
        </w:rPr>
        <w:t>—</w:t>
      </w:r>
      <w:r>
        <w:rPr>
          <w:rFonts w:eastAsia="仿宋_GB2312"/>
          <w:sz w:val="24"/>
        </w:rPr>
        <w:t>再分配</w:t>
      </w:r>
      <w:r>
        <w:rPr>
          <w:rFonts w:eastAsia="仿宋_GB2312" w:hint="eastAsia"/>
          <w:sz w:val="24"/>
        </w:rPr>
        <w:t>”</w:t>
      </w:r>
      <w:r>
        <w:rPr>
          <w:rFonts w:eastAsia="仿宋_GB2312"/>
          <w:sz w:val="24"/>
        </w:rPr>
        <w:t>全过程追踪</w:t>
      </w:r>
      <w:r>
        <w:rPr>
          <w:rFonts w:eastAsia="仿宋_GB2312" w:hint="eastAsia"/>
          <w:sz w:val="24"/>
        </w:rPr>
        <w:t>，</w:t>
      </w:r>
      <w:r>
        <w:rPr>
          <w:rFonts w:eastAsia="仿宋_GB2312"/>
          <w:sz w:val="24"/>
        </w:rPr>
        <w:t>密切关注切片资源当前和未来一定阶段的应用情况</w:t>
      </w:r>
      <w:r>
        <w:rPr>
          <w:rFonts w:eastAsia="仿宋_GB2312" w:hint="eastAsia"/>
          <w:sz w:val="24"/>
        </w:rPr>
        <w:t>，</w:t>
      </w:r>
      <w:r>
        <w:rPr>
          <w:rFonts w:eastAsia="仿宋_GB2312"/>
          <w:sz w:val="24"/>
        </w:rPr>
        <w:t>按需分配。</w:t>
      </w:r>
    </w:p>
    <w:p w14:paraId="56CFCB08" w14:textId="77777777" w:rsidR="00267B37" w:rsidRDefault="00267B37" w:rsidP="00267B37">
      <w:pPr>
        <w:adjustRightInd w:val="0"/>
        <w:snapToGrid w:val="0"/>
        <w:spacing w:line="360" w:lineRule="auto"/>
        <w:jc w:val="center"/>
        <w:rPr>
          <w:rFonts w:ascii="仿宋_GB2312" w:eastAsia="仿宋_GB2312"/>
          <w:sz w:val="24"/>
        </w:rPr>
      </w:pPr>
      <w:r>
        <w:rPr>
          <w:rFonts w:ascii="仿宋_GB2312" w:eastAsia="仿宋_GB2312"/>
          <w:noProof/>
          <w:sz w:val="24"/>
        </w:rPr>
        <w:lastRenderedPageBreak/>
        <w:drawing>
          <wp:inline distT="0" distB="0" distL="0" distR="0" wp14:anchorId="2D5C3F5E" wp14:editId="46F7CD5E">
            <wp:extent cx="4343400" cy="31934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68720" cy="3212294"/>
                    </a:xfrm>
                    <a:prstGeom prst="rect">
                      <a:avLst/>
                    </a:prstGeom>
                  </pic:spPr>
                </pic:pic>
              </a:graphicData>
            </a:graphic>
          </wp:inline>
        </w:drawing>
      </w:r>
    </w:p>
    <w:p w14:paraId="7CACD1A9" w14:textId="77777777" w:rsidR="00267B37" w:rsidRDefault="00267B37" w:rsidP="00267B37">
      <w:pPr>
        <w:adjustRightInd w:val="0"/>
        <w:snapToGrid w:val="0"/>
        <w:spacing w:line="360" w:lineRule="auto"/>
        <w:jc w:val="center"/>
        <w:rPr>
          <w:rFonts w:ascii="仿宋_GB2312" w:eastAsia="仿宋_GB2312"/>
          <w:sz w:val="24"/>
        </w:rPr>
      </w:pPr>
      <w:r>
        <w:rPr>
          <w:rFonts w:ascii="仿宋_GB2312" w:eastAsia="仿宋_GB2312" w:hint="eastAsia"/>
          <w:sz w:val="24"/>
        </w:rPr>
        <w:t>图4</w:t>
      </w:r>
      <w:r>
        <w:rPr>
          <w:rFonts w:ascii="仿宋_GB2312" w:eastAsia="仿宋_GB2312"/>
          <w:sz w:val="24"/>
        </w:rPr>
        <w:t>-5</w:t>
      </w:r>
      <w:r>
        <w:rPr>
          <w:rFonts w:ascii="仿宋_GB2312" w:eastAsia="仿宋_GB2312" w:hint="eastAsia"/>
          <w:sz w:val="24"/>
        </w:rPr>
        <w:t xml:space="preserve"> 切片全过程管理流程</w:t>
      </w:r>
    </w:p>
    <w:p w14:paraId="0CF445D8" w14:textId="77777777" w:rsidR="00267B37" w:rsidRDefault="00267B37" w:rsidP="00267B37">
      <w:pPr>
        <w:adjustRightInd w:val="0"/>
        <w:snapToGrid w:val="0"/>
        <w:spacing w:line="360" w:lineRule="auto"/>
        <w:jc w:val="center"/>
        <w:rPr>
          <w:rFonts w:ascii="仿宋_GB2312" w:eastAsia="仿宋_GB2312"/>
          <w:sz w:val="24"/>
        </w:rPr>
      </w:pPr>
    </w:p>
    <w:p w14:paraId="12283647" w14:textId="77777777" w:rsidR="00267B37" w:rsidRDefault="00267B37" w:rsidP="00267B37">
      <w:pPr>
        <w:pStyle w:val="3"/>
        <w:numPr>
          <w:ilvl w:val="2"/>
          <w:numId w:val="8"/>
        </w:numPr>
        <w:spacing w:before="0" w:after="0" w:line="360" w:lineRule="auto"/>
      </w:pPr>
      <w:r>
        <w:rPr>
          <w:rFonts w:hint="eastAsia"/>
        </w:rPr>
        <w:t>基于电力典型业务场景的灵活以太网技术应用验证</w:t>
      </w:r>
    </w:p>
    <w:p w14:paraId="2BB70E39" w14:textId="77777777" w:rsidR="00267B37" w:rsidRDefault="00267B37" w:rsidP="00267B37">
      <w:pPr>
        <w:adjustRightInd w:val="0"/>
        <w:snapToGrid w:val="0"/>
        <w:spacing w:line="360" w:lineRule="auto"/>
        <w:ind w:leftChars="400" w:left="840"/>
        <w:jc w:val="center"/>
        <w:rPr>
          <w:rFonts w:ascii="仿宋_GB2312" w:eastAsia="仿宋_GB2312"/>
          <w:sz w:val="24"/>
        </w:rPr>
      </w:pPr>
      <w:r>
        <w:rPr>
          <w:rFonts w:hint="eastAsia"/>
          <w:noProof/>
        </w:rPr>
        <w:drawing>
          <wp:inline distT="0" distB="0" distL="0" distR="0" wp14:anchorId="2B8E6F48" wp14:editId="124FF8B9">
            <wp:extent cx="4786630" cy="1404620"/>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4809413" cy="1411672"/>
                    </a:xfrm>
                    <a:prstGeom prst="rect">
                      <a:avLst/>
                    </a:prstGeom>
                    <a:noFill/>
                    <a:ln>
                      <a:noFill/>
                    </a:ln>
                  </pic:spPr>
                </pic:pic>
              </a:graphicData>
            </a:graphic>
          </wp:inline>
        </w:drawing>
      </w:r>
    </w:p>
    <w:p w14:paraId="28A95EAD" w14:textId="77777777" w:rsidR="00267B37" w:rsidRDefault="00267B37" w:rsidP="00267B37">
      <w:pPr>
        <w:adjustRightInd w:val="0"/>
        <w:snapToGrid w:val="0"/>
        <w:spacing w:line="360" w:lineRule="auto"/>
        <w:ind w:leftChars="400" w:left="840"/>
        <w:jc w:val="center"/>
        <w:rPr>
          <w:rFonts w:ascii="仿宋_GB2312" w:eastAsia="仿宋_GB2312"/>
          <w:sz w:val="24"/>
        </w:rPr>
      </w:pPr>
      <w:r>
        <w:rPr>
          <w:rFonts w:ascii="仿宋_GB2312" w:eastAsia="仿宋_GB2312" w:hint="eastAsia"/>
          <w:sz w:val="24"/>
        </w:rPr>
        <w:t>图4</w:t>
      </w:r>
      <w:r>
        <w:rPr>
          <w:rFonts w:ascii="仿宋_GB2312" w:eastAsia="仿宋_GB2312"/>
          <w:sz w:val="24"/>
        </w:rPr>
        <w:t xml:space="preserve">-6 </w:t>
      </w:r>
      <w:r>
        <w:rPr>
          <w:rFonts w:ascii="仿宋_GB2312" w:eastAsia="仿宋_GB2312" w:hint="eastAsia"/>
          <w:sz w:val="24"/>
        </w:rPr>
        <w:t>5</w:t>
      </w:r>
      <w:r>
        <w:rPr>
          <w:rFonts w:ascii="仿宋_GB2312" w:eastAsia="仿宋_GB2312"/>
          <w:sz w:val="24"/>
        </w:rPr>
        <w:t>G核心网</w:t>
      </w:r>
      <w:r>
        <w:rPr>
          <w:rFonts w:ascii="仿宋_GB2312" w:eastAsia="仿宋_GB2312" w:hint="eastAsia"/>
          <w:sz w:val="24"/>
        </w:rPr>
        <w:t>、</w:t>
      </w:r>
      <w:r>
        <w:rPr>
          <w:rFonts w:ascii="仿宋_GB2312" w:eastAsia="仿宋_GB2312"/>
          <w:sz w:val="24"/>
        </w:rPr>
        <w:t>无线接入网</w:t>
      </w:r>
      <w:r>
        <w:rPr>
          <w:rFonts w:ascii="仿宋_GB2312" w:eastAsia="仿宋_GB2312" w:hint="eastAsia"/>
          <w:sz w:val="24"/>
        </w:rPr>
        <w:t>以及承载网</w:t>
      </w:r>
    </w:p>
    <w:p w14:paraId="04A1CEA5" w14:textId="77777777" w:rsidR="00267B37" w:rsidRDefault="00267B37" w:rsidP="00267B37">
      <w:pPr>
        <w:adjustRightInd w:val="0"/>
        <w:snapToGrid w:val="0"/>
        <w:spacing w:line="360" w:lineRule="auto"/>
        <w:ind w:firstLineChars="200" w:firstLine="480"/>
        <w:jc w:val="left"/>
        <w:rPr>
          <w:rFonts w:ascii="仿宋_GB2312" w:eastAsia="仿宋_GB2312"/>
          <w:sz w:val="24"/>
        </w:rPr>
      </w:pPr>
      <w:r>
        <w:rPr>
          <w:rFonts w:ascii="仿宋_GB2312" w:eastAsia="仿宋_GB2312" w:hint="eastAsia"/>
          <w:sz w:val="24"/>
        </w:rPr>
        <w:t>上图主要包括5</w:t>
      </w:r>
      <w:r>
        <w:rPr>
          <w:rFonts w:ascii="仿宋_GB2312" w:eastAsia="仿宋_GB2312"/>
          <w:sz w:val="24"/>
        </w:rPr>
        <w:t>G核心网</w:t>
      </w:r>
      <w:r>
        <w:rPr>
          <w:rFonts w:ascii="仿宋_GB2312" w:eastAsia="仿宋_GB2312" w:hint="eastAsia"/>
          <w:sz w:val="24"/>
        </w:rPr>
        <w:t>、</w:t>
      </w:r>
      <w:r>
        <w:rPr>
          <w:rFonts w:ascii="仿宋_GB2312" w:eastAsia="仿宋_GB2312"/>
          <w:sz w:val="24"/>
        </w:rPr>
        <w:t>无线接入网</w:t>
      </w:r>
      <w:r>
        <w:rPr>
          <w:rFonts w:ascii="仿宋_GB2312" w:eastAsia="仿宋_GB2312" w:hint="eastAsia"/>
          <w:sz w:val="24"/>
        </w:rPr>
        <w:t>以及承载网。</w:t>
      </w:r>
    </w:p>
    <w:p w14:paraId="4E814178" w14:textId="77777777" w:rsidR="00267B37" w:rsidRDefault="00267B37" w:rsidP="00267B37">
      <w:pPr>
        <w:pStyle w:val="afd"/>
        <w:numPr>
          <w:ilvl w:val="0"/>
          <w:numId w:val="27"/>
        </w:numPr>
        <w:adjustRightInd w:val="0"/>
        <w:snapToGrid w:val="0"/>
        <w:spacing w:line="360" w:lineRule="auto"/>
        <w:ind w:left="0" w:firstLine="480"/>
        <w:jc w:val="left"/>
        <w:rPr>
          <w:rFonts w:ascii="仿宋_GB2312" w:eastAsia="仿宋_GB2312"/>
          <w:sz w:val="24"/>
        </w:rPr>
      </w:pPr>
      <w:r>
        <w:rPr>
          <w:rFonts w:ascii="仿宋_GB2312" w:eastAsia="仿宋_GB2312" w:hint="eastAsia"/>
          <w:sz w:val="24"/>
        </w:rPr>
        <w:t>5</w:t>
      </w:r>
      <w:r>
        <w:rPr>
          <w:rFonts w:ascii="仿宋_GB2312" w:eastAsia="仿宋_GB2312"/>
          <w:sz w:val="24"/>
        </w:rPr>
        <w:t>G核心网和无线接入网:5G核心网配置不同的数据网络名称(DNN)来代表不同电力切片(包括差动保护、三遥、视频监控及普通办公业务)，在控制面按需设置不同切片共享或独享接入和 移动管理功能(AMF)、会话管理功能(SMF);在云核心网侧对分属不同虚拟私有云(VPC)的 用户平面功能(UPF)，分别在VPC-GW配置到基站的静态路由。5G基站通过AMF到统一数据管理 (UDM)/策略控制功能(PCF)查询用户开户默认数据网络名称(DNN)，然后按照该DNN建立以太网PDU会话(Session)，核心网SMF根据DNN配置信息选择UPF;</w:t>
      </w:r>
    </w:p>
    <w:p w14:paraId="4FB974E8" w14:textId="77777777" w:rsidR="00267B37" w:rsidRDefault="00267B37" w:rsidP="00267B37">
      <w:pPr>
        <w:pStyle w:val="afd"/>
        <w:numPr>
          <w:ilvl w:val="0"/>
          <w:numId w:val="27"/>
        </w:numPr>
        <w:adjustRightInd w:val="0"/>
        <w:snapToGrid w:val="0"/>
        <w:spacing w:line="360" w:lineRule="auto"/>
        <w:ind w:left="0" w:firstLine="480"/>
        <w:jc w:val="left"/>
        <w:rPr>
          <w:rFonts w:ascii="仿宋_GB2312" w:eastAsia="仿宋_GB2312"/>
          <w:sz w:val="24"/>
        </w:rPr>
      </w:pPr>
      <w:r>
        <w:rPr>
          <w:rFonts w:ascii="仿宋_GB2312" w:eastAsia="仿宋_GB2312"/>
          <w:sz w:val="24"/>
        </w:rPr>
        <w:t>SPN承载网:根据电力业务的不同VLAN标识，配置基于刚性管道或分组软隧道的</w:t>
      </w:r>
      <w:r>
        <w:rPr>
          <w:rFonts w:ascii="仿宋_GB2312" w:eastAsia="仿宋_GB2312"/>
          <w:sz w:val="24"/>
        </w:rPr>
        <w:lastRenderedPageBreak/>
        <w:t>不同L3VPN业务，将控制类、采集类的生产业务与管理类业务间采用刚性管道隔离。</w:t>
      </w:r>
    </w:p>
    <w:p w14:paraId="18C6B9BB" w14:textId="77777777" w:rsidR="00267B37" w:rsidRDefault="00267B37" w:rsidP="00267B37">
      <w:pPr>
        <w:pStyle w:val="afd"/>
        <w:adjustRightInd w:val="0"/>
        <w:snapToGrid w:val="0"/>
        <w:spacing w:line="360" w:lineRule="auto"/>
        <w:ind w:left="480" w:firstLineChars="0" w:firstLine="0"/>
        <w:jc w:val="left"/>
        <w:rPr>
          <w:rFonts w:ascii="仿宋_GB2312" w:eastAsia="仿宋_GB2312"/>
          <w:sz w:val="24"/>
        </w:rPr>
      </w:pPr>
      <w:r>
        <w:rPr>
          <w:rFonts w:ascii="仿宋_GB2312" w:eastAsia="仿宋_GB2312" w:hint="eastAsia"/>
          <w:sz w:val="24"/>
        </w:rPr>
        <w:t>通过上图的应用验证环境，实现对灵活以太网技术的验证：</w:t>
      </w:r>
    </w:p>
    <w:p w14:paraId="1ACFFF6C" w14:textId="77777777" w:rsidR="00267B37" w:rsidRDefault="00267B37" w:rsidP="00267B37">
      <w:pPr>
        <w:pStyle w:val="afd"/>
        <w:numPr>
          <w:ilvl w:val="0"/>
          <w:numId w:val="28"/>
        </w:numPr>
        <w:adjustRightInd w:val="0"/>
        <w:snapToGrid w:val="0"/>
        <w:spacing w:line="360" w:lineRule="auto"/>
        <w:ind w:left="0" w:firstLine="480"/>
        <w:rPr>
          <w:rFonts w:ascii="仿宋_GB2312" w:eastAsia="仿宋_GB2312"/>
          <w:sz w:val="24"/>
        </w:rPr>
      </w:pPr>
      <w:r>
        <w:rPr>
          <w:rFonts w:ascii="仿宋_GB2312" w:eastAsia="仿宋_GB2312" w:hint="eastAsia"/>
          <w:sz w:val="24"/>
        </w:rPr>
        <w:t>切片网络配置：配置电力配网继保</w:t>
      </w:r>
      <w:r>
        <w:rPr>
          <w:rFonts w:ascii="仿宋_GB2312" w:eastAsia="仿宋_GB2312"/>
          <w:sz w:val="24"/>
        </w:rPr>
        <w:t>ID</w:t>
      </w:r>
      <w:r>
        <w:rPr>
          <w:rFonts w:ascii="仿宋_GB2312" w:eastAsia="仿宋_GB2312" w:hint="eastAsia"/>
          <w:sz w:val="24"/>
        </w:rPr>
        <w:t>、电力视频切片</w:t>
      </w:r>
      <w:r>
        <w:rPr>
          <w:rFonts w:ascii="仿宋_GB2312" w:eastAsia="仿宋_GB2312"/>
          <w:sz w:val="24"/>
        </w:rPr>
        <w:t>ID</w:t>
      </w:r>
      <w:r>
        <w:rPr>
          <w:rFonts w:ascii="仿宋_GB2312" w:eastAsia="仿宋_GB2312" w:hint="eastAsia"/>
          <w:sz w:val="24"/>
        </w:rPr>
        <w:t>及普通业务切片</w:t>
      </w:r>
      <w:r>
        <w:rPr>
          <w:rFonts w:ascii="仿宋_GB2312" w:eastAsia="仿宋_GB2312"/>
          <w:sz w:val="24"/>
        </w:rPr>
        <w:t>ID</w:t>
      </w:r>
      <w:r>
        <w:rPr>
          <w:rFonts w:ascii="仿宋_GB2312" w:eastAsia="仿宋_GB2312" w:hint="eastAsia"/>
          <w:sz w:val="24"/>
        </w:rPr>
        <w:t>，传输侧根据切片</w:t>
      </w:r>
      <w:r>
        <w:rPr>
          <w:rFonts w:ascii="仿宋_GB2312" w:eastAsia="仿宋_GB2312"/>
          <w:sz w:val="24"/>
        </w:rPr>
        <w:t>ID</w:t>
      </w:r>
      <w:r>
        <w:rPr>
          <w:rFonts w:ascii="仿宋_GB2312" w:eastAsia="仿宋_GB2312" w:hint="eastAsia"/>
          <w:sz w:val="24"/>
        </w:rPr>
        <w:t>和</w:t>
      </w:r>
      <w:r>
        <w:rPr>
          <w:rFonts w:ascii="仿宋_GB2312" w:eastAsia="仿宋_GB2312"/>
          <w:sz w:val="24"/>
        </w:rPr>
        <w:t>VLAN</w:t>
      </w:r>
      <w:r>
        <w:rPr>
          <w:rFonts w:ascii="仿宋_GB2312" w:eastAsia="仿宋_GB2312" w:hint="eastAsia"/>
          <w:sz w:val="24"/>
        </w:rPr>
        <w:t>映射到不同</w:t>
      </w:r>
      <w:r>
        <w:rPr>
          <w:rFonts w:ascii="仿宋_GB2312" w:eastAsia="仿宋_GB2312"/>
          <w:sz w:val="24"/>
        </w:rPr>
        <w:t>FlexE</w:t>
      </w:r>
      <w:r>
        <w:rPr>
          <w:rFonts w:ascii="仿宋_GB2312" w:eastAsia="仿宋_GB2312" w:hint="eastAsia"/>
          <w:sz w:val="24"/>
        </w:rPr>
        <w:t>硬管道；</w:t>
      </w:r>
    </w:p>
    <w:p w14:paraId="38868676" w14:textId="77777777" w:rsidR="00267B37" w:rsidRDefault="00267B37" w:rsidP="00267B37">
      <w:pPr>
        <w:pStyle w:val="afd"/>
        <w:numPr>
          <w:ilvl w:val="0"/>
          <w:numId w:val="28"/>
        </w:numPr>
        <w:adjustRightInd w:val="0"/>
        <w:snapToGrid w:val="0"/>
        <w:spacing w:line="360" w:lineRule="auto"/>
        <w:ind w:left="0" w:firstLine="480"/>
        <w:rPr>
          <w:rFonts w:ascii="仿宋_GB2312" w:eastAsia="仿宋_GB2312"/>
          <w:sz w:val="24"/>
        </w:rPr>
      </w:pPr>
      <w:r>
        <w:rPr>
          <w:rFonts w:ascii="仿宋_GB2312" w:eastAsia="仿宋_GB2312" w:hint="eastAsia"/>
          <w:sz w:val="24"/>
        </w:rPr>
        <w:t>切片业务映射：</w:t>
      </w:r>
      <w:r>
        <w:rPr>
          <w:rFonts w:ascii="仿宋_GB2312" w:eastAsia="仿宋_GB2312"/>
          <w:sz w:val="24"/>
        </w:rPr>
        <w:t>3</w:t>
      </w:r>
      <w:r>
        <w:rPr>
          <w:rFonts w:ascii="仿宋_GB2312" w:eastAsia="仿宋_GB2312" w:hint="eastAsia"/>
          <w:sz w:val="24"/>
        </w:rPr>
        <w:t>个</w:t>
      </w:r>
      <w:r>
        <w:rPr>
          <w:rFonts w:ascii="仿宋_GB2312" w:eastAsia="仿宋_GB2312"/>
          <w:sz w:val="24"/>
        </w:rPr>
        <w:t>5G CPE</w:t>
      </w:r>
      <w:r>
        <w:rPr>
          <w:rFonts w:ascii="仿宋_GB2312" w:eastAsia="仿宋_GB2312" w:hint="eastAsia"/>
          <w:sz w:val="24"/>
        </w:rPr>
        <w:t>分别对应配网继保、电力视频及普通用户业务切片，对应业务流准确进入关联切片网络；</w:t>
      </w:r>
    </w:p>
    <w:p w14:paraId="1BE12780" w14:textId="77777777" w:rsidR="00267B37" w:rsidRDefault="00267B37" w:rsidP="00267B37">
      <w:pPr>
        <w:pStyle w:val="afd"/>
        <w:numPr>
          <w:ilvl w:val="0"/>
          <w:numId w:val="28"/>
        </w:numPr>
        <w:adjustRightInd w:val="0"/>
        <w:snapToGrid w:val="0"/>
        <w:spacing w:line="360" w:lineRule="auto"/>
        <w:ind w:left="0" w:firstLine="480"/>
        <w:rPr>
          <w:rFonts w:ascii="仿宋_GB2312" w:eastAsia="仿宋_GB2312"/>
          <w:sz w:val="24"/>
        </w:rPr>
      </w:pPr>
      <w:r>
        <w:rPr>
          <w:rFonts w:ascii="仿宋_GB2312" w:eastAsia="仿宋_GB2312" w:hint="eastAsia"/>
          <w:sz w:val="24"/>
        </w:rPr>
        <w:t>安全隔离测试：</w:t>
      </w:r>
      <w:r>
        <w:rPr>
          <w:rFonts w:ascii="仿宋_GB2312" w:eastAsia="仿宋_GB2312"/>
          <w:sz w:val="24"/>
        </w:rPr>
        <w:t xml:space="preserve"> </w:t>
      </w:r>
      <w:r>
        <w:rPr>
          <w:rFonts w:ascii="仿宋_GB2312" w:eastAsia="仿宋_GB2312" w:hint="eastAsia"/>
          <w:sz w:val="24"/>
        </w:rPr>
        <w:t>对普通业务所在的传输</w:t>
      </w:r>
      <w:r>
        <w:rPr>
          <w:rFonts w:ascii="仿宋_GB2312" w:eastAsia="仿宋_GB2312"/>
          <w:sz w:val="24"/>
        </w:rPr>
        <w:t>FlexE</w:t>
      </w:r>
      <w:r>
        <w:rPr>
          <w:rFonts w:ascii="仿宋_GB2312" w:eastAsia="仿宋_GB2312" w:hint="eastAsia"/>
          <w:sz w:val="24"/>
        </w:rPr>
        <w:t>进行打流，制造拥塞丢包，预期结果是普通业务卡顿，配网继保及视频业务无影响。</w:t>
      </w:r>
    </w:p>
    <w:p w14:paraId="27B509AE" w14:textId="77777777" w:rsidR="00267B37" w:rsidRDefault="00267B37" w:rsidP="00267B37">
      <w:pPr>
        <w:adjustRightInd w:val="0"/>
        <w:snapToGrid w:val="0"/>
        <w:spacing w:line="360" w:lineRule="auto"/>
        <w:ind w:firstLineChars="200" w:firstLine="480"/>
        <w:rPr>
          <w:rFonts w:ascii="仿宋_GB2312" w:eastAsia="仿宋_GB2312"/>
          <w:sz w:val="24"/>
        </w:rPr>
      </w:pPr>
      <w:r>
        <w:rPr>
          <w:rFonts w:ascii="仿宋_GB2312" w:eastAsia="仿宋_GB2312" w:hint="eastAsia"/>
          <w:sz w:val="24"/>
        </w:rPr>
        <w:t>验证项目包括：</w:t>
      </w:r>
    </w:p>
    <w:p w14:paraId="67412A2E" w14:textId="77777777" w:rsidR="00267B37" w:rsidRDefault="00267B37" w:rsidP="00267B37">
      <w:pPr>
        <w:pStyle w:val="afd"/>
        <w:numPr>
          <w:ilvl w:val="0"/>
          <w:numId w:val="29"/>
        </w:numPr>
        <w:adjustRightInd w:val="0"/>
        <w:snapToGrid w:val="0"/>
        <w:spacing w:line="360" w:lineRule="auto"/>
        <w:ind w:leftChars="200" w:left="420" w:firstLineChars="25" w:firstLine="60"/>
        <w:rPr>
          <w:rFonts w:ascii="仿宋_GB2312" w:eastAsia="仿宋_GB2312"/>
          <w:sz w:val="24"/>
        </w:rPr>
      </w:pPr>
      <w:r>
        <w:rPr>
          <w:rFonts w:ascii="仿宋_GB2312" w:eastAsia="仿宋_GB2312" w:hint="eastAsia"/>
          <w:sz w:val="24"/>
        </w:rPr>
        <w:t>基于灵活以太网的切片网络安全隔离性能验证；</w:t>
      </w:r>
    </w:p>
    <w:p w14:paraId="49FC1BF9" w14:textId="77777777" w:rsidR="00267B37" w:rsidRDefault="00267B37" w:rsidP="00267B37">
      <w:pPr>
        <w:adjustRightInd w:val="0"/>
        <w:snapToGrid w:val="0"/>
        <w:spacing w:line="360" w:lineRule="auto"/>
        <w:ind w:firstLineChars="200" w:firstLine="480"/>
        <w:rPr>
          <w:rFonts w:ascii="仿宋_GB2312" w:eastAsia="仿宋_GB2312"/>
          <w:sz w:val="24"/>
        </w:rPr>
      </w:pPr>
      <w:r>
        <w:rPr>
          <w:rFonts w:ascii="仿宋_GB2312" w:eastAsia="仿宋_GB2312"/>
          <w:sz w:val="24"/>
        </w:rPr>
        <w:t>电力行业网络切片隔离主要包括以下两大维度:电力与其它行业及个人用户通信业务之间的隔离，以及电力自身不同分区业务之间的隔离。针对上述两大维度，可从无线接入网、传输承载网和核心网3个层面分别定制不同的</w:t>
      </w:r>
      <w:r>
        <w:rPr>
          <w:rFonts w:ascii="仿宋_GB2312" w:eastAsia="仿宋_GB2312" w:hint="eastAsia"/>
          <w:sz w:val="24"/>
        </w:rPr>
        <w:t>网络安全隔离性能验证</w:t>
      </w:r>
      <w:r>
        <w:rPr>
          <w:rFonts w:ascii="仿宋_GB2312" w:eastAsia="仿宋_GB2312"/>
          <w:sz w:val="24"/>
        </w:rPr>
        <w:t>策略。</w:t>
      </w:r>
    </w:p>
    <w:p w14:paraId="67CA038F" w14:textId="77777777" w:rsidR="00267B37" w:rsidRDefault="00267B37" w:rsidP="00267B37">
      <w:pPr>
        <w:pStyle w:val="afd"/>
        <w:numPr>
          <w:ilvl w:val="0"/>
          <w:numId w:val="30"/>
        </w:numPr>
        <w:adjustRightInd w:val="0"/>
        <w:snapToGrid w:val="0"/>
        <w:spacing w:line="360" w:lineRule="auto"/>
        <w:ind w:left="0" w:firstLine="480"/>
        <w:rPr>
          <w:rFonts w:ascii="仿宋_GB2312" w:eastAsia="仿宋_GB2312"/>
          <w:sz w:val="24"/>
        </w:rPr>
      </w:pPr>
      <w:r>
        <w:rPr>
          <w:rFonts w:ascii="仿宋_GB2312" w:eastAsia="仿宋_GB2312"/>
          <w:sz w:val="24"/>
        </w:rPr>
        <w:t>无线接入网隔离</w:t>
      </w:r>
      <w:r>
        <w:rPr>
          <w:rFonts w:ascii="仿宋_GB2312" w:eastAsia="仿宋_GB2312" w:hint="eastAsia"/>
          <w:sz w:val="24"/>
        </w:rPr>
        <w:t>验证</w:t>
      </w:r>
      <w:r>
        <w:rPr>
          <w:rFonts w:ascii="仿宋_GB2312" w:eastAsia="仿宋_GB2312"/>
          <w:sz w:val="24"/>
        </w:rPr>
        <w:t>策略</w:t>
      </w:r>
    </w:p>
    <w:p w14:paraId="4BF77890" w14:textId="77777777" w:rsidR="00267B37" w:rsidRDefault="00267B37" w:rsidP="00267B37">
      <w:pPr>
        <w:adjustRightInd w:val="0"/>
        <w:snapToGrid w:val="0"/>
        <w:spacing w:line="360" w:lineRule="auto"/>
        <w:ind w:firstLineChars="200" w:firstLine="480"/>
        <w:rPr>
          <w:rFonts w:ascii="仿宋_GB2312" w:eastAsia="仿宋_GB2312"/>
          <w:sz w:val="24"/>
        </w:rPr>
      </w:pPr>
      <w:r>
        <w:rPr>
          <w:rFonts w:ascii="仿宋_GB2312" w:eastAsia="仿宋_GB2312"/>
          <w:sz w:val="24"/>
        </w:rPr>
        <w:t>无线接入网应支持网络切片的选择，在执行网络切片选择时，5G 无线接入网是基于 RRC(Radio Resource Control，无线资源控制)消息中的Temp ID 或者NSSAI(Network Slice Selection Assistance Information，网络切片选择辅助信息)来选择 AMF(Access and Mobility Management Function，接入和移动性管理功能)。无线接入网在和 AMF 建立连接时</w:t>
      </w:r>
      <w:r>
        <w:rPr>
          <w:rFonts w:ascii="仿宋_GB2312" w:eastAsia="仿宋_GB2312" w:hint="eastAsia"/>
          <w:sz w:val="24"/>
        </w:rPr>
        <w:t>获取</w:t>
      </w:r>
      <w:r>
        <w:rPr>
          <w:rFonts w:ascii="仿宋_GB2312" w:eastAsia="仿宋_GB2312"/>
          <w:sz w:val="24"/>
        </w:rPr>
        <w:t>AMF支持的切片，并基于预先定义的切片配置集合</w:t>
      </w:r>
      <w:r>
        <w:rPr>
          <w:rFonts w:ascii="仿宋_GB2312" w:eastAsia="仿宋_GB2312" w:hint="eastAsia"/>
          <w:sz w:val="24"/>
        </w:rPr>
        <w:t>，</w:t>
      </w:r>
      <w:r>
        <w:rPr>
          <w:rFonts w:ascii="仿宋_GB2312" w:eastAsia="仿宋_GB2312"/>
          <w:sz w:val="24"/>
        </w:rPr>
        <w:t>进行无线网络资源调度，选择将业务送至对应的核心网切片，实现网路切片路由和资源隔离。</w:t>
      </w:r>
    </w:p>
    <w:p w14:paraId="6FD91090" w14:textId="77777777" w:rsidR="00267B37" w:rsidRDefault="00267B37" w:rsidP="00267B37">
      <w:pPr>
        <w:adjustRightInd w:val="0"/>
        <w:snapToGrid w:val="0"/>
        <w:spacing w:line="360" w:lineRule="auto"/>
        <w:ind w:firstLineChars="200" w:firstLine="480"/>
        <w:rPr>
          <w:rFonts w:ascii="仿宋_GB2312" w:eastAsia="仿宋_GB2312"/>
          <w:sz w:val="24"/>
        </w:rPr>
      </w:pPr>
      <w:r>
        <w:rPr>
          <w:rFonts w:ascii="仿宋_GB2312" w:eastAsia="仿宋_GB2312"/>
          <w:sz w:val="24"/>
        </w:rPr>
        <w:t xml:space="preserve">针对电力业务网络切片中可能存在的紧急保障类需求，可以通过优先接纳和负载控制等技术，优先保障电力高优先级业务，避免其它切片中的业务影响电力业务的性 能表现。在确有必要的情况下，运营商可以为电力业务配 置特定的抢占策略，以抢占其它优先级更低的切片资源。 </w:t>
      </w:r>
    </w:p>
    <w:p w14:paraId="755D65DC" w14:textId="77777777" w:rsidR="00267B37" w:rsidRDefault="00267B37" w:rsidP="00267B37">
      <w:pPr>
        <w:pStyle w:val="afd"/>
        <w:numPr>
          <w:ilvl w:val="0"/>
          <w:numId w:val="30"/>
        </w:numPr>
        <w:adjustRightInd w:val="0"/>
        <w:snapToGrid w:val="0"/>
        <w:spacing w:line="360" w:lineRule="auto"/>
        <w:ind w:left="0" w:firstLine="480"/>
        <w:rPr>
          <w:rFonts w:ascii="仿宋_GB2312" w:eastAsia="仿宋_GB2312"/>
          <w:sz w:val="24"/>
        </w:rPr>
      </w:pPr>
      <w:r>
        <w:rPr>
          <w:rFonts w:ascii="仿宋_GB2312" w:eastAsia="仿宋_GB2312" w:hint="eastAsia"/>
          <w:sz w:val="24"/>
        </w:rPr>
        <w:t>S</w:t>
      </w:r>
      <w:r>
        <w:rPr>
          <w:rFonts w:ascii="仿宋_GB2312" w:eastAsia="仿宋_GB2312"/>
          <w:sz w:val="24"/>
        </w:rPr>
        <w:t>PN承载网隔离</w:t>
      </w:r>
      <w:r>
        <w:rPr>
          <w:rFonts w:ascii="仿宋_GB2312" w:eastAsia="仿宋_GB2312" w:hint="eastAsia"/>
          <w:sz w:val="24"/>
        </w:rPr>
        <w:t>验证</w:t>
      </w:r>
      <w:r>
        <w:rPr>
          <w:rFonts w:ascii="仿宋_GB2312" w:eastAsia="仿宋_GB2312"/>
          <w:sz w:val="24"/>
        </w:rPr>
        <w:t>策略</w:t>
      </w:r>
    </w:p>
    <w:p w14:paraId="1B19AB60" w14:textId="77777777" w:rsidR="00267B37" w:rsidRDefault="00267B37" w:rsidP="00267B37">
      <w:pPr>
        <w:adjustRightInd w:val="0"/>
        <w:snapToGrid w:val="0"/>
        <w:spacing w:line="360" w:lineRule="auto"/>
        <w:ind w:firstLineChars="200" w:firstLine="480"/>
        <w:rPr>
          <w:rFonts w:ascii="仿宋_GB2312" w:eastAsia="仿宋_GB2312"/>
          <w:sz w:val="24"/>
        </w:rPr>
      </w:pPr>
      <w:r>
        <w:rPr>
          <w:rFonts w:ascii="仿宋_GB2312" w:eastAsia="仿宋_GB2312"/>
          <w:sz w:val="24"/>
        </w:rPr>
        <w:t>根据对安全和可靠性的不同诉求，传输承载网采用 硬隔离和软隔离的隔离策略，满足电力不同业务的隔离需求。</w:t>
      </w:r>
    </w:p>
    <w:p w14:paraId="42D03E7E" w14:textId="77777777" w:rsidR="00267B37" w:rsidRDefault="00267B37" w:rsidP="00267B37">
      <w:pPr>
        <w:adjustRightInd w:val="0"/>
        <w:snapToGrid w:val="0"/>
        <w:spacing w:line="360" w:lineRule="auto"/>
        <w:ind w:firstLineChars="200" w:firstLine="480"/>
        <w:rPr>
          <w:rFonts w:ascii="仿宋_GB2312" w:eastAsia="仿宋_GB2312"/>
          <w:sz w:val="24"/>
        </w:rPr>
      </w:pPr>
      <w:r>
        <w:rPr>
          <w:rFonts w:ascii="仿宋_GB2312" w:eastAsia="仿宋_GB2312"/>
          <w:sz w:val="24"/>
        </w:rPr>
        <w:t>硬隔离是指物理管道隔离，可应用于智能分布式配 电自动化、用电负荷需求侧响应业务等有时延和可靠性要求的uRLLC网络切片，通过每个切面端到端硬管道隔离，不同的调度策略保证了不同切面的 SLA。</w:t>
      </w:r>
    </w:p>
    <w:p w14:paraId="49FA3F97" w14:textId="77777777" w:rsidR="00267B37" w:rsidRDefault="00267B37" w:rsidP="00267B37">
      <w:pPr>
        <w:adjustRightInd w:val="0"/>
        <w:snapToGrid w:val="0"/>
        <w:spacing w:line="360" w:lineRule="auto"/>
        <w:ind w:firstLineChars="200" w:firstLine="480"/>
        <w:rPr>
          <w:rFonts w:ascii="仿宋_GB2312" w:eastAsia="仿宋_GB2312"/>
          <w:sz w:val="24"/>
        </w:rPr>
      </w:pPr>
      <w:r>
        <w:rPr>
          <w:rFonts w:ascii="仿宋_GB2312" w:eastAsia="仿宋_GB2312"/>
          <w:sz w:val="24"/>
        </w:rPr>
        <w:lastRenderedPageBreak/>
        <w:t xml:space="preserve">软隔离是指逻辑管道隔离，可应用于大视频应用、高级计量等对切片网络的时延和抖动要求有一定弹性的mMTC和eMBB场景，通过在传输硬件设施中切分出多个逻辑的虚拟传输子网，使用VLAN及QoS的调度软隔离方式来支持各种业务，以此实现不同业务之间的隔离。 </w:t>
      </w:r>
    </w:p>
    <w:p w14:paraId="20665933" w14:textId="77777777" w:rsidR="00267B37" w:rsidRDefault="00267B37" w:rsidP="00267B37">
      <w:pPr>
        <w:pStyle w:val="afd"/>
        <w:numPr>
          <w:ilvl w:val="0"/>
          <w:numId w:val="30"/>
        </w:numPr>
        <w:adjustRightInd w:val="0"/>
        <w:snapToGrid w:val="0"/>
        <w:spacing w:line="360" w:lineRule="auto"/>
        <w:ind w:left="0" w:firstLine="480"/>
        <w:rPr>
          <w:rFonts w:ascii="仿宋_GB2312" w:eastAsia="仿宋_GB2312"/>
          <w:sz w:val="24"/>
        </w:rPr>
      </w:pPr>
      <w:r>
        <w:rPr>
          <w:rFonts w:ascii="仿宋_GB2312" w:eastAsia="仿宋_GB2312"/>
          <w:sz w:val="24"/>
        </w:rPr>
        <w:t>核心网隔离</w:t>
      </w:r>
      <w:r>
        <w:rPr>
          <w:rFonts w:ascii="仿宋_GB2312" w:eastAsia="仿宋_GB2312" w:hint="eastAsia"/>
          <w:sz w:val="24"/>
        </w:rPr>
        <w:t>验证</w:t>
      </w:r>
      <w:r>
        <w:rPr>
          <w:rFonts w:ascii="仿宋_GB2312" w:eastAsia="仿宋_GB2312"/>
          <w:sz w:val="24"/>
        </w:rPr>
        <w:t>策略</w:t>
      </w:r>
    </w:p>
    <w:p w14:paraId="1178CF19" w14:textId="77777777" w:rsidR="00267B37" w:rsidRDefault="00267B37" w:rsidP="00267B37">
      <w:pPr>
        <w:adjustRightInd w:val="0"/>
        <w:snapToGrid w:val="0"/>
        <w:spacing w:line="360" w:lineRule="auto"/>
        <w:ind w:firstLineChars="200" w:firstLine="480"/>
        <w:rPr>
          <w:rFonts w:ascii="仿宋_GB2312" w:eastAsia="仿宋_GB2312"/>
          <w:sz w:val="24"/>
        </w:rPr>
      </w:pPr>
      <w:r>
        <w:rPr>
          <w:rFonts w:ascii="仿宋_GB2312" w:eastAsia="仿宋_GB2312"/>
          <w:sz w:val="24"/>
        </w:rPr>
        <w:t>5G 核心网基于全新的服务化架构(SBA架构)，将网络功能解耦为服务化组件，根据电力业务需求，在同一硬件资源池上虚拟出电力业务专用的逻辑核心网元，为每个独立切片包含完整的核心网控制面和用户面功能，形成服务于不同用户群的专有网络。每个切片的核心网网元可分为共享网元和独立部署网元，其中多个切片可共享 UDM、AUSF、PCF、NSSF 和 NRF 等核心网网元，每个切片可独立部署 AMF、SMF 和 UPF 等核心网网元。</w:t>
      </w:r>
    </w:p>
    <w:p w14:paraId="62ADB631" w14:textId="77777777" w:rsidR="00267B37" w:rsidRDefault="00267B37" w:rsidP="00267B37">
      <w:pPr>
        <w:pStyle w:val="afd"/>
        <w:numPr>
          <w:ilvl w:val="0"/>
          <w:numId w:val="29"/>
        </w:numPr>
        <w:adjustRightInd w:val="0"/>
        <w:snapToGrid w:val="0"/>
        <w:spacing w:line="360" w:lineRule="auto"/>
        <w:ind w:left="0" w:firstLine="480"/>
        <w:rPr>
          <w:rFonts w:ascii="仿宋_GB2312" w:eastAsia="仿宋_GB2312"/>
          <w:sz w:val="24"/>
        </w:rPr>
      </w:pPr>
      <w:r>
        <w:rPr>
          <w:rFonts w:ascii="仿宋_GB2312" w:eastAsia="仿宋_GB2312" w:hint="eastAsia"/>
          <w:sz w:val="24"/>
        </w:rPr>
        <w:t>基于灵活以太网的切片网络承载电力保护业务的可行性验证；</w:t>
      </w:r>
    </w:p>
    <w:p w14:paraId="3D3353E9" w14:textId="77777777" w:rsidR="00267B37" w:rsidRDefault="00267B37" w:rsidP="00267B37">
      <w:pPr>
        <w:pStyle w:val="afd"/>
        <w:numPr>
          <w:ilvl w:val="0"/>
          <w:numId w:val="31"/>
        </w:numPr>
        <w:adjustRightInd w:val="0"/>
        <w:snapToGrid w:val="0"/>
        <w:spacing w:line="360" w:lineRule="auto"/>
        <w:ind w:left="0" w:firstLine="480"/>
        <w:rPr>
          <w:rFonts w:ascii="仿宋_GB2312" w:eastAsia="仿宋_GB2312"/>
          <w:sz w:val="24"/>
        </w:rPr>
      </w:pPr>
      <w:r>
        <w:rPr>
          <w:rFonts w:ascii="仿宋_GB2312" w:eastAsia="仿宋_GB2312"/>
          <w:sz w:val="24"/>
        </w:rPr>
        <w:t>传输硬管道和主备保护链路:传输为电力业务网络切片提供硬管道，保护业务传输不受其他业务影响，保证业务的带宽和时延等。运营商核心网和回传部分的传输通道可以采用备份机制，基于快速主备倒换技术，支持电力业务在主用和备用通道之间无损迁移。</w:t>
      </w:r>
    </w:p>
    <w:p w14:paraId="7526F0E0" w14:textId="77777777" w:rsidR="00267B37" w:rsidRDefault="00267B37" w:rsidP="00267B37">
      <w:pPr>
        <w:pStyle w:val="afd"/>
        <w:numPr>
          <w:ilvl w:val="0"/>
          <w:numId w:val="31"/>
        </w:numPr>
        <w:adjustRightInd w:val="0"/>
        <w:snapToGrid w:val="0"/>
        <w:spacing w:line="360" w:lineRule="auto"/>
        <w:ind w:left="0" w:firstLine="480"/>
        <w:rPr>
          <w:rFonts w:ascii="仿宋_GB2312" w:eastAsia="仿宋_GB2312"/>
          <w:sz w:val="24"/>
        </w:rPr>
      </w:pPr>
      <w:r>
        <w:rPr>
          <w:rFonts w:ascii="仿宋_GB2312" w:eastAsia="仿宋_GB2312"/>
          <w:sz w:val="24"/>
        </w:rPr>
        <w:t>故障检测与快速处理:运营商通过部署实时监控技术，针对网络中的多项运行指标进行联合分析，检测不同类别的异常场景，进行故障隔离和快速恢复。</w:t>
      </w:r>
    </w:p>
    <w:p w14:paraId="71F3BC68" w14:textId="77777777" w:rsidR="00267B37" w:rsidRDefault="00267B37" w:rsidP="00267B37">
      <w:pPr>
        <w:pStyle w:val="afd"/>
        <w:numPr>
          <w:ilvl w:val="0"/>
          <w:numId w:val="31"/>
        </w:numPr>
        <w:adjustRightInd w:val="0"/>
        <w:snapToGrid w:val="0"/>
        <w:spacing w:line="360" w:lineRule="auto"/>
        <w:ind w:left="0" w:firstLine="480"/>
        <w:rPr>
          <w:rFonts w:ascii="仿宋_GB2312" w:eastAsia="仿宋_GB2312"/>
          <w:sz w:val="24"/>
        </w:rPr>
      </w:pPr>
      <w:r>
        <w:rPr>
          <w:rFonts w:ascii="仿宋_GB2312" w:eastAsia="仿宋_GB2312"/>
          <w:sz w:val="24"/>
        </w:rPr>
        <w:t>接入侧双频组网:运营商可以在基础覆盖能力上进行按需增强，比如采用多个频段进行交叠组网</w:t>
      </w:r>
      <w:r>
        <w:rPr>
          <w:rFonts w:ascii="仿宋_GB2312" w:eastAsia="仿宋_GB2312" w:hint="eastAsia"/>
          <w:sz w:val="24"/>
        </w:rPr>
        <w:t>，</w:t>
      </w:r>
      <w:r>
        <w:rPr>
          <w:rFonts w:ascii="仿宋_GB2312" w:eastAsia="仿宋_GB2312"/>
          <w:sz w:val="24"/>
        </w:rPr>
        <w:t>当某一个频段出现覆盖丢失、极度拥塞的情况时，将电力业务转移到另一个频段上。</w:t>
      </w:r>
    </w:p>
    <w:p w14:paraId="2E8FC583" w14:textId="77777777" w:rsidR="00267B37" w:rsidRDefault="00267B37" w:rsidP="00267B37">
      <w:pPr>
        <w:pStyle w:val="afd"/>
        <w:numPr>
          <w:ilvl w:val="0"/>
          <w:numId w:val="29"/>
        </w:numPr>
        <w:adjustRightInd w:val="0"/>
        <w:snapToGrid w:val="0"/>
        <w:spacing w:line="360" w:lineRule="auto"/>
        <w:ind w:left="0" w:firstLine="480"/>
        <w:rPr>
          <w:rFonts w:ascii="仿宋_GB2312" w:eastAsia="仿宋_GB2312"/>
          <w:sz w:val="24"/>
        </w:rPr>
      </w:pPr>
      <w:r>
        <w:rPr>
          <w:rFonts w:ascii="仿宋_GB2312" w:eastAsia="仿宋_GB2312" w:hint="eastAsia"/>
          <w:sz w:val="24"/>
        </w:rPr>
        <w:t>基于灵活以太网的切片网络实现无线专网回传网络统一承载生产控制业务和管理业务的应用验证；</w:t>
      </w:r>
    </w:p>
    <w:p w14:paraId="5C990370" w14:textId="77777777" w:rsidR="00267B37" w:rsidRDefault="00267B37" w:rsidP="00267B37">
      <w:pPr>
        <w:pStyle w:val="afd"/>
        <w:adjustRightInd w:val="0"/>
        <w:snapToGrid w:val="0"/>
        <w:spacing w:line="360" w:lineRule="auto"/>
        <w:ind w:firstLine="480"/>
        <w:rPr>
          <w:rFonts w:ascii="仿宋_GB2312" w:eastAsia="仿宋_GB2312"/>
          <w:sz w:val="24"/>
        </w:rPr>
      </w:pPr>
      <w:r>
        <w:rPr>
          <w:rFonts w:ascii="仿宋_GB2312" w:eastAsia="仿宋_GB2312"/>
          <w:sz w:val="24"/>
        </w:rPr>
        <w:t>承载网络的管控系统是运营商网络网络资源服务和运维能力的集中体现，对运营商5G融合业务的发展起着重要支撑作用，是承载网络近两年需持续推动开发、集成和功能完善的系统，主要支持以下能力要求:</w:t>
      </w:r>
    </w:p>
    <w:p w14:paraId="7525B926" w14:textId="77777777" w:rsidR="00267B37" w:rsidRDefault="00267B37" w:rsidP="00267B37">
      <w:pPr>
        <w:pStyle w:val="afd"/>
        <w:numPr>
          <w:ilvl w:val="0"/>
          <w:numId w:val="32"/>
        </w:numPr>
        <w:adjustRightInd w:val="0"/>
        <w:snapToGrid w:val="0"/>
        <w:spacing w:line="360" w:lineRule="auto"/>
        <w:ind w:left="0" w:firstLine="480"/>
        <w:rPr>
          <w:rFonts w:ascii="仿宋_GB2312" w:eastAsia="仿宋_GB2312"/>
          <w:sz w:val="24"/>
        </w:rPr>
      </w:pPr>
      <w:r>
        <w:rPr>
          <w:rFonts w:ascii="仿宋_GB2312" w:eastAsia="仿宋_GB2312"/>
          <w:sz w:val="24"/>
        </w:rPr>
        <w:t>为实现SDN管控和网络切片全生命周期管理，应支持传统网管系统向管控一体化系统平滑升级和演进;</w:t>
      </w:r>
    </w:p>
    <w:p w14:paraId="433CE25D" w14:textId="77777777" w:rsidR="00267B37" w:rsidRDefault="00267B37" w:rsidP="00267B37">
      <w:pPr>
        <w:pStyle w:val="afd"/>
        <w:numPr>
          <w:ilvl w:val="0"/>
          <w:numId w:val="32"/>
        </w:numPr>
        <w:adjustRightInd w:val="0"/>
        <w:snapToGrid w:val="0"/>
        <w:spacing w:line="360" w:lineRule="auto"/>
        <w:ind w:left="0" w:firstLine="480"/>
        <w:rPr>
          <w:rFonts w:ascii="仿宋_GB2312" w:eastAsia="仿宋_GB2312"/>
          <w:sz w:val="24"/>
        </w:rPr>
      </w:pPr>
      <w:r>
        <w:rPr>
          <w:rFonts w:ascii="仿宋_GB2312" w:eastAsia="仿宋_GB2312"/>
          <w:sz w:val="24"/>
        </w:rPr>
        <w:t>支持开放的北向接口，对外实现面向4G/5G核心网管控系统或上层综合业务编排及OSS系统的网络资源服务能力开放，以及第三方网络资源服务能力的开放;对内实现承载网络的多层多域协同控制、跨域的虚拟网络资源协同管控及运维;</w:t>
      </w:r>
    </w:p>
    <w:p w14:paraId="11C4D17F" w14:textId="77777777" w:rsidR="00267B37" w:rsidRDefault="00267B37" w:rsidP="00267B37">
      <w:pPr>
        <w:pStyle w:val="afd"/>
        <w:numPr>
          <w:ilvl w:val="0"/>
          <w:numId w:val="32"/>
        </w:numPr>
        <w:adjustRightInd w:val="0"/>
        <w:snapToGrid w:val="0"/>
        <w:spacing w:line="360" w:lineRule="auto"/>
        <w:ind w:left="0" w:firstLine="480"/>
        <w:rPr>
          <w:rFonts w:ascii="仿宋_GB2312" w:eastAsia="仿宋_GB2312"/>
          <w:sz w:val="24"/>
        </w:rPr>
      </w:pPr>
      <w:r>
        <w:rPr>
          <w:rFonts w:ascii="仿宋_GB2312" w:eastAsia="仿宋_GB2312"/>
          <w:sz w:val="24"/>
        </w:rPr>
        <w:t>支持基于BGP-LS搜集和更新网络拓扑，支持基于PCEP实现集中路径计算，支持</w:t>
      </w:r>
      <w:r>
        <w:rPr>
          <w:rFonts w:ascii="仿宋_GB2312" w:eastAsia="仿宋_GB2312"/>
          <w:sz w:val="24"/>
        </w:rPr>
        <w:lastRenderedPageBreak/>
        <w:t>基于 Netconf+Yang实现SDN配置下发和网络状态上报;支持基于Telemetry的带内OAM性能监测实例的批量开通、监测分析和图表呈现能力。通过大数据分析和人工智能技术提升智能化运营和自动化运维能力。</w:t>
      </w:r>
    </w:p>
    <w:p w14:paraId="46A5A218" w14:textId="77777777" w:rsidR="00267B37" w:rsidRDefault="00267B37" w:rsidP="00267B37">
      <w:pPr>
        <w:pStyle w:val="afd"/>
        <w:numPr>
          <w:ilvl w:val="0"/>
          <w:numId w:val="29"/>
        </w:numPr>
        <w:adjustRightInd w:val="0"/>
        <w:snapToGrid w:val="0"/>
        <w:spacing w:line="360" w:lineRule="auto"/>
        <w:ind w:left="0" w:firstLine="480"/>
        <w:rPr>
          <w:rFonts w:ascii="仿宋_GB2312" w:eastAsia="仿宋_GB2312"/>
          <w:sz w:val="24"/>
        </w:rPr>
      </w:pPr>
      <w:r>
        <w:rPr>
          <w:rFonts w:ascii="仿宋_GB2312" w:eastAsia="仿宋_GB2312" w:hint="eastAsia"/>
          <w:sz w:val="24"/>
        </w:rPr>
        <w:t>包含5G承载网络的端到端5G切片承载电力业务的应用验证</w:t>
      </w:r>
    </w:p>
    <w:p w14:paraId="5B484BF5" w14:textId="77777777" w:rsidR="00267B37" w:rsidRDefault="00267B37" w:rsidP="00267B37">
      <w:pPr>
        <w:adjustRightInd w:val="0"/>
        <w:snapToGrid w:val="0"/>
        <w:spacing w:line="360" w:lineRule="auto"/>
        <w:ind w:firstLineChars="200" w:firstLine="480"/>
        <w:rPr>
          <w:rFonts w:ascii="仿宋_GB2312" w:eastAsia="仿宋_GB2312"/>
          <w:sz w:val="24"/>
        </w:rPr>
      </w:pPr>
      <w:r>
        <w:rPr>
          <w:rFonts w:ascii="仿宋_GB2312" w:eastAsia="仿宋_GB2312"/>
          <w:sz w:val="24"/>
        </w:rPr>
        <w:t>通过搭建真实、复杂的实际网络环境，验证单基站场景下，配网DTU终端之间端到端时延平均在10毫秒以内，5G网络空口授时精度达到300纳秒以内，</w:t>
      </w:r>
      <w:r>
        <w:rPr>
          <w:rFonts w:ascii="仿宋_GB2312" w:eastAsia="仿宋_GB2312" w:hint="eastAsia"/>
          <w:sz w:val="24"/>
        </w:rPr>
        <w:t>是否能够</w:t>
      </w:r>
      <w:r>
        <w:rPr>
          <w:rFonts w:ascii="仿宋_GB2312" w:eastAsia="仿宋_GB2312"/>
          <w:sz w:val="24"/>
        </w:rPr>
        <w:t>满足智能分布式配网差动保护等电网控制类业务的毫秒级低时延通信、微秒级高精度授时等需求。</w:t>
      </w:r>
    </w:p>
    <w:p w14:paraId="7F96DCA7" w14:textId="77777777" w:rsidR="00267B37" w:rsidRDefault="00267B37" w:rsidP="00267B37">
      <w:pPr>
        <w:pStyle w:val="20"/>
        <w:numPr>
          <w:ilvl w:val="1"/>
          <w:numId w:val="8"/>
        </w:numPr>
        <w:spacing w:before="0" w:after="0" w:line="360" w:lineRule="auto"/>
      </w:pPr>
      <w:r>
        <w:rPr>
          <w:rFonts w:hint="eastAsia"/>
        </w:rPr>
        <w:t>理论研究和试验内容与项目总目标的因果关系</w:t>
      </w:r>
    </w:p>
    <w:p w14:paraId="599BED06" w14:textId="77777777" w:rsidR="00267B37" w:rsidRDefault="00267B37" w:rsidP="00267B37">
      <w:pPr>
        <w:adjustRightInd w:val="0"/>
        <w:snapToGrid w:val="0"/>
        <w:spacing w:line="360" w:lineRule="auto"/>
        <w:ind w:firstLineChars="200" w:firstLine="480"/>
        <w:rPr>
          <w:rFonts w:eastAsia="仿宋_GB2312"/>
          <w:sz w:val="24"/>
        </w:rPr>
      </w:pPr>
      <w:r>
        <w:rPr>
          <w:rFonts w:eastAsia="仿宋_GB2312" w:hint="eastAsia"/>
          <w:sz w:val="24"/>
        </w:rPr>
        <w:t>本项目研究内容所涵盖的</w:t>
      </w:r>
      <w:r>
        <w:rPr>
          <w:rFonts w:eastAsia="仿宋_GB2312" w:hint="eastAsia"/>
          <w:sz w:val="24"/>
        </w:rPr>
        <w:t>4</w:t>
      </w:r>
      <w:r>
        <w:rPr>
          <w:rFonts w:eastAsia="仿宋_GB2312" w:hint="eastAsia"/>
          <w:sz w:val="24"/>
        </w:rPr>
        <w:t>个子课题，分别从网络框架、组网技术、运行控制、应用验证</w:t>
      </w:r>
      <w:r>
        <w:rPr>
          <w:rFonts w:eastAsia="仿宋_GB2312" w:hint="eastAsia"/>
          <w:sz w:val="24"/>
        </w:rPr>
        <w:t>4</w:t>
      </w:r>
      <w:r>
        <w:rPr>
          <w:rFonts w:eastAsia="仿宋_GB2312" w:hint="eastAsia"/>
          <w:sz w:val="24"/>
        </w:rPr>
        <w:t>个角度，按照从理论到实践、从系统到应用、从设计到验证的逻辑顺序，逐步实现本课题的总体目标。</w:t>
      </w:r>
    </w:p>
    <w:p w14:paraId="4DE0F0D8" w14:textId="77777777" w:rsidR="00267B37" w:rsidRDefault="00267B37" w:rsidP="00267B37">
      <w:pPr>
        <w:adjustRightInd w:val="0"/>
        <w:snapToGrid w:val="0"/>
        <w:spacing w:line="360" w:lineRule="auto"/>
        <w:ind w:firstLineChars="200" w:firstLine="480"/>
        <w:rPr>
          <w:rFonts w:ascii="仿宋_GB2312" w:eastAsia="仿宋_GB2312"/>
          <w:sz w:val="24"/>
        </w:rPr>
      </w:pPr>
      <w:r>
        <w:rPr>
          <w:rFonts w:ascii="仿宋_GB2312" w:eastAsia="仿宋_GB2312" w:hint="eastAsia"/>
          <w:sz w:val="24"/>
        </w:rPr>
        <w:t>研究内容1研究适用于电力业务的基于灵活以太网技术的切片网络框架和研究内容2研究基于电力典型业务场景的灵活以太网组网技术及控制策略研究，为本项目的基础研究内容，为后面的研究内容3和研究内容4奠定基础。研究内容3研究基于电力典型业务场景的灵活以太网控制及运行技术，是在前两项基础研究基础上开展的研究，并最终完成项目目标的研究，同时为研究内容4提供理论参考。研究内容4基于电力典型业务场景的灵活以太网技术应用验证，在前面的理论研究基础上进行特殊电力典型业务场景下以太网技术的验证，验证项目目标完成情况。</w:t>
      </w:r>
    </w:p>
    <w:p w14:paraId="49847D5D" w14:textId="77777777" w:rsidR="00267B37" w:rsidRDefault="00267B37" w:rsidP="00267B37">
      <w:pPr>
        <w:adjustRightInd w:val="0"/>
        <w:snapToGrid w:val="0"/>
        <w:spacing w:line="360" w:lineRule="auto"/>
        <w:ind w:firstLineChars="200" w:firstLine="480"/>
        <w:rPr>
          <w:rFonts w:ascii="仿宋_GB2312" w:eastAsia="仿宋_GB2312"/>
          <w:sz w:val="24"/>
        </w:rPr>
      </w:pPr>
      <w:r>
        <w:rPr>
          <w:rFonts w:ascii="仿宋_GB2312" w:eastAsia="仿宋_GB2312" w:hint="eastAsia"/>
          <w:sz w:val="24"/>
        </w:rPr>
        <w:t>在课题的开展中，以及本课题通过科研鉴定、成果验收而标志着项目结束后的一定时期内，涉及到本课题的科研成果而进行的专利申请、论文发表必须经项目负责人批准，联合双方单位同意后，方可进行。任何个人、包括课题组成员和各方联合单位人员，不得以任何形式和任何理由对课题成果进行发布、转让，更不能从事有商业行为的泄密或兜售，否则视为违约行为，课题组可以追究其法律责任。</w:t>
      </w:r>
    </w:p>
    <w:p w14:paraId="7ACA2C07" w14:textId="77777777" w:rsidR="00267B37" w:rsidRDefault="00267B37" w:rsidP="00267B37">
      <w:pPr>
        <w:adjustRightInd w:val="0"/>
        <w:snapToGrid w:val="0"/>
        <w:spacing w:line="360" w:lineRule="auto"/>
        <w:ind w:firstLineChars="200" w:firstLine="480"/>
        <w:rPr>
          <w:rFonts w:ascii="仿宋_GB2312" w:eastAsia="仿宋_GB2312"/>
          <w:sz w:val="24"/>
        </w:rPr>
      </w:pPr>
      <w:r>
        <w:rPr>
          <w:rFonts w:ascii="仿宋_GB2312" w:eastAsia="仿宋_GB2312" w:hint="eastAsia"/>
          <w:sz w:val="24"/>
        </w:rPr>
        <w:t>课题组将按照承担课题关键技术的工作量、课题将取得的预期成果等来确定双方对科研成果的享用情况和权益分配。</w:t>
      </w:r>
    </w:p>
    <w:p w14:paraId="3908012E" w14:textId="77777777" w:rsidR="00267B37" w:rsidRDefault="00267B37" w:rsidP="00267B37">
      <w:pPr>
        <w:pStyle w:val="1"/>
        <w:numPr>
          <w:ilvl w:val="0"/>
          <w:numId w:val="8"/>
        </w:numPr>
        <w:adjustRightInd/>
        <w:snapToGrid/>
        <w:spacing w:beforeLines="0" w:before="120" w:afterLines="0" w:after="120" w:line="360" w:lineRule="auto"/>
        <w:jc w:val="both"/>
      </w:pPr>
      <w:r>
        <w:rPr>
          <w:rFonts w:hint="eastAsia"/>
        </w:rPr>
        <w:t>预期目标和成果形式</w:t>
      </w:r>
    </w:p>
    <w:p w14:paraId="03220646" w14:textId="77777777" w:rsidR="00267B37" w:rsidRDefault="00267B37" w:rsidP="00267B37">
      <w:pPr>
        <w:pStyle w:val="20"/>
        <w:numPr>
          <w:ilvl w:val="1"/>
          <w:numId w:val="8"/>
        </w:numPr>
        <w:spacing w:before="0" w:after="0" w:line="360" w:lineRule="auto"/>
      </w:pPr>
      <w:r>
        <w:rPr>
          <w:rFonts w:hint="eastAsia"/>
        </w:rPr>
        <w:t>总体目标</w:t>
      </w:r>
    </w:p>
    <w:p w14:paraId="4B57669F" w14:textId="77777777" w:rsidR="00267B37" w:rsidRDefault="00267B37" w:rsidP="00267B37">
      <w:pPr>
        <w:adjustRightInd w:val="0"/>
        <w:snapToGrid w:val="0"/>
        <w:spacing w:line="360" w:lineRule="auto"/>
        <w:ind w:firstLineChars="236" w:firstLine="566"/>
        <w:jc w:val="left"/>
        <w:rPr>
          <w:rFonts w:ascii="仿宋_GB2312" w:eastAsia="仿宋_GB2312"/>
          <w:sz w:val="24"/>
        </w:rPr>
      </w:pPr>
      <w:r>
        <w:rPr>
          <w:rFonts w:ascii="仿宋_GB2312" w:eastAsia="仿宋_GB2312" w:hint="eastAsia"/>
          <w:sz w:val="24"/>
        </w:rPr>
        <w:t>项目的预期目标是实现“适用于电力业务的灵活以太网（FlexE）技术研究”，并针</w:t>
      </w:r>
      <w:r>
        <w:rPr>
          <w:rFonts w:ascii="仿宋_GB2312" w:eastAsia="仿宋_GB2312" w:hint="eastAsia"/>
          <w:sz w:val="24"/>
        </w:rPr>
        <w:lastRenderedPageBreak/>
        <w:t>对课题总目标，完成以下子研究任务：</w:t>
      </w:r>
    </w:p>
    <w:p w14:paraId="7308CEA2" w14:textId="77777777" w:rsidR="00267B37" w:rsidRDefault="00267B37" w:rsidP="00267B37">
      <w:pPr>
        <w:pStyle w:val="afd"/>
        <w:numPr>
          <w:ilvl w:val="0"/>
          <w:numId w:val="33"/>
        </w:numPr>
        <w:adjustRightInd w:val="0"/>
        <w:snapToGrid w:val="0"/>
        <w:spacing w:line="360" w:lineRule="auto"/>
        <w:ind w:left="0" w:firstLineChars="236" w:firstLine="566"/>
        <w:jc w:val="left"/>
        <w:rPr>
          <w:rFonts w:ascii="仿宋_GB2312" w:eastAsia="仿宋_GB2312"/>
          <w:sz w:val="24"/>
        </w:rPr>
      </w:pPr>
      <w:r>
        <w:rPr>
          <w:rFonts w:ascii="仿宋_GB2312" w:eastAsia="仿宋_GB2312" w:hint="eastAsia"/>
          <w:sz w:val="24"/>
        </w:rPr>
        <w:t>切片网络框架研究</w:t>
      </w:r>
    </w:p>
    <w:p w14:paraId="33EC0AC6" w14:textId="77777777" w:rsidR="00267B37" w:rsidRDefault="00267B37" w:rsidP="00267B37">
      <w:pPr>
        <w:pStyle w:val="afd"/>
        <w:numPr>
          <w:ilvl w:val="0"/>
          <w:numId w:val="33"/>
        </w:numPr>
        <w:adjustRightInd w:val="0"/>
        <w:snapToGrid w:val="0"/>
        <w:spacing w:line="360" w:lineRule="auto"/>
        <w:ind w:left="0" w:firstLineChars="236" w:firstLine="566"/>
        <w:jc w:val="left"/>
        <w:rPr>
          <w:rFonts w:ascii="仿宋_GB2312" w:eastAsia="仿宋_GB2312"/>
          <w:sz w:val="24"/>
        </w:rPr>
      </w:pPr>
      <w:r>
        <w:rPr>
          <w:rFonts w:ascii="仿宋_GB2312" w:eastAsia="仿宋_GB2312" w:hint="eastAsia"/>
          <w:sz w:val="24"/>
        </w:rPr>
        <w:t>组网技术及控制策略研究</w:t>
      </w:r>
    </w:p>
    <w:p w14:paraId="01661364" w14:textId="77777777" w:rsidR="00267B37" w:rsidRDefault="00267B37" w:rsidP="00267B37">
      <w:pPr>
        <w:pStyle w:val="afd"/>
        <w:numPr>
          <w:ilvl w:val="0"/>
          <w:numId w:val="33"/>
        </w:numPr>
        <w:adjustRightInd w:val="0"/>
        <w:snapToGrid w:val="0"/>
        <w:spacing w:line="360" w:lineRule="auto"/>
        <w:ind w:left="0" w:firstLineChars="236" w:firstLine="566"/>
        <w:jc w:val="left"/>
        <w:rPr>
          <w:rFonts w:ascii="仿宋_GB2312" w:eastAsia="仿宋_GB2312"/>
          <w:sz w:val="24"/>
        </w:rPr>
      </w:pPr>
      <w:r>
        <w:rPr>
          <w:rFonts w:ascii="仿宋_GB2312" w:eastAsia="仿宋_GB2312" w:hint="eastAsia"/>
          <w:sz w:val="24"/>
        </w:rPr>
        <w:t>控制及运行技术研究</w:t>
      </w:r>
    </w:p>
    <w:p w14:paraId="4402A56A" w14:textId="77777777" w:rsidR="00267B37" w:rsidRDefault="00267B37" w:rsidP="00267B37">
      <w:pPr>
        <w:pStyle w:val="afd"/>
        <w:numPr>
          <w:ilvl w:val="0"/>
          <w:numId w:val="33"/>
        </w:numPr>
        <w:adjustRightInd w:val="0"/>
        <w:snapToGrid w:val="0"/>
        <w:spacing w:line="360" w:lineRule="auto"/>
        <w:ind w:left="0" w:firstLineChars="236" w:firstLine="566"/>
        <w:jc w:val="left"/>
        <w:rPr>
          <w:rFonts w:ascii="仿宋_GB2312" w:eastAsia="仿宋_GB2312"/>
          <w:sz w:val="24"/>
          <w:szCs w:val="24"/>
        </w:rPr>
      </w:pPr>
      <w:r>
        <w:rPr>
          <w:rFonts w:ascii="仿宋_GB2312" w:eastAsia="仿宋_GB2312" w:hint="eastAsia"/>
          <w:sz w:val="24"/>
        </w:rPr>
        <w:t>应用及验证研究</w:t>
      </w:r>
    </w:p>
    <w:p w14:paraId="3490B54B" w14:textId="77777777" w:rsidR="00267B37" w:rsidRDefault="00267B37" w:rsidP="00267B37">
      <w:pPr>
        <w:pStyle w:val="20"/>
        <w:numPr>
          <w:ilvl w:val="1"/>
          <w:numId w:val="8"/>
        </w:numPr>
        <w:spacing w:before="0" w:after="0" w:line="360" w:lineRule="auto"/>
      </w:pPr>
      <w:bookmarkStart w:id="3" w:name="_Toc42702812"/>
      <w:r>
        <w:rPr>
          <w:rFonts w:hint="eastAsia"/>
        </w:rPr>
        <w:t>成果形式</w:t>
      </w:r>
      <w:bookmarkEnd w:id="3"/>
    </w:p>
    <w:p w14:paraId="2E87BEC3" w14:textId="77777777" w:rsidR="00267B37" w:rsidRDefault="00267B37" w:rsidP="00267B37">
      <w:pPr>
        <w:adjustRightInd w:val="0"/>
        <w:snapToGrid w:val="0"/>
        <w:spacing w:line="360" w:lineRule="auto"/>
        <w:ind w:firstLineChars="200" w:firstLine="480"/>
        <w:rPr>
          <w:rFonts w:ascii="仿宋_GB2312" w:eastAsia="仿宋_GB2312"/>
          <w:sz w:val="24"/>
        </w:rPr>
      </w:pPr>
      <w:r>
        <w:rPr>
          <w:rFonts w:ascii="仿宋_GB2312" w:eastAsia="仿宋_GB2312" w:hint="eastAsia"/>
          <w:sz w:val="24"/>
        </w:rPr>
        <w:t>依据任务书的要求，本项目总体的成果要求包括撰写研究报告2篇，发表/录用三大检索或核心期刊论文3篇，申请发明专利4项，提出1项灵活以太网技术在电力典型业务场景中应用的技术标准初稿，具体研究内容成果指标如下：</w:t>
      </w:r>
    </w:p>
    <w:p w14:paraId="28AE0161" w14:textId="77777777" w:rsidR="00267B37" w:rsidRDefault="00267B37" w:rsidP="00267B37">
      <w:pPr>
        <w:adjustRightInd w:val="0"/>
        <w:snapToGrid w:val="0"/>
        <w:spacing w:line="360" w:lineRule="auto"/>
        <w:jc w:val="center"/>
        <w:rPr>
          <w:rFonts w:ascii="仿宋_GB2312" w:eastAsia="仿宋_GB2312"/>
          <w:sz w:val="24"/>
        </w:rPr>
      </w:pPr>
      <w:r>
        <w:rPr>
          <w:rFonts w:ascii="仿宋_GB2312" w:eastAsia="仿宋_GB2312" w:hint="eastAsia"/>
          <w:sz w:val="24"/>
        </w:rPr>
        <w:t>表5</w:t>
      </w:r>
      <w:r>
        <w:rPr>
          <w:rFonts w:ascii="仿宋_GB2312" w:eastAsia="仿宋_GB2312"/>
          <w:sz w:val="24"/>
        </w:rPr>
        <w:t xml:space="preserve">-1 </w:t>
      </w:r>
      <w:r>
        <w:rPr>
          <w:rFonts w:ascii="仿宋_GB2312" w:eastAsia="仿宋_GB2312" w:hint="eastAsia"/>
          <w:sz w:val="24"/>
        </w:rPr>
        <w:t>研究内容成果指标</w:t>
      </w:r>
    </w:p>
    <w:tbl>
      <w:tblPr>
        <w:tblStyle w:val="affe"/>
        <w:tblW w:w="7792" w:type="dxa"/>
        <w:jc w:val="center"/>
        <w:tblLayout w:type="fixed"/>
        <w:tblLook w:val="04A0" w:firstRow="1" w:lastRow="0" w:firstColumn="1" w:lastColumn="0" w:noHBand="0" w:noVBand="1"/>
      </w:tblPr>
      <w:tblGrid>
        <w:gridCol w:w="3115"/>
        <w:gridCol w:w="4677"/>
      </w:tblGrid>
      <w:tr w:rsidR="00267B37" w14:paraId="229037F1" w14:textId="77777777" w:rsidTr="00267B37">
        <w:trPr>
          <w:jc w:val="center"/>
        </w:trPr>
        <w:tc>
          <w:tcPr>
            <w:tcW w:w="3115" w:type="dxa"/>
            <w:shd w:val="clear" w:color="auto" w:fill="BFBFBF" w:themeFill="background1" w:themeFillShade="BF"/>
          </w:tcPr>
          <w:p w14:paraId="3677A51B" w14:textId="77777777" w:rsidR="00267B37" w:rsidRDefault="00267B37" w:rsidP="00267B37">
            <w:pPr>
              <w:adjustRightInd w:val="0"/>
              <w:snapToGrid w:val="0"/>
              <w:spacing w:line="360" w:lineRule="auto"/>
              <w:jc w:val="center"/>
              <w:rPr>
                <w:rFonts w:ascii="仿宋_GB2312" w:eastAsia="仿宋_GB2312"/>
                <w:sz w:val="24"/>
              </w:rPr>
            </w:pPr>
            <w:r>
              <w:rPr>
                <w:rFonts w:ascii="仿宋_GB2312" w:eastAsia="仿宋_GB2312" w:hint="eastAsia"/>
                <w:sz w:val="24"/>
              </w:rPr>
              <w:t>研究内容</w:t>
            </w:r>
          </w:p>
        </w:tc>
        <w:tc>
          <w:tcPr>
            <w:tcW w:w="4677" w:type="dxa"/>
            <w:shd w:val="clear" w:color="auto" w:fill="BFBFBF" w:themeFill="background1" w:themeFillShade="BF"/>
          </w:tcPr>
          <w:p w14:paraId="2705BF7F" w14:textId="77777777" w:rsidR="00267B37" w:rsidRDefault="00267B37" w:rsidP="00267B37">
            <w:pPr>
              <w:adjustRightInd w:val="0"/>
              <w:snapToGrid w:val="0"/>
              <w:spacing w:line="360" w:lineRule="auto"/>
              <w:jc w:val="center"/>
              <w:rPr>
                <w:rFonts w:ascii="仿宋_GB2312" w:eastAsia="仿宋_GB2312"/>
                <w:sz w:val="24"/>
              </w:rPr>
            </w:pPr>
            <w:r>
              <w:rPr>
                <w:rFonts w:ascii="仿宋_GB2312" w:eastAsia="仿宋_GB2312" w:hint="eastAsia"/>
                <w:sz w:val="24"/>
              </w:rPr>
              <w:t>指标</w:t>
            </w:r>
          </w:p>
        </w:tc>
      </w:tr>
      <w:tr w:rsidR="00267B37" w14:paraId="3767735F" w14:textId="77777777" w:rsidTr="00267B37">
        <w:trPr>
          <w:jc w:val="center"/>
        </w:trPr>
        <w:tc>
          <w:tcPr>
            <w:tcW w:w="3115" w:type="dxa"/>
          </w:tcPr>
          <w:p w14:paraId="11BED2FF" w14:textId="77777777" w:rsidR="00267B37" w:rsidRDefault="00267B37" w:rsidP="00267B37">
            <w:pPr>
              <w:adjustRightInd w:val="0"/>
              <w:snapToGrid w:val="0"/>
              <w:spacing w:line="360" w:lineRule="auto"/>
              <w:rPr>
                <w:rFonts w:ascii="仿宋_GB2312" w:eastAsia="仿宋_GB2312"/>
                <w:sz w:val="24"/>
              </w:rPr>
            </w:pPr>
            <w:r>
              <w:rPr>
                <w:rFonts w:ascii="仿宋_GB2312" w:eastAsia="仿宋_GB2312" w:hint="eastAsia"/>
                <w:sz w:val="24"/>
              </w:rPr>
              <w:t>研究内容1：灵活以太网理论及机理网络框架研究</w:t>
            </w:r>
          </w:p>
        </w:tc>
        <w:tc>
          <w:tcPr>
            <w:tcW w:w="4677" w:type="dxa"/>
            <w:vMerge w:val="restart"/>
          </w:tcPr>
          <w:p w14:paraId="60B14E30" w14:textId="77777777" w:rsidR="00267B37" w:rsidRDefault="00267B37" w:rsidP="00267B37">
            <w:pPr>
              <w:pStyle w:val="afd"/>
              <w:numPr>
                <w:ilvl w:val="3"/>
                <w:numId w:val="34"/>
              </w:numPr>
              <w:adjustRightInd w:val="0"/>
              <w:snapToGrid w:val="0"/>
              <w:spacing w:line="360" w:lineRule="auto"/>
              <w:ind w:left="462" w:firstLineChars="0"/>
              <w:rPr>
                <w:rFonts w:ascii="仿宋_GB2312" w:eastAsia="仿宋_GB2312"/>
                <w:sz w:val="24"/>
                <w:szCs w:val="24"/>
              </w:rPr>
            </w:pPr>
            <w:r>
              <w:rPr>
                <w:rFonts w:ascii="仿宋_GB2312" w:eastAsia="仿宋_GB2312" w:hint="eastAsia"/>
                <w:sz w:val="24"/>
                <w:szCs w:val="24"/>
              </w:rPr>
              <w:t>提交《适应于电力的灵活以太网理论及机理网络框架及关键技术》技术报告；</w:t>
            </w:r>
          </w:p>
          <w:p w14:paraId="0D116134" w14:textId="77777777" w:rsidR="00267B37" w:rsidRDefault="00267B37" w:rsidP="00267B37">
            <w:pPr>
              <w:pStyle w:val="afd"/>
              <w:numPr>
                <w:ilvl w:val="3"/>
                <w:numId w:val="34"/>
              </w:numPr>
              <w:adjustRightInd w:val="0"/>
              <w:snapToGrid w:val="0"/>
              <w:spacing w:line="360" w:lineRule="auto"/>
              <w:ind w:left="462" w:firstLineChars="0"/>
              <w:rPr>
                <w:rFonts w:ascii="仿宋_GB2312" w:eastAsia="仿宋_GB2312"/>
                <w:sz w:val="24"/>
                <w:szCs w:val="24"/>
              </w:rPr>
            </w:pPr>
            <w:r>
              <w:rPr>
                <w:rFonts w:ascii="仿宋_GB2312" w:eastAsia="仿宋_GB2312" w:hint="eastAsia"/>
                <w:sz w:val="24"/>
                <w:szCs w:val="24"/>
              </w:rPr>
              <w:t>提交《基于电力典型业务场景的灵活以太网的网络切片技术应用验证》技术报告</w:t>
            </w:r>
          </w:p>
          <w:p w14:paraId="6ECAD297" w14:textId="77777777" w:rsidR="00267B37" w:rsidRDefault="00267B37" w:rsidP="00267B37">
            <w:pPr>
              <w:pStyle w:val="afd"/>
              <w:numPr>
                <w:ilvl w:val="3"/>
                <w:numId w:val="34"/>
              </w:numPr>
              <w:adjustRightInd w:val="0"/>
              <w:snapToGrid w:val="0"/>
              <w:spacing w:line="360" w:lineRule="auto"/>
              <w:ind w:left="462" w:firstLineChars="0"/>
              <w:rPr>
                <w:rFonts w:ascii="仿宋_GB2312" w:eastAsia="仿宋_GB2312"/>
                <w:sz w:val="24"/>
                <w:szCs w:val="24"/>
              </w:rPr>
            </w:pPr>
            <w:r>
              <w:rPr>
                <w:rFonts w:ascii="仿宋_GB2312" w:eastAsia="仿宋_GB2312" w:hint="eastAsia"/>
                <w:sz w:val="24"/>
                <w:szCs w:val="24"/>
              </w:rPr>
              <w:t>申请发明专利4项；</w:t>
            </w:r>
          </w:p>
          <w:p w14:paraId="75FDEEBA" w14:textId="77777777" w:rsidR="00267B37" w:rsidRDefault="00267B37" w:rsidP="00267B37">
            <w:pPr>
              <w:pStyle w:val="afd"/>
              <w:numPr>
                <w:ilvl w:val="3"/>
                <w:numId w:val="34"/>
              </w:numPr>
              <w:adjustRightInd w:val="0"/>
              <w:snapToGrid w:val="0"/>
              <w:spacing w:line="360" w:lineRule="auto"/>
              <w:ind w:left="462" w:firstLineChars="0"/>
              <w:rPr>
                <w:rFonts w:ascii="仿宋_GB2312" w:eastAsia="仿宋_GB2312"/>
                <w:sz w:val="24"/>
                <w:szCs w:val="24"/>
              </w:rPr>
            </w:pPr>
            <w:r>
              <w:rPr>
                <w:rFonts w:ascii="仿宋_GB2312" w:eastAsia="仿宋_GB2312" w:hint="eastAsia"/>
                <w:sz w:val="24"/>
                <w:szCs w:val="24"/>
              </w:rPr>
              <w:t>发表/录用三大检索或核心期刊论文3篇；</w:t>
            </w:r>
          </w:p>
          <w:p w14:paraId="29BC49C9" w14:textId="77777777" w:rsidR="00267B37" w:rsidRDefault="00267B37" w:rsidP="00267B37">
            <w:pPr>
              <w:pStyle w:val="afd"/>
              <w:numPr>
                <w:ilvl w:val="3"/>
                <w:numId w:val="34"/>
              </w:numPr>
              <w:adjustRightInd w:val="0"/>
              <w:snapToGrid w:val="0"/>
              <w:spacing w:line="360" w:lineRule="auto"/>
              <w:ind w:left="462" w:firstLineChars="0"/>
              <w:rPr>
                <w:rFonts w:ascii="仿宋_GB2312" w:eastAsia="仿宋_GB2312"/>
                <w:sz w:val="24"/>
                <w:szCs w:val="24"/>
              </w:rPr>
            </w:pPr>
            <w:r>
              <w:rPr>
                <w:rFonts w:ascii="仿宋_GB2312" w:eastAsia="仿宋_GB2312" w:hint="eastAsia"/>
                <w:sz w:val="24"/>
                <w:szCs w:val="24"/>
              </w:rPr>
              <w:t>提出1项灵活以太网技术在电力典型业务场景中应用的技术标准初稿。</w:t>
            </w:r>
          </w:p>
        </w:tc>
      </w:tr>
      <w:tr w:rsidR="00267B37" w14:paraId="041EB484" w14:textId="77777777" w:rsidTr="00267B37">
        <w:trPr>
          <w:jc w:val="center"/>
        </w:trPr>
        <w:tc>
          <w:tcPr>
            <w:tcW w:w="3115" w:type="dxa"/>
          </w:tcPr>
          <w:p w14:paraId="16C1C4B4" w14:textId="77777777" w:rsidR="00267B37" w:rsidRDefault="00267B37" w:rsidP="00267B37">
            <w:pPr>
              <w:adjustRightInd w:val="0"/>
              <w:snapToGrid w:val="0"/>
              <w:spacing w:line="360" w:lineRule="auto"/>
              <w:rPr>
                <w:rFonts w:ascii="仿宋_GB2312" w:eastAsia="仿宋_GB2312"/>
                <w:sz w:val="24"/>
              </w:rPr>
            </w:pPr>
            <w:r>
              <w:rPr>
                <w:rFonts w:ascii="仿宋_GB2312" w:eastAsia="仿宋_GB2312" w:hint="eastAsia"/>
                <w:sz w:val="24"/>
              </w:rPr>
              <w:t>研究内容2：基于灵活以太网的网络切片技术研究</w:t>
            </w:r>
          </w:p>
        </w:tc>
        <w:tc>
          <w:tcPr>
            <w:tcW w:w="4677" w:type="dxa"/>
            <w:vMerge/>
          </w:tcPr>
          <w:p w14:paraId="22A3E1EB" w14:textId="77777777" w:rsidR="00267B37" w:rsidRDefault="00267B37" w:rsidP="00267B37">
            <w:pPr>
              <w:pStyle w:val="afd"/>
              <w:numPr>
                <w:ilvl w:val="0"/>
                <w:numId w:val="35"/>
              </w:numPr>
              <w:adjustRightInd w:val="0"/>
              <w:snapToGrid w:val="0"/>
              <w:spacing w:line="360" w:lineRule="auto"/>
              <w:ind w:firstLineChars="0"/>
              <w:rPr>
                <w:rFonts w:ascii="仿宋_GB2312" w:eastAsia="仿宋_GB2312"/>
                <w:sz w:val="24"/>
                <w:szCs w:val="24"/>
              </w:rPr>
            </w:pPr>
          </w:p>
        </w:tc>
      </w:tr>
      <w:tr w:rsidR="00267B37" w14:paraId="0F23FD1C" w14:textId="77777777" w:rsidTr="00267B37">
        <w:trPr>
          <w:jc w:val="center"/>
        </w:trPr>
        <w:tc>
          <w:tcPr>
            <w:tcW w:w="3115" w:type="dxa"/>
          </w:tcPr>
          <w:p w14:paraId="28FFCBA6" w14:textId="77777777" w:rsidR="00267B37" w:rsidRDefault="00267B37" w:rsidP="00267B37">
            <w:pPr>
              <w:adjustRightInd w:val="0"/>
              <w:snapToGrid w:val="0"/>
              <w:spacing w:line="360" w:lineRule="auto"/>
              <w:rPr>
                <w:rFonts w:ascii="仿宋_GB2312" w:eastAsia="仿宋_GB2312"/>
                <w:sz w:val="24"/>
              </w:rPr>
            </w:pPr>
            <w:r>
              <w:rPr>
                <w:rFonts w:ascii="仿宋_GB2312" w:eastAsia="仿宋_GB2312" w:hint="eastAsia"/>
                <w:sz w:val="24"/>
              </w:rPr>
              <w:t>研究内容3：</w:t>
            </w:r>
            <w:r>
              <w:rPr>
                <w:rFonts w:ascii="仿宋_GB2312" w:eastAsia="仿宋_GB2312" w:hAnsi="宋体" w:hint="eastAsia"/>
                <w:sz w:val="24"/>
              </w:rPr>
              <w:t>基于灵活以太网的网络切片控制及运行技术研究</w:t>
            </w:r>
          </w:p>
        </w:tc>
        <w:tc>
          <w:tcPr>
            <w:tcW w:w="4677" w:type="dxa"/>
            <w:vMerge/>
          </w:tcPr>
          <w:p w14:paraId="783472C6" w14:textId="77777777" w:rsidR="00267B37" w:rsidRDefault="00267B37" w:rsidP="00267B37">
            <w:pPr>
              <w:pStyle w:val="afd"/>
              <w:numPr>
                <w:ilvl w:val="0"/>
                <w:numId w:val="35"/>
              </w:numPr>
              <w:adjustRightInd w:val="0"/>
              <w:snapToGrid w:val="0"/>
              <w:spacing w:line="360" w:lineRule="auto"/>
              <w:ind w:firstLineChars="0"/>
              <w:rPr>
                <w:rFonts w:ascii="仿宋_GB2312" w:eastAsia="仿宋_GB2312"/>
                <w:sz w:val="24"/>
                <w:szCs w:val="24"/>
              </w:rPr>
            </w:pPr>
          </w:p>
        </w:tc>
      </w:tr>
      <w:tr w:rsidR="00267B37" w14:paraId="49E8006E" w14:textId="77777777" w:rsidTr="00267B37">
        <w:trPr>
          <w:jc w:val="center"/>
        </w:trPr>
        <w:tc>
          <w:tcPr>
            <w:tcW w:w="3115" w:type="dxa"/>
          </w:tcPr>
          <w:p w14:paraId="72B1D34A" w14:textId="77777777" w:rsidR="00267B37" w:rsidRDefault="00267B37" w:rsidP="00267B37">
            <w:pPr>
              <w:adjustRightInd w:val="0"/>
              <w:snapToGrid w:val="0"/>
              <w:spacing w:line="360" w:lineRule="auto"/>
              <w:rPr>
                <w:rFonts w:ascii="仿宋_GB2312" w:eastAsia="仿宋_GB2312"/>
                <w:sz w:val="24"/>
              </w:rPr>
            </w:pPr>
            <w:r>
              <w:rPr>
                <w:rFonts w:ascii="仿宋_GB2312" w:eastAsia="仿宋_GB2312" w:hint="eastAsia"/>
                <w:sz w:val="24"/>
              </w:rPr>
              <w:t>研究内容4：</w:t>
            </w:r>
            <w:r>
              <w:rPr>
                <w:rFonts w:ascii="仿宋_GB2312" w:eastAsia="仿宋_GB2312" w:hAnsi="宋体" w:hint="eastAsia"/>
                <w:color w:val="000000"/>
                <w:sz w:val="24"/>
              </w:rPr>
              <w:t>基于灵活以太网的网络切片技术应用验证</w:t>
            </w:r>
          </w:p>
        </w:tc>
        <w:tc>
          <w:tcPr>
            <w:tcW w:w="4677" w:type="dxa"/>
            <w:vMerge/>
          </w:tcPr>
          <w:p w14:paraId="2B03BFF6" w14:textId="77777777" w:rsidR="00267B37" w:rsidRDefault="00267B37" w:rsidP="00267B37">
            <w:pPr>
              <w:pStyle w:val="afd"/>
              <w:numPr>
                <w:ilvl w:val="0"/>
                <w:numId w:val="35"/>
              </w:numPr>
              <w:adjustRightInd w:val="0"/>
              <w:snapToGrid w:val="0"/>
              <w:spacing w:line="360" w:lineRule="auto"/>
              <w:ind w:firstLineChars="0"/>
              <w:rPr>
                <w:rFonts w:ascii="仿宋_GB2312" w:eastAsia="仿宋_GB2312"/>
                <w:sz w:val="24"/>
                <w:szCs w:val="24"/>
              </w:rPr>
            </w:pPr>
          </w:p>
        </w:tc>
      </w:tr>
    </w:tbl>
    <w:p w14:paraId="64656169" w14:textId="77777777" w:rsidR="00267B37" w:rsidRDefault="00267B37" w:rsidP="00267B37">
      <w:pPr>
        <w:adjustRightInd w:val="0"/>
        <w:snapToGrid w:val="0"/>
        <w:spacing w:line="360" w:lineRule="auto"/>
        <w:jc w:val="left"/>
        <w:rPr>
          <w:rFonts w:ascii="仿宋_GB2312" w:eastAsia="仿宋_GB2312"/>
          <w:sz w:val="24"/>
        </w:rPr>
      </w:pPr>
    </w:p>
    <w:p w14:paraId="2056F71A" w14:textId="77777777" w:rsidR="00267B37" w:rsidRDefault="00267B37" w:rsidP="00267B37">
      <w:pPr>
        <w:pStyle w:val="20"/>
        <w:numPr>
          <w:ilvl w:val="1"/>
          <w:numId w:val="8"/>
        </w:numPr>
        <w:spacing w:before="0" w:after="0" w:line="360" w:lineRule="auto"/>
      </w:pPr>
      <w:r>
        <w:t>成果的预期应用和转化前景</w:t>
      </w:r>
    </w:p>
    <w:p w14:paraId="435260E2" w14:textId="77777777" w:rsidR="00267B37" w:rsidRDefault="00267B37" w:rsidP="00267B37">
      <w:pPr>
        <w:adjustRightInd w:val="0"/>
        <w:snapToGrid w:val="0"/>
        <w:spacing w:line="360" w:lineRule="auto"/>
        <w:ind w:leftChars="-8" w:left="-17" w:firstLineChars="204" w:firstLine="490"/>
        <w:jc w:val="left"/>
        <w:rPr>
          <w:rFonts w:ascii="仿宋_GB2312" w:eastAsia="仿宋_GB2312"/>
          <w:sz w:val="24"/>
        </w:rPr>
      </w:pPr>
      <w:r>
        <w:rPr>
          <w:rFonts w:ascii="仿宋_GB2312" w:eastAsia="仿宋_GB2312" w:hint="eastAsia"/>
          <w:sz w:val="24"/>
        </w:rPr>
        <w:t>本项目研究成果的预期应用和转化前景，包括以下内容：</w:t>
      </w:r>
    </w:p>
    <w:p w14:paraId="4A5BA008" w14:textId="77777777" w:rsidR="00267B37" w:rsidRDefault="00267B37" w:rsidP="00267B37">
      <w:pPr>
        <w:pStyle w:val="afd"/>
        <w:numPr>
          <w:ilvl w:val="0"/>
          <w:numId w:val="36"/>
        </w:numPr>
        <w:adjustRightInd w:val="0"/>
        <w:snapToGrid w:val="0"/>
        <w:spacing w:line="360" w:lineRule="auto"/>
        <w:ind w:leftChars="-8" w:left="-17" w:firstLineChars="204" w:firstLine="490"/>
        <w:jc w:val="left"/>
        <w:rPr>
          <w:rFonts w:ascii="仿宋_GB2312" w:eastAsia="仿宋_GB2312"/>
          <w:sz w:val="24"/>
        </w:rPr>
      </w:pPr>
      <w:r>
        <w:rPr>
          <w:rFonts w:ascii="仿宋_GB2312" w:eastAsia="仿宋_GB2312" w:hint="eastAsia"/>
          <w:sz w:val="24"/>
        </w:rPr>
        <w:t>基于灵活以太网，实现符合电力典型业务场景的网络框架、组网技术、控制策略、以及应用验证；基于项目成果，可实现电力典型业务的端到端安全隔离、超低时延，超高可靠性要求。</w:t>
      </w:r>
    </w:p>
    <w:p w14:paraId="38173C42" w14:textId="77777777" w:rsidR="00267B37" w:rsidRDefault="00267B37" w:rsidP="00267B37">
      <w:pPr>
        <w:pStyle w:val="afd"/>
        <w:numPr>
          <w:ilvl w:val="0"/>
          <w:numId w:val="36"/>
        </w:numPr>
        <w:adjustRightInd w:val="0"/>
        <w:snapToGrid w:val="0"/>
        <w:spacing w:line="360" w:lineRule="auto"/>
        <w:ind w:leftChars="-8" w:left="-17" w:firstLineChars="204" w:firstLine="490"/>
        <w:jc w:val="left"/>
        <w:rPr>
          <w:rFonts w:ascii="仿宋_GB2312" w:eastAsia="仿宋_GB2312"/>
          <w:sz w:val="24"/>
        </w:rPr>
      </w:pPr>
      <w:r>
        <w:rPr>
          <w:rFonts w:ascii="仿宋_GB2312" w:eastAsia="仿宋_GB2312" w:hint="eastAsia"/>
          <w:sz w:val="24"/>
        </w:rPr>
        <w:t>为基于灵活以太网的切片网络设计实现符合电力典型业务场景的切片网络的编排和切片策略；研究成果的编排和切片策略，既可以在电力无线专网的建设过程中实现网络</w:t>
      </w:r>
      <w:r>
        <w:rPr>
          <w:rFonts w:ascii="仿宋_GB2312" w:eastAsia="仿宋_GB2312" w:hint="eastAsia"/>
          <w:sz w:val="24"/>
        </w:rPr>
        <w:lastRenderedPageBreak/>
        <w:t>性能的提升，也可以在租用运营商</w:t>
      </w:r>
      <w:r>
        <w:rPr>
          <w:rFonts w:ascii="仿宋_GB2312" w:eastAsia="仿宋_GB2312"/>
          <w:sz w:val="24"/>
        </w:rPr>
        <w:t>5G</w:t>
      </w:r>
      <w:r>
        <w:rPr>
          <w:rFonts w:ascii="仿宋_GB2312" w:eastAsia="仿宋_GB2312" w:hint="eastAsia"/>
          <w:sz w:val="24"/>
        </w:rPr>
        <w:t>电力切片网络的过程中，实现对运营商服务</w:t>
      </w:r>
      <w:r>
        <w:rPr>
          <w:rFonts w:ascii="仿宋_GB2312" w:eastAsia="仿宋_GB2312"/>
          <w:sz w:val="24"/>
        </w:rPr>
        <w:t>SLA</w:t>
      </w:r>
      <w:r>
        <w:rPr>
          <w:rFonts w:ascii="仿宋_GB2312" w:eastAsia="仿宋_GB2312" w:hint="eastAsia"/>
          <w:sz w:val="24"/>
        </w:rPr>
        <w:t>的定制和优化。</w:t>
      </w:r>
    </w:p>
    <w:p w14:paraId="6E6F7249" w14:textId="77777777" w:rsidR="00267B37" w:rsidRDefault="00267B37" w:rsidP="00267B37">
      <w:pPr>
        <w:pStyle w:val="afd"/>
        <w:numPr>
          <w:ilvl w:val="0"/>
          <w:numId w:val="36"/>
        </w:numPr>
        <w:adjustRightInd w:val="0"/>
        <w:snapToGrid w:val="0"/>
        <w:spacing w:line="360" w:lineRule="auto"/>
        <w:ind w:leftChars="-8" w:left="-17" w:firstLineChars="204" w:firstLine="490"/>
        <w:jc w:val="left"/>
        <w:rPr>
          <w:rFonts w:ascii="仿宋_GB2312" w:eastAsia="仿宋_GB2312"/>
          <w:sz w:val="24"/>
          <w:szCs w:val="24"/>
        </w:rPr>
      </w:pPr>
      <w:r>
        <w:rPr>
          <w:rFonts w:ascii="仿宋_GB2312" w:eastAsia="仿宋_GB2312" w:hint="eastAsia"/>
          <w:sz w:val="24"/>
        </w:rPr>
        <w:t>对灵活以太网的切片网络对电力保护业务确定性时延、高可靠的要求完成验证；实现对电力典型业务场景，如保护业务专线、无线专网回传网等进行改造、优化和提升。</w:t>
      </w:r>
    </w:p>
    <w:p w14:paraId="44805135" w14:textId="77777777" w:rsidR="00267B37" w:rsidRDefault="00267B37" w:rsidP="00267B37">
      <w:pPr>
        <w:pStyle w:val="1"/>
        <w:numPr>
          <w:ilvl w:val="0"/>
          <w:numId w:val="8"/>
        </w:numPr>
        <w:adjustRightInd/>
        <w:snapToGrid/>
        <w:spacing w:beforeLines="0" w:before="120" w:afterLines="0" w:after="120" w:line="360" w:lineRule="auto"/>
        <w:jc w:val="both"/>
      </w:pPr>
      <w:r>
        <w:rPr>
          <w:rFonts w:hint="eastAsia"/>
        </w:rPr>
        <w:t>项目承担单位的条件</w:t>
      </w:r>
    </w:p>
    <w:p w14:paraId="09B82D4F" w14:textId="77777777" w:rsidR="00267B37" w:rsidRDefault="00267B37" w:rsidP="00267B37">
      <w:pPr>
        <w:pStyle w:val="20"/>
        <w:numPr>
          <w:ilvl w:val="1"/>
          <w:numId w:val="8"/>
        </w:numPr>
        <w:spacing w:before="0" w:after="0" w:line="360" w:lineRule="auto"/>
      </w:pPr>
      <w:r>
        <w:rPr>
          <w:rFonts w:hint="eastAsia"/>
        </w:rPr>
        <w:t>项目负责人的情况介绍</w:t>
      </w:r>
    </w:p>
    <w:p w14:paraId="79AED503" w14:textId="77777777" w:rsidR="00267B37" w:rsidRDefault="00267B37" w:rsidP="00267B37">
      <w:pPr>
        <w:adjustRightInd w:val="0"/>
        <w:snapToGrid w:val="0"/>
        <w:spacing w:line="360" w:lineRule="auto"/>
        <w:ind w:leftChars="-8" w:left="-17" w:firstLineChars="204" w:firstLine="490"/>
        <w:jc w:val="left"/>
        <w:rPr>
          <w:rFonts w:ascii="仿宋_GB2312" w:eastAsia="仿宋_GB2312"/>
          <w:sz w:val="24"/>
        </w:rPr>
      </w:pPr>
      <w:r>
        <w:rPr>
          <w:rFonts w:ascii="仿宋_GB2312" w:eastAsia="仿宋_GB2312" w:hint="eastAsia"/>
          <w:sz w:val="24"/>
        </w:rPr>
        <w:t>丁正阳，男，高级工程师。现任国网江苏省电力有限公司信息通信分公司副总经理。长期从事信息通信运维管理和安全生产工作，熟悉江苏电力数据通信网，具有多年电力通信项目研究和管理经验，理论知识和实践经验丰富。</w:t>
      </w:r>
    </w:p>
    <w:p w14:paraId="432EBF76" w14:textId="77777777" w:rsidR="00267B37" w:rsidRDefault="00267B37" w:rsidP="00267B37">
      <w:pPr>
        <w:pStyle w:val="20"/>
        <w:numPr>
          <w:ilvl w:val="1"/>
          <w:numId w:val="8"/>
        </w:numPr>
        <w:spacing w:before="0" w:after="0" w:line="360" w:lineRule="auto"/>
      </w:pPr>
      <w:r>
        <w:rPr>
          <w:rFonts w:hint="eastAsia"/>
        </w:rPr>
        <w:t>项目承担人员的专业、特长、工作量和在本项目中的应用</w:t>
      </w:r>
    </w:p>
    <w:p w14:paraId="7373F6F1" w14:textId="77777777" w:rsidR="00267B37" w:rsidRDefault="00267B37" w:rsidP="00267B37">
      <w:pPr>
        <w:adjustRightInd w:val="0"/>
        <w:snapToGrid w:val="0"/>
        <w:spacing w:line="360" w:lineRule="auto"/>
        <w:jc w:val="center"/>
        <w:rPr>
          <w:rFonts w:ascii="仿宋_GB2312" w:eastAsia="仿宋_GB2312"/>
          <w:sz w:val="24"/>
        </w:rPr>
      </w:pPr>
      <w:r>
        <w:rPr>
          <w:rFonts w:ascii="仿宋_GB2312" w:eastAsia="仿宋_GB2312" w:hint="eastAsia"/>
          <w:sz w:val="24"/>
        </w:rPr>
        <w:t>表6</w:t>
      </w:r>
      <w:r>
        <w:rPr>
          <w:rFonts w:ascii="仿宋_GB2312" w:eastAsia="仿宋_GB2312"/>
          <w:sz w:val="24"/>
        </w:rPr>
        <w:t xml:space="preserve">-1 </w:t>
      </w:r>
      <w:r>
        <w:rPr>
          <w:rFonts w:ascii="仿宋_GB2312" w:eastAsia="仿宋_GB2312" w:hint="eastAsia"/>
          <w:sz w:val="24"/>
        </w:rPr>
        <w:t>项目承担人员信息表</w:t>
      </w:r>
    </w:p>
    <w:tbl>
      <w:tblPr>
        <w:tblW w:w="83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7"/>
        <w:gridCol w:w="1043"/>
        <w:gridCol w:w="1058"/>
        <w:gridCol w:w="912"/>
        <w:gridCol w:w="1123"/>
        <w:gridCol w:w="1181"/>
        <w:gridCol w:w="1108"/>
        <w:gridCol w:w="1355"/>
      </w:tblGrid>
      <w:tr w:rsidR="00267B37" w14:paraId="7C313EDF" w14:textId="77777777" w:rsidTr="00267B37">
        <w:trPr>
          <w:trHeight w:val="109"/>
          <w:jc w:val="center"/>
        </w:trPr>
        <w:tc>
          <w:tcPr>
            <w:tcW w:w="1630" w:type="dxa"/>
            <w:gridSpan w:val="2"/>
            <w:vAlign w:val="center"/>
          </w:tcPr>
          <w:p w14:paraId="42D57D07" w14:textId="77777777" w:rsidR="00267B37" w:rsidRDefault="00267B37" w:rsidP="00267B37">
            <w:pPr>
              <w:adjustRightInd w:val="0"/>
              <w:snapToGrid w:val="0"/>
              <w:spacing w:line="360" w:lineRule="auto"/>
              <w:jc w:val="center"/>
              <w:rPr>
                <w:rFonts w:ascii="仿宋_GB2312" w:hAnsi="仿宋"/>
                <w:b/>
                <w:sz w:val="24"/>
                <w:szCs w:val="21"/>
              </w:rPr>
            </w:pPr>
            <w:r>
              <w:rPr>
                <w:rFonts w:ascii="仿宋_GB2312" w:eastAsia="仿宋_GB2312" w:hAnsi="等线" w:cs="宋体" w:hint="eastAsia"/>
                <w:kern w:val="0"/>
                <w:sz w:val="24"/>
                <w:szCs w:val="21"/>
              </w:rPr>
              <w:t>姓名</w:t>
            </w:r>
          </w:p>
        </w:tc>
        <w:tc>
          <w:tcPr>
            <w:tcW w:w="1058" w:type="dxa"/>
            <w:vAlign w:val="center"/>
          </w:tcPr>
          <w:p w14:paraId="132A4A97" w14:textId="77777777" w:rsidR="00267B37" w:rsidRDefault="00267B37" w:rsidP="00267B37">
            <w:pPr>
              <w:adjustRightInd w:val="0"/>
              <w:snapToGrid w:val="0"/>
              <w:spacing w:line="360" w:lineRule="auto"/>
              <w:jc w:val="center"/>
              <w:rPr>
                <w:rFonts w:ascii="仿宋_GB2312" w:hAnsi="仿宋"/>
                <w:b/>
                <w:sz w:val="24"/>
                <w:szCs w:val="21"/>
              </w:rPr>
            </w:pPr>
            <w:r>
              <w:rPr>
                <w:rFonts w:ascii="仿宋_GB2312" w:eastAsia="仿宋_GB2312" w:hAnsi="等线" w:cs="宋体" w:hint="eastAsia"/>
                <w:kern w:val="0"/>
                <w:sz w:val="24"/>
                <w:szCs w:val="21"/>
              </w:rPr>
              <w:t>年龄</w:t>
            </w:r>
          </w:p>
        </w:tc>
        <w:tc>
          <w:tcPr>
            <w:tcW w:w="912" w:type="dxa"/>
            <w:vAlign w:val="center"/>
          </w:tcPr>
          <w:p w14:paraId="587C3C8D" w14:textId="77777777" w:rsidR="00267B37" w:rsidRDefault="00267B37" w:rsidP="00267B37">
            <w:pPr>
              <w:adjustRightInd w:val="0"/>
              <w:snapToGrid w:val="0"/>
              <w:spacing w:line="360" w:lineRule="auto"/>
              <w:jc w:val="center"/>
              <w:rPr>
                <w:rFonts w:ascii="仿宋_GB2312" w:hAnsi="仿宋"/>
                <w:b/>
                <w:sz w:val="24"/>
                <w:szCs w:val="21"/>
              </w:rPr>
            </w:pPr>
            <w:r>
              <w:rPr>
                <w:rFonts w:ascii="仿宋_GB2312" w:eastAsia="仿宋_GB2312" w:hAnsi="等线" w:cs="宋体" w:hint="eastAsia"/>
                <w:kern w:val="0"/>
                <w:sz w:val="24"/>
                <w:szCs w:val="21"/>
              </w:rPr>
              <w:t>职称</w:t>
            </w:r>
          </w:p>
        </w:tc>
        <w:tc>
          <w:tcPr>
            <w:tcW w:w="1123" w:type="dxa"/>
            <w:vAlign w:val="center"/>
          </w:tcPr>
          <w:p w14:paraId="312BC1D1" w14:textId="77777777" w:rsidR="00267B37" w:rsidRDefault="00267B37" w:rsidP="00267B37">
            <w:pPr>
              <w:adjustRightInd w:val="0"/>
              <w:snapToGrid w:val="0"/>
              <w:spacing w:line="360" w:lineRule="auto"/>
              <w:jc w:val="center"/>
              <w:rPr>
                <w:rFonts w:ascii="仿宋_GB2312" w:hAnsi="仿宋"/>
                <w:b/>
                <w:sz w:val="24"/>
                <w:szCs w:val="21"/>
              </w:rPr>
            </w:pPr>
            <w:r>
              <w:rPr>
                <w:rFonts w:ascii="仿宋_GB2312" w:eastAsia="仿宋_GB2312" w:hAnsi="等线" w:cs="宋体" w:hint="eastAsia"/>
                <w:kern w:val="0"/>
                <w:sz w:val="24"/>
                <w:szCs w:val="21"/>
              </w:rPr>
              <w:t>专业</w:t>
            </w:r>
          </w:p>
        </w:tc>
        <w:tc>
          <w:tcPr>
            <w:tcW w:w="1181" w:type="dxa"/>
            <w:vAlign w:val="center"/>
          </w:tcPr>
          <w:p w14:paraId="76B74B89" w14:textId="77777777" w:rsidR="00267B37" w:rsidRDefault="00267B37" w:rsidP="00267B37">
            <w:pPr>
              <w:adjustRightInd w:val="0"/>
              <w:snapToGrid w:val="0"/>
              <w:spacing w:line="360" w:lineRule="auto"/>
              <w:jc w:val="center"/>
              <w:rPr>
                <w:rFonts w:ascii="仿宋_GB2312" w:hAnsi="仿宋"/>
                <w:b/>
                <w:sz w:val="24"/>
                <w:szCs w:val="21"/>
              </w:rPr>
            </w:pPr>
            <w:r>
              <w:rPr>
                <w:rFonts w:ascii="仿宋_GB2312" w:eastAsia="仿宋_GB2312" w:hAnsi="等线" w:cs="宋体" w:hint="eastAsia"/>
                <w:kern w:val="0"/>
                <w:sz w:val="24"/>
                <w:szCs w:val="21"/>
              </w:rPr>
              <w:t>本项目分工</w:t>
            </w:r>
          </w:p>
        </w:tc>
        <w:tc>
          <w:tcPr>
            <w:tcW w:w="1108" w:type="dxa"/>
            <w:vAlign w:val="center"/>
          </w:tcPr>
          <w:p w14:paraId="70D9B416" w14:textId="77777777" w:rsidR="00267B37" w:rsidRDefault="00267B37" w:rsidP="00267B37">
            <w:pPr>
              <w:adjustRightInd w:val="0"/>
              <w:snapToGrid w:val="0"/>
              <w:spacing w:line="360" w:lineRule="auto"/>
              <w:jc w:val="center"/>
              <w:rPr>
                <w:rFonts w:ascii="仿宋_GB2312" w:hAnsi="仿宋"/>
                <w:b/>
                <w:sz w:val="24"/>
                <w:szCs w:val="21"/>
              </w:rPr>
            </w:pPr>
            <w:r>
              <w:rPr>
                <w:rFonts w:ascii="仿宋_GB2312" w:eastAsia="仿宋_GB2312" w:hAnsi="等线" w:cs="宋体" w:hint="eastAsia"/>
                <w:kern w:val="0"/>
                <w:sz w:val="24"/>
                <w:szCs w:val="21"/>
              </w:rPr>
              <w:t>工作月数</w:t>
            </w:r>
          </w:p>
        </w:tc>
        <w:tc>
          <w:tcPr>
            <w:tcW w:w="1355" w:type="dxa"/>
            <w:vAlign w:val="center"/>
          </w:tcPr>
          <w:p w14:paraId="6ADEB0CB" w14:textId="77777777" w:rsidR="00267B37" w:rsidRDefault="00267B37" w:rsidP="00267B37">
            <w:pPr>
              <w:adjustRightInd w:val="0"/>
              <w:snapToGrid w:val="0"/>
              <w:spacing w:line="360" w:lineRule="auto"/>
              <w:jc w:val="center"/>
              <w:rPr>
                <w:rFonts w:ascii="仿宋_GB2312" w:hAnsi="仿宋"/>
                <w:b/>
                <w:sz w:val="24"/>
                <w:szCs w:val="21"/>
              </w:rPr>
            </w:pPr>
            <w:r>
              <w:rPr>
                <w:rFonts w:ascii="仿宋_GB2312" w:eastAsia="仿宋_GB2312" w:hAnsi="等线" w:cs="宋体" w:hint="eastAsia"/>
                <w:kern w:val="0"/>
                <w:sz w:val="24"/>
                <w:szCs w:val="21"/>
              </w:rPr>
              <w:t>单位</w:t>
            </w:r>
          </w:p>
        </w:tc>
      </w:tr>
      <w:tr w:rsidR="00267B37" w14:paraId="6CC6211D" w14:textId="77777777" w:rsidTr="00267B37">
        <w:trPr>
          <w:trHeight w:val="384"/>
          <w:jc w:val="center"/>
        </w:trPr>
        <w:tc>
          <w:tcPr>
            <w:tcW w:w="587" w:type="dxa"/>
            <w:vAlign w:val="center"/>
          </w:tcPr>
          <w:p w14:paraId="0845FD35" w14:textId="77777777" w:rsidR="00267B37" w:rsidRDefault="00267B37" w:rsidP="00267B37">
            <w:pPr>
              <w:ind w:left="142"/>
              <w:jc w:val="center"/>
              <w:rPr>
                <w:rFonts w:ascii="仿宋_GB2312" w:hAnsi="仿宋"/>
                <w:sz w:val="24"/>
                <w:szCs w:val="21"/>
              </w:rPr>
            </w:pPr>
            <w:r>
              <w:rPr>
                <w:rFonts w:ascii="仿宋_GB2312" w:eastAsia="仿宋_GB2312" w:hAnsi="等线" w:cs="宋体" w:hint="eastAsia"/>
                <w:kern w:val="0"/>
                <w:sz w:val="24"/>
                <w:szCs w:val="21"/>
              </w:rPr>
              <w:t>负责人</w:t>
            </w:r>
          </w:p>
        </w:tc>
        <w:tc>
          <w:tcPr>
            <w:tcW w:w="1043" w:type="dxa"/>
            <w:vAlign w:val="center"/>
          </w:tcPr>
          <w:p w14:paraId="000F880A"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丁正阳</w:t>
            </w:r>
          </w:p>
        </w:tc>
        <w:tc>
          <w:tcPr>
            <w:tcW w:w="1058" w:type="dxa"/>
            <w:vAlign w:val="center"/>
          </w:tcPr>
          <w:p w14:paraId="6EE29A6F"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46</w:t>
            </w:r>
          </w:p>
        </w:tc>
        <w:tc>
          <w:tcPr>
            <w:tcW w:w="912" w:type="dxa"/>
            <w:vAlign w:val="center"/>
          </w:tcPr>
          <w:p w14:paraId="064B7403"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高级</w:t>
            </w:r>
            <w:r>
              <w:rPr>
                <w:rFonts w:ascii="仿宋_GB2312" w:eastAsia="仿宋_GB2312" w:hAnsi="等线" w:cs="宋体"/>
                <w:kern w:val="0"/>
                <w:sz w:val="24"/>
                <w:szCs w:val="21"/>
              </w:rPr>
              <w:t>工程师</w:t>
            </w:r>
          </w:p>
        </w:tc>
        <w:tc>
          <w:tcPr>
            <w:tcW w:w="1123" w:type="dxa"/>
            <w:vAlign w:val="center"/>
          </w:tcPr>
          <w:p w14:paraId="17AE568F"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1181" w:type="dxa"/>
            <w:vAlign w:val="center"/>
          </w:tcPr>
          <w:p w14:paraId="163B59A9"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项目负责人</w:t>
            </w:r>
          </w:p>
        </w:tc>
        <w:tc>
          <w:tcPr>
            <w:tcW w:w="1108" w:type="dxa"/>
            <w:vAlign w:val="center"/>
          </w:tcPr>
          <w:p w14:paraId="7DEB5439"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10</w:t>
            </w:r>
          </w:p>
        </w:tc>
        <w:tc>
          <w:tcPr>
            <w:tcW w:w="1355" w:type="dxa"/>
          </w:tcPr>
          <w:p w14:paraId="480B18E0" w14:textId="77777777" w:rsidR="00267B37" w:rsidRDefault="00267B37" w:rsidP="00267B37">
            <w:pPr>
              <w:spacing w:line="360" w:lineRule="auto"/>
              <w:rPr>
                <w:rFonts w:ascii="仿宋_GB2312" w:eastAsia="仿宋_GB2312" w:hAnsi="等线" w:cs="宋体"/>
                <w:kern w:val="0"/>
                <w:sz w:val="24"/>
                <w:szCs w:val="21"/>
              </w:rPr>
            </w:pPr>
            <w:r>
              <w:rPr>
                <w:rFonts w:ascii="仿宋_GB2312" w:eastAsia="仿宋_GB2312" w:hAnsi="等线" w:cs="宋体" w:hint="eastAsia"/>
                <w:kern w:val="0"/>
                <w:sz w:val="24"/>
                <w:szCs w:val="21"/>
              </w:rPr>
              <w:t>国网江苏省电力有限公司信息通信分公司</w:t>
            </w:r>
          </w:p>
        </w:tc>
      </w:tr>
      <w:tr w:rsidR="00267B37" w14:paraId="4F6552A3" w14:textId="77777777" w:rsidTr="00267B37">
        <w:trPr>
          <w:trHeight w:val="384"/>
          <w:jc w:val="center"/>
        </w:trPr>
        <w:tc>
          <w:tcPr>
            <w:tcW w:w="587" w:type="dxa"/>
            <w:vMerge w:val="restart"/>
            <w:vAlign w:val="center"/>
          </w:tcPr>
          <w:p w14:paraId="07F14A47" w14:textId="77777777" w:rsidR="00267B37" w:rsidRDefault="00267B37" w:rsidP="00267B37">
            <w:pPr>
              <w:ind w:left="142"/>
              <w:jc w:val="center"/>
              <w:rPr>
                <w:rFonts w:ascii="仿宋_GB2312" w:hAnsi="仿宋"/>
                <w:sz w:val="24"/>
                <w:szCs w:val="21"/>
              </w:rPr>
            </w:pPr>
            <w:r>
              <w:rPr>
                <w:rFonts w:ascii="仿宋_GB2312" w:eastAsia="仿宋_GB2312" w:hAnsi="等线" w:cs="宋体" w:hint="eastAsia"/>
                <w:kern w:val="0"/>
                <w:sz w:val="24"/>
                <w:szCs w:val="21"/>
              </w:rPr>
              <w:t>主要工作人员</w:t>
            </w:r>
          </w:p>
        </w:tc>
        <w:tc>
          <w:tcPr>
            <w:tcW w:w="1043" w:type="dxa"/>
            <w:vAlign w:val="center"/>
          </w:tcPr>
          <w:p w14:paraId="4EBB3945"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李伟</w:t>
            </w:r>
          </w:p>
        </w:tc>
        <w:tc>
          <w:tcPr>
            <w:tcW w:w="1058" w:type="dxa"/>
            <w:vAlign w:val="center"/>
          </w:tcPr>
          <w:p w14:paraId="7F90DDBC"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kern w:val="0"/>
                <w:sz w:val="24"/>
                <w:szCs w:val="21"/>
              </w:rPr>
              <w:t>45</w:t>
            </w:r>
          </w:p>
        </w:tc>
        <w:tc>
          <w:tcPr>
            <w:tcW w:w="912" w:type="dxa"/>
            <w:vAlign w:val="center"/>
          </w:tcPr>
          <w:p w14:paraId="7397750C"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高级</w:t>
            </w:r>
            <w:r>
              <w:rPr>
                <w:rFonts w:ascii="仿宋_GB2312" w:eastAsia="仿宋_GB2312" w:hAnsi="等线" w:cs="宋体"/>
                <w:kern w:val="0"/>
                <w:sz w:val="24"/>
                <w:szCs w:val="21"/>
              </w:rPr>
              <w:t>工程师</w:t>
            </w:r>
          </w:p>
        </w:tc>
        <w:tc>
          <w:tcPr>
            <w:tcW w:w="1123" w:type="dxa"/>
            <w:vAlign w:val="center"/>
          </w:tcPr>
          <w:p w14:paraId="14724207"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1181" w:type="dxa"/>
            <w:vAlign w:val="center"/>
          </w:tcPr>
          <w:p w14:paraId="7E5BB2F9"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需求分析及总体设计</w:t>
            </w:r>
          </w:p>
        </w:tc>
        <w:tc>
          <w:tcPr>
            <w:tcW w:w="1108" w:type="dxa"/>
            <w:vAlign w:val="center"/>
          </w:tcPr>
          <w:p w14:paraId="1EEDEFA6"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15</w:t>
            </w:r>
          </w:p>
        </w:tc>
        <w:tc>
          <w:tcPr>
            <w:tcW w:w="1355" w:type="dxa"/>
          </w:tcPr>
          <w:p w14:paraId="290F6A14" w14:textId="77777777" w:rsidR="00267B37" w:rsidRDefault="00267B37" w:rsidP="00267B37">
            <w:pPr>
              <w:spacing w:line="360" w:lineRule="auto"/>
              <w:rPr>
                <w:rFonts w:ascii="仿宋_GB2312" w:eastAsia="仿宋_GB2312" w:hAnsi="等线" w:cs="宋体"/>
                <w:kern w:val="0"/>
                <w:sz w:val="24"/>
                <w:szCs w:val="21"/>
              </w:rPr>
            </w:pPr>
            <w:r>
              <w:rPr>
                <w:rFonts w:ascii="仿宋_GB2312" w:eastAsia="仿宋_GB2312" w:hAnsi="等线" w:cs="宋体" w:hint="eastAsia"/>
                <w:kern w:val="0"/>
                <w:sz w:val="24"/>
                <w:szCs w:val="21"/>
              </w:rPr>
              <w:t>国网江苏省电力有限公司信息通信分公司</w:t>
            </w:r>
          </w:p>
        </w:tc>
      </w:tr>
      <w:tr w:rsidR="00267B37" w14:paraId="1B5945E1" w14:textId="77777777" w:rsidTr="00267B37">
        <w:trPr>
          <w:trHeight w:val="384"/>
          <w:jc w:val="center"/>
        </w:trPr>
        <w:tc>
          <w:tcPr>
            <w:tcW w:w="587" w:type="dxa"/>
            <w:vMerge/>
            <w:vAlign w:val="center"/>
          </w:tcPr>
          <w:p w14:paraId="7D201B17" w14:textId="77777777" w:rsidR="00267B37" w:rsidRDefault="00267B37" w:rsidP="00267B37">
            <w:pPr>
              <w:numPr>
                <w:ilvl w:val="0"/>
                <w:numId w:val="37"/>
              </w:numPr>
              <w:spacing w:line="360" w:lineRule="auto"/>
              <w:ind w:left="0" w:firstLine="0"/>
              <w:jc w:val="center"/>
              <w:rPr>
                <w:rFonts w:ascii="仿宋_GB2312" w:hAnsi="仿宋"/>
                <w:sz w:val="24"/>
                <w:szCs w:val="21"/>
              </w:rPr>
            </w:pPr>
          </w:p>
        </w:tc>
        <w:tc>
          <w:tcPr>
            <w:tcW w:w="1043" w:type="dxa"/>
            <w:vAlign w:val="center"/>
          </w:tcPr>
          <w:p w14:paraId="53BC466D"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缪巍巍</w:t>
            </w:r>
          </w:p>
        </w:tc>
        <w:tc>
          <w:tcPr>
            <w:tcW w:w="1058" w:type="dxa"/>
            <w:vAlign w:val="center"/>
          </w:tcPr>
          <w:p w14:paraId="78E6B436"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51</w:t>
            </w:r>
          </w:p>
        </w:tc>
        <w:tc>
          <w:tcPr>
            <w:tcW w:w="912" w:type="dxa"/>
            <w:vAlign w:val="center"/>
          </w:tcPr>
          <w:p w14:paraId="459C7C0B"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研究员级</w:t>
            </w:r>
            <w:r>
              <w:rPr>
                <w:rFonts w:ascii="仿宋_GB2312" w:eastAsia="仿宋_GB2312" w:hAnsi="等线" w:cs="宋体"/>
                <w:kern w:val="0"/>
                <w:sz w:val="24"/>
                <w:szCs w:val="21"/>
              </w:rPr>
              <w:t>高级工程</w:t>
            </w:r>
            <w:r>
              <w:rPr>
                <w:rFonts w:ascii="仿宋_GB2312" w:eastAsia="仿宋_GB2312" w:hAnsi="等线" w:cs="宋体"/>
                <w:kern w:val="0"/>
                <w:sz w:val="24"/>
                <w:szCs w:val="21"/>
              </w:rPr>
              <w:lastRenderedPageBreak/>
              <w:t>师</w:t>
            </w:r>
          </w:p>
        </w:tc>
        <w:tc>
          <w:tcPr>
            <w:tcW w:w="1123" w:type="dxa"/>
            <w:vAlign w:val="center"/>
          </w:tcPr>
          <w:p w14:paraId="1F4F98BA"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lastRenderedPageBreak/>
              <w:t>电力通信</w:t>
            </w:r>
          </w:p>
        </w:tc>
        <w:tc>
          <w:tcPr>
            <w:tcW w:w="1181" w:type="dxa"/>
            <w:vAlign w:val="center"/>
          </w:tcPr>
          <w:p w14:paraId="4BA2CC2B"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需求分析及总体设计</w:t>
            </w:r>
          </w:p>
        </w:tc>
        <w:tc>
          <w:tcPr>
            <w:tcW w:w="1108" w:type="dxa"/>
            <w:vAlign w:val="center"/>
          </w:tcPr>
          <w:p w14:paraId="3F7F7B17"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6</w:t>
            </w:r>
          </w:p>
        </w:tc>
        <w:tc>
          <w:tcPr>
            <w:tcW w:w="1355" w:type="dxa"/>
            <w:vAlign w:val="center"/>
          </w:tcPr>
          <w:p w14:paraId="18A209A9" w14:textId="77777777" w:rsidR="00267B37" w:rsidRDefault="00267B37" w:rsidP="00267B37">
            <w:pPr>
              <w:spacing w:line="360" w:lineRule="auto"/>
              <w:rPr>
                <w:rFonts w:ascii="仿宋_GB2312" w:eastAsia="仿宋_GB2312" w:hAnsi="等线" w:cs="宋体"/>
                <w:kern w:val="0"/>
                <w:sz w:val="24"/>
                <w:szCs w:val="21"/>
              </w:rPr>
            </w:pPr>
            <w:r>
              <w:rPr>
                <w:rFonts w:ascii="仿宋_GB2312" w:eastAsia="仿宋_GB2312" w:hAnsi="等线" w:cs="宋体" w:hint="eastAsia"/>
                <w:kern w:val="0"/>
                <w:sz w:val="24"/>
                <w:szCs w:val="21"/>
              </w:rPr>
              <w:t>国网江苏省电力有限公司信息通信分</w:t>
            </w:r>
            <w:r>
              <w:rPr>
                <w:rFonts w:ascii="仿宋_GB2312" w:eastAsia="仿宋_GB2312" w:hAnsi="等线" w:cs="宋体" w:hint="eastAsia"/>
                <w:kern w:val="0"/>
                <w:sz w:val="24"/>
                <w:szCs w:val="21"/>
              </w:rPr>
              <w:lastRenderedPageBreak/>
              <w:t>公司</w:t>
            </w:r>
          </w:p>
        </w:tc>
      </w:tr>
      <w:tr w:rsidR="00267B37" w14:paraId="29E9E288" w14:textId="77777777" w:rsidTr="00267B37">
        <w:trPr>
          <w:trHeight w:val="384"/>
          <w:jc w:val="center"/>
        </w:trPr>
        <w:tc>
          <w:tcPr>
            <w:tcW w:w="587" w:type="dxa"/>
            <w:vMerge/>
            <w:vAlign w:val="center"/>
          </w:tcPr>
          <w:p w14:paraId="4ADA8607" w14:textId="77777777" w:rsidR="00267B37" w:rsidRDefault="00267B37" w:rsidP="00267B37">
            <w:pPr>
              <w:numPr>
                <w:ilvl w:val="0"/>
                <w:numId w:val="37"/>
              </w:numPr>
              <w:spacing w:line="360" w:lineRule="auto"/>
              <w:ind w:left="0" w:firstLine="0"/>
              <w:jc w:val="center"/>
              <w:rPr>
                <w:rFonts w:ascii="仿宋_GB2312" w:hAnsi="仿宋"/>
                <w:sz w:val="24"/>
                <w:szCs w:val="21"/>
              </w:rPr>
            </w:pPr>
          </w:p>
        </w:tc>
        <w:tc>
          <w:tcPr>
            <w:tcW w:w="1043" w:type="dxa"/>
            <w:vAlign w:val="center"/>
          </w:tcPr>
          <w:p w14:paraId="3C54AAB6"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韦磊</w:t>
            </w:r>
          </w:p>
        </w:tc>
        <w:tc>
          <w:tcPr>
            <w:tcW w:w="1058" w:type="dxa"/>
            <w:vAlign w:val="center"/>
          </w:tcPr>
          <w:p w14:paraId="1725DEBD"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kern w:val="0"/>
                <w:sz w:val="24"/>
                <w:szCs w:val="21"/>
              </w:rPr>
              <w:t>38</w:t>
            </w:r>
          </w:p>
        </w:tc>
        <w:tc>
          <w:tcPr>
            <w:tcW w:w="912" w:type="dxa"/>
            <w:vAlign w:val="center"/>
          </w:tcPr>
          <w:p w14:paraId="22DEAB3D"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高级</w:t>
            </w:r>
            <w:r>
              <w:rPr>
                <w:rFonts w:ascii="仿宋_GB2312" w:eastAsia="仿宋_GB2312" w:hAnsi="等线" w:cs="宋体"/>
                <w:kern w:val="0"/>
                <w:sz w:val="24"/>
                <w:szCs w:val="21"/>
              </w:rPr>
              <w:t>工程师</w:t>
            </w:r>
          </w:p>
        </w:tc>
        <w:tc>
          <w:tcPr>
            <w:tcW w:w="1123" w:type="dxa"/>
            <w:vAlign w:val="center"/>
          </w:tcPr>
          <w:p w14:paraId="535C0DF0"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1181" w:type="dxa"/>
            <w:vAlign w:val="center"/>
          </w:tcPr>
          <w:p w14:paraId="0D8F94AB"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项目技术指导</w:t>
            </w:r>
          </w:p>
        </w:tc>
        <w:tc>
          <w:tcPr>
            <w:tcW w:w="1108" w:type="dxa"/>
            <w:vAlign w:val="center"/>
          </w:tcPr>
          <w:p w14:paraId="58472DD9"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10</w:t>
            </w:r>
          </w:p>
        </w:tc>
        <w:tc>
          <w:tcPr>
            <w:tcW w:w="1355" w:type="dxa"/>
          </w:tcPr>
          <w:p w14:paraId="3DB6D3D8" w14:textId="77777777" w:rsidR="00267B37" w:rsidRDefault="00267B37" w:rsidP="00267B37">
            <w:pPr>
              <w:spacing w:line="360" w:lineRule="auto"/>
              <w:rPr>
                <w:rFonts w:ascii="仿宋_GB2312" w:eastAsia="仿宋_GB2312" w:hAnsi="等线" w:cs="宋体"/>
                <w:kern w:val="0"/>
                <w:sz w:val="24"/>
                <w:szCs w:val="21"/>
              </w:rPr>
            </w:pPr>
            <w:r>
              <w:rPr>
                <w:rFonts w:ascii="仿宋_GB2312" w:eastAsia="仿宋_GB2312" w:hAnsi="等线" w:cs="宋体" w:hint="eastAsia"/>
                <w:kern w:val="0"/>
                <w:sz w:val="24"/>
                <w:szCs w:val="21"/>
              </w:rPr>
              <w:t>国网江苏省电力有限公司</w:t>
            </w:r>
          </w:p>
        </w:tc>
      </w:tr>
      <w:tr w:rsidR="00267B37" w14:paraId="327A7E91" w14:textId="77777777" w:rsidTr="00267B37">
        <w:trPr>
          <w:trHeight w:val="384"/>
          <w:jc w:val="center"/>
        </w:trPr>
        <w:tc>
          <w:tcPr>
            <w:tcW w:w="587" w:type="dxa"/>
            <w:vMerge/>
            <w:vAlign w:val="center"/>
          </w:tcPr>
          <w:p w14:paraId="0CA445D0" w14:textId="77777777" w:rsidR="00267B37" w:rsidRDefault="00267B37" w:rsidP="00267B37">
            <w:pPr>
              <w:numPr>
                <w:ilvl w:val="0"/>
                <w:numId w:val="37"/>
              </w:numPr>
              <w:spacing w:line="360" w:lineRule="auto"/>
              <w:ind w:left="0" w:firstLine="0"/>
              <w:jc w:val="center"/>
              <w:rPr>
                <w:rFonts w:ascii="仿宋_GB2312" w:hAnsi="仿宋"/>
                <w:sz w:val="24"/>
                <w:szCs w:val="21"/>
              </w:rPr>
            </w:pPr>
          </w:p>
        </w:tc>
        <w:tc>
          <w:tcPr>
            <w:tcW w:w="1043" w:type="dxa"/>
            <w:vAlign w:val="center"/>
          </w:tcPr>
          <w:p w14:paraId="1516FE34"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戴勇</w:t>
            </w:r>
          </w:p>
        </w:tc>
        <w:tc>
          <w:tcPr>
            <w:tcW w:w="1058" w:type="dxa"/>
            <w:vAlign w:val="center"/>
          </w:tcPr>
          <w:p w14:paraId="2E22C8DD"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kern w:val="0"/>
                <w:sz w:val="24"/>
                <w:szCs w:val="21"/>
              </w:rPr>
              <w:t>38</w:t>
            </w:r>
          </w:p>
        </w:tc>
        <w:tc>
          <w:tcPr>
            <w:tcW w:w="912" w:type="dxa"/>
            <w:vAlign w:val="center"/>
          </w:tcPr>
          <w:p w14:paraId="07809411"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高级</w:t>
            </w:r>
            <w:r>
              <w:rPr>
                <w:rFonts w:ascii="仿宋_GB2312" w:eastAsia="仿宋_GB2312" w:hAnsi="等线" w:cs="宋体"/>
                <w:kern w:val="0"/>
                <w:sz w:val="24"/>
                <w:szCs w:val="21"/>
              </w:rPr>
              <w:t>工程师</w:t>
            </w:r>
          </w:p>
        </w:tc>
        <w:tc>
          <w:tcPr>
            <w:tcW w:w="1123" w:type="dxa"/>
            <w:vAlign w:val="center"/>
          </w:tcPr>
          <w:p w14:paraId="6ABCF21E"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1181" w:type="dxa"/>
            <w:vAlign w:val="center"/>
          </w:tcPr>
          <w:p w14:paraId="6DA14D99"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项目技术指导</w:t>
            </w:r>
          </w:p>
        </w:tc>
        <w:tc>
          <w:tcPr>
            <w:tcW w:w="1108" w:type="dxa"/>
            <w:vAlign w:val="center"/>
          </w:tcPr>
          <w:p w14:paraId="602AEB94"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10</w:t>
            </w:r>
          </w:p>
        </w:tc>
        <w:tc>
          <w:tcPr>
            <w:tcW w:w="1355" w:type="dxa"/>
          </w:tcPr>
          <w:p w14:paraId="699C767D" w14:textId="77777777" w:rsidR="00267B37" w:rsidRDefault="00267B37" w:rsidP="00267B37">
            <w:pPr>
              <w:spacing w:line="360" w:lineRule="auto"/>
              <w:rPr>
                <w:rFonts w:ascii="仿宋_GB2312" w:eastAsia="仿宋_GB2312" w:hAnsi="等线" w:cs="宋体"/>
                <w:kern w:val="0"/>
                <w:sz w:val="24"/>
                <w:szCs w:val="21"/>
              </w:rPr>
            </w:pPr>
            <w:r>
              <w:rPr>
                <w:rFonts w:ascii="仿宋_GB2312" w:eastAsia="仿宋_GB2312" w:hAnsi="等线" w:cs="宋体" w:hint="eastAsia"/>
                <w:kern w:val="0"/>
                <w:sz w:val="24"/>
                <w:szCs w:val="21"/>
              </w:rPr>
              <w:t>国网江苏省电力有限公司</w:t>
            </w:r>
          </w:p>
        </w:tc>
      </w:tr>
      <w:tr w:rsidR="00267B37" w14:paraId="5FFDE573" w14:textId="77777777" w:rsidTr="00267B37">
        <w:trPr>
          <w:trHeight w:val="384"/>
          <w:jc w:val="center"/>
        </w:trPr>
        <w:tc>
          <w:tcPr>
            <w:tcW w:w="587" w:type="dxa"/>
            <w:vMerge/>
            <w:vAlign w:val="center"/>
          </w:tcPr>
          <w:p w14:paraId="20563C65" w14:textId="77777777" w:rsidR="00267B37" w:rsidRDefault="00267B37" w:rsidP="00267B37">
            <w:pPr>
              <w:numPr>
                <w:ilvl w:val="0"/>
                <w:numId w:val="37"/>
              </w:numPr>
              <w:spacing w:line="360" w:lineRule="auto"/>
              <w:ind w:left="0" w:firstLine="0"/>
              <w:jc w:val="center"/>
              <w:rPr>
                <w:rFonts w:ascii="仿宋_GB2312" w:hAnsi="仿宋"/>
                <w:sz w:val="24"/>
                <w:szCs w:val="21"/>
              </w:rPr>
            </w:pPr>
          </w:p>
        </w:tc>
        <w:tc>
          <w:tcPr>
            <w:tcW w:w="1043" w:type="dxa"/>
            <w:vAlign w:val="center"/>
          </w:tcPr>
          <w:p w14:paraId="2757BF9E" w14:textId="77777777" w:rsidR="00267B37" w:rsidRDefault="00267B37" w:rsidP="00267B37">
            <w:pPr>
              <w:widowControl/>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李维</w:t>
            </w:r>
          </w:p>
        </w:tc>
        <w:tc>
          <w:tcPr>
            <w:tcW w:w="1058" w:type="dxa"/>
            <w:vAlign w:val="center"/>
          </w:tcPr>
          <w:p w14:paraId="6C5ECA77"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kern w:val="0"/>
                <w:sz w:val="24"/>
                <w:szCs w:val="21"/>
              </w:rPr>
              <w:t>39</w:t>
            </w:r>
          </w:p>
        </w:tc>
        <w:tc>
          <w:tcPr>
            <w:tcW w:w="912" w:type="dxa"/>
            <w:vAlign w:val="center"/>
          </w:tcPr>
          <w:p w14:paraId="0B8A2EAB"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高级</w:t>
            </w:r>
            <w:r>
              <w:rPr>
                <w:rFonts w:ascii="仿宋_GB2312" w:eastAsia="仿宋_GB2312" w:hAnsi="等线" w:cs="宋体"/>
                <w:kern w:val="0"/>
                <w:sz w:val="24"/>
                <w:szCs w:val="21"/>
              </w:rPr>
              <w:t>工程师</w:t>
            </w:r>
          </w:p>
        </w:tc>
        <w:tc>
          <w:tcPr>
            <w:tcW w:w="1123" w:type="dxa"/>
            <w:vAlign w:val="center"/>
          </w:tcPr>
          <w:p w14:paraId="4F2D1E47"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1181" w:type="dxa"/>
            <w:vAlign w:val="center"/>
          </w:tcPr>
          <w:p w14:paraId="10EF6090"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需求分析</w:t>
            </w:r>
          </w:p>
        </w:tc>
        <w:tc>
          <w:tcPr>
            <w:tcW w:w="1108" w:type="dxa"/>
            <w:vAlign w:val="center"/>
          </w:tcPr>
          <w:p w14:paraId="4A5834D3"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8</w:t>
            </w:r>
          </w:p>
        </w:tc>
        <w:tc>
          <w:tcPr>
            <w:tcW w:w="1355" w:type="dxa"/>
          </w:tcPr>
          <w:p w14:paraId="34EF6B8E" w14:textId="77777777" w:rsidR="00267B37" w:rsidRDefault="00267B37" w:rsidP="00267B37">
            <w:pPr>
              <w:spacing w:line="360" w:lineRule="auto"/>
              <w:rPr>
                <w:rFonts w:ascii="仿宋_GB2312" w:eastAsia="仿宋_GB2312" w:hAnsi="等线" w:cs="宋体"/>
                <w:kern w:val="0"/>
                <w:sz w:val="24"/>
                <w:szCs w:val="21"/>
              </w:rPr>
            </w:pPr>
            <w:r>
              <w:rPr>
                <w:rFonts w:ascii="仿宋_GB2312" w:eastAsia="仿宋_GB2312" w:hAnsi="等线" w:cs="宋体" w:hint="eastAsia"/>
                <w:kern w:val="0"/>
                <w:sz w:val="24"/>
                <w:szCs w:val="21"/>
              </w:rPr>
              <w:t>国网江苏省电力有限公司信息通信分公司</w:t>
            </w:r>
          </w:p>
        </w:tc>
      </w:tr>
      <w:tr w:rsidR="00267B37" w14:paraId="6EED41C5" w14:textId="77777777" w:rsidTr="00267B37">
        <w:trPr>
          <w:trHeight w:val="384"/>
          <w:jc w:val="center"/>
        </w:trPr>
        <w:tc>
          <w:tcPr>
            <w:tcW w:w="587" w:type="dxa"/>
            <w:vMerge/>
            <w:vAlign w:val="center"/>
          </w:tcPr>
          <w:p w14:paraId="2A5855D4" w14:textId="77777777" w:rsidR="00267B37" w:rsidRDefault="00267B37" w:rsidP="00267B37">
            <w:pPr>
              <w:numPr>
                <w:ilvl w:val="0"/>
                <w:numId w:val="37"/>
              </w:numPr>
              <w:spacing w:line="360" w:lineRule="auto"/>
              <w:ind w:left="0" w:firstLine="0"/>
              <w:jc w:val="center"/>
              <w:rPr>
                <w:rFonts w:ascii="仿宋_GB2312" w:hAnsi="仿宋"/>
                <w:sz w:val="24"/>
                <w:szCs w:val="21"/>
              </w:rPr>
            </w:pPr>
          </w:p>
        </w:tc>
        <w:tc>
          <w:tcPr>
            <w:tcW w:w="1043" w:type="dxa"/>
            <w:vAlign w:val="center"/>
          </w:tcPr>
          <w:p w14:paraId="19E172D2" w14:textId="77777777" w:rsidR="00267B37" w:rsidRDefault="00267B37" w:rsidP="00267B37">
            <w:pPr>
              <w:widowControl/>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徐勇</w:t>
            </w:r>
          </w:p>
        </w:tc>
        <w:tc>
          <w:tcPr>
            <w:tcW w:w="1058" w:type="dxa"/>
            <w:vAlign w:val="center"/>
          </w:tcPr>
          <w:p w14:paraId="78FE9CBB"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kern w:val="0"/>
                <w:sz w:val="24"/>
                <w:szCs w:val="21"/>
              </w:rPr>
              <w:t>42</w:t>
            </w:r>
          </w:p>
        </w:tc>
        <w:tc>
          <w:tcPr>
            <w:tcW w:w="912" w:type="dxa"/>
            <w:vAlign w:val="center"/>
          </w:tcPr>
          <w:p w14:paraId="5ACFA5D9"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高级</w:t>
            </w:r>
            <w:r>
              <w:rPr>
                <w:rFonts w:ascii="仿宋_GB2312" w:eastAsia="仿宋_GB2312" w:hAnsi="等线" w:cs="宋体"/>
                <w:kern w:val="0"/>
                <w:sz w:val="24"/>
                <w:szCs w:val="21"/>
              </w:rPr>
              <w:t>工程师</w:t>
            </w:r>
          </w:p>
        </w:tc>
        <w:tc>
          <w:tcPr>
            <w:tcW w:w="1123" w:type="dxa"/>
            <w:vAlign w:val="center"/>
          </w:tcPr>
          <w:p w14:paraId="6B1A4FAB"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1181" w:type="dxa"/>
            <w:vAlign w:val="center"/>
          </w:tcPr>
          <w:p w14:paraId="6B6F4B27"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需求分析及总体设计</w:t>
            </w:r>
          </w:p>
        </w:tc>
        <w:tc>
          <w:tcPr>
            <w:tcW w:w="1108" w:type="dxa"/>
            <w:vAlign w:val="center"/>
          </w:tcPr>
          <w:p w14:paraId="27A31713"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15</w:t>
            </w:r>
          </w:p>
        </w:tc>
        <w:tc>
          <w:tcPr>
            <w:tcW w:w="1355" w:type="dxa"/>
          </w:tcPr>
          <w:p w14:paraId="36B8E9C7" w14:textId="77777777" w:rsidR="00267B37" w:rsidRDefault="00267B37" w:rsidP="00267B37">
            <w:pPr>
              <w:spacing w:line="360" w:lineRule="auto"/>
              <w:rPr>
                <w:rFonts w:ascii="仿宋_GB2312" w:eastAsia="仿宋_GB2312" w:hAnsi="等线" w:cs="宋体"/>
                <w:kern w:val="0"/>
                <w:sz w:val="24"/>
                <w:szCs w:val="21"/>
              </w:rPr>
            </w:pPr>
            <w:r>
              <w:rPr>
                <w:rFonts w:ascii="仿宋_GB2312" w:eastAsia="仿宋_GB2312" w:hAnsi="等线" w:cs="宋体" w:hint="eastAsia"/>
                <w:kern w:val="0"/>
                <w:sz w:val="24"/>
                <w:szCs w:val="21"/>
              </w:rPr>
              <w:t>国网江苏省电力有限公司信息通信分公司</w:t>
            </w:r>
          </w:p>
        </w:tc>
      </w:tr>
      <w:tr w:rsidR="00267B37" w14:paraId="3C2E11BE" w14:textId="77777777" w:rsidTr="00267B37">
        <w:trPr>
          <w:trHeight w:val="384"/>
          <w:jc w:val="center"/>
        </w:trPr>
        <w:tc>
          <w:tcPr>
            <w:tcW w:w="587" w:type="dxa"/>
            <w:vMerge/>
            <w:vAlign w:val="center"/>
          </w:tcPr>
          <w:p w14:paraId="1F01118A" w14:textId="77777777" w:rsidR="00267B37" w:rsidRDefault="00267B37" w:rsidP="00267B37">
            <w:pPr>
              <w:numPr>
                <w:ilvl w:val="0"/>
                <w:numId w:val="37"/>
              </w:numPr>
              <w:spacing w:line="360" w:lineRule="auto"/>
              <w:ind w:left="0" w:firstLine="0"/>
              <w:jc w:val="center"/>
              <w:rPr>
                <w:rFonts w:ascii="仿宋_GB2312" w:hAnsi="仿宋"/>
                <w:sz w:val="24"/>
                <w:szCs w:val="21"/>
              </w:rPr>
            </w:pPr>
          </w:p>
        </w:tc>
        <w:tc>
          <w:tcPr>
            <w:tcW w:w="1043" w:type="dxa"/>
            <w:vAlign w:val="center"/>
          </w:tcPr>
          <w:p w14:paraId="070A8F10" w14:textId="77777777" w:rsidR="00267B37" w:rsidRDefault="00267B37" w:rsidP="00267B37">
            <w:pPr>
              <w:widowControl/>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吴海洋</w:t>
            </w:r>
          </w:p>
        </w:tc>
        <w:tc>
          <w:tcPr>
            <w:tcW w:w="1058" w:type="dxa"/>
            <w:vAlign w:val="center"/>
          </w:tcPr>
          <w:p w14:paraId="3B1F0792"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33</w:t>
            </w:r>
          </w:p>
        </w:tc>
        <w:tc>
          <w:tcPr>
            <w:tcW w:w="912" w:type="dxa"/>
            <w:vAlign w:val="center"/>
          </w:tcPr>
          <w:p w14:paraId="30722CB4"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高级</w:t>
            </w:r>
            <w:r>
              <w:rPr>
                <w:rFonts w:ascii="仿宋_GB2312" w:eastAsia="仿宋_GB2312" w:hAnsi="等线" w:cs="宋体"/>
                <w:kern w:val="0"/>
                <w:sz w:val="24"/>
                <w:szCs w:val="21"/>
              </w:rPr>
              <w:t>工程师</w:t>
            </w:r>
          </w:p>
        </w:tc>
        <w:tc>
          <w:tcPr>
            <w:tcW w:w="1123" w:type="dxa"/>
            <w:vAlign w:val="center"/>
          </w:tcPr>
          <w:p w14:paraId="2729C5DE"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kern w:val="0"/>
                <w:sz w:val="24"/>
                <w:szCs w:val="21"/>
              </w:rPr>
              <w:t>电力通信</w:t>
            </w:r>
          </w:p>
        </w:tc>
        <w:tc>
          <w:tcPr>
            <w:tcW w:w="1181" w:type="dxa"/>
            <w:vAlign w:val="center"/>
          </w:tcPr>
          <w:p w14:paraId="08988C46"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需求分析及总体设计</w:t>
            </w:r>
          </w:p>
        </w:tc>
        <w:tc>
          <w:tcPr>
            <w:tcW w:w="1108" w:type="dxa"/>
            <w:vAlign w:val="center"/>
          </w:tcPr>
          <w:p w14:paraId="5F4A1CDD"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8</w:t>
            </w:r>
          </w:p>
        </w:tc>
        <w:tc>
          <w:tcPr>
            <w:tcW w:w="1355" w:type="dxa"/>
            <w:vAlign w:val="center"/>
          </w:tcPr>
          <w:p w14:paraId="39423668" w14:textId="77777777" w:rsidR="00267B37" w:rsidRDefault="00267B37" w:rsidP="00267B37">
            <w:pPr>
              <w:spacing w:line="360" w:lineRule="auto"/>
              <w:rPr>
                <w:rFonts w:ascii="仿宋_GB2312" w:eastAsia="仿宋_GB2312" w:hAnsi="等线" w:cs="宋体"/>
                <w:kern w:val="0"/>
                <w:sz w:val="24"/>
                <w:szCs w:val="21"/>
              </w:rPr>
            </w:pPr>
            <w:r>
              <w:rPr>
                <w:rFonts w:ascii="仿宋_GB2312" w:eastAsia="仿宋_GB2312" w:hAnsi="等线" w:cs="宋体" w:hint="eastAsia"/>
                <w:kern w:val="0"/>
                <w:sz w:val="24"/>
                <w:szCs w:val="21"/>
              </w:rPr>
              <w:t>国网江苏省电力有限公司</w:t>
            </w:r>
          </w:p>
        </w:tc>
      </w:tr>
      <w:tr w:rsidR="00267B37" w14:paraId="50FF5176" w14:textId="77777777" w:rsidTr="00267B37">
        <w:trPr>
          <w:trHeight w:val="384"/>
          <w:jc w:val="center"/>
        </w:trPr>
        <w:tc>
          <w:tcPr>
            <w:tcW w:w="587" w:type="dxa"/>
            <w:vMerge/>
            <w:vAlign w:val="center"/>
          </w:tcPr>
          <w:p w14:paraId="4E6B7752" w14:textId="77777777" w:rsidR="00267B37" w:rsidRDefault="00267B37" w:rsidP="00267B37">
            <w:pPr>
              <w:numPr>
                <w:ilvl w:val="0"/>
                <w:numId w:val="37"/>
              </w:numPr>
              <w:spacing w:line="360" w:lineRule="auto"/>
              <w:ind w:left="0" w:firstLine="0"/>
              <w:jc w:val="center"/>
              <w:rPr>
                <w:rFonts w:ascii="仿宋_GB2312" w:hAnsi="仿宋"/>
                <w:sz w:val="24"/>
                <w:szCs w:val="21"/>
              </w:rPr>
            </w:pPr>
          </w:p>
        </w:tc>
        <w:tc>
          <w:tcPr>
            <w:tcW w:w="1043" w:type="dxa"/>
            <w:vAlign w:val="center"/>
          </w:tcPr>
          <w:p w14:paraId="0BCD61B4" w14:textId="77777777" w:rsidR="00267B37" w:rsidRDefault="00267B37" w:rsidP="00267B37">
            <w:pPr>
              <w:widowControl/>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吴细老</w:t>
            </w:r>
          </w:p>
        </w:tc>
        <w:tc>
          <w:tcPr>
            <w:tcW w:w="1058" w:type="dxa"/>
            <w:vAlign w:val="center"/>
          </w:tcPr>
          <w:p w14:paraId="6129F2DB"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kern w:val="0"/>
                <w:sz w:val="24"/>
                <w:szCs w:val="21"/>
              </w:rPr>
              <w:t>30</w:t>
            </w:r>
          </w:p>
        </w:tc>
        <w:tc>
          <w:tcPr>
            <w:tcW w:w="912" w:type="dxa"/>
            <w:vAlign w:val="center"/>
          </w:tcPr>
          <w:p w14:paraId="2156ABCE"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工程师</w:t>
            </w:r>
          </w:p>
        </w:tc>
        <w:tc>
          <w:tcPr>
            <w:tcW w:w="1123" w:type="dxa"/>
            <w:vAlign w:val="center"/>
          </w:tcPr>
          <w:p w14:paraId="1509B510"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1181" w:type="dxa"/>
            <w:vAlign w:val="center"/>
          </w:tcPr>
          <w:p w14:paraId="3073D545"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课题研究</w:t>
            </w:r>
          </w:p>
        </w:tc>
        <w:tc>
          <w:tcPr>
            <w:tcW w:w="1108" w:type="dxa"/>
            <w:vAlign w:val="center"/>
          </w:tcPr>
          <w:p w14:paraId="66C98338"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12</w:t>
            </w:r>
          </w:p>
        </w:tc>
        <w:tc>
          <w:tcPr>
            <w:tcW w:w="1355" w:type="dxa"/>
          </w:tcPr>
          <w:p w14:paraId="5BBBDC4D" w14:textId="77777777" w:rsidR="00267B37" w:rsidRDefault="00267B37" w:rsidP="00267B37">
            <w:pPr>
              <w:spacing w:line="360" w:lineRule="auto"/>
              <w:rPr>
                <w:rFonts w:ascii="仿宋_GB2312" w:eastAsia="仿宋_GB2312" w:hAnsi="等线" w:cs="宋体"/>
                <w:kern w:val="0"/>
                <w:sz w:val="24"/>
                <w:szCs w:val="21"/>
              </w:rPr>
            </w:pPr>
            <w:r>
              <w:rPr>
                <w:rFonts w:ascii="仿宋_GB2312" w:eastAsia="仿宋_GB2312" w:hAnsi="等线" w:cs="宋体" w:hint="eastAsia"/>
                <w:kern w:val="0"/>
                <w:sz w:val="24"/>
                <w:szCs w:val="21"/>
              </w:rPr>
              <w:t>国网江苏省电力有限公司信息通信分公司</w:t>
            </w:r>
          </w:p>
        </w:tc>
      </w:tr>
      <w:tr w:rsidR="00267B37" w14:paraId="6EF66622" w14:textId="77777777" w:rsidTr="00267B37">
        <w:trPr>
          <w:trHeight w:val="384"/>
          <w:jc w:val="center"/>
        </w:trPr>
        <w:tc>
          <w:tcPr>
            <w:tcW w:w="587" w:type="dxa"/>
            <w:vMerge/>
            <w:vAlign w:val="center"/>
          </w:tcPr>
          <w:p w14:paraId="6DE4ED63" w14:textId="77777777" w:rsidR="00267B37" w:rsidRDefault="00267B37" w:rsidP="00267B37">
            <w:pPr>
              <w:numPr>
                <w:ilvl w:val="0"/>
                <w:numId w:val="37"/>
              </w:numPr>
              <w:spacing w:line="360" w:lineRule="auto"/>
              <w:ind w:left="0" w:firstLine="0"/>
              <w:jc w:val="center"/>
              <w:rPr>
                <w:rFonts w:ascii="仿宋_GB2312" w:hAnsi="仿宋"/>
                <w:sz w:val="24"/>
                <w:szCs w:val="21"/>
              </w:rPr>
            </w:pPr>
          </w:p>
        </w:tc>
        <w:tc>
          <w:tcPr>
            <w:tcW w:w="1043" w:type="dxa"/>
            <w:vAlign w:val="center"/>
          </w:tcPr>
          <w:p w14:paraId="0273E0C9" w14:textId="77777777" w:rsidR="00267B37" w:rsidRDefault="00267B37" w:rsidP="00267B37">
            <w:pPr>
              <w:widowControl/>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蒋春霞</w:t>
            </w:r>
          </w:p>
        </w:tc>
        <w:tc>
          <w:tcPr>
            <w:tcW w:w="1058" w:type="dxa"/>
            <w:vAlign w:val="center"/>
          </w:tcPr>
          <w:p w14:paraId="32832F33"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kern w:val="0"/>
                <w:sz w:val="24"/>
                <w:szCs w:val="21"/>
              </w:rPr>
              <w:t>33</w:t>
            </w:r>
          </w:p>
        </w:tc>
        <w:tc>
          <w:tcPr>
            <w:tcW w:w="912" w:type="dxa"/>
            <w:vAlign w:val="center"/>
          </w:tcPr>
          <w:p w14:paraId="6DB68980"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工程师</w:t>
            </w:r>
          </w:p>
        </w:tc>
        <w:tc>
          <w:tcPr>
            <w:tcW w:w="1123" w:type="dxa"/>
            <w:vAlign w:val="center"/>
          </w:tcPr>
          <w:p w14:paraId="0EC5D968"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1181" w:type="dxa"/>
            <w:vAlign w:val="center"/>
          </w:tcPr>
          <w:p w14:paraId="57321F74"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课题研究</w:t>
            </w:r>
          </w:p>
        </w:tc>
        <w:tc>
          <w:tcPr>
            <w:tcW w:w="1108" w:type="dxa"/>
            <w:vAlign w:val="center"/>
          </w:tcPr>
          <w:p w14:paraId="38ED9994"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10</w:t>
            </w:r>
          </w:p>
        </w:tc>
        <w:tc>
          <w:tcPr>
            <w:tcW w:w="1355" w:type="dxa"/>
          </w:tcPr>
          <w:p w14:paraId="0E29A6F3" w14:textId="77777777" w:rsidR="00267B37" w:rsidRDefault="00267B37" w:rsidP="00267B37">
            <w:pPr>
              <w:spacing w:line="360" w:lineRule="auto"/>
              <w:rPr>
                <w:rFonts w:ascii="仿宋_GB2312" w:eastAsia="仿宋_GB2312" w:hAnsi="等线" w:cs="宋体"/>
                <w:kern w:val="0"/>
                <w:sz w:val="24"/>
                <w:szCs w:val="21"/>
              </w:rPr>
            </w:pPr>
            <w:r>
              <w:rPr>
                <w:rFonts w:ascii="仿宋_GB2312" w:eastAsia="仿宋_GB2312" w:hAnsi="等线" w:cs="宋体" w:hint="eastAsia"/>
                <w:kern w:val="0"/>
                <w:sz w:val="24"/>
                <w:szCs w:val="21"/>
              </w:rPr>
              <w:t>国网江苏省电力有限公司信息通信分</w:t>
            </w:r>
            <w:r>
              <w:rPr>
                <w:rFonts w:ascii="仿宋_GB2312" w:eastAsia="仿宋_GB2312" w:hAnsi="等线" w:cs="宋体" w:hint="eastAsia"/>
                <w:kern w:val="0"/>
                <w:sz w:val="24"/>
                <w:szCs w:val="21"/>
              </w:rPr>
              <w:lastRenderedPageBreak/>
              <w:t>公司</w:t>
            </w:r>
          </w:p>
        </w:tc>
      </w:tr>
      <w:tr w:rsidR="00267B37" w14:paraId="5C38EF35" w14:textId="77777777" w:rsidTr="00267B37">
        <w:trPr>
          <w:trHeight w:val="384"/>
          <w:jc w:val="center"/>
        </w:trPr>
        <w:tc>
          <w:tcPr>
            <w:tcW w:w="587" w:type="dxa"/>
            <w:vMerge/>
            <w:vAlign w:val="center"/>
          </w:tcPr>
          <w:p w14:paraId="7DB9067B" w14:textId="77777777" w:rsidR="00267B37" w:rsidRDefault="00267B37" w:rsidP="00267B37">
            <w:pPr>
              <w:numPr>
                <w:ilvl w:val="0"/>
                <w:numId w:val="37"/>
              </w:numPr>
              <w:spacing w:line="360" w:lineRule="auto"/>
              <w:ind w:left="0" w:firstLine="0"/>
              <w:jc w:val="center"/>
              <w:rPr>
                <w:rFonts w:ascii="仿宋_GB2312" w:hAnsi="仿宋"/>
                <w:sz w:val="24"/>
                <w:szCs w:val="21"/>
              </w:rPr>
            </w:pPr>
          </w:p>
        </w:tc>
        <w:tc>
          <w:tcPr>
            <w:tcW w:w="1043" w:type="dxa"/>
            <w:vAlign w:val="center"/>
          </w:tcPr>
          <w:p w14:paraId="3E3A9EAF" w14:textId="77777777" w:rsidR="00267B37" w:rsidRDefault="00267B37" w:rsidP="00267B37">
            <w:pPr>
              <w:widowControl/>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赵金城</w:t>
            </w:r>
          </w:p>
        </w:tc>
        <w:tc>
          <w:tcPr>
            <w:tcW w:w="1058" w:type="dxa"/>
            <w:vAlign w:val="center"/>
          </w:tcPr>
          <w:p w14:paraId="69E67F1B"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kern w:val="0"/>
                <w:sz w:val="24"/>
                <w:szCs w:val="21"/>
              </w:rPr>
              <w:t>30</w:t>
            </w:r>
          </w:p>
        </w:tc>
        <w:tc>
          <w:tcPr>
            <w:tcW w:w="912" w:type="dxa"/>
            <w:vAlign w:val="center"/>
          </w:tcPr>
          <w:p w14:paraId="4AA71F5A"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工程师</w:t>
            </w:r>
          </w:p>
        </w:tc>
        <w:tc>
          <w:tcPr>
            <w:tcW w:w="1123" w:type="dxa"/>
            <w:vAlign w:val="center"/>
          </w:tcPr>
          <w:p w14:paraId="086A92CB"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1181" w:type="dxa"/>
            <w:vAlign w:val="center"/>
          </w:tcPr>
          <w:p w14:paraId="7B8E3A14"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课题研究</w:t>
            </w:r>
          </w:p>
        </w:tc>
        <w:tc>
          <w:tcPr>
            <w:tcW w:w="1108" w:type="dxa"/>
            <w:vAlign w:val="center"/>
          </w:tcPr>
          <w:p w14:paraId="1A570448"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10</w:t>
            </w:r>
          </w:p>
        </w:tc>
        <w:tc>
          <w:tcPr>
            <w:tcW w:w="1355" w:type="dxa"/>
          </w:tcPr>
          <w:p w14:paraId="174C111B" w14:textId="77777777" w:rsidR="00267B37" w:rsidRDefault="00267B37" w:rsidP="00267B37">
            <w:pPr>
              <w:spacing w:line="360" w:lineRule="auto"/>
              <w:rPr>
                <w:rFonts w:ascii="仿宋_GB2312" w:eastAsia="仿宋_GB2312" w:hAnsi="等线" w:cs="宋体"/>
                <w:kern w:val="0"/>
                <w:sz w:val="24"/>
                <w:szCs w:val="21"/>
              </w:rPr>
            </w:pPr>
            <w:r>
              <w:rPr>
                <w:rFonts w:ascii="仿宋_GB2312" w:eastAsia="仿宋_GB2312" w:hAnsi="等线" w:cs="宋体" w:hint="eastAsia"/>
                <w:kern w:val="0"/>
                <w:sz w:val="24"/>
                <w:szCs w:val="21"/>
              </w:rPr>
              <w:t>国网江苏省电力有限公司信息通信分公司</w:t>
            </w:r>
          </w:p>
        </w:tc>
      </w:tr>
      <w:tr w:rsidR="00267B37" w14:paraId="179432DD" w14:textId="77777777" w:rsidTr="00267B37">
        <w:trPr>
          <w:trHeight w:val="384"/>
          <w:jc w:val="center"/>
        </w:trPr>
        <w:tc>
          <w:tcPr>
            <w:tcW w:w="587" w:type="dxa"/>
            <w:vMerge/>
            <w:vAlign w:val="center"/>
          </w:tcPr>
          <w:p w14:paraId="0F3D9927" w14:textId="77777777" w:rsidR="00267B37" w:rsidRDefault="00267B37" w:rsidP="00267B37">
            <w:pPr>
              <w:numPr>
                <w:ilvl w:val="0"/>
                <w:numId w:val="37"/>
              </w:numPr>
              <w:spacing w:line="360" w:lineRule="auto"/>
              <w:ind w:left="0" w:firstLine="0"/>
              <w:jc w:val="center"/>
              <w:rPr>
                <w:rFonts w:ascii="仿宋_GB2312" w:hAnsi="仿宋"/>
                <w:sz w:val="24"/>
                <w:szCs w:val="21"/>
              </w:rPr>
            </w:pPr>
          </w:p>
        </w:tc>
        <w:tc>
          <w:tcPr>
            <w:tcW w:w="1043" w:type="dxa"/>
            <w:vAlign w:val="center"/>
          </w:tcPr>
          <w:p w14:paraId="492918ED" w14:textId="77777777" w:rsidR="00267B37" w:rsidRDefault="00267B37" w:rsidP="00267B37">
            <w:pPr>
              <w:widowControl/>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汪大洋</w:t>
            </w:r>
          </w:p>
        </w:tc>
        <w:tc>
          <w:tcPr>
            <w:tcW w:w="1058" w:type="dxa"/>
            <w:vAlign w:val="center"/>
          </w:tcPr>
          <w:p w14:paraId="48AE18EF"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kern w:val="0"/>
                <w:sz w:val="24"/>
                <w:szCs w:val="21"/>
              </w:rPr>
              <w:t>3</w:t>
            </w:r>
            <w:r>
              <w:rPr>
                <w:rFonts w:ascii="仿宋_GB2312" w:eastAsia="仿宋_GB2312" w:hAnsi="等线" w:cs="宋体" w:hint="eastAsia"/>
                <w:kern w:val="0"/>
                <w:sz w:val="24"/>
                <w:szCs w:val="21"/>
              </w:rPr>
              <w:t>2</w:t>
            </w:r>
          </w:p>
        </w:tc>
        <w:tc>
          <w:tcPr>
            <w:tcW w:w="912" w:type="dxa"/>
            <w:vAlign w:val="center"/>
          </w:tcPr>
          <w:p w14:paraId="59FF64AF"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工程师</w:t>
            </w:r>
          </w:p>
        </w:tc>
        <w:tc>
          <w:tcPr>
            <w:tcW w:w="1123" w:type="dxa"/>
            <w:vAlign w:val="center"/>
          </w:tcPr>
          <w:p w14:paraId="35C681F0"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1181" w:type="dxa"/>
            <w:vAlign w:val="center"/>
          </w:tcPr>
          <w:p w14:paraId="1B73B167"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课题研究</w:t>
            </w:r>
          </w:p>
        </w:tc>
        <w:tc>
          <w:tcPr>
            <w:tcW w:w="1108" w:type="dxa"/>
            <w:vAlign w:val="center"/>
          </w:tcPr>
          <w:p w14:paraId="40696E65"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10</w:t>
            </w:r>
          </w:p>
        </w:tc>
        <w:tc>
          <w:tcPr>
            <w:tcW w:w="1355" w:type="dxa"/>
          </w:tcPr>
          <w:p w14:paraId="27BCF874" w14:textId="77777777" w:rsidR="00267B37" w:rsidRDefault="00267B37" w:rsidP="00267B37">
            <w:pPr>
              <w:spacing w:line="360" w:lineRule="auto"/>
              <w:rPr>
                <w:rFonts w:ascii="仿宋_GB2312" w:eastAsia="仿宋_GB2312" w:hAnsi="等线" w:cs="宋体"/>
                <w:kern w:val="0"/>
                <w:sz w:val="24"/>
                <w:szCs w:val="21"/>
              </w:rPr>
            </w:pPr>
            <w:r>
              <w:rPr>
                <w:rFonts w:ascii="仿宋_GB2312" w:eastAsia="仿宋_GB2312" w:hAnsi="等线" w:cs="宋体" w:hint="eastAsia"/>
                <w:kern w:val="0"/>
                <w:sz w:val="24"/>
                <w:szCs w:val="21"/>
              </w:rPr>
              <w:t>国网江苏省电力有限公司信息通信分公司</w:t>
            </w:r>
          </w:p>
        </w:tc>
      </w:tr>
      <w:tr w:rsidR="00267B37" w14:paraId="5B932B78" w14:textId="77777777" w:rsidTr="00267B37">
        <w:trPr>
          <w:trHeight w:val="384"/>
          <w:jc w:val="center"/>
        </w:trPr>
        <w:tc>
          <w:tcPr>
            <w:tcW w:w="587" w:type="dxa"/>
            <w:vMerge/>
            <w:vAlign w:val="center"/>
          </w:tcPr>
          <w:p w14:paraId="2B700F05" w14:textId="77777777" w:rsidR="00267B37" w:rsidRDefault="00267B37" w:rsidP="00267B37">
            <w:pPr>
              <w:numPr>
                <w:ilvl w:val="0"/>
                <w:numId w:val="37"/>
              </w:numPr>
              <w:spacing w:line="360" w:lineRule="auto"/>
              <w:ind w:left="0" w:firstLine="0"/>
              <w:jc w:val="center"/>
              <w:rPr>
                <w:rFonts w:ascii="仿宋_GB2312" w:hAnsi="仿宋"/>
                <w:sz w:val="24"/>
                <w:szCs w:val="21"/>
              </w:rPr>
            </w:pPr>
          </w:p>
        </w:tc>
        <w:tc>
          <w:tcPr>
            <w:tcW w:w="1043" w:type="dxa"/>
            <w:vAlign w:val="center"/>
          </w:tcPr>
          <w:p w14:paraId="04FCF847" w14:textId="77777777" w:rsidR="00267B37" w:rsidRDefault="00267B37" w:rsidP="00267B37">
            <w:pPr>
              <w:widowControl/>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江凇</w:t>
            </w:r>
          </w:p>
        </w:tc>
        <w:tc>
          <w:tcPr>
            <w:tcW w:w="1058" w:type="dxa"/>
            <w:vAlign w:val="center"/>
          </w:tcPr>
          <w:p w14:paraId="77CD7DE0"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kern w:val="0"/>
                <w:sz w:val="24"/>
                <w:szCs w:val="21"/>
              </w:rPr>
              <w:t>37</w:t>
            </w:r>
          </w:p>
        </w:tc>
        <w:tc>
          <w:tcPr>
            <w:tcW w:w="912" w:type="dxa"/>
            <w:vAlign w:val="center"/>
          </w:tcPr>
          <w:p w14:paraId="21630286"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高级工程师</w:t>
            </w:r>
          </w:p>
        </w:tc>
        <w:tc>
          <w:tcPr>
            <w:tcW w:w="1123" w:type="dxa"/>
            <w:vAlign w:val="center"/>
          </w:tcPr>
          <w:p w14:paraId="6E6483CD"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1181" w:type="dxa"/>
            <w:vAlign w:val="center"/>
          </w:tcPr>
          <w:p w14:paraId="2121475C"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课题研究</w:t>
            </w:r>
          </w:p>
        </w:tc>
        <w:tc>
          <w:tcPr>
            <w:tcW w:w="1108" w:type="dxa"/>
            <w:vAlign w:val="center"/>
          </w:tcPr>
          <w:p w14:paraId="14BB5FE1"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10</w:t>
            </w:r>
          </w:p>
        </w:tc>
        <w:tc>
          <w:tcPr>
            <w:tcW w:w="1355" w:type="dxa"/>
          </w:tcPr>
          <w:p w14:paraId="7359EAD7" w14:textId="77777777" w:rsidR="00267B37" w:rsidRDefault="00267B37" w:rsidP="00267B37">
            <w:pPr>
              <w:spacing w:line="360" w:lineRule="auto"/>
              <w:rPr>
                <w:rFonts w:ascii="仿宋_GB2312" w:eastAsia="仿宋_GB2312" w:hAnsi="等线" w:cs="宋体"/>
                <w:kern w:val="0"/>
                <w:sz w:val="24"/>
                <w:szCs w:val="21"/>
              </w:rPr>
            </w:pPr>
            <w:r>
              <w:rPr>
                <w:rFonts w:ascii="仿宋_GB2312" w:eastAsia="仿宋_GB2312" w:hAnsi="等线" w:cs="宋体" w:hint="eastAsia"/>
                <w:kern w:val="0"/>
                <w:sz w:val="24"/>
                <w:szCs w:val="21"/>
              </w:rPr>
              <w:t>国网江苏省电力有限公司信息通信分公司</w:t>
            </w:r>
          </w:p>
        </w:tc>
      </w:tr>
      <w:tr w:rsidR="00267B37" w14:paraId="7FA274EA" w14:textId="77777777" w:rsidTr="00267B37">
        <w:trPr>
          <w:trHeight w:val="384"/>
          <w:jc w:val="center"/>
        </w:trPr>
        <w:tc>
          <w:tcPr>
            <w:tcW w:w="587" w:type="dxa"/>
            <w:vMerge/>
            <w:vAlign w:val="center"/>
          </w:tcPr>
          <w:p w14:paraId="37F7940E" w14:textId="77777777" w:rsidR="00267B37" w:rsidRDefault="00267B37" w:rsidP="00267B37">
            <w:pPr>
              <w:numPr>
                <w:ilvl w:val="0"/>
                <w:numId w:val="37"/>
              </w:numPr>
              <w:spacing w:line="360" w:lineRule="auto"/>
              <w:ind w:left="0" w:firstLine="0"/>
              <w:jc w:val="center"/>
              <w:rPr>
                <w:rFonts w:ascii="仿宋_GB2312" w:hAnsi="仿宋"/>
                <w:sz w:val="24"/>
                <w:szCs w:val="21"/>
              </w:rPr>
            </w:pPr>
          </w:p>
        </w:tc>
        <w:tc>
          <w:tcPr>
            <w:tcW w:w="1043" w:type="dxa"/>
            <w:vAlign w:val="center"/>
          </w:tcPr>
          <w:p w14:paraId="2FF7A16C" w14:textId="77777777" w:rsidR="00267B37" w:rsidRDefault="00267B37" w:rsidP="00267B37">
            <w:pPr>
              <w:widowControl/>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贾平</w:t>
            </w:r>
          </w:p>
        </w:tc>
        <w:tc>
          <w:tcPr>
            <w:tcW w:w="1058" w:type="dxa"/>
            <w:vAlign w:val="center"/>
          </w:tcPr>
          <w:p w14:paraId="49F878E3"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kern w:val="0"/>
                <w:sz w:val="24"/>
                <w:szCs w:val="21"/>
              </w:rPr>
              <w:t>39</w:t>
            </w:r>
          </w:p>
        </w:tc>
        <w:tc>
          <w:tcPr>
            <w:tcW w:w="912" w:type="dxa"/>
            <w:vAlign w:val="center"/>
          </w:tcPr>
          <w:p w14:paraId="5C426F56"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高级工程师</w:t>
            </w:r>
          </w:p>
        </w:tc>
        <w:tc>
          <w:tcPr>
            <w:tcW w:w="1123" w:type="dxa"/>
            <w:vAlign w:val="center"/>
          </w:tcPr>
          <w:p w14:paraId="7BB60C08"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1181" w:type="dxa"/>
            <w:vAlign w:val="center"/>
          </w:tcPr>
          <w:p w14:paraId="11F88E4A"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课题研究</w:t>
            </w:r>
          </w:p>
        </w:tc>
        <w:tc>
          <w:tcPr>
            <w:tcW w:w="1108" w:type="dxa"/>
            <w:vAlign w:val="center"/>
          </w:tcPr>
          <w:p w14:paraId="07775845"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10</w:t>
            </w:r>
          </w:p>
        </w:tc>
        <w:tc>
          <w:tcPr>
            <w:tcW w:w="1355" w:type="dxa"/>
          </w:tcPr>
          <w:p w14:paraId="08820911" w14:textId="77777777" w:rsidR="00267B37" w:rsidRDefault="00267B37" w:rsidP="00267B37">
            <w:pPr>
              <w:spacing w:line="360" w:lineRule="auto"/>
              <w:rPr>
                <w:rFonts w:ascii="仿宋_GB2312" w:eastAsia="仿宋_GB2312" w:hAnsi="等线" w:cs="宋体"/>
                <w:kern w:val="0"/>
                <w:sz w:val="24"/>
                <w:szCs w:val="21"/>
              </w:rPr>
            </w:pPr>
            <w:r>
              <w:rPr>
                <w:rFonts w:ascii="仿宋_GB2312" w:eastAsia="仿宋_GB2312" w:hAnsi="等线" w:cs="宋体" w:hint="eastAsia"/>
                <w:kern w:val="0"/>
                <w:sz w:val="24"/>
                <w:szCs w:val="21"/>
              </w:rPr>
              <w:t>国网江苏省电力有限公司信息通信分公司</w:t>
            </w:r>
          </w:p>
        </w:tc>
      </w:tr>
      <w:tr w:rsidR="00267B37" w14:paraId="745B8674" w14:textId="77777777" w:rsidTr="00267B37">
        <w:trPr>
          <w:trHeight w:val="384"/>
          <w:jc w:val="center"/>
        </w:trPr>
        <w:tc>
          <w:tcPr>
            <w:tcW w:w="587" w:type="dxa"/>
            <w:vMerge/>
            <w:vAlign w:val="center"/>
          </w:tcPr>
          <w:p w14:paraId="166C2780" w14:textId="77777777" w:rsidR="00267B37" w:rsidRDefault="00267B37" w:rsidP="00267B37">
            <w:pPr>
              <w:numPr>
                <w:ilvl w:val="0"/>
                <w:numId w:val="37"/>
              </w:numPr>
              <w:spacing w:line="360" w:lineRule="auto"/>
              <w:ind w:left="0" w:firstLine="0"/>
              <w:jc w:val="center"/>
              <w:rPr>
                <w:rFonts w:ascii="仿宋_GB2312" w:hAnsi="仿宋"/>
                <w:sz w:val="24"/>
                <w:szCs w:val="21"/>
              </w:rPr>
            </w:pPr>
          </w:p>
        </w:tc>
        <w:tc>
          <w:tcPr>
            <w:tcW w:w="1043" w:type="dxa"/>
            <w:vAlign w:val="center"/>
          </w:tcPr>
          <w:p w14:paraId="4E3421F5" w14:textId="77777777" w:rsidR="00267B37" w:rsidRDefault="00267B37" w:rsidP="00267B37">
            <w:pPr>
              <w:widowControl/>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李沛</w:t>
            </w:r>
          </w:p>
        </w:tc>
        <w:tc>
          <w:tcPr>
            <w:tcW w:w="1058" w:type="dxa"/>
            <w:vAlign w:val="center"/>
          </w:tcPr>
          <w:p w14:paraId="41078048"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33</w:t>
            </w:r>
          </w:p>
        </w:tc>
        <w:tc>
          <w:tcPr>
            <w:tcW w:w="912" w:type="dxa"/>
            <w:vAlign w:val="center"/>
          </w:tcPr>
          <w:p w14:paraId="57D1208C"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高级工程师</w:t>
            </w:r>
          </w:p>
        </w:tc>
        <w:tc>
          <w:tcPr>
            <w:tcW w:w="1123" w:type="dxa"/>
            <w:vAlign w:val="center"/>
          </w:tcPr>
          <w:p w14:paraId="0CDA8543"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1181" w:type="dxa"/>
            <w:vAlign w:val="center"/>
          </w:tcPr>
          <w:p w14:paraId="36370C1E"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课题研究</w:t>
            </w:r>
          </w:p>
        </w:tc>
        <w:tc>
          <w:tcPr>
            <w:tcW w:w="1108" w:type="dxa"/>
            <w:vAlign w:val="center"/>
          </w:tcPr>
          <w:p w14:paraId="78D8BE40"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10</w:t>
            </w:r>
          </w:p>
        </w:tc>
        <w:tc>
          <w:tcPr>
            <w:tcW w:w="1355" w:type="dxa"/>
          </w:tcPr>
          <w:p w14:paraId="2E0797E9" w14:textId="77777777" w:rsidR="00267B37" w:rsidRDefault="00267B37" w:rsidP="00267B37">
            <w:pPr>
              <w:spacing w:line="360" w:lineRule="auto"/>
              <w:rPr>
                <w:rFonts w:ascii="仿宋_GB2312" w:eastAsia="仿宋_GB2312" w:hAnsi="等线" w:cs="宋体"/>
                <w:kern w:val="0"/>
                <w:sz w:val="24"/>
                <w:szCs w:val="21"/>
              </w:rPr>
            </w:pPr>
            <w:r>
              <w:rPr>
                <w:rFonts w:ascii="仿宋_GB2312" w:eastAsia="仿宋_GB2312" w:hAnsi="等线" w:cs="宋体" w:hint="eastAsia"/>
                <w:kern w:val="0"/>
                <w:sz w:val="24"/>
                <w:szCs w:val="21"/>
              </w:rPr>
              <w:t>国网江苏省电力有限公司信息通信分公司</w:t>
            </w:r>
          </w:p>
        </w:tc>
      </w:tr>
      <w:tr w:rsidR="00267B37" w14:paraId="2B30CD97" w14:textId="77777777" w:rsidTr="00267B37">
        <w:trPr>
          <w:trHeight w:val="384"/>
          <w:jc w:val="center"/>
        </w:trPr>
        <w:tc>
          <w:tcPr>
            <w:tcW w:w="587" w:type="dxa"/>
            <w:vMerge/>
            <w:vAlign w:val="center"/>
          </w:tcPr>
          <w:p w14:paraId="764214E9" w14:textId="77777777" w:rsidR="00267B37" w:rsidRDefault="00267B37" w:rsidP="00267B37">
            <w:pPr>
              <w:numPr>
                <w:ilvl w:val="0"/>
                <w:numId w:val="37"/>
              </w:numPr>
              <w:spacing w:line="360" w:lineRule="auto"/>
              <w:ind w:left="0" w:firstLine="0"/>
              <w:jc w:val="center"/>
              <w:rPr>
                <w:rFonts w:ascii="仿宋_GB2312" w:hAnsi="仿宋"/>
                <w:sz w:val="24"/>
                <w:szCs w:val="21"/>
              </w:rPr>
            </w:pPr>
          </w:p>
        </w:tc>
        <w:tc>
          <w:tcPr>
            <w:tcW w:w="1043" w:type="dxa"/>
            <w:vAlign w:val="center"/>
          </w:tcPr>
          <w:p w14:paraId="602929C0" w14:textId="77777777" w:rsidR="00267B37" w:rsidRDefault="00267B37" w:rsidP="00267B37">
            <w:pPr>
              <w:widowControl/>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樊进</w:t>
            </w:r>
          </w:p>
        </w:tc>
        <w:tc>
          <w:tcPr>
            <w:tcW w:w="1058" w:type="dxa"/>
            <w:vAlign w:val="center"/>
          </w:tcPr>
          <w:p w14:paraId="26339560"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32</w:t>
            </w:r>
          </w:p>
        </w:tc>
        <w:tc>
          <w:tcPr>
            <w:tcW w:w="912" w:type="dxa"/>
            <w:vAlign w:val="center"/>
          </w:tcPr>
          <w:p w14:paraId="23F6498F"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工程师</w:t>
            </w:r>
          </w:p>
        </w:tc>
        <w:tc>
          <w:tcPr>
            <w:tcW w:w="1123" w:type="dxa"/>
            <w:vAlign w:val="center"/>
          </w:tcPr>
          <w:p w14:paraId="3A70C9F1"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1181" w:type="dxa"/>
            <w:vAlign w:val="center"/>
          </w:tcPr>
          <w:p w14:paraId="13FFF7F9"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课题研究</w:t>
            </w:r>
          </w:p>
        </w:tc>
        <w:tc>
          <w:tcPr>
            <w:tcW w:w="1108" w:type="dxa"/>
            <w:vAlign w:val="center"/>
          </w:tcPr>
          <w:p w14:paraId="5DD8C1A1"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10</w:t>
            </w:r>
          </w:p>
        </w:tc>
        <w:tc>
          <w:tcPr>
            <w:tcW w:w="1355" w:type="dxa"/>
          </w:tcPr>
          <w:p w14:paraId="5F8923D7" w14:textId="77777777" w:rsidR="00267B37" w:rsidRDefault="00267B37" w:rsidP="00267B37">
            <w:pPr>
              <w:spacing w:line="360" w:lineRule="auto"/>
              <w:rPr>
                <w:rFonts w:ascii="仿宋_GB2312" w:eastAsia="仿宋_GB2312" w:hAnsi="等线" w:cs="宋体"/>
                <w:kern w:val="0"/>
                <w:sz w:val="24"/>
                <w:szCs w:val="21"/>
              </w:rPr>
            </w:pPr>
            <w:r>
              <w:rPr>
                <w:rFonts w:ascii="仿宋_GB2312" w:eastAsia="仿宋_GB2312" w:hAnsi="等线" w:cs="宋体" w:hint="eastAsia"/>
                <w:kern w:val="0"/>
                <w:sz w:val="24"/>
                <w:szCs w:val="21"/>
              </w:rPr>
              <w:t>国网江苏省电力有限公司信</w:t>
            </w:r>
            <w:r>
              <w:rPr>
                <w:rFonts w:ascii="仿宋_GB2312" w:eastAsia="仿宋_GB2312" w:hAnsi="等线" w:cs="宋体" w:hint="eastAsia"/>
                <w:kern w:val="0"/>
                <w:sz w:val="24"/>
                <w:szCs w:val="21"/>
              </w:rPr>
              <w:lastRenderedPageBreak/>
              <w:t>息通信分公司</w:t>
            </w:r>
          </w:p>
        </w:tc>
      </w:tr>
      <w:tr w:rsidR="00267B37" w14:paraId="2561A851" w14:textId="77777777" w:rsidTr="00267B37">
        <w:trPr>
          <w:trHeight w:val="384"/>
          <w:jc w:val="center"/>
        </w:trPr>
        <w:tc>
          <w:tcPr>
            <w:tcW w:w="587" w:type="dxa"/>
            <w:vMerge/>
            <w:vAlign w:val="center"/>
          </w:tcPr>
          <w:p w14:paraId="0A4BF592" w14:textId="77777777" w:rsidR="00267B37" w:rsidRDefault="00267B37" w:rsidP="00267B37">
            <w:pPr>
              <w:numPr>
                <w:ilvl w:val="0"/>
                <w:numId w:val="37"/>
              </w:numPr>
              <w:spacing w:line="360" w:lineRule="auto"/>
              <w:ind w:left="0" w:firstLine="0"/>
              <w:jc w:val="center"/>
              <w:rPr>
                <w:rFonts w:ascii="仿宋_GB2312" w:hAnsi="仿宋"/>
                <w:sz w:val="24"/>
                <w:szCs w:val="21"/>
              </w:rPr>
            </w:pPr>
          </w:p>
        </w:tc>
        <w:tc>
          <w:tcPr>
            <w:tcW w:w="1043" w:type="dxa"/>
            <w:vAlign w:val="center"/>
          </w:tcPr>
          <w:p w14:paraId="1F18A21B" w14:textId="77777777" w:rsidR="00267B37" w:rsidRDefault="00267B37" w:rsidP="00267B37">
            <w:pPr>
              <w:widowControl/>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韩际晖</w:t>
            </w:r>
          </w:p>
        </w:tc>
        <w:tc>
          <w:tcPr>
            <w:tcW w:w="1058" w:type="dxa"/>
            <w:vAlign w:val="center"/>
          </w:tcPr>
          <w:p w14:paraId="0F0FA4E7"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46</w:t>
            </w:r>
          </w:p>
        </w:tc>
        <w:tc>
          <w:tcPr>
            <w:tcW w:w="912" w:type="dxa"/>
            <w:vAlign w:val="center"/>
          </w:tcPr>
          <w:p w14:paraId="6635E325"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高级</w:t>
            </w:r>
            <w:r>
              <w:rPr>
                <w:rFonts w:ascii="仿宋_GB2312" w:eastAsia="仿宋_GB2312" w:hAnsi="等线" w:cs="宋体"/>
                <w:kern w:val="0"/>
                <w:sz w:val="24"/>
                <w:szCs w:val="21"/>
              </w:rPr>
              <w:t>工程师</w:t>
            </w:r>
          </w:p>
        </w:tc>
        <w:tc>
          <w:tcPr>
            <w:tcW w:w="1123" w:type="dxa"/>
            <w:vAlign w:val="center"/>
          </w:tcPr>
          <w:p w14:paraId="3C57E93E"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1181" w:type="dxa"/>
            <w:vAlign w:val="center"/>
          </w:tcPr>
          <w:p w14:paraId="139BD175"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项目技术指导</w:t>
            </w:r>
          </w:p>
        </w:tc>
        <w:tc>
          <w:tcPr>
            <w:tcW w:w="1108" w:type="dxa"/>
            <w:vAlign w:val="center"/>
          </w:tcPr>
          <w:p w14:paraId="5BBF387D"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8</w:t>
            </w:r>
          </w:p>
        </w:tc>
        <w:tc>
          <w:tcPr>
            <w:tcW w:w="1355" w:type="dxa"/>
          </w:tcPr>
          <w:p w14:paraId="51E6FC16" w14:textId="77777777" w:rsidR="00267B37" w:rsidRDefault="00267B37" w:rsidP="00267B37">
            <w:pPr>
              <w:spacing w:line="360" w:lineRule="auto"/>
              <w:rPr>
                <w:rFonts w:ascii="仿宋_GB2312" w:eastAsia="仿宋_GB2312" w:hAnsi="等线" w:cs="宋体"/>
                <w:kern w:val="0"/>
                <w:sz w:val="24"/>
                <w:szCs w:val="21"/>
              </w:rPr>
            </w:pPr>
            <w:r>
              <w:rPr>
                <w:rFonts w:ascii="仿宋_GB2312" w:eastAsia="仿宋_GB2312" w:hAnsi="等线" w:cs="宋体" w:hint="eastAsia"/>
                <w:kern w:val="0"/>
                <w:sz w:val="24"/>
                <w:szCs w:val="21"/>
              </w:rPr>
              <w:t>国网江苏省电力有限公司信息通信分公司</w:t>
            </w:r>
          </w:p>
        </w:tc>
      </w:tr>
      <w:tr w:rsidR="00267B37" w14:paraId="5FAB7435" w14:textId="77777777" w:rsidTr="00267B37">
        <w:trPr>
          <w:trHeight w:val="384"/>
          <w:jc w:val="center"/>
        </w:trPr>
        <w:tc>
          <w:tcPr>
            <w:tcW w:w="587" w:type="dxa"/>
            <w:vMerge/>
            <w:vAlign w:val="center"/>
          </w:tcPr>
          <w:p w14:paraId="2E82FA7A" w14:textId="77777777" w:rsidR="00267B37" w:rsidRDefault="00267B37" w:rsidP="00267B37">
            <w:pPr>
              <w:numPr>
                <w:ilvl w:val="0"/>
                <w:numId w:val="37"/>
              </w:numPr>
              <w:spacing w:line="360" w:lineRule="auto"/>
              <w:ind w:left="0" w:firstLine="0"/>
              <w:jc w:val="center"/>
              <w:rPr>
                <w:rFonts w:ascii="仿宋_GB2312" w:hAnsi="仿宋"/>
                <w:sz w:val="24"/>
                <w:szCs w:val="21"/>
              </w:rPr>
            </w:pPr>
          </w:p>
        </w:tc>
        <w:tc>
          <w:tcPr>
            <w:tcW w:w="1043" w:type="dxa"/>
            <w:vAlign w:val="center"/>
          </w:tcPr>
          <w:p w14:paraId="71CFE5FF"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蒋承伶</w:t>
            </w:r>
          </w:p>
        </w:tc>
        <w:tc>
          <w:tcPr>
            <w:tcW w:w="1058" w:type="dxa"/>
            <w:vAlign w:val="center"/>
          </w:tcPr>
          <w:p w14:paraId="4FB75302"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kern w:val="0"/>
                <w:sz w:val="24"/>
                <w:szCs w:val="21"/>
              </w:rPr>
              <w:t>3</w:t>
            </w:r>
            <w:r>
              <w:rPr>
                <w:rFonts w:ascii="仿宋_GB2312" w:eastAsia="仿宋_GB2312" w:hAnsi="等线" w:cs="宋体" w:hint="eastAsia"/>
                <w:kern w:val="0"/>
                <w:sz w:val="24"/>
                <w:szCs w:val="21"/>
              </w:rPr>
              <w:t>2</w:t>
            </w:r>
          </w:p>
        </w:tc>
        <w:tc>
          <w:tcPr>
            <w:tcW w:w="912" w:type="dxa"/>
            <w:vAlign w:val="center"/>
          </w:tcPr>
          <w:p w14:paraId="46F858CE"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高级</w:t>
            </w:r>
            <w:r>
              <w:rPr>
                <w:rFonts w:ascii="仿宋_GB2312" w:eastAsia="仿宋_GB2312" w:hAnsi="等线" w:cs="宋体"/>
                <w:kern w:val="0"/>
                <w:sz w:val="24"/>
                <w:szCs w:val="21"/>
              </w:rPr>
              <w:t>工程师</w:t>
            </w:r>
          </w:p>
        </w:tc>
        <w:tc>
          <w:tcPr>
            <w:tcW w:w="1123" w:type="dxa"/>
            <w:vAlign w:val="center"/>
          </w:tcPr>
          <w:p w14:paraId="4073B1F3"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1181" w:type="dxa"/>
            <w:vAlign w:val="center"/>
          </w:tcPr>
          <w:p w14:paraId="317E8C52"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项目技术指导</w:t>
            </w:r>
          </w:p>
        </w:tc>
        <w:tc>
          <w:tcPr>
            <w:tcW w:w="1108" w:type="dxa"/>
            <w:vAlign w:val="center"/>
          </w:tcPr>
          <w:p w14:paraId="5EDA05D8"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10</w:t>
            </w:r>
          </w:p>
        </w:tc>
        <w:tc>
          <w:tcPr>
            <w:tcW w:w="1355" w:type="dxa"/>
          </w:tcPr>
          <w:p w14:paraId="6D1F2A6C" w14:textId="77777777" w:rsidR="00267B37" w:rsidRDefault="00267B37" w:rsidP="00267B37">
            <w:pPr>
              <w:spacing w:line="360" w:lineRule="auto"/>
              <w:rPr>
                <w:rFonts w:ascii="仿宋_GB2312" w:eastAsia="仿宋_GB2312" w:hAnsi="等线" w:cs="宋体"/>
                <w:kern w:val="0"/>
                <w:sz w:val="24"/>
                <w:szCs w:val="21"/>
              </w:rPr>
            </w:pPr>
            <w:r>
              <w:rPr>
                <w:rFonts w:ascii="仿宋_GB2312" w:eastAsia="仿宋_GB2312" w:hAnsi="等线" w:cs="宋体" w:hint="eastAsia"/>
                <w:kern w:val="0"/>
                <w:sz w:val="24"/>
                <w:szCs w:val="21"/>
              </w:rPr>
              <w:t>国网江苏省电力有限公司</w:t>
            </w:r>
          </w:p>
        </w:tc>
      </w:tr>
      <w:tr w:rsidR="00267B37" w14:paraId="42C3C5F4" w14:textId="77777777" w:rsidTr="00267B37">
        <w:trPr>
          <w:trHeight w:val="384"/>
          <w:jc w:val="center"/>
        </w:trPr>
        <w:tc>
          <w:tcPr>
            <w:tcW w:w="587" w:type="dxa"/>
            <w:vMerge/>
            <w:vAlign w:val="center"/>
          </w:tcPr>
          <w:p w14:paraId="4F960293" w14:textId="77777777" w:rsidR="00267B37" w:rsidRDefault="00267B37" w:rsidP="00267B37">
            <w:pPr>
              <w:numPr>
                <w:ilvl w:val="0"/>
                <w:numId w:val="37"/>
              </w:numPr>
              <w:spacing w:line="360" w:lineRule="auto"/>
              <w:ind w:left="0" w:firstLine="0"/>
              <w:jc w:val="center"/>
              <w:rPr>
                <w:rFonts w:ascii="仿宋_GB2312" w:hAnsi="仿宋"/>
                <w:sz w:val="24"/>
                <w:szCs w:val="21"/>
              </w:rPr>
            </w:pPr>
          </w:p>
        </w:tc>
        <w:tc>
          <w:tcPr>
            <w:tcW w:w="1043" w:type="dxa"/>
            <w:vAlign w:val="center"/>
          </w:tcPr>
          <w:p w14:paraId="48ED9BC4" w14:textId="77777777" w:rsidR="00267B37" w:rsidRDefault="00267B37" w:rsidP="00267B37">
            <w:pPr>
              <w:widowControl/>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蔡昊</w:t>
            </w:r>
          </w:p>
        </w:tc>
        <w:tc>
          <w:tcPr>
            <w:tcW w:w="1058" w:type="dxa"/>
            <w:vAlign w:val="center"/>
          </w:tcPr>
          <w:p w14:paraId="5E7D8A4A"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38</w:t>
            </w:r>
          </w:p>
        </w:tc>
        <w:tc>
          <w:tcPr>
            <w:tcW w:w="912" w:type="dxa"/>
            <w:vAlign w:val="center"/>
          </w:tcPr>
          <w:p w14:paraId="112F1BCB"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高级</w:t>
            </w:r>
            <w:r>
              <w:rPr>
                <w:rFonts w:ascii="仿宋_GB2312" w:eastAsia="仿宋_GB2312" w:hAnsi="等线" w:cs="宋体"/>
                <w:kern w:val="0"/>
                <w:sz w:val="24"/>
                <w:szCs w:val="21"/>
              </w:rPr>
              <w:t>工程师</w:t>
            </w:r>
          </w:p>
        </w:tc>
        <w:tc>
          <w:tcPr>
            <w:tcW w:w="1123" w:type="dxa"/>
            <w:vAlign w:val="center"/>
          </w:tcPr>
          <w:p w14:paraId="5749E53B"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1181" w:type="dxa"/>
            <w:vAlign w:val="center"/>
          </w:tcPr>
          <w:p w14:paraId="48EBE1E6"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项目技术指导</w:t>
            </w:r>
          </w:p>
        </w:tc>
        <w:tc>
          <w:tcPr>
            <w:tcW w:w="1108" w:type="dxa"/>
            <w:vAlign w:val="center"/>
          </w:tcPr>
          <w:p w14:paraId="1C4609C0"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8</w:t>
            </w:r>
          </w:p>
        </w:tc>
        <w:tc>
          <w:tcPr>
            <w:tcW w:w="1355" w:type="dxa"/>
          </w:tcPr>
          <w:p w14:paraId="45F0D262" w14:textId="77777777" w:rsidR="00267B37" w:rsidRDefault="00267B37" w:rsidP="00267B37">
            <w:pPr>
              <w:spacing w:line="360" w:lineRule="auto"/>
              <w:rPr>
                <w:rFonts w:ascii="仿宋_GB2312" w:eastAsia="仿宋_GB2312" w:hAnsi="等线" w:cs="宋体"/>
                <w:kern w:val="0"/>
                <w:sz w:val="24"/>
                <w:szCs w:val="21"/>
              </w:rPr>
            </w:pPr>
            <w:r>
              <w:rPr>
                <w:rFonts w:ascii="仿宋_GB2312" w:eastAsia="仿宋_GB2312" w:hAnsi="等线" w:cs="宋体" w:hint="eastAsia"/>
                <w:kern w:val="0"/>
                <w:sz w:val="24"/>
                <w:szCs w:val="21"/>
              </w:rPr>
              <w:t>国网江苏省电力有限公司信息通信分公司</w:t>
            </w:r>
          </w:p>
        </w:tc>
      </w:tr>
      <w:tr w:rsidR="00267B37" w14:paraId="63DCA1DD" w14:textId="77777777" w:rsidTr="00267B37">
        <w:trPr>
          <w:trHeight w:val="384"/>
          <w:jc w:val="center"/>
        </w:trPr>
        <w:tc>
          <w:tcPr>
            <w:tcW w:w="587" w:type="dxa"/>
            <w:vMerge/>
            <w:vAlign w:val="center"/>
          </w:tcPr>
          <w:p w14:paraId="6B8DFF00" w14:textId="77777777" w:rsidR="00267B37" w:rsidRDefault="00267B37" w:rsidP="00267B37">
            <w:pPr>
              <w:numPr>
                <w:ilvl w:val="0"/>
                <w:numId w:val="37"/>
              </w:numPr>
              <w:spacing w:line="360" w:lineRule="auto"/>
              <w:ind w:left="0" w:firstLine="0"/>
              <w:jc w:val="center"/>
              <w:rPr>
                <w:rFonts w:ascii="仿宋_GB2312" w:hAnsi="仿宋"/>
                <w:sz w:val="24"/>
                <w:szCs w:val="21"/>
              </w:rPr>
            </w:pPr>
          </w:p>
        </w:tc>
        <w:tc>
          <w:tcPr>
            <w:tcW w:w="1043" w:type="dxa"/>
            <w:vAlign w:val="center"/>
          </w:tcPr>
          <w:p w14:paraId="417C8947" w14:textId="77777777" w:rsidR="00267B37" w:rsidRDefault="00267B37" w:rsidP="00267B37">
            <w:pPr>
              <w:widowControl/>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张明轩</w:t>
            </w:r>
          </w:p>
        </w:tc>
        <w:tc>
          <w:tcPr>
            <w:tcW w:w="1058" w:type="dxa"/>
            <w:vAlign w:val="center"/>
          </w:tcPr>
          <w:p w14:paraId="61AB4062"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32</w:t>
            </w:r>
          </w:p>
        </w:tc>
        <w:tc>
          <w:tcPr>
            <w:tcW w:w="912" w:type="dxa"/>
            <w:vAlign w:val="center"/>
          </w:tcPr>
          <w:p w14:paraId="01D1D668"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工程师</w:t>
            </w:r>
          </w:p>
        </w:tc>
        <w:tc>
          <w:tcPr>
            <w:tcW w:w="1123" w:type="dxa"/>
            <w:vAlign w:val="center"/>
          </w:tcPr>
          <w:p w14:paraId="6A1B0F59"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1181" w:type="dxa"/>
            <w:vAlign w:val="center"/>
          </w:tcPr>
          <w:p w14:paraId="2B28B2AF"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课题研究</w:t>
            </w:r>
          </w:p>
        </w:tc>
        <w:tc>
          <w:tcPr>
            <w:tcW w:w="1108" w:type="dxa"/>
            <w:vAlign w:val="center"/>
          </w:tcPr>
          <w:p w14:paraId="535BBCE3"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10</w:t>
            </w:r>
          </w:p>
        </w:tc>
        <w:tc>
          <w:tcPr>
            <w:tcW w:w="1355" w:type="dxa"/>
          </w:tcPr>
          <w:p w14:paraId="016A3E17" w14:textId="77777777" w:rsidR="00267B37" w:rsidRDefault="00267B37" w:rsidP="00267B37">
            <w:pPr>
              <w:spacing w:line="360" w:lineRule="auto"/>
              <w:rPr>
                <w:rFonts w:ascii="仿宋_GB2312" w:eastAsia="仿宋_GB2312" w:hAnsi="等线" w:cs="宋体"/>
                <w:kern w:val="0"/>
                <w:sz w:val="24"/>
                <w:szCs w:val="21"/>
              </w:rPr>
            </w:pPr>
            <w:r>
              <w:rPr>
                <w:rFonts w:ascii="仿宋_GB2312" w:eastAsia="仿宋_GB2312" w:hAnsi="等线" w:cs="宋体" w:hint="eastAsia"/>
                <w:kern w:val="0"/>
                <w:sz w:val="24"/>
                <w:szCs w:val="21"/>
              </w:rPr>
              <w:t>国网江苏省电力有限公司信息通信分公司</w:t>
            </w:r>
          </w:p>
        </w:tc>
      </w:tr>
      <w:tr w:rsidR="00267B37" w14:paraId="60F8D1C2" w14:textId="77777777" w:rsidTr="00267B37">
        <w:trPr>
          <w:trHeight w:val="384"/>
          <w:jc w:val="center"/>
        </w:trPr>
        <w:tc>
          <w:tcPr>
            <w:tcW w:w="587" w:type="dxa"/>
            <w:vMerge/>
            <w:vAlign w:val="center"/>
          </w:tcPr>
          <w:p w14:paraId="223A8D41" w14:textId="77777777" w:rsidR="00267B37" w:rsidRDefault="00267B37" w:rsidP="00267B37">
            <w:pPr>
              <w:numPr>
                <w:ilvl w:val="0"/>
                <w:numId w:val="37"/>
              </w:numPr>
              <w:spacing w:line="360" w:lineRule="auto"/>
              <w:ind w:left="0" w:firstLine="0"/>
              <w:jc w:val="center"/>
              <w:rPr>
                <w:rFonts w:ascii="仿宋_GB2312" w:hAnsi="仿宋"/>
                <w:sz w:val="24"/>
                <w:szCs w:val="21"/>
              </w:rPr>
            </w:pPr>
          </w:p>
        </w:tc>
        <w:tc>
          <w:tcPr>
            <w:tcW w:w="1043" w:type="dxa"/>
            <w:vAlign w:val="center"/>
          </w:tcPr>
          <w:p w14:paraId="3B49C01E"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宋江</w:t>
            </w:r>
          </w:p>
        </w:tc>
        <w:tc>
          <w:tcPr>
            <w:tcW w:w="1058" w:type="dxa"/>
            <w:vAlign w:val="center"/>
          </w:tcPr>
          <w:p w14:paraId="175C2002"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kern w:val="0"/>
                <w:sz w:val="24"/>
                <w:szCs w:val="21"/>
              </w:rPr>
              <w:t>29</w:t>
            </w:r>
          </w:p>
        </w:tc>
        <w:tc>
          <w:tcPr>
            <w:tcW w:w="912" w:type="dxa"/>
            <w:vAlign w:val="center"/>
          </w:tcPr>
          <w:p w14:paraId="4444AFCA"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工程师</w:t>
            </w:r>
          </w:p>
        </w:tc>
        <w:tc>
          <w:tcPr>
            <w:tcW w:w="1123" w:type="dxa"/>
            <w:vAlign w:val="center"/>
          </w:tcPr>
          <w:p w14:paraId="1A18A1AA"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1181" w:type="dxa"/>
            <w:vAlign w:val="center"/>
          </w:tcPr>
          <w:p w14:paraId="3DFEC2F6"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课题研究</w:t>
            </w:r>
          </w:p>
        </w:tc>
        <w:tc>
          <w:tcPr>
            <w:tcW w:w="1108" w:type="dxa"/>
            <w:vAlign w:val="center"/>
          </w:tcPr>
          <w:p w14:paraId="718A26CA"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10</w:t>
            </w:r>
          </w:p>
        </w:tc>
        <w:tc>
          <w:tcPr>
            <w:tcW w:w="1355" w:type="dxa"/>
          </w:tcPr>
          <w:p w14:paraId="5BFF01E7"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国网江苏省电力有限公司信息通信分公司</w:t>
            </w:r>
          </w:p>
        </w:tc>
      </w:tr>
      <w:tr w:rsidR="00267B37" w14:paraId="01B5DE48" w14:textId="77777777" w:rsidTr="00267B37">
        <w:trPr>
          <w:trHeight w:val="384"/>
          <w:jc w:val="center"/>
        </w:trPr>
        <w:tc>
          <w:tcPr>
            <w:tcW w:w="587" w:type="dxa"/>
            <w:vMerge/>
            <w:vAlign w:val="center"/>
          </w:tcPr>
          <w:p w14:paraId="4493ED52" w14:textId="77777777" w:rsidR="00267B37" w:rsidRDefault="00267B37" w:rsidP="00267B37">
            <w:pPr>
              <w:numPr>
                <w:ilvl w:val="0"/>
                <w:numId w:val="37"/>
              </w:numPr>
              <w:spacing w:line="360" w:lineRule="auto"/>
              <w:ind w:left="0" w:firstLine="0"/>
              <w:jc w:val="center"/>
              <w:rPr>
                <w:rFonts w:ascii="仿宋_GB2312" w:hAnsi="仿宋"/>
                <w:sz w:val="24"/>
                <w:szCs w:val="21"/>
              </w:rPr>
            </w:pPr>
          </w:p>
        </w:tc>
        <w:tc>
          <w:tcPr>
            <w:tcW w:w="1043" w:type="dxa"/>
            <w:vAlign w:val="center"/>
          </w:tcPr>
          <w:p w14:paraId="7A044790"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郭雅娟</w:t>
            </w:r>
          </w:p>
        </w:tc>
        <w:tc>
          <w:tcPr>
            <w:tcW w:w="1058" w:type="dxa"/>
            <w:vAlign w:val="center"/>
          </w:tcPr>
          <w:p w14:paraId="113A6B48"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45</w:t>
            </w:r>
          </w:p>
        </w:tc>
        <w:tc>
          <w:tcPr>
            <w:tcW w:w="912" w:type="dxa"/>
            <w:vAlign w:val="center"/>
          </w:tcPr>
          <w:p w14:paraId="09326853"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研究员级高级工程</w:t>
            </w:r>
            <w:r>
              <w:rPr>
                <w:rFonts w:ascii="仿宋_GB2312" w:eastAsia="仿宋_GB2312" w:hAnsi="等线" w:cs="宋体" w:hint="eastAsia"/>
                <w:kern w:val="0"/>
                <w:sz w:val="24"/>
                <w:szCs w:val="21"/>
              </w:rPr>
              <w:lastRenderedPageBreak/>
              <w:t>师</w:t>
            </w:r>
          </w:p>
        </w:tc>
        <w:tc>
          <w:tcPr>
            <w:tcW w:w="1123" w:type="dxa"/>
            <w:vAlign w:val="center"/>
          </w:tcPr>
          <w:p w14:paraId="6DD8F059"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lastRenderedPageBreak/>
              <w:t>电力系统信息通信</w:t>
            </w:r>
          </w:p>
        </w:tc>
        <w:tc>
          <w:tcPr>
            <w:tcW w:w="1181" w:type="dxa"/>
            <w:vAlign w:val="center"/>
          </w:tcPr>
          <w:p w14:paraId="36896903"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课题研究</w:t>
            </w:r>
          </w:p>
        </w:tc>
        <w:tc>
          <w:tcPr>
            <w:tcW w:w="1108" w:type="dxa"/>
            <w:vAlign w:val="center"/>
          </w:tcPr>
          <w:p w14:paraId="508E7A78"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10</w:t>
            </w:r>
          </w:p>
        </w:tc>
        <w:tc>
          <w:tcPr>
            <w:tcW w:w="1355" w:type="dxa"/>
            <w:vAlign w:val="center"/>
          </w:tcPr>
          <w:p w14:paraId="04FD3A65" w14:textId="77777777" w:rsidR="00267B37" w:rsidRDefault="00267B37" w:rsidP="00267B37">
            <w:pPr>
              <w:pStyle w:val="afff"/>
              <w:spacing w:line="320" w:lineRule="exact"/>
              <w:rPr>
                <w:rFonts w:hAnsi="等线" w:cs="宋体"/>
                <w:kern w:val="0"/>
                <w:sz w:val="24"/>
                <w:szCs w:val="21"/>
              </w:rPr>
            </w:pPr>
            <w:r>
              <w:rPr>
                <w:rFonts w:hAnsi="等线" w:cs="宋体" w:hint="eastAsia"/>
                <w:kern w:val="0"/>
                <w:sz w:val="24"/>
                <w:szCs w:val="21"/>
              </w:rPr>
              <w:t>国网江苏省电力有限公司电力科学研究院</w:t>
            </w:r>
          </w:p>
        </w:tc>
      </w:tr>
      <w:tr w:rsidR="00267B37" w14:paraId="52BC8A8A" w14:textId="77777777" w:rsidTr="00267B37">
        <w:trPr>
          <w:trHeight w:val="384"/>
          <w:jc w:val="center"/>
        </w:trPr>
        <w:tc>
          <w:tcPr>
            <w:tcW w:w="587" w:type="dxa"/>
            <w:vMerge/>
            <w:vAlign w:val="center"/>
          </w:tcPr>
          <w:p w14:paraId="391D1C5D" w14:textId="77777777" w:rsidR="00267B37" w:rsidRDefault="00267B37" w:rsidP="00267B37">
            <w:pPr>
              <w:numPr>
                <w:ilvl w:val="0"/>
                <w:numId w:val="37"/>
              </w:numPr>
              <w:spacing w:line="360" w:lineRule="auto"/>
              <w:ind w:left="0" w:firstLine="0"/>
              <w:jc w:val="center"/>
              <w:rPr>
                <w:rFonts w:ascii="仿宋_GB2312" w:hAnsi="仿宋"/>
                <w:sz w:val="24"/>
                <w:szCs w:val="21"/>
              </w:rPr>
            </w:pPr>
          </w:p>
        </w:tc>
        <w:tc>
          <w:tcPr>
            <w:tcW w:w="1043" w:type="dxa"/>
            <w:vAlign w:val="center"/>
          </w:tcPr>
          <w:p w14:paraId="2CD5FC12"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刘伟</w:t>
            </w:r>
          </w:p>
        </w:tc>
        <w:tc>
          <w:tcPr>
            <w:tcW w:w="1058" w:type="dxa"/>
            <w:vAlign w:val="center"/>
          </w:tcPr>
          <w:p w14:paraId="283418AE"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40</w:t>
            </w:r>
          </w:p>
        </w:tc>
        <w:tc>
          <w:tcPr>
            <w:tcW w:w="912" w:type="dxa"/>
            <w:vAlign w:val="center"/>
          </w:tcPr>
          <w:p w14:paraId="71A39264"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高级工程师</w:t>
            </w:r>
          </w:p>
        </w:tc>
        <w:tc>
          <w:tcPr>
            <w:tcW w:w="1123" w:type="dxa"/>
            <w:vAlign w:val="center"/>
          </w:tcPr>
          <w:p w14:paraId="2B33F599"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电力系统信息与通信</w:t>
            </w:r>
          </w:p>
        </w:tc>
        <w:tc>
          <w:tcPr>
            <w:tcW w:w="1181" w:type="dxa"/>
            <w:vAlign w:val="center"/>
          </w:tcPr>
          <w:p w14:paraId="0361BE62"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课题研究</w:t>
            </w:r>
          </w:p>
        </w:tc>
        <w:tc>
          <w:tcPr>
            <w:tcW w:w="1108" w:type="dxa"/>
            <w:vAlign w:val="center"/>
          </w:tcPr>
          <w:p w14:paraId="57D17A3C"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10</w:t>
            </w:r>
          </w:p>
        </w:tc>
        <w:tc>
          <w:tcPr>
            <w:tcW w:w="1355" w:type="dxa"/>
            <w:vAlign w:val="center"/>
          </w:tcPr>
          <w:p w14:paraId="1A4B3853" w14:textId="77777777" w:rsidR="00267B37" w:rsidRDefault="00267B37" w:rsidP="00267B37">
            <w:pPr>
              <w:pStyle w:val="afff"/>
              <w:spacing w:line="320" w:lineRule="exact"/>
              <w:rPr>
                <w:rFonts w:hAnsi="等线" w:cs="宋体"/>
                <w:kern w:val="0"/>
                <w:sz w:val="24"/>
                <w:szCs w:val="21"/>
              </w:rPr>
            </w:pPr>
            <w:r>
              <w:rPr>
                <w:rFonts w:hAnsi="等线" w:cs="宋体" w:hint="eastAsia"/>
                <w:kern w:val="0"/>
                <w:sz w:val="24"/>
                <w:szCs w:val="21"/>
              </w:rPr>
              <w:t>国网江苏省电力有限公司电力科学研究院</w:t>
            </w:r>
          </w:p>
        </w:tc>
      </w:tr>
      <w:tr w:rsidR="00267B37" w14:paraId="3F153CE5" w14:textId="77777777" w:rsidTr="00267B37">
        <w:trPr>
          <w:trHeight w:val="384"/>
          <w:jc w:val="center"/>
        </w:trPr>
        <w:tc>
          <w:tcPr>
            <w:tcW w:w="587" w:type="dxa"/>
            <w:vMerge/>
            <w:vAlign w:val="center"/>
          </w:tcPr>
          <w:p w14:paraId="261BA76D" w14:textId="77777777" w:rsidR="00267B37" w:rsidRDefault="00267B37" w:rsidP="00267B37">
            <w:pPr>
              <w:numPr>
                <w:ilvl w:val="0"/>
                <w:numId w:val="37"/>
              </w:numPr>
              <w:spacing w:line="360" w:lineRule="auto"/>
              <w:ind w:left="0" w:firstLine="0"/>
              <w:jc w:val="center"/>
              <w:rPr>
                <w:rFonts w:ascii="仿宋_GB2312" w:hAnsi="仿宋"/>
                <w:sz w:val="24"/>
                <w:szCs w:val="21"/>
              </w:rPr>
            </w:pPr>
          </w:p>
        </w:tc>
        <w:tc>
          <w:tcPr>
            <w:tcW w:w="1043" w:type="dxa"/>
            <w:vAlign w:val="center"/>
          </w:tcPr>
          <w:p w14:paraId="0DF2CB88"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朱道华</w:t>
            </w:r>
          </w:p>
        </w:tc>
        <w:tc>
          <w:tcPr>
            <w:tcW w:w="1058" w:type="dxa"/>
            <w:vAlign w:val="center"/>
          </w:tcPr>
          <w:p w14:paraId="3676C619"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33</w:t>
            </w:r>
          </w:p>
        </w:tc>
        <w:tc>
          <w:tcPr>
            <w:tcW w:w="912" w:type="dxa"/>
            <w:vAlign w:val="center"/>
          </w:tcPr>
          <w:p w14:paraId="059A6E93"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高级工程师</w:t>
            </w:r>
          </w:p>
        </w:tc>
        <w:tc>
          <w:tcPr>
            <w:tcW w:w="1123" w:type="dxa"/>
            <w:vAlign w:val="center"/>
          </w:tcPr>
          <w:p w14:paraId="1090A771"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电力系统通信</w:t>
            </w:r>
          </w:p>
        </w:tc>
        <w:tc>
          <w:tcPr>
            <w:tcW w:w="1181" w:type="dxa"/>
            <w:vAlign w:val="center"/>
          </w:tcPr>
          <w:p w14:paraId="187449B5"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课题研究</w:t>
            </w:r>
          </w:p>
        </w:tc>
        <w:tc>
          <w:tcPr>
            <w:tcW w:w="1108" w:type="dxa"/>
            <w:vAlign w:val="center"/>
          </w:tcPr>
          <w:p w14:paraId="403C6C50"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10</w:t>
            </w:r>
          </w:p>
        </w:tc>
        <w:tc>
          <w:tcPr>
            <w:tcW w:w="1355" w:type="dxa"/>
            <w:vAlign w:val="center"/>
          </w:tcPr>
          <w:p w14:paraId="6913FE72" w14:textId="77777777" w:rsidR="00267B37" w:rsidRDefault="00267B37" w:rsidP="00267B37">
            <w:pPr>
              <w:pStyle w:val="afff"/>
              <w:spacing w:line="320" w:lineRule="exact"/>
              <w:rPr>
                <w:rFonts w:hAnsi="等线" w:cs="宋体"/>
                <w:kern w:val="0"/>
                <w:sz w:val="24"/>
                <w:szCs w:val="21"/>
              </w:rPr>
            </w:pPr>
            <w:r>
              <w:rPr>
                <w:rFonts w:hAnsi="等线" w:cs="宋体" w:hint="eastAsia"/>
                <w:kern w:val="0"/>
                <w:sz w:val="24"/>
                <w:szCs w:val="21"/>
              </w:rPr>
              <w:t>国网江苏省电力有限公司电力科学研究院</w:t>
            </w:r>
          </w:p>
        </w:tc>
      </w:tr>
      <w:tr w:rsidR="00267B37" w14:paraId="2102EBB9" w14:textId="77777777" w:rsidTr="00267B37">
        <w:trPr>
          <w:trHeight w:val="384"/>
          <w:jc w:val="center"/>
        </w:trPr>
        <w:tc>
          <w:tcPr>
            <w:tcW w:w="587" w:type="dxa"/>
            <w:vMerge/>
            <w:vAlign w:val="center"/>
          </w:tcPr>
          <w:p w14:paraId="2CCE0318" w14:textId="77777777" w:rsidR="00267B37" w:rsidRDefault="00267B37" w:rsidP="00267B37">
            <w:pPr>
              <w:numPr>
                <w:ilvl w:val="0"/>
                <w:numId w:val="37"/>
              </w:numPr>
              <w:spacing w:line="360" w:lineRule="auto"/>
              <w:ind w:left="0" w:firstLine="0"/>
              <w:jc w:val="center"/>
              <w:rPr>
                <w:rFonts w:ascii="仿宋_GB2312" w:hAnsi="仿宋"/>
                <w:sz w:val="24"/>
                <w:szCs w:val="21"/>
              </w:rPr>
            </w:pPr>
          </w:p>
        </w:tc>
        <w:tc>
          <w:tcPr>
            <w:tcW w:w="1043" w:type="dxa"/>
            <w:vAlign w:val="center"/>
          </w:tcPr>
          <w:p w14:paraId="76598AC1"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孙云晓</w:t>
            </w:r>
          </w:p>
        </w:tc>
        <w:tc>
          <w:tcPr>
            <w:tcW w:w="1058" w:type="dxa"/>
            <w:vAlign w:val="center"/>
          </w:tcPr>
          <w:p w14:paraId="642D028D"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28</w:t>
            </w:r>
          </w:p>
        </w:tc>
        <w:tc>
          <w:tcPr>
            <w:tcW w:w="912" w:type="dxa"/>
            <w:vAlign w:val="center"/>
          </w:tcPr>
          <w:p w14:paraId="2DC7BF8E"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工程师</w:t>
            </w:r>
          </w:p>
        </w:tc>
        <w:tc>
          <w:tcPr>
            <w:tcW w:w="1123" w:type="dxa"/>
            <w:vAlign w:val="center"/>
          </w:tcPr>
          <w:p w14:paraId="630C6660"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电力系统信息通信</w:t>
            </w:r>
          </w:p>
        </w:tc>
        <w:tc>
          <w:tcPr>
            <w:tcW w:w="1181" w:type="dxa"/>
            <w:vAlign w:val="center"/>
          </w:tcPr>
          <w:p w14:paraId="6DC06F20"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课题研究</w:t>
            </w:r>
          </w:p>
        </w:tc>
        <w:tc>
          <w:tcPr>
            <w:tcW w:w="1108" w:type="dxa"/>
            <w:vAlign w:val="center"/>
          </w:tcPr>
          <w:p w14:paraId="0A74214E"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10</w:t>
            </w:r>
          </w:p>
        </w:tc>
        <w:tc>
          <w:tcPr>
            <w:tcW w:w="1355" w:type="dxa"/>
            <w:vAlign w:val="center"/>
          </w:tcPr>
          <w:p w14:paraId="242E586C" w14:textId="77777777" w:rsidR="00267B37" w:rsidRDefault="00267B37" w:rsidP="00267B37">
            <w:pPr>
              <w:pStyle w:val="afff"/>
              <w:spacing w:line="320" w:lineRule="exact"/>
              <w:rPr>
                <w:rFonts w:hAnsi="等线" w:cs="宋体"/>
                <w:kern w:val="0"/>
                <w:sz w:val="24"/>
                <w:szCs w:val="21"/>
              </w:rPr>
            </w:pPr>
            <w:r>
              <w:rPr>
                <w:rFonts w:hAnsi="等线" w:cs="宋体" w:hint="eastAsia"/>
                <w:kern w:val="0"/>
                <w:sz w:val="24"/>
                <w:szCs w:val="21"/>
              </w:rPr>
              <w:t>国网江苏省电力有限公司电力科学研究院</w:t>
            </w:r>
          </w:p>
        </w:tc>
      </w:tr>
      <w:tr w:rsidR="00267B37" w14:paraId="4BD94534" w14:textId="77777777" w:rsidTr="00267B37">
        <w:trPr>
          <w:trHeight w:val="384"/>
          <w:jc w:val="center"/>
        </w:trPr>
        <w:tc>
          <w:tcPr>
            <w:tcW w:w="587" w:type="dxa"/>
            <w:vMerge/>
            <w:vAlign w:val="center"/>
          </w:tcPr>
          <w:p w14:paraId="0819CC70" w14:textId="77777777" w:rsidR="00267B37" w:rsidRDefault="00267B37" w:rsidP="00267B37">
            <w:pPr>
              <w:numPr>
                <w:ilvl w:val="0"/>
                <w:numId w:val="37"/>
              </w:numPr>
              <w:spacing w:line="360" w:lineRule="auto"/>
              <w:ind w:left="0" w:firstLine="0"/>
              <w:jc w:val="center"/>
              <w:rPr>
                <w:rFonts w:ascii="仿宋_GB2312" w:hAnsi="仿宋"/>
                <w:sz w:val="24"/>
                <w:szCs w:val="21"/>
              </w:rPr>
            </w:pPr>
          </w:p>
        </w:tc>
        <w:tc>
          <w:tcPr>
            <w:tcW w:w="1043" w:type="dxa"/>
            <w:vAlign w:val="center"/>
          </w:tcPr>
          <w:p w14:paraId="60C488F3"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毕晓甜</w:t>
            </w:r>
          </w:p>
        </w:tc>
        <w:tc>
          <w:tcPr>
            <w:tcW w:w="1058" w:type="dxa"/>
            <w:vAlign w:val="center"/>
          </w:tcPr>
          <w:p w14:paraId="6EC6CF2E"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29</w:t>
            </w:r>
          </w:p>
        </w:tc>
        <w:tc>
          <w:tcPr>
            <w:tcW w:w="912" w:type="dxa"/>
            <w:vAlign w:val="center"/>
          </w:tcPr>
          <w:p w14:paraId="5C07100B"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工程师</w:t>
            </w:r>
          </w:p>
        </w:tc>
        <w:tc>
          <w:tcPr>
            <w:tcW w:w="1123" w:type="dxa"/>
            <w:vAlign w:val="center"/>
          </w:tcPr>
          <w:p w14:paraId="15FF6B69"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电力系统及其自动化</w:t>
            </w:r>
          </w:p>
        </w:tc>
        <w:tc>
          <w:tcPr>
            <w:tcW w:w="1181" w:type="dxa"/>
            <w:vAlign w:val="center"/>
          </w:tcPr>
          <w:p w14:paraId="02C866D3"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课题研究</w:t>
            </w:r>
          </w:p>
        </w:tc>
        <w:tc>
          <w:tcPr>
            <w:tcW w:w="1108" w:type="dxa"/>
            <w:vAlign w:val="center"/>
          </w:tcPr>
          <w:p w14:paraId="5D1D71A9"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10</w:t>
            </w:r>
          </w:p>
        </w:tc>
        <w:tc>
          <w:tcPr>
            <w:tcW w:w="1355" w:type="dxa"/>
            <w:vAlign w:val="center"/>
          </w:tcPr>
          <w:p w14:paraId="4D9E4566" w14:textId="77777777" w:rsidR="00267B37" w:rsidRDefault="00267B37" w:rsidP="00267B37">
            <w:pPr>
              <w:pStyle w:val="afff"/>
              <w:spacing w:line="320" w:lineRule="exact"/>
              <w:rPr>
                <w:rFonts w:hAnsi="等线" w:cs="宋体"/>
                <w:kern w:val="0"/>
                <w:sz w:val="24"/>
                <w:szCs w:val="21"/>
              </w:rPr>
            </w:pPr>
            <w:r>
              <w:rPr>
                <w:rFonts w:hAnsi="等线" w:cs="宋体" w:hint="eastAsia"/>
                <w:kern w:val="0"/>
                <w:sz w:val="24"/>
                <w:szCs w:val="21"/>
              </w:rPr>
              <w:t>国网江苏省电力有限公司电力科学研究院</w:t>
            </w:r>
          </w:p>
        </w:tc>
      </w:tr>
      <w:tr w:rsidR="00267B37" w14:paraId="7BF31F74" w14:textId="77777777" w:rsidTr="00267B37">
        <w:trPr>
          <w:trHeight w:val="384"/>
          <w:jc w:val="center"/>
        </w:trPr>
        <w:tc>
          <w:tcPr>
            <w:tcW w:w="587" w:type="dxa"/>
            <w:vMerge/>
            <w:vAlign w:val="center"/>
          </w:tcPr>
          <w:p w14:paraId="6940ABFD" w14:textId="77777777" w:rsidR="00267B37" w:rsidRDefault="00267B37" w:rsidP="00267B37">
            <w:pPr>
              <w:numPr>
                <w:ilvl w:val="0"/>
                <w:numId w:val="37"/>
              </w:numPr>
              <w:spacing w:line="360" w:lineRule="auto"/>
              <w:ind w:left="0" w:firstLine="0"/>
              <w:jc w:val="center"/>
              <w:rPr>
                <w:rFonts w:ascii="仿宋_GB2312" w:hAnsi="仿宋"/>
                <w:sz w:val="24"/>
                <w:szCs w:val="21"/>
              </w:rPr>
            </w:pPr>
          </w:p>
        </w:tc>
        <w:tc>
          <w:tcPr>
            <w:tcW w:w="1043" w:type="dxa"/>
            <w:vAlign w:val="center"/>
          </w:tcPr>
          <w:p w14:paraId="7112E96A"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徐江涛</w:t>
            </w:r>
          </w:p>
        </w:tc>
        <w:tc>
          <w:tcPr>
            <w:tcW w:w="1058" w:type="dxa"/>
            <w:vAlign w:val="center"/>
          </w:tcPr>
          <w:p w14:paraId="7D9185E9"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28</w:t>
            </w:r>
          </w:p>
        </w:tc>
        <w:tc>
          <w:tcPr>
            <w:tcW w:w="912" w:type="dxa"/>
            <w:vAlign w:val="center"/>
          </w:tcPr>
          <w:p w14:paraId="52CB25F8"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工程师</w:t>
            </w:r>
          </w:p>
        </w:tc>
        <w:tc>
          <w:tcPr>
            <w:tcW w:w="1123" w:type="dxa"/>
            <w:vAlign w:val="center"/>
          </w:tcPr>
          <w:p w14:paraId="567C6B57"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电力系统及其自动化</w:t>
            </w:r>
          </w:p>
        </w:tc>
        <w:tc>
          <w:tcPr>
            <w:tcW w:w="1181" w:type="dxa"/>
            <w:vAlign w:val="center"/>
          </w:tcPr>
          <w:p w14:paraId="7E2ED70C"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课题研究</w:t>
            </w:r>
          </w:p>
        </w:tc>
        <w:tc>
          <w:tcPr>
            <w:tcW w:w="1108" w:type="dxa"/>
            <w:vAlign w:val="center"/>
          </w:tcPr>
          <w:p w14:paraId="65FCDD85"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10</w:t>
            </w:r>
          </w:p>
        </w:tc>
        <w:tc>
          <w:tcPr>
            <w:tcW w:w="1355" w:type="dxa"/>
            <w:vAlign w:val="center"/>
          </w:tcPr>
          <w:p w14:paraId="30CB2264" w14:textId="77777777" w:rsidR="00267B37" w:rsidRDefault="00267B37" w:rsidP="00267B37">
            <w:pPr>
              <w:pStyle w:val="afff"/>
              <w:spacing w:line="320" w:lineRule="exact"/>
              <w:rPr>
                <w:rFonts w:hAnsi="等线" w:cs="宋体"/>
                <w:kern w:val="0"/>
                <w:sz w:val="24"/>
                <w:szCs w:val="21"/>
              </w:rPr>
            </w:pPr>
            <w:r>
              <w:rPr>
                <w:rFonts w:hAnsi="等线" w:cs="宋体" w:hint="eastAsia"/>
                <w:kern w:val="0"/>
                <w:sz w:val="24"/>
                <w:szCs w:val="21"/>
              </w:rPr>
              <w:t>国网江苏省电力有限公司电力科学研究院</w:t>
            </w:r>
          </w:p>
        </w:tc>
      </w:tr>
      <w:tr w:rsidR="00267B37" w14:paraId="6C2DB064" w14:textId="77777777" w:rsidTr="00267B37">
        <w:trPr>
          <w:trHeight w:val="384"/>
          <w:jc w:val="center"/>
        </w:trPr>
        <w:tc>
          <w:tcPr>
            <w:tcW w:w="587" w:type="dxa"/>
            <w:vMerge/>
            <w:vAlign w:val="center"/>
          </w:tcPr>
          <w:p w14:paraId="390AB022" w14:textId="77777777" w:rsidR="00267B37" w:rsidRDefault="00267B37" w:rsidP="00267B37">
            <w:pPr>
              <w:numPr>
                <w:ilvl w:val="0"/>
                <w:numId w:val="37"/>
              </w:numPr>
              <w:spacing w:line="360" w:lineRule="auto"/>
              <w:ind w:left="0" w:firstLine="0"/>
              <w:jc w:val="center"/>
              <w:rPr>
                <w:rFonts w:ascii="仿宋_GB2312" w:hAnsi="仿宋"/>
                <w:sz w:val="24"/>
                <w:szCs w:val="21"/>
              </w:rPr>
            </w:pPr>
          </w:p>
        </w:tc>
        <w:tc>
          <w:tcPr>
            <w:tcW w:w="1043" w:type="dxa"/>
            <w:vAlign w:val="center"/>
          </w:tcPr>
          <w:p w14:paraId="6A13E017"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徐长福</w:t>
            </w:r>
          </w:p>
        </w:tc>
        <w:tc>
          <w:tcPr>
            <w:tcW w:w="1058" w:type="dxa"/>
            <w:vAlign w:val="center"/>
          </w:tcPr>
          <w:p w14:paraId="1788C719"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50</w:t>
            </w:r>
          </w:p>
        </w:tc>
        <w:tc>
          <w:tcPr>
            <w:tcW w:w="912" w:type="dxa"/>
            <w:vAlign w:val="center"/>
          </w:tcPr>
          <w:p w14:paraId="754ABD68"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高级工程师</w:t>
            </w:r>
          </w:p>
        </w:tc>
        <w:tc>
          <w:tcPr>
            <w:tcW w:w="1123" w:type="dxa"/>
            <w:vAlign w:val="center"/>
          </w:tcPr>
          <w:p w14:paraId="4F5128E1"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电力系统及其自动化</w:t>
            </w:r>
          </w:p>
        </w:tc>
        <w:tc>
          <w:tcPr>
            <w:tcW w:w="1181" w:type="dxa"/>
            <w:vAlign w:val="center"/>
          </w:tcPr>
          <w:p w14:paraId="779A215E"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课题研究</w:t>
            </w:r>
          </w:p>
        </w:tc>
        <w:tc>
          <w:tcPr>
            <w:tcW w:w="1108" w:type="dxa"/>
            <w:vAlign w:val="center"/>
          </w:tcPr>
          <w:p w14:paraId="6EFF06FC"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10</w:t>
            </w:r>
          </w:p>
        </w:tc>
        <w:tc>
          <w:tcPr>
            <w:tcW w:w="1355" w:type="dxa"/>
            <w:vAlign w:val="center"/>
          </w:tcPr>
          <w:p w14:paraId="48BBEADB" w14:textId="77777777" w:rsidR="00267B37" w:rsidRDefault="00267B37" w:rsidP="00267B37">
            <w:pPr>
              <w:pStyle w:val="afff"/>
              <w:spacing w:line="320" w:lineRule="exact"/>
              <w:rPr>
                <w:rFonts w:hAnsi="等线" w:cs="宋体"/>
                <w:kern w:val="0"/>
                <w:sz w:val="24"/>
                <w:szCs w:val="21"/>
              </w:rPr>
            </w:pPr>
            <w:r>
              <w:rPr>
                <w:rFonts w:hAnsi="等线" w:cs="宋体" w:hint="eastAsia"/>
                <w:kern w:val="0"/>
                <w:sz w:val="24"/>
                <w:szCs w:val="21"/>
              </w:rPr>
              <w:t>国网江苏省电力有限公司电力科学研究院</w:t>
            </w:r>
          </w:p>
        </w:tc>
      </w:tr>
      <w:tr w:rsidR="00267B37" w14:paraId="05BF9C17" w14:textId="77777777" w:rsidTr="00267B37">
        <w:trPr>
          <w:trHeight w:val="384"/>
          <w:jc w:val="center"/>
        </w:trPr>
        <w:tc>
          <w:tcPr>
            <w:tcW w:w="587" w:type="dxa"/>
            <w:vMerge/>
            <w:vAlign w:val="center"/>
          </w:tcPr>
          <w:p w14:paraId="2FD4EE8E" w14:textId="77777777" w:rsidR="00267B37" w:rsidRDefault="00267B37" w:rsidP="00267B37">
            <w:pPr>
              <w:numPr>
                <w:ilvl w:val="0"/>
                <w:numId w:val="37"/>
              </w:numPr>
              <w:spacing w:line="360" w:lineRule="auto"/>
              <w:ind w:left="0" w:firstLine="0"/>
              <w:jc w:val="center"/>
              <w:rPr>
                <w:rFonts w:ascii="仿宋_GB2312" w:hAnsi="仿宋"/>
                <w:sz w:val="24"/>
                <w:szCs w:val="21"/>
              </w:rPr>
            </w:pPr>
          </w:p>
        </w:tc>
        <w:tc>
          <w:tcPr>
            <w:tcW w:w="1043" w:type="dxa"/>
            <w:vAlign w:val="center"/>
          </w:tcPr>
          <w:p w14:paraId="16D08BBD"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姜欣欣</w:t>
            </w:r>
          </w:p>
        </w:tc>
        <w:tc>
          <w:tcPr>
            <w:tcW w:w="1058" w:type="dxa"/>
            <w:vAlign w:val="center"/>
          </w:tcPr>
          <w:p w14:paraId="598D9671"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30</w:t>
            </w:r>
          </w:p>
        </w:tc>
        <w:tc>
          <w:tcPr>
            <w:tcW w:w="912" w:type="dxa"/>
            <w:vAlign w:val="center"/>
          </w:tcPr>
          <w:p w14:paraId="27D16384"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工程师</w:t>
            </w:r>
          </w:p>
        </w:tc>
        <w:tc>
          <w:tcPr>
            <w:tcW w:w="1123" w:type="dxa"/>
            <w:vAlign w:val="center"/>
          </w:tcPr>
          <w:p w14:paraId="26E37919"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电力系统通信</w:t>
            </w:r>
          </w:p>
        </w:tc>
        <w:tc>
          <w:tcPr>
            <w:tcW w:w="1181" w:type="dxa"/>
            <w:vAlign w:val="center"/>
          </w:tcPr>
          <w:p w14:paraId="7FA98C1F"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课题研究</w:t>
            </w:r>
          </w:p>
        </w:tc>
        <w:tc>
          <w:tcPr>
            <w:tcW w:w="1108" w:type="dxa"/>
            <w:vAlign w:val="center"/>
          </w:tcPr>
          <w:p w14:paraId="26716B83"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10</w:t>
            </w:r>
          </w:p>
        </w:tc>
        <w:tc>
          <w:tcPr>
            <w:tcW w:w="1355" w:type="dxa"/>
            <w:vAlign w:val="center"/>
          </w:tcPr>
          <w:p w14:paraId="683649F1" w14:textId="77777777" w:rsidR="00267B37" w:rsidRDefault="00267B37" w:rsidP="00267B37">
            <w:pPr>
              <w:pStyle w:val="afff"/>
              <w:spacing w:line="320" w:lineRule="exact"/>
              <w:rPr>
                <w:rFonts w:hAnsi="等线" w:cs="宋体"/>
                <w:kern w:val="0"/>
                <w:sz w:val="24"/>
                <w:szCs w:val="21"/>
              </w:rPr>
            </w:pPr>
            <w:r>
              <w:rPr>
                <w:rFonts w:hAnsi="等线" w:cs="宋体" w:hint="eastAsia"/>
                <w:kern w:val="0"/>
                <w:sz w:val="24"/>
                <w:szCs w:val="21"/>
              </w:rPr>
              <w:t>国网江苏省电力有限公司电力科学研究院</w:t>
            </w:r>
          </w:p>
        </w:tc>
      </w:tr>
      <w:tr w:rsidR="00267B37" w14:paraId="59409ECE" w14:textId="77777777" w:rsidTr="00267B37">
        <w:trPr>
          <w:trHeight w:val="384"/>
          <w:jc w:val="center"/>
        </w:trPr>
        <w:tc>
          <w:tcPr>
            <w:tcW w:w="587" w:type="dxa"/>
            <w:vMerge/>
            <w:vAlign w:val="center"/>
          </w:tcPr>
          <w:p w14:paraId="22D3C34C" w14:textId="77777777" w:rsidR="00267B37" w:rsidRDefault="00267B37" w:rsidP="00267B37">
            <w:pPr>
              <w:numPr>
                <w:ilvl w:val="0"/>
                <w:numId w:val="37"/>
              </w:numPr>
              <w:spacing w:line="360" w:lineRule="auto"/>
              <w:ind w:left="0" w:firstLine="0"/>
              <w:jc w:val="center"/>
              <w:rPr>
                <w:rFonts w:ascii="仿宋_GB2312" w:hAnsi="仿宋"/>
                <w:sz w:val="24"/>
                <w:szCs w:val="21"/>
              </w:rPr>
            </w:pPr>
          </w:p>
        </w:tc>
        <w:tc>
          <w:tcPr>
            <w:tcW w:w="1043" w:type="dxa"/>
            <w:vAlign w:val="center"/>
          </w:tcPr>
          <w:p w14:paraId="30F80324"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倪昌祥</w:t>
            </w:r>
          </w:p>
        </w:tc>
        <w:tc>
          <w:tcPr>
            <w:tcW w:w="1058" w:type="dxa"/>
            <w:vAlign w:val="center"/>
          </w:tcPr>
          <w:p w14:paraId="359D4F53"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28</w:t>
            </w:r>
          </w:p>
        </w:tc>
        <w:tc>
          <w:tcPr>
            <w:tcW w:w="912" w:type="dxa"/>
            <w:vAlign w:val="center"/>
          </w:tcPr>
          <w:p w14:paraId="6EF8F56C"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工程师</w:t>
            </w:r>
          </w:p>
        </w:tc>
        <w:tc>
          <w:tcPr>
            <w:tcW w:w="1123" w:type="dxa"/>
            <w:vAlign w:val="center"/>
          </w:tcPr>
          <w:p w14:paraId="5FEC1B01"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电力系统通信</w:t>
            </w:r>
          </w:p>
        </w:tc>
        <w:tc>
          <w:tcPr>
            <w:tcW w:w="1181" w:type="dxa"/>
            <w:vAlign w:val="center"/>
          </w:tcPr>
          <w:p w14:paraId="7FD4EF6B"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课题研究</w:t>
            </w:r>
          </w:p>
        </w:tc>
        <w:tc>
          <w:tcPr>
            <w:tcW w:w="1108" w:type="dxa"/>
            <w:vAlign w:val="center"/>
          </w:tcPr>
          <w:p w14:paraId="26F1D7F4" w14:textId="77777777" w:rsidR="00267B37" w:rsidRDefault="00267B37" w:rsidP="00267B37">
            <w:pPr>
              <w:spacing w:line="360" w:lineRule="auto"/>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10</w:t>
            </w:r>
          </w:p>
        </w:tc>
        <w:tc>
          <w:tcPr>
            <w:tcW w:w="1355" w:type="dxa"/>
            <w:vAlign w:val="center"/>
          </w:tcPr>
          <w:p w14:paraId="26F67DB0" w14:textId="77777777" w:rsidR="00267B37" w:rsidRDefault="00267B37" w:rsidP="00267B37">
            <w:pPr>
              <w:pStyle w:val="afff"/>
              <w:spacing w:line="320" w:lineRule="exact"/>
              <w:rPr>
                <w:rFonts w:hAnsi="等线" w:cs="宋体"/>
                <w:kern w:val="0"/>
                <w:sz w:val="24"/>
                <w:szCs w:val="21"/>
              </w:rPr>
            </w:pPr>
            <w:r>
              <w:rPr>
                <w:rFonts w:hAnsi="等线" w:cs="宋体" w:hint="eastAsia"/>
                <w:kern w:val="0"/>
                <w:sz w:val="24"/>
                <w:szCs w:val="21"/>
              </w:rPr>
              <w:t>国网江苏省电力有限公司电力科学研究院</w:t>
            </w:r>
          </w:p>
        </w:tc>
      </w:tr>
    </w:tbl>
    <w:p w14:paraId="1F1924D2" w14:textId="77777777" w:rsidR="00267B37" w:rsidRDefault="00267B37" w:rsidP="00267B37">
      <w:pPr>
        <w:adjustRightInd w:val="0"/>
        <w:snapToGrid w:val="0"/>
        <w:spacing w:line="360" w:lineRule="auto"/>
        <w:ind w:left="425"/>
        <w:jc w:val="left"/>
        <w:rPr>
          <w:rFonts w:ascii="仿宋_GB2312" w:eastAsia="仿宋_GB2312"/>
          <w:sz w:val="24"/>
        </w:rPr>
      </w:pPr>
    </w:p>
    <w:p w14:paraId="22A659EB" w14:textId="77777777" w:rsidR="00267B37" w:rsidRDefault="00267B37" w:rsidP="00267B37">
      <w:pPr>
        <w:pStyle w:val="20"/>
        <w:numPr>
          <w:ilvl w:val="1"/>
          <w:numId w:val="8"/>
        </w:numPr>
        <w:spacing w:before="0" w:after="0" w:line="360" w:lineRule="auto"/>
      </w:pPr>
      <w:r>
        <w:rPr>
          <w:rFonts w:hint="eastAsia"/>
        </w:rPr>
        <w:lastRenderedPageBreak/>
        <w:t>各承担单位具有的与本项目有关的工作业绩、实验室条件、理论研究环境</w:t>
      </w:r>
    </w:p>
    <w:p w14:paraId="62D446BD" w14:textId="77777777" w:rsidR="00267B37" w:rsidRDefault="00267B37" w:rsidP="00267B37">
      <w:pPr>
        <w:pStyle w:val="afd"/>
        <w:numPr>
          <w:ilvl w:val="0"/>
          <w:numId w:val="38"/>
        </w:numPr>
        <w:adjustRightInd w:val="0"/>
        <w:snapToGrid w:val="0"/>
        <w:spacing w:line="360" w:lineRule="auto"/>
        <w:ind w:firstLineChars="0"/>
        <w:jc w:val="left"/>
        <w:rPr>
          <w:rFonts w:ascii="仿宋_GB2312" w:eastAsia="仿宋_GB2312"/>
          <w:sz w:val="24"/>
        </w:rPr>
      </w:pPr>
      <w:r>
        <w:rPr>
          <w:rFonts w:ascii="仿宋_GB2312" w:eastAsia="仿宋_GB2312" w:hint="eastAsia"/>
          <w:sz w:val="24"/>
        </w:rPr>
        <w:t>国网电力物联网平台技术联合实验室</w:t>
      </w:r>
    </w:p>
    <w:p w14:paraId="04AAAD9C" w14:textId="77777777" w:rsidR="00267B37" w:rsidRDefault="00267B37" w:rsidP="00267B37">
      <w:pPr>
        <w:adjustRightInd w:val="0"/>
        <w:snapToGrid w:val="0"/>
        <w:spacing w:line="360" w:lineRule="auto"/>
        <w:ind w:firstLineChars="200" w:firstLine="480"/>
        <w:jc w:val="left"/>
        <w:rPr>
          <w:rFonts w:ascii="仿宋_GB2312" w:eastAsia="仿宋_GB2312"/>
          <w:sz w:val="24"/>
        </w:rPr>
      </w:pPr>
      <w:r>
        <w:rPr>
          <w:rFonts w:ascii="仿宋_GB2312" w:eastAsia="仿宋_GB2312" w:hint="eastAsia"/>
          <w:sz w:val="24"/>
        </w:rPr>
        <w:t>国网江苏省电力有限公司建成“江苏省公司泛在电力物联网实验室”，并以此为基础申报江苏省工程研究中心和国家电网重点实验室。2016年以来，实验室共承担参与科技项目103个，其中国家级科技项目3个、国网公司科技项目19个，省公司科技项目81个；发表论文83篇，其中SCI检索17篇、EI检索31篇，ISTP检索17篇；授权发明专利95项，受理发明专利78项；申请软件著作权77项。</w:t>
      </w:r>
    </w:p>
    <w:p w14:paraId="22D2F132" w14:textId="77777777" w:rsidR="00267B37" w:rsidRDefault="00267B37" w:rsidP="00267B37">
      <w:pPr>
        <w:pStyle w:val="afd"/>
        <w:numPr>
          <w:ilvl w:val="0"/>
          <w:numId w:val="39"/>
        </w:numPr>
        <w:adjustRightInd w:val="0"/>
        <w:snapToGrid w:val="0"/>
        <w:spacing w:line="360" w:lineRule="auto"/>
        <w:ind w:firstLineChars="0"/>
        <w:jc w:val="left"/>
        <w:rPr>
          <w:rFonts w:ascii="仿宋_GB2312" w:eastAsia="仿宋_GB2312"/>
          <w:sz w:val="24"/>
        </w:rPr>
      </w:pPr>
      <w:r>
        <w:rPr>
          <w:rFonts w:ascii="仿宋_GB2312" w:eastAsia="仿宋_GB2312" w:hint="eastAsia"/>
          <w:sz w:val="24"/>
        </w:rPr>
        <w:t>国网江苏信息通信分公司通信运检中心</w:t>
      </w:r>
    </w:p>
    <w:p w14:paraId="117BD57F" w14:textId="77777777" w:rsidR="00267B37" w:rsidRDefault="00267B37" w:rsidP="00267B37">
      <w:pPr>
        <w:adjustRightInd w:val="0"/>
        <w:snapToGrid w:val="0"/>
        <w:spacing w:line="360" w:lineRule="auto"/>
        <w:ind w:firstLineChars="200" w:firstLine="480"/>
        <w:jc w:val="left"/>
        <w:rPr>
          <w:rFonts w:ascii="仿宋_GB2312" w:eastAsia="仿宋_GB2312"/>
          <w:sz w:val="24"/>
        </w:rPr>
      </w:pPr>
      <w:r>
        <w:rPr>
          <w:rFonts w:ascii="仿宋_GB2312" w:eastAsia="仿宋_GB2312" w:hint="eastAsia"/>
          <w:sz w:val="24"/>
        </w:rPr>
        <w:t>江苏省信息通信分公司通信运检中心具有独立的传输和数据网测试研究环境，包括软硬件平台及资源数据基础；负责全省三四级网络的监控调度及一二级网络的属地化监控，时刻掌握网络运行实际状态；公司多年的电力通信网络建设和维护管理经验为研究提供了实践经验与基础，积累了大量的实用化经验，具备本次项目研究的基础与条件。</w:t>
      </w:r>
    </w:p>
    <w:p w14:paraId="56BA23CE" w14:textId="77777777" w:rsidR="00267B37" w:rsidRDefault="00267B37" w:rsidP="00267B37">
      <w:pPr>
        <w:pStyle w:val="afd"/>
        <w:numPr>
          <w:ilvl w:val="0"/>
          <w:numId w:val="38"/>
        </w:numPr>
        <w:adjustRightInd w:val="0"/>
        <w:snapToGrid w:val="0"/>
        <w:spacing w:line="360" w:lineRule="auto"/>
        <w:ind w:firstLineChars="0"/>
        <w:jc w:val="left"/>
        <w:rPr>
          <w:rFonts w:ascii="仿宋_GB2312" w:eastAsia="仿宋_GB2312"/>
          <w:sz w:val="24"/>
        </w:rPr>
      </w:pPr>
      <w:r>
        <w:rPr>
          <w:rFonts w:ascii="仿宋_GB2312" w:eastAsia="仿宋_GB2312" w:hint="eastAsia"/>
          <w:sz w:val="24"/>
        </w:rPr>
        <w:t>国网江苏省电力有限公司无线通信技术实验室</w:t>
      </w:r>
    </w:p>
    <w:p w14:paraId="3DFC784B" w14:textId="77777777" w:rsidR="00267B37" w:rsidRDefault="00267B37" w:rsidP="00267B37">
      <w:pPr>
        <w:adjustRightInd w:val="0"/>
        <w:snapToGrid w:val="0"/>
        <w:spacing w:line="360" w:lineRule="auto"/>
        <w:ind w:firstLineChars="200" w:firstLine="480"/>
        <w:jc w:val="left"/>
        <w:rPr>
          <w:rFonts w:ascii="仿宋_GB2312" w:eastAsia="仿宋_GB2312"/>
          <w:sz w:val="24"/>
        </w:rPr>
      </w:pPr>
      <w:r>
        <w:rPr>
          <w:rFonts w:ascii="仿宋_GB2312" w:eastAsia="仿宋_GB2312" w:hint="eastAsia"/>
          <w:sz w:val="24"/>
        </w:rPr>
        <w:t>国网江苏省电力有限公司无线通信技术实验室是由国网江苏省电力科学研究院牵头建设设立的专项技术实验室。该实验室已获得宽带集群（B-TrunC）产业联盟及TD产业联盟在电力行业中唯一的TD-LTE电力行业研究与应用实验室的联合授牌。实验室牵头承担多个国网及省公司科技项目，申请受理了20件发明专利，授权2件软著，编制2项技术规范，发表了20多篇核心期刊及国际会议学术论文。开展的基础技术研究包括：终端无线通信网组网方式与多天线技术研究；终端通信接入网多业务承载安全防护体系与管控措施研究；已开展的专业应用研究包括：基于TD-LTE4G专网的江苏智能电网设备监控应用技术研究；适用于无人机、机器人巡检采集数据回传的网络安全接入和基于大数据平台的智能识别试点应用；基于物联网应用的电网设备状态智能感知技术研究和试点应用。实验室定位于打造业务应用创新的孵化器，储备新型电力无线通信技术、建设无线通信技术研究验证与测试平台、为公司培养无线技术研究、运维及管理人才，也为本项目研究提供了坚实的技术理论研究基础与人才保障。</w:t>
      </w:r>
    </w:p>
    <w:p w14:paraId="199FA2A6" w14:textId="77777777" w:rsidR="00267B37" w:rsidRDefault="00267B37" w:rsidP="00267B37">
      <w:pPr>
        <w:pStyle w:val="1"/>
        <w:numPr>
          <w:ilvl w:val="0"/>
          <w:numId w:val="8"/>
        </w:numPr>
        <w:adjustRightInd/>
        <w:snapToGrid/>
        <w:spacing w:beforeLines="0" w:before="120" w:afterLines="0" w:after="120" w:line="360" w:lineRule="auto"/>
        <w:jc w:val="both"/>
      </w:pPr>
      <w:r>
        <w:br w:type="page"/>
      </w:r>
      <w:r>
        <w:rPr>
          <w:rFonts w:hint="eastAsia"/>
        </w:rPr>
        <w:lastRenderedPageBreak/>
        <w:t>项目的进度安排</w:t>
      </w:r>
    </w:p>
    <w:p w14:paraId="1C2F8622" w14:textId="77777777" w:rsidR="00267B37" w:rsidRDefault="00267B37" w:rsidP="00267B37">
      <w:pPr>
        <w:adjustRightInd w:val="0"/>
        <w:snapToGrid w:val="0"/>
        <w:spacing w:line="360" w:lineRule="auto"/>
        <w:jc w:val="center"/>
        <w:rPr>
          <w:rFonts w:ascii="仿宋_GB2312" w:eastAsia="仿宋_GB2312"/>
          <w:sz w:val="24"/>
        </w:rPr>
      </w:pPr>
      <w:r>
        <w:rPr>
          <w:rFonts w:ascii="仿宋_GB2312" w:eastAsia="仿宋_GB2312" w:hint="eastAsia"/>
          <w:sz w:val="24"/>
        </w:rPr>
        <w:t>图7</w:t>
      </w:r>
      <w:r>
        <w:rPr>
          <w:rFonts w:ascii="仿宋_GB2312" w:eastAsia="仿宋_GB2312"/>
          <w:sz w:val="24"/>
        </w:rPr>
        <w:t xml:space="preserve">-1 </w:t>
      </w:r>
      <w:r>
        <w:rPr>
          <w:rFonts w:ascii="仿宋_GB2312" w:eastAsia="仿宋_GB2312" w:hint="eastAsia"/>
          <w:sz w:val="24"/>
        </w:rPr>
        <w:t>进度安排表</w:t>
      </w:r>
    </w:p>
    <w:tbl>
      <w:tblPr>
        <w:tblW w:w="946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4A0" w:firstRow="1" w:lastRow="0" w:firstColumn="1" w:lastColumn="0" w:noHBand="0" w:noVBand="1"/>
      </w:tblPr>
      <w:tblGrid>
        <w:gridCol w:w="675"/>
        <w:gridCol w:w="2410"/>
        <w:gridCol w:w="6383"/>
      </w:tblGrid>
      <w:tr w:rsidR="00267B37" w14:paraId="7F69D1E6" w14:textId="77777777" w:rsidTr="00267B37">
        <w:trPr>
          <w:trHeight w:val="499"/>
          <w:tblHeader/>
        </w:trPr>
        <w:tc>
          <w:tcPr>
            <w:tcW w:w="675" w:type="dxa"/>
            <w:vAlign w:val="center"/>
          </w:tcPr>
          <w:p w14:paraId="6639994C" w14:textId="77777777" w:rsidR="00267B37" w:rsidRDefault="00267B37" w:rsidP="00267B37">
            <w:pPr>
              <w:adjustRightInd w:val="0"/>
              <w:snapToGrid w:val="0"/>
              <w:spacing w:line="360" w:lineRule="auto"/>
              <w:ind w:right="-108"/>
              <w:rPr>
                <w:rFonts w:ascii="仿宋_GB2312" w:eastAsia="仿宋_GB2312"/>
                <w:sz w:val="24"/>
              </w:rPr>
            </w:pPr>
            <w:r>
              <w:rPr>
                <w:rFonts w:ascii="仿宋_GB2312" w:eastAsia="仿宋_GB2312" w:hint="eastAsia"/>
                <w:sz w:val="24"/>
              </w:rPr>
              <w:t>序号</w:t>
            </w:r>
          </w:p>
        </w:tc>
        <w:tc>
          <w:tcPr>
            <w:tcW w:w="2410" w:type="dxa"/>
            <w:vAlign w:val="center"/>
          </w:tcPr>
          <w:p w14:paraId="4ABAD55F" w14:textId="77777777" w:rsidR="00267B37" w:rsidRDefault="00267B37" w:rsidP="00267B37">
            <w:pPr>
              <w:adjustRightInd w:val="0"/>
              <w:snapToGrid w:val="0"/>
              <w:spacing w:line="360" w:lineRule="auto"/>
              <w:jc w:val="center"/>
              <w:rPr>
                <w:rFonts w:ascii="仿宋_GB2312" w:eastAsia="仿宋_GB2312"/>
                <w:sz w:val="24"/>
              </w:rPr>
            </w:pPr>
            <w:r>
              <w:rPr>
                <w:rFonts w:ascii="仿宋_GB2312" w:eastAsia="仿宋_GB2312" w:hint="eastAsia"/>
                <w:sz w:val="24"/>
              </w:rPr>
              <w:t>时间段</w:t>
            </w:r>
          </w:p>
        </w:tc>
        <w:tc>
          <w:tcPr>
            <w:tcW w:w="6383" w:type="dxa"/>
            <w:vAlign w:val="center"/>
          </w:tcPr>
          <w:p w14:paraId="7C987267" w14:textId="77777777" w:rsidR="00267B37" w:rsidRDefault="00267B37" w:rsidP="00267B37">
            <w:pPr>
              <w:adjustRightInd w:val="0"/>
              <w:snapToGrid w:val="0"/>
              <w:spacing w:line="360" w:lineRule="auto"/>
              <w:jc w:val="center"/>
              <w:rPr>
                <w:rFonts w:ascii="仿宋_GB2312" w:eastAsia="仿宋_GB2312"/>
                <w:sz w:val="24"/>
              </w:rPr>
            </w:pPr>
            <w:r>
              <w:rPr>
                <w:rFonts w:ascii="仿宋_GB2312" w:eastAsia="仿宋_GB2312" w:hint="eastAsia"/>
                <w:sz w:val="24"/>
              </w:rPr>
              <w:t>内         容</w:t>
            </w:r>
          </w:p>
        </w:tc>
      </w:tr>
      <w:tr w:rsidR="00267B37" w14:paraId="62DD003B" w14:textId="77777777" w:rsidTr="00267B37">
        <w:tc>
          <w:tcPr>
            <w:tcW w:w="675" w:type="dxa"/>
            <w:vAlign w:val="center"/>
          </w:tcPr>
          <w:p w14:paraId="19A667C2" w14:textId="77777777" w:rsidR="00267B37" w:rsidRDefault="00267B37" w:rsidP="00267B37">
            <w:pPr>
              <w:numPr>
                <w:ilvl w:val="0"/>
                <w:numId w:val="6"/>
              </w:numPr>
              <w:tabs>
                <w:tab w:val="left" w:pos="420"/>
              </w:tabs>
              <w:adjustRightInd w:val="0"/>
              <w:snapToGrid w:val="0"/>
              <w:spacing w:line="360" w:lineRule="auto"/>
              <w:jc w:val="center"/>
              <w:rPr>
                <w:rFonts w:ascii="仿宋_GB2312" w:eastAsia="仿宋_GB2312"/>
              </w:rPr>
            </w:pPr>
          </w:p>
        </w:tc>
        <w:tc>
          <w:tcPr>
            <w:tcW w:w="2410" w:type="dxa"/>
            <w:vAlign w:val="center"/>
          </w:tcPr>
          <w:p w14:paraId="1FE7330D" w14:textId="77777777" w:rsidR="00267B37" w:rsidRDefault="00267B37" w:rsidP="00267B37">
            <w:pPr>
              <w:adjustRightInd w:val="0"/>
              <w:snapToGrid w:val="0"/>
              <w:spacing w:line="360" w:lineRule="auto"/>
              <w:jc w:val="center"/>
              <w:rPr>
                <w:rFonts w:ascii="仿宋_GB2312" w:eastAsia="仿宋_GB2312" w:hAnsi="宋体"/>
                <w:color w:val="000000" w:themeColor="text1"/>
                <w:sz w:val="24"/>
              </w:rPr>
            </w:pPr>
            <w:r>
              <w:rPr>
                <w:rFonts w:ascii="仿宋_GB2312" w:eastAsia="仿宋_GB2312" w:hAnsi="宋体" w:hint="eastAsia"/>
                <w:color w:val="000000" w:themeColor="text1"/>
                <w:sz w:val="24"/>
              </w:rPr>
              <w:t>2020年8月</w:t>
            </w:r>
          </w:p>
          <w:p w14:paraId="039E4EB2" w14:textId="77777777" w:rsidR="00267B37" w:rsidRDefault="00267B37" w:rsidP="00267B37">
            <w:pPr>
              <w:adjustRightInd w:val="0"/>
              <w:snapToGrid w:val="0"/>
              <w:spacing w:line="360" w:lineRule="auto"/>
              <w:jc w:val="center"/>
              <w:rPr>
                <w:rFonts w:ascii="仿宋_GB2312" w:eastAsia="仿宋_GB2312" w:hAnsi="宋体"/>
                <w:color w:val="000000" w:themeColor="text1"/>
                <w:sz w:val="24"/>
              </w:rPr>
            </w:pPr>
            <w:r>
              <w:rPr>
                <w:rFonts w:ascii="仿宋_GB2312" w:eastAsia="仿宋_GB2312" w:hAnsi="宋体" w:hint="eastAsia"/>
                <w:color w:val="000000" w:themeColor="text1"/>
                <w:sz w:val="24"/>
              </w:rPr>
              <w:t>至</w:t>
            </w:r>
          </w:p>
          <w:p w14:paraId="6B3DB563" w14:textId="77777777" w:rsidR="00267B37" w:rsidRDefault="00267B37" w:rsidP="00B76A97">
            <w:pPr>
              <w:adjustRightInd w:val="0"/>
              <w:snapToGrid w:val="0"/>
              <w:spacing w:line="360" w:lineRule="auto"/>
              <w:jc w:val="center"/>
              <w:rPr>
                <w:rFonts w:ascii="仿宋_GB2312" w:eastAsia="仿宋_GB2312"/>
              </w:rPr>
            </w:pPr>
            <w:r>
              <w:rPr>
                <w:rFonts w:ascii="仿宋_GB2312" w:eastAsia="仿宋_GB2312" w:hAnsi="宋体" w:hint="eastAsia"/>
                <w:color w:val="000000" w:themeColor="text1"/>
                <w:sz w:val="24"/>
              </w:rPr>
              <w:t>2020年9月</w:t>
            </w:r>
          </w:p>
        </w:tc>
        <w:tc>
          <w:tcPr>
            <w:tcW w:w="6383" w:type="dxa"/>
          </w:tcPr>
          <w:p w14:paraId="3964960B" w14:textId="77777777" w:rsidR="00267B37" w:rsidRDefault="00267B37" w:rsidP="00267B37">
            <w:pPr>
              <w:adjustRightInd w:val="0"/>
              <w:snapToGrid w:val="0"/>
              <w:spacing w:line="360" w:lineRule="auto"/>
              <w:ind w:right="393"/>
              <w:rPr>
                <w:rFonts w:ascii="仿宋_GB2312" w:eastAsia="仿宋_GB2312"/>
              </w:rPr>
            </w:pPr>
            <w:r>
              <w:rPr>
                <w:rFonts w:ascii="仿宋_GB2312" w:eastAsia="仿宋_GB2312" w:hAnsi="宋体" w:hint="eastAsia"/>
                <w:color w:val="000000" w:themeColor="text1"/>
                <w:sz w:val="24"/>
              </w:rPr>
              <w:t>完成项目招投标，展开项目需求分析与规划设计</w:t>
            </w:r>
          </w:p>
        </w:tc>
      </w:tr>
      <w:tr w:rsidR="00267B37" w14:paraId="45B4A9CE" w14:textId="77777777" w:rsidTr="00267B37">
        <w:tc>
          <w:tcPr>
            <w:tcW w:w="675" w:type="dxa"/>
            <w:vAlign w:val="center"/>
          </w:tcPr>
          <w:p w14:paraId="535EC846" w14:textId="77777777" w:rsidR="00267B37" w:rsidRDefault="00267B37" w:rsidP="00267B37">
            <w:pPr>
              <w:numPr>
                <w:ilvl w:val="0"/>
                <w:numId w:val="6"/>
              </w:numPr>
              <w:tabs>
                <w:tab w:val="left" w:pos="420"/>
              </w:tabs>
              <w:adjustRightInd w:val="0"/>
              <w:snapToGrid w:val="0"/>
              <w:spacing w:line="360" w:lineRule="auto"/>
              <w:jc w:val="center"/>
              <w:rPr>
                <w:rFonts w:ascii="仿宋_GB2312" w:eastAsia="仿宋_GB2312"/>
              </w:rPr>
            </w:pPr>
          </w:p>
        </w:tc>
        <w:tc>
          <w:tcPr>
            <w:tcW w:w="2410" w:type="dxa"/>
            <w:vAlign w:val="center"/>
          </w:tcPr>
          <w:p w14:paraId="76361465" w14:textId="77777777" w:rsidR="00267B37" w:rsidRDefault="00267B37" w:rsidP="00267B37">
            <w:pPr>
              <w:adjustRightInd w:val="0"/>
              <w:snapToGrid w:val="0"/>
              <w:spacing w:line="360" w:lineRule="auto"/>
              <w:jc w:val="center"/>
              <w:rPr>
                <w:rFonts w:ascii="仿宋_GB2312" w:eastAsia="仿宋_GB2312" w:hAnsi="宋体"/>
                <w:color w:val="000000" w:themeColor="text1"/>
                <w:sz w:val="24"/>
              </w:rPr>
            </w:pPr>
            <w:r>
              <w:rPr>
                <w:rFonts w:ascii="仿宋_GB2312" w:eastAsia="仿宋_GB2312" w:hAnsi="宋体" w:hint="eastAsia"/>
                <w:color w:val="000000" w:themeColor="text1"/>
                <w:sz w:val="24"/>
              </w:rPr>
              <w:t>202</w:t>
            </w:r>
            <w:r>
              <w:rPr>
                <w:rFonts w:ascii="仿宋_GB2312" w:eastAsia="仿宋_GB2312" w:hAnsi="宋体"/>
                <w:color w:val="000000" w:themeColor="text1"/>
                <w:sz w:val="24"/>
              </w:rPr>
              <w:t>1</w:t>
            </w:r>
            <w:r>
              <w:rPr>
                <w:rFonts w:ascii="仿宋_GB2312" w:eastAsia="仿宋_GB2312" w:hAnsi="宋体" w:hint="eastAsia"/>
                <w:color w:val="000000" w:themeColor="text1"/>
                <w:sz w:val="24"/>
              </w:rPr>
              <w:t>年</w:t>
            </w:r>
            <w:r>
              <w:rPr>
                <w:rFonts w:ascii="仿宋_GB2312" w:eastAsia="仿宋_GB2312" w:hAnsi="宋体"/>
                <w:color w:val="000000" w:themeColor="text1"/>
                <w:sz w:val="24"/>
              </w:rPr>
              <w:t>10</w:t>
            </w:r>
            <w:r>
              <w:rPr>
                <w:rFonts w:ascii="仿宋_GB2312" w:eastAsia="仿宋_GB2312" w:hAnsi="宋体" w:hint="eastAsia"/>
                <w:color w:val="000000" w:themeColor="text1"/>
                <w:sz w:val="24"/>
              </w:rPr>
              <w:t>月</w:t>
            </w:r>
          </w:p>
          <w:p w14:paraId="13B96745" w14:textId="77777777" w:rsidR="00267B37" w:rsidRDefault="00267B37" w:rsidP="00267B37">
            <w:pPr>
              <w:adjustRightInd w:val="0"/>
              <w:snapToGrid w:val="0"/>
              <w:spacing w:line="360" w:lineRule="auto"/>
              <w:jc w:val="center"/>
              <w:rPr>
                <w:rFonts w:ascii="仿宋_GB2312" w:eastAsia="仿宋_GB2312" w:hAnsi="宋体"/>
                <w:color w:val="000000" w:themeColor="text1"/>
                <w:sz w:val="24"/>
              </w:rPr>
            </w:pPr>
            <w:r>
              <w:rPr>
                <w:rFonts w:ascii="仿宋_GB2312" w:eastAsia="仿宋_GB2312" w:hAnsi="宋体" w:hint="eastAsia"/>
                <w:color w:val="000000" w:themeColor="text1"/>
                <w:sz w:val="24"/>
              </w:rPr>
              <w:t>至</w:t>
            </w:r>
          </w:p>
          <w:p w14:paraId="4ABB9037" w14:textId="77777777" w:rsidR="00267B37" w:rsidRDefault="00267B37" w:rsidP="00267B37">
            <w:pPr>
              <w:adjustRightInd w:val="0"/>
              <w:snapToGrid w:val="0"/>
              <w:spacing w:line="360" w:lineRule="auto"/>
              <w:jc w:val="center"/>
              <w:rPr>
                <w:rFonts w:ascii="仿宋_GB2312" w:eastAsia="仿宋_GB2312" w:hAnsi="宋体"/>
                <w:color w:val="000000" w:themeColor="text1"/>
                <w:sz w:val="24"/>
              </w:rPr>
            </w:pPr>
            <w:r>
              <w:rPr>
                <w:rFonts w:ascii="仿宋_GB2312" w:eastAsia="仿宋_GB2312" w:hAnsi="宋体" w:hint="eastAsia"/>
                <w:color w:val="000000" w:themeColor="text1"/>
                <w:sz w:val="24"/>
              </w:rPr>
              <w:t>202</w:t>
            </w:r>
            <w:r>
              <w:rPr>
                <w:rFonts w:ascii="仿宋_GB2312" w:eastAsia="仿宋_GB2312" w:hAnsi="宋体"/>
                <w:color w:val="000000" w:themeColor="text1"/>
                <w:sz w:val="24"/>
              </w:rPr>
              <w:t>1</w:t>
            </w:r>
            <w:r>
              <w:rPr>
                <w:rFonts w:ascii="仿宋_GB2312" w:eastAsia="仿宋_GB2312" w:hAnsi="宋体" w:hint="eastAsia"/>
                <w:color w:val="000000" w:themeColor="text1"/>
                <w:sz w:val="24"/>
              </w:rPr>
              <w:t>年</w:t>
            </w:r>
            <w:r>
              <w:rPr>
                <w:rFonts w:ascii="仿宋_GB2312" w:eastAsia="仿宋_GB2312" w:hAnsi="宋体"/>
                <w:color w:val="000000" w:themeColor="text1"/>
                <w:sz w:val="24"/>
              </w:rPr>
              <w:t>12</w:t>
            </w:r>
            <w:r>
              <w:rPr>
                <w:rFonts w:ascii="仿宋_GB2312" w:eastAsia="仿宋_GB2312" w:hAnsi="宋体" w:hint="eastAsia"/>
                <w:color w:val="000000" w:themeColor="text1"/>
                <w:sz w:val="24"/>
              </w:rPr>
              <w:t>月</w:t>
            </w:r>
            <w:bookmarkStart w:id="4" w:name="_GoBack"/>
            <w:bookmarkEnd w:id="4"/>
          </w:p>
        </w:tc>
        <w:tc>
          <w:tcPr>
            <w:tcW w:w="6383" w:type="dxa"/>
          </w:tcPr>
          <w:p w14:paraId="18987921" w14:textId="77777777" w:rsidR="00267B37" w:rsidRDefault="00267B37" w:rsidP="00267B37">
            <w:pPr>
              <w:adjustRightInd w:val="0"/>
              <w:snapToGrid w:val="0"/>
              <w:spacing w:line="360" w:lineRule="auto"/>
              <w:ind w:right="393"/>
              <w:rPr>
                <w:rFonts w:ascii="仿宋_GB2312" w:eastAsia="仿宋_GB2312" w:hAnsi="宋体"/>
                <w:color w:val="000000" w:themeColor="text1"/>
                <w:sz w:val="24"/>
              </w:rPr>
            </w:pPr>
            <w:r>
              <w:rPr>
                <w:rFonts w:ascii="仿宋_GB2312" w:eastAsia="仿宋_GB2312" w:hAnsi="宋体" w:hint="eastAsia"/>
                <w:color w:val="000000" w:themeColor="text1"/>
                <w:sz w:val="24"/>
              </w:rPr>
              <w:t>研究内容：</w:t>
            </w:r>
          </w:p>
          <w:p w14:paraId="2C6BB717" w14:textId="77777777" w:rsidR="00267B37" w:rsidRDefault="00267B37" w:rsidP="00267B37">
            <w:pPr>
              <w:adjustRightInd w:val="0"/>
              <w:snapToGrid w:val="0"/>
              <w:spacing w:line="360" w:lineRule="auto"/>
              <w:ind w:right="393"/>
              <w:rPr>
                <w:rFonts w:ascii="仿宋_GB2312" w:eastAsia="仿宋_GB2312"/>
                <w:sz w:val="24"/>
              </w:rPr>
            </w:pPr>
            <w:r>
              <w:rPr>
                <w:rFonts w:ascii="仿宋_GB2312" w:eastAsia="仿宋_GB2312" w:hAnsi="宋体" w:hint="eastAsia"/>
                <w:color w:val="000000" w:themeColor="text1"/>
                <w:sz w:val="24"/>
              </w:rPr>
              <w:t>分析智能电网当前问题和未来的业务需求，设计满足电力业务未来演进需求的基于灵活以太网技术的切片网络框架</w:t>
            </w:r>
            <w:r>
              <w:rPr>
                <w:rFonts w:ascii="仿宋_GB2312" w:eastAsia="仿宋_GB2312" w:hint="eastAsia"/>
                <w:sz w:val="24"/>
              </w:rPr>
              <w:t>。</w:t>
            </w:r>
          </w:p>
          <w:p w14:paraId="3B5BA780" w14:textId="77777777" w:rsidR="00267B37" w:rsidRDefault="00267B37" w:rsidP="00267B37">
            <w:pPr>
              <w:adjustRightInd w:val="0"/>
              <w:snapToGrid w:val="0"/>
              <w:spacing w:line="360" w:lineRule="auto"/>
              <w:ind w:right="393"/>
              <w:rPr>
                <w:rFonts w:ascii="仿宋_GB2312" w:eastAsia="仿宋_GB2312"/>
                <w:sz w:val="24"/>
              </w:rPr>
            </w:pPr>
            <w:r>
              <w:rPr>
                <w:rFonts w:ascii="仿宋_GB2312" w:eastAsia="仿宋_GB2312" w:hint="eastAsia"/>
                <w:sz w:val="24"/>
              </w:rPr>
              <w:t>研究基于灵活以太网的切片网络如何能够满足电力保护业务确定性时延、高可靠的要求。</w:t>
            </w:r>
          </w:p>
          <w:p w14:paraId="4635B18A" w14:textId="77777777" w:rsidR="00267B37" w:rsidRDefault="00267B37" w:rsidP="00267B37">
            <w:pPr>
              <w:adjustRightInd w:val="0"/>
              <w:snapToGrid w:val="0"/>
              <w:spacing w:line="360" w:lineRule="auto"/>
              <w:ind w:right="393"/>
              <w:rPr>
                <w:rFonts w:ascii="仿宋_GB2312" w:eastAsia="仿宋_GB2312"/>
                <w:sz w:val="24"/>
              </w:rPr>
            </w:pPr>
            <w:r>
              <w:rPr>
                <w:rFonts w:ascii="仿宋_GB2312" w:eastAsia="仿宋_GB2312" w:hint="eastAsia"/>
                <w:sz w:val="24"/>
              </w:rPr>
              <w:t>阶段性目标：</w:t>
            </w:r>
          </w:p>
          <w:p w14:paraId="14E8E562" w14:textId="77777777" w:rsidR="00267B37" w:rsidRDefault="00267B37" w:rsidP="00267B37">
            <w:pPr>
              <w:adjustRightInd w:val="0"/>
              <w:snapToGrid w:val="0"/>
              <w:spacing w:line="360" w:lineRule="auto"/>
              <w:ind w:right="393"/>
              <w:rPr>
                <w:rFonts w:ascii="仿宋_GB2312" w:eastAsia="仿宋_GB2312" w:hAnsi="宋体"/>
                <w:color w:val="000000" w:themeColor="text1"/>
                <w:sz w:val="24"/>
              </w:rPr>
            </w:pPr>
            <w:r>
              <w:rPr>
                <w:rFonts w:ascii="仿宋_GB2312" w:eastAsia="仿宋_GB2312" w:hint="eastAsia"/>
                <w:sz w:val="24"/>
              </w:rPr>
              <w:t>完成对应课题报告中相应部分内容。</w:t>
            </w:r>
          </w:p>
        </w:tc>
      </w:tr>
      <w:tr w:rsidR="00267B37" w14:paraId="32FD637D" w14:textId="77777777" w:rsidTr="00267B37">
        <w:tc>
          <w:tcPr>
            <w:tcW w:w="675" w:type="dxa"/>
            <w:vAlign w:val="center"/>
          </w:tcPr>
          <w:p w14:paraId="3EE32F6F" w14:textId="77777777" w:rsidR="00267B37" w:rsidRDefault="00267B37" w:rsidP="00267B37">
            <w:pPr>
              <w:numPr>
                <w:ilvl w:val="0"/>
                <w:numId w:val="6"/>
              </w:numPr>
              <w:tabs>
                <w:tab w:val="left" w:pos="420"/>
              </w:tabs>
              <w:adjustRightInd w:val="0"/>
              <w:snapToGrid w:val="0"/>
              <w:spacing w:line="360" w:lineRule="auto"/>
              <w:jc w:val="center"/>
              <w:rPr>
                <w:rFonts w:ascii="仿宋_GB2312" w:eastAsia="仿宋_GB2312"/>
              </w:rPr>
            </w:pPr>
          </w:p>
        </w:tc>
        <w:tc>
          <w:tcPr>
            <w:tcW w:w="2410" w:type="dxa"/>
            <w:vAlign w:val="center"/>
          </w:tcPr>
          <w:p w14:paraId="2C9F88DF" w14:textId="77777777" w:rsidR="00267B37" w:rsidRDefault="00267B37" w:rsidP="00267B37">
            <w:pPr>
              <w:adjustRightInd w:val="0"/>
              <w:snapToGrid w:val="0"/>
              <w:spacing w:line="360" w:lineRule="auto"/>
              <w:jc w:val="center"/>
              <w:rPr>
                <w:rFonts w:ascii="仿宋_GB2312" w:eastAsia="仿宋_GB2312" w:hAnsi="宋体"/>
                <w:color w:val="000000" w:themeColor="text1"/>
                <w:sz w:val="24"/>
              </w:rPr>
            </w:pPr>
            <w:r>
              <w:rPr>
                <w:rFonts w:ascii="仿宋_GB2312" w:eastAsia="仿宋_GB2312" w:hAnsi="宋体" w:hint="eastAsia"/>
                <w:color w:val="000000" w:themeColor="text1"/>
                <w:sz w:val="24"/>
              </w:rPr>
              <w:t>202</w:t>
            </w:r>
            <w:r>
              <w:rPr>
                <w:rFonts w:ascii="仿宋_GB2312" w:eastAsia="仿宋_GB2312" w:hAnsi="宋体"/>
                <w:color w:val="000000" w:themeColor="text1"/>
                <w:sz w:val="24"/>
              </w:rPr>
              <w:t>1</w:t>
            </w:r>
            <w:r>
              <w:rPr>
                <w:rFonts w:ascii="仿宋_GB2312" w:eastAsia="仿宋_GB2312" w:hAnsi="宋体" w:hint="eastAsia"/>
                <w:color w:val="000000" w:themeColor="text1"/>
                <w:sz w:val="24"/>
              </w:rPr>
              <w:t>年</w:t>
            </w:r>
            <w:r>
              <w:rPr>
                <w:rFonts w:ascii="仿宋_GB2312" w:eastAsia="仿宋_GB2312" w:hAnsi="宋体"/>
                <w:color w:val="000000" w:themeColor="text1"/>
                <w:sz w:val="24"/>
              </w:rPr>
              <w:t>1</w:t>
            </w:r>
            <w:r>
              <w:rPr>
                <w:rFonts w:ascii="仿宋_GB2312" w:eastAsia="仿宋_GB2312" w:hAnsi="宋体" w:hint="eastAsia"/>
                <w:color w:val="000000" w:themeColor="text1"/>
                <w:sz w:val="24"/>
              </w:rPr>
              <w:t>月</w:t>
            </w:r>
          </w:p>
          <w:p w14:paraId="7F529ACA" w14:textId="77777777" w:rsidR="00267B37" w:rsidRDefault="00267B37" w:rsidP="00267B37">
            <w:pPr>
              <w:adjustRightInd w:val="0"/>
              <w:snapToGrid w:val="0"/>
              <w:spacing w:line="360" w:lineRule="auto"/>
              <w:jc w:val="center"/>
              <w:rPr>
                <w:rFonts w:ascii="仿宋_GB2312" w:eastAsia="仿宋_GB2312" w:hAnsi="宋体"/>
                <w:color w:val="000000" w:themeColor="text1"/>
                <w:sz w:val="24"/>
              </w:rPr>
            </w:pPr>
            <w:r>
              <w:rPr>
                <w:rFonts w:ascii="仿宋_GB2312" w:eastAsia="仿宋_GB2312" w:hAnsi="宋体" w:hint="eastAsia"/>
                <w:color w:val="000000" w:themeColor="text1"/>
                <w:sz w:val="24"/>
              </w:rPr>
              <w:t>至</w:t>
            </w:r>
          </w:p>
          <w:p w14:paraId="1F093809" w14:textId="77777777" w:rsidR="00267B37" w:rsidRDefault="00267B37" w:rsidP="00267B37">
            <w:pPr>
              <w:adjustRightInd w:val="0"/>
              <w:snapToGrid w:val="0"/>
              <w:spacing w:line="360" w:lineRule="auto"/>
              <w:jc w:val="center"/>
              <w:rPr>
                <w:rFonts w:ascii="仿宋_GB2312" w:eastAsia="仿宋_GB2312" w:hAnsi="宋体"/>
                <w:color w:val="000000" w:themeColor="text1"/>
                <w:sz w:val="24"/>
              </w:rPr>
            </w:pPr>
            <w:r>
              <w:rPr>
                <w:rFonts w:ascii="仿宋_GB2312" w:eastAsia="仿宋_GB2312" w:hAnsi="宋体" w:hint="eastAsia"/>
                <w:color w:val="000000" w:themeColor="text1"/>
                <w:sz w:val="24"/>
              </w:rPr>
              <w:t>202</w:t>
            </w:r>
            <w:r>
              <w:rPr>
                <w:rFonts w:ascii="仿宋_GB2312" w:eastAsia="仿宋_GB2312" w:hAnsi="宋体"/>
                <w:color w:val="000000" w:themeColor="text1"/>
                <w:sz w:val="24"/>
              </w:rPr>
              <w:t>1</w:t>
            </w:r>
            <w:r>
              <w:rPr>
                <w:rFonts w:ascii="仿宋_GB2312" w:eastAsia="仿宋_GB2312" w:hAnsi="宋体" w:hint="eastAsia"/>
                <w:color w:val="000000" w:themeColor="text1"/>
                <w:sz w:val="24"/>
              </w:rPr>
              <w:t>年</w:t>
            </w:r>
            <w:r>
              <w:rPr>
                <w:rFonts w:ascii="仿宋_GB2312" w:eastAsia="仿宋_GB2312" w:hAnsi="宋体"/>
                <w:color w:val="000000" w:themeColor="text1"/>
                <w:sz w:val="24"/>
              </w:rPr>
              <w:t>3</w:t>
            </w:r>
            <w:r>
              <w:rPr>
                <w:rFonts w:ascii="仿宋_GB2312" w:eastAsia="仿宋_GB2312" w:hAnsi="宋体" w:hint="eastAsia"/>
                <w:color w:val="000000" w:themeColor="text1"/>
                <w:sz w:val="24"/>
              </w:rPr>
              <w:t>月</w:t>
            </w:r>
          </w:p>
        </w:tc>
        <w:tc>
          <w:tcPr>
            <w:tcW w:w="6383" w:type="dxa"/>
          </w:tcPr>
          <w:p w14:paraId="3FB78677" w14:textId="77777777" w:rsidR="00267B37" w:rsidRDefault="00267B37" w:rsidP="00267B37">
            <w:pPr>
              <w:adjustRightInd w:val="0"/>
              <w:snapToGrid w:val="0"/>
              <w:spacing w:line="360" w:lineRule="auto"/>
              <w:ind w:right="393"/>
              <w:rPr>
                <w:rFonts w:ascii="仿宋_GB2312" w:eastAsia="仿宋_GB2312" w:hAnsi="宋体"/>
                <w:color w:val="000000" w:themeColor="text1"/>
                <w:sz w:val="24"/>
              </w:rPr>
            </w:pPr>
            <w:r>
              <w:rPr>
                <w:rFonts w:ascii="仿宋_GB2312" w:eastAsia="仿宋_GB2312" w:hAnsi="宋体" w:hint="eastAsia"/>
                <w:color w:val="000000" w:themeColor="text1"/>
                <w:sz w:val="24"/>
              </w:rPr>
              <w:t>研究内容：</w:t>
            </w:r>
          </w:p>
          <w:p w14:paraId="7EAE4ADC" w14:textId="77777777" w:rsidR="00267B37" w:rsidRDefault="00267B37" w:rsidP="00267B37">
            <w:pPr>
              <w:adjustRightInd w:val="0"/>
              <w:snapToGrid w:val="0"/>
              <w:spacing w:line="360" w:lineRule="auto"/>
              <w:ind w:right="393"/>
              <w:rPr>
                <w:rFonts w:ascii="仿宋_GB2312" w:eastAsia="仿宋_GB2312"/>
                <w:sz w:val="24"/>
              </w:rPr>
            </w:pPr>
            <w:r>
              <w:rPr>
                <w:rFonts w:ascii="仿宋_GB2312" w:eastAsia="仿宋_GB2312" w:hint="eastAsia"/>
                <w:sz w:val="24"/>
              </w:rPr>
              <w:t>研究基于灵活以太网的切片网络如何满足电网业务安全隔离的要求。</w:t>
            </w:r>
          </w:p>
          <w:p w14:paraId="7F7ACCA2" w14:textId="77777777" w:rsidR="00267B37" w:rsidRDefault="00267B37" w:rsidP="00267B37">
            <w:pPr>
              <w:adjustRightInd w:val="0"/>
              <w:snapToGrid w:val="0"/>
              <w:spacing w:line="360" w:lineRule="auto"/>
              <w:ind w:right="393"/>
              <w:rPr>
                <w:rFonts w:ascii="仿宋_GB2312" w:eastAsia="仿宋_GB2312"/>
                <w:sz w:val="24"/>
              </w:rPr>
            </w:pPr>
            <w:r>
              <w:rPr>
                <w:rFonts w:ascii="仿宋_GB2312" w:eastAsia="仿宋_GB2312" w:hint="eastAsia"/>
                <w:sz w:val="24"/>
              </w:rPr>
              <w:t>研究电网典型应用场景的网络切片管理方案。</w:t>
            </w:r>
          </w:p>
          <w:p w14:paraId="250966A7" w14:textId="77777777" w:rsidR="00267B37" w:rsidRDefault="00267B37" w:rsidP="00267B37">
            <w:pPr>
              <w:adjustRightInd w:val="0"/>
              <w:snapToGrid w:val="0"/>
              <w:spacing w:line="360" w:lineRule="auto"/>
              <w:ind w:right="393"/>
              <w:rPr>
                <w:rFonts w:ascii="仿宋_GB2312" w:eastAsia="仿宋_GB2312"/>
                <w:sz w:val="24"/>
              </w:rPr>
            </w:pPr>
            <w:r>
              <w:rPr>
                <w:rFonts w:ascii="仿宋_GB2312" w:eastAsia="仿宋_GB2312" w:hint="eastAsia"/>
                <w:sz w:val="24"/>
              </w:rPr>
              <w:t>阶段性目标：</w:t>
            </w:r>
          </w:p>
          <w:p w14:paraId="74B3DB9F" w14:textId="77777777" w:rsidR="00267B37" w:rsidRDefault="00267B37" w:rsidP="00267B37">
            <w:pPr>
              <w:adjustRightInd w:val="0"/>
              <w:snapToGrid w:val="0"/>
              <w:spacing w:line="360" w:lineRule="auto"/>
              <w:ind w:right="393"/>
              <w:rPr>
                <w:rFonts w:ascii="仿宋_GB2312" w:eastAsia="仿宋_GB2312" w:hAnsi="宋体"/>
                <w:color w:val="000000" w:themeColor="text1"/>
                <w:sz w:val="24"/>
              </w:rPr>
            </w:pPr>
            <w:r>
              <w:rPr>
                <w:rFonts w:ascii="仿宋_GB2312" w:eastAsia="仿宋_GB2312" w:hint="eastAsia"/>
                <w:sz w:val="24"/>
              </w:rPr>
              <w:t>完成对应课题报告中相应部分内容。</w:t>
            </w:r>
          </w:p>
        </w:tc>
      </w:tr>
      <w:tr w:rsidR="00267B37" w14:paraId="2E800269" w14:textId="77777777" w:rsidTr="00267B37">
        <w:tc>
          <w:tcPr>
            <w:tcW w:w="675" w:type="dxa"/>
            <w:vAlign w:val="center"/>
          </w:tcPr>
          <w:p w14:paraId="3DDE8EA6" w14:textId="77777777" w:rsidR="00267B37" w:rsidRDefault="00267B37" w:rsidP="00267B37">
            <w:pPr>
              <w:numPr>
                <w:ilvl w:val="0"/>
                <w:numId w:val="6"/>
              </w:numPr>
              <w:tabs>
                <w:tab w:val="left" w:pos="420"/>
              </w:tabs>
              <w:adjustRightInd w:val="0"/>
              <w:snapToGrid w:val="0"/>
              <w:spacing w:line="360" w:lineRule="auto"/>
              <w:jc w:val="center"/>
              <w:rPr>
                <w:rFonts w:ascii="仿宋_GB2312" w:eastAsia="仿宋_GB2312"/>
              </w:rPr>
            </w:pPr>
          </w:p>
        </w:tc>
        <w:tc>
          <w:tcPr>
            <w:tcW w:w="2410" w:type="dxa"/>
            <w:vAlign w:val="center"/>
          </w:tcPr>
          <w:p w14:paraId="1E1340C9" w14:textId="77777777" w:rsidR="00267B37" w:rsidRDefault="00267B37" w:rsidP="00267B37">
            <w:pPr>
              <w:adjustRightInd w:val="0"/>
              <w:snapToGrid w:val="0"/>
              <w:spacing w:line="360" w:lineRule="auto"/>
              <w:jc w:val="center"/>
              <w:rPr>
                <w:rFonts w:ascii="仿宋_GB2312" w:eastAsia="仿宋_GB2312" w:hAnsi="宋体"/>
                <w:color w:val="000000" w:themeColor="text1"/>
                <w:sz w:val="24"/>
              </w:rPr>
            </w:pPr>
            <w:r>
              <w:rPr>
                <w:rFonts w:ascii="仿宋_GB2312" w:eastAsia="仿宋_GB2312" w:hAnsi="宋体" w:hint="eastAsia"/>
                <w:color w:val="000000" w:themeColor="text1"/>
                <w:sz w:val="24"/>
              </w:rPr>
              <w:t>202</w:t>
            </w:r>
            <w:r>
              <w:rPr>
                <w:rFonts w:ascii="仿宋_GB2312" w:eastAsia="仿宋_GB2312" w:hAnsi="宋体"/>
                <w:color w:val="000000" w:themeColor="text1"/>
                <w:sz w:val="24"/>
              </w:rPr>
              <w:t>1</w:t>
            </w:r>
            <w:r>
              <w:rPr>
                <w:rFonts w:ascii="仿宋_GB2312" w:eastAsia="仿宋_GB2312" w:hAnsi="宋体" w:hint="eastAsia"/>
                <w:color w:val="000000" w:themeColor="text1"/>
                <w:sz w:val="24"/>
              </w:rPr>
              <w:t>年</w:t>
            </w:r>
            <w:r>
              <w:rPr>
                <w:rFonts w:ascii="仿宋_GB2312" w:eastAsia="仿宋_GB2312" w:hAnsi="宋体"/>
                <w:color w:val="000000" w:themeColor="text1"/>
                <w:sz w:val="24"/>
              </w:rPr>
              <w:t>4</w:t>
            </w:r>
            <w:r>
              <w:rPr>
                <w:rFonts w:ascii="仿宋_GB2312" w:eastAsia="仿宋_GB2312" w:hAnsi="宋体" w:hint="eastAsia"/>
                <w:color w:val="000000" w:themeColor="text1"/>
                <w:sz w:val="24"/>
              </w:rPr>
              <w:t>月</w:t>
            </w:r>
          </w:p>
          <w:p w14:paraId="63A927A0" w14:textId="77777777" w:rsidR="00267B37" w:rsidRDefault="00267B37" w:rsidP="00267B37">
            <w:pPr>
              <w:adjustRightInd w:val="0"/>
              <w:snapToGrid w:val="0"/>
              <w:spacing w:line="360" w:lineRule="auto"/>
              <w:jc w:val="center"/>
              <w:rPr>
                <w:rFonts w:ascii="仿宋_GB2312" w:eastAsia="仿宋_GB2312" w:hAnsi="宋体"/>
                <w:color w:val="000000" w:themeColor="text1"/>
                <w:sz w:val="24"/>
              </w:rPr>
            </w:pPr>
            <w:r>
              <w:rPr>
                <w:rFonts w:ascii="仿宋_GB2312" w:eastAsia="仿宋_GB2312" w:hAnsi="宋体" w:hint="eastAsia"/>
                <w:color w:val="000000" w:themeColor="text1"/>
                <w:sz w:val="24"/>
              </w:rPr>
              <w:t>至</w:t>
            </w:r>
          </w:p>
          <w:p w14:paraId="6B61FF56" w14:textId="77777777" w:rsidR="00267B37" w:rsidRDefault="00267B37" w:rsidP="00B76A97">
            <w:pPr>
              <w:adjustRightInd w:val="0"/>
              <w:snapToGrid w:val="0"/>
              <w:spacing w:line="360" w:lineRule="auto"/>
              <w:jc w:val="center"/>
              <w:rPr>
                <w:rFonts w:ascii="仿宋_GB2312" w:eastAsia="仿宋_GB2312"/>
              </w:rPr>
            </w:pPr>
            <w:r>
              <w:rPr>
                <w:rFonts w:ascii="仿宋_GB2312" w:eastAsia="仿宋_GB2312" w:hAnsi="宋体" w:hint="eastAsia"/>
                <w:color w:val="000000" w:themeColor="text1"/>
                <w:sz w:val="24"/>
              </w:rPr>
              <w:t>202</w:t>
            </w:r>
            <w:r>
              <w:rPr>
                <w:rFonts w:ascii="仿宋_GB2312" w:eastAsia="仿宋_GB2312" w:hAnsi="宋体"/>
                <w:color w:val="000000" w:themeColor="text1"/>
                <w:sz w:val="24"/>
              </w:rPr>
              <w:t>1</w:t>
            </w:r>
            <w:r>
              <w:rPr>
                <w:rFonts w:ascii="仿宋_GB2312" w:eastAsia="仿宋_GB2312" w:hAnsi="宋体" w:hint="eastAsia"/>
                <w:color w:val="000000" w:themeColor="text1"/>
                <w:sz w:val="24"/>
              </w:rPr>
              <w:t>年</w:t>
            </w:r>
            <w:r>
              <w:rPr>
                <w:rFonts w:ascii="仿宋_GB2312" w:eastAsia="仿宋_GB2312" w:hAnsi="宋体"/>
                <w:color w:val="000000" w:themeColor="text1"/>
                <w:sz w:val="24"/>
              </w:rPr>
              <w:t>6</w:t>
            </w:r>
            <w:r>
              <w:rPr>
                <w:rFonts w:ascii="仿宋_GB2312" w:eastAsia="仿宋_GB2312" w:hAnsi="宋体" w:hint="eastAsia"/>
                <w:color w:val="000000" w:themeColor="text1"/>
                <w:sz w:val="24"/>
              </w:rPr>
              <w:t>月</w:t>
            </w:r>
          </w:p>
        </w:tc>
        <w:tc>
          <w:tcPr>
            <w:tcW w:w="6383" w:type="dxa"/>
          </w:tcPr>
          <w:p w14:paraId="298D7AC2" w14:textId="77777777" w:rsidR="00267B37" w:rsidRDefault="00267B37" w:rsidP="00267B37">
            <w:pPr>
              <w:adjustRightInd w:val="0"/>
              <w:snapToGrid w:val="0"/>
              <w:spacing w:line="360" w:lineRule="auto"/>
              <w:ind w:right="393"/>
              <w:rPr>
                <w:rFonts w:ascii="仿宋_GB2312" w:eastAsia="仿宋_GB2312" w:hAnsi="宋体"/>
                <w:color w:val="000000" w:themeColor="text1"/>
                <w:sz w:val="24"/>
              </w:rPr>
            </w:pPr>
            <w:r>
              <w:rPr>
                <w:rFonts w:ascii="仿宋_GB2312" w:eastAsia="仿宋_GB2312" w:hAnsi="宋体" w:hint="eastAsia"/>
                <w:color w:val="000000" w:themeColor="text1"/>
                <w:sz w:val="24"/>
              </w:rPr>
              <w:t>研究内容：</w:t>
            </w:r>
          </w:p>
          <w:p w14:paraId="33AB2956" w14:textId="77777777" w:rsidR="00267B37" w:rsidRDefault="00267B37" w:rsidP="00267B37">
            <w:pPr>
              <w:adjustRightInd w:val="0"/>
              <w:snapToGrid w:val="0"/>
              <w:spacing w:line="360" w:lineRule="auto"/>
              <w:ind w:right="393"/>
              <w:rPr>
                <w:rFonts w:ascii="仿宋_GB2312" w:eastAsia="仿宋_GB2312"/>
                <w:sz w:val="24"/>
              </w:rPr>
            </w:pPr>
            <w:r>
              <w:rPr>
                <w:rFonts w:ascii="仿宋_GB2312" w:eastAsia="仿宋_GB2312" w:hint="eastAsia"/>
                <w:sz w:val="24"/>
              </w:rPr>
              <w:t>研究灵活以太网技术在电网使用的典型应用场景（保护业务专线、无线专网回传网、5G切片网络等），研究基于灵活以太网的切片网络如何实现无线专网回传网络统一承载生产控制业务和管理业务的需求。</w:t>
            </w:r>
          </w:p>
          <w:p w14:paraId="485D9F4F" w14:textId="77777777" w:rsidR="00267B37" w:rsidRDefault="00267B37" w:rsidP="00267B37">
            <w:pPr>
              <w:adjustRightInd w:val="0"/>
              <w:snapToGrid w:val="0"/>
              <w:spacing w:line="360" w:lineRule="auto"/>
              <w:ind w:right="393"/>
              <w:rPr>
                <w:rFonts w:ascii="仿宋_GB2312" w:eastAsia="仿宋_GB2312"/>
                <w:sz w:val="24"/>
              </w:rPr>
            </w:pPr>
            <w:r>
              <w:rPr>
                <w:rFonts w:ascii="仿宋_GB2312" w:eastAsia="仿宋_GB2312" w:hint="eastAsia"/>
                <w:sz w:val="24"/>
              </w:rPr>
              <w:t>阶段性目标：</w:t>
            </w:r>
          </w:p>
          <w:p w14:paraId="4AB57616" w14:textId="77777777" w:rsidR="00267B37" w:rsidRDefault="00267B37" w:rsidP="00267B37">
            <w:pPr>
              <w:adjustRightInd w:val="0"/>
              <w:snapToGrid w:val="0"/>
              <w:spacing w:line="360" w:lineRule="auto"/>
              <w:ind w:right="249"/>
              <w:rPr>
                <w:rFonts w:ascii="仿宋_GB2312" w:eastAsia="仿宋_GB2312"/>
              </w:rPr>
            </w:pPr>
            <w:r>
              <w:rPr>
                <w:rFonts w:ascii="仿宋_GB2312" w:eastAsia="仿宋_GB2312" w:hint="eastAsia"/>
                <w:sz w:val="24"/>
              </w:rPr>
              <w:t>完成对应课题报告中相应部分内容，提交《适用于电力业务的基于灵活以太网技术的切片网络框架研究报告》1篇，</w:t>
            </w:r>
            <w:r>
              <w:rPr>
                <w:rFonts w:ascii="仿宋_GB2312" w:eastAsia="仿宋_GB2312" w:hint="eastAsia"/>
                <w:sz w:val="24"/>
              </w:rPr>
              <w:lastRenderedPageBreak/>
              <w:t>发表/录用三大检索或核心期刊论文1篇，提交发明专利2项。</w:t>
            </w:r>
          </w:p>
        </w:tc>
      </w:tr>
      <w:tr w:rsidR="00267B37" w14:paraId="2BF34F29" w14:textId="77777777" w:rsidTr="00267B37">
        <w:tc>
          <w:tcPr>
            <w:tcW w:w="675" w:type="dxa"/>
            <w:vAlign w:val="center"/>
          </w:tcPr>
          <w:p w14:paraId="7FE93681" w14:textId="77777777" w:rsidR="00267B37" w:rsidRDefault="00267B37" w:rsidP="00267B37">
            <w:pPr>
              <w:numPr>
                <w:ilvl w:val="0"/>
                <w:numId w:val="6"/>
              </w:numPr>
              <w:tabs>
                <w:tab w:val="left" w:pos="420"/>
              </w:tabs>
              <w:adjustRightInd w:val="0"/>
              <w:snapToGrid w:val="0"/>
              <w:spacing w:line="360" w:lineRule="auto"/>
              <w:jc w:val="center"/>
              <w:rPr>
                <w:rFonts w:ascii="仿宋_GB2312" w:eastAsia="仿宋_GB2312"/>
              </w:rPr>
            </w:pPr>
          </w:p>
        </w:tc>
        <w:tc>
          <w:tcPr>
            <w:tcW w:w="2410" w:type="dxa"/>
            <w:vAlign w:val="center"/>
          </w:tcPr>
          <w:p w14:paraId="30DCF431" w14:textId="77777777" w:rsidR="00267B37" w:rsidRDefault="00267B37" w:rsidP="00B76A97">
            <w:pPr>
              <w:adjustRightInd w:val="0"/>
              <w:snapToGrid w:val="0"/>
              <w:spacing w:line="360" w:lineRule="auto"/>
              <w:jc w:val="center"/>
              <w:rPr>
                <w:rFonts w:ascii="仿宋_GB2312" w:eastAsia="仿宋_GB2312" w:hAnsi="宋体"/>
                <w:color w:val="000000" w:themeColor="text1"/>
                <w:sz w:val="24"/>
              </w:rPr>
            </w:pPr>
            <w:r>
              <w:rPr>
                <w:rFonts w:ascii="仿宋_GB2312" w:eastAsia="仿宋_GB2312" w:hAnsi="宋体" w:hint="eastAsia"/>
                <w:color w:val="000000" w:themeColor="text1"/>
                <w:sz w:val="24"/>
              </w:rPr>
              <w:t>202</w:t>
            </w:r>
            <w:r>
              <w:rPr>
                <w:rFonts w:ascii="仿宋_GB2312" w:eastAsia="仿宋_GB2312" w:hAnsi="宋体"/>
                <w:color w:val="000000" w:themeColor="text1"/>
                <w:sz w:val="24"/>
              </w:rPr>
              <w:t>1</w:t>
            </w:r>
            <w:r>
              <w:rPr>
                <w:rFonts w:ascii="仿宋_GB2312" w:eastAsia="仿宋_GB2312" w:hAnsi="宋体" w:hint="eastAsia"/>
                <w:color w:val="000000" w:themeColor="text1"/>
                <w:sz w:val="24"/>
              </w:rPr>
              <w:t>年</w:t>
            </w:r>
            <w:r>
              <w:rPr>
                <w:rFonts w:ascii="仿宋_GB2312" w:eastAsia="仿宋_GB2312" w:hAnsi="宋体"/>
                <w:color w:val="000000" w:themeColor="text1"/>
                <w:sz w:val="24"/>
              </w:rPr>
              <w:t>7</w:t>
            </w:r>
            <w:r>
              <w:rPr>
                <w:rFonts w:ascii="仿宋_GB2312" w:eastAsia="仿宋_GB2312" w:hAnsi="宋体" w:hint="eastAsia"/>
                <w:color w:val="000000" w:themeColor="text1"/>
                <w:sz w:val="24"/>
              </w:rPr>
              <w:t>月</w:t>
            </w:r>
          </w:p>
          <w:p w14:paraId="2790C30F" w14:textId="77777777" w:rsidR="00267B37" w:rsidRDefault="00267B37" w:rsidP="00B76A97">
            <w:pPr>
              <w:adjustRightInd w:val="0"/>
              <w:snapToGrid w:val="0"/>
              <w:spacing w:line="360" w:lineRule="auto"/>
              <w:jc w:val="center"/>
              <w:rPr>
                <w:rFonts w:ascii="仿宋_GB2312" w:eastAsia="仿宋_GB2312" w:hAnsi="宋体"/>
                <w:color w:val="000000" w:themeColor="text1"/>
                <w:sz w:val="24"/>
              </w:rPr>
            </w:pPr>
            <w:r>
              <w:rPr>
                <w:rFonts w:ascii="仿宋_GB2312" w:eastAsia="仿宋_GB2312" w:hAnsi="宋体" w:hint="eastAsia"/>
                <w:color w:val="000000" w:themeColor="text1"/>
                <w:sz w:val="24"/>
              </w:rPr>
              <w:t>至</w:t>
            </w:r>
          </w:p>
          <w:p w14:paraId="7797E652" w14:textId="77777777" w:rsidR="00267B37" w:rsidRDefault="00267B37" w:rsidP="00B76A97">
            <w:pPr>
              <w:adjustRightInd w:val="0"/>
              <w:snapToGrid w:val="0"/>
              <w:spacing w:line="360" w:lineRule="auto"/>
              <w:jc w:val="center"/>
              <w:rPr>
                <w:rFonts w:ascii="仿宋_GB2312" w:eastAsia="仿宋_GB2312"/>
                <w:spacing w:val="20"/>
              </w:rPr>
            </w:pPr>
            <w:r>
              <w:rPr>
                <w:rFonts w:ascii="仿宋_GB2312" w:eastAsia="仿宋_GB2312" w:hAnsi="宋体" w:hint="eastAsia"/>
                <w:color w:val="000000" w:themeColor="text1"/>
                <w:sz w:val="24"/>
              </w:rPr>
              <w:t>202</w:t>
            </w:r>
            <w:r>
              <w:rPr>
                <w:rFonts w:ascii="仿宋_GB2312" w:eastAsia="仿宋_GB2312" w:hAnsi="宋体"/>
                <w:color w:val="000000" w:themeColor="text1"/>
                <w:sz w:val="24"/>
              </w:rPr>
              <w:t>1</w:t>
            </w:r>
            <w:r>
              <w:rPr>
                <w:rFonts w:ascii="仿宋_GB2312" w:eastAsia="仿宋_GB2312" w:hAnsi="宋体" w:hint="eastAsia"/>
                <w:color w:val="000000" w:themeColor="text1"/>
                <w:sz w:val="24"/>
              </w:rPr>
              <w:t>年</w:t>
            </w:r>
            <w:r>
              <w:rPr>
                <w:rFonts w:ascii="仿宋_GB2312" w:eastAsia="仿宋_GB2312" w:hAnsi="宋体"/>
                <w:color w:val="000000" w:themeColor="text1"/>
                <w:sz w:val="24"/>
              </w:rPr>
              <w:t>9</w:t>
            </w:r>
            <w:r>
              <w:rPr>
                <w:rFonts w:ascii="仿宋_GB2312" w:eastAsia="仿宋_GB2312" w:hAnsi="宋体" w:hint="eastAsia"/>
                <w:color w:val="000000" w:themeColor="text1"/>
                <w:sz w:val="24"/>
              </w:rPr>
              <w:t>月</w:t>
            </w:r>
          </w:p>
        </w:tc>
        <w:tc>
          <w:tcPr>
            <w:tcW w:w="6383" w:type="dxa"/>
          </w:tcPr>
          <w:p w14:paraId="196BC9C2" w14:textId="77777777" w:rsidR="00267B37" w:rsidRDefault="00267B37" w:rsidP="00267B37">
            <w:pPr>
              <w:adjustRightInd w:val="0"/>
              <w:snapToGrid w:val="0"/>
              <w:spacing w:line="360" w:lineRule="auto"/>
              <w:ind w:right="393"/>
              <w:rPr>
                <w:rFonts w:ascii="仿宋_GB2312" w:eastAsia="仿宋_GB2312" w:hAnsi="宋体"/>
                <w:color w:val="000000" w:themeColor="text1"/>
                <w:sz w:val="24"/>
              </w:rPr>
            </w:pPr>
            <w:r>
              <w:rPr>
                <w:rFonts w:ascii="仿宋_GB2312" w:eastAsia="仿宋_GB2312" w:hAnsi="宋体" w:hint="eastAsia"/>
                <w:color w:val="000000" w:themeColor="text1"/>
                <w:sz w:val="24"/>
              </w:rPr>
              <w:t>研究内容：</w:t>
            </w:r>
          </w:p>
          <w:p w14:paraId="5727D597" w14:textId="77777777" w:rsidR="00267B37" w:rsidRDefault="00267B37" w:rsidP="00267B37">
            <w:pPr>
              <w:adjustRightInd w:val="0"/>
              <w:snapToGrid w:val="0"/>
              <w:spacing w:line="360" w:lineRule="auto"/>
              <w:ind w:right="249"/>
              <w:rPr>
                <w:rFonts w:ascii="仿宋_GB2312" w:eastAsia="仿宋_GB2312"/>
                <w:sz w:val="24"/>
              </w:rPr>
            </w:pPr>
            <w:r>
              <w:rPr>
                <w:rFonts w:ascii="仿宋_GB2312" w:eastAsia="仿宋_GB2312" w:hint="eastAsia"/>
                <w:sz w:val="24"/>
              </w:rPr>
              <w:t>研究满足电力业务的网络切片自动化、智能化全生命周期管理方法，研究运营商5G切片网络如何满足电力业务端到端安全隔离的需求。</w:t>
            </w:r>
          </w:p>
          <w:p w14:paraId="2E39F1F3" w14:textId="77777777" w:rsidR="00267B37" w:rsidRDefault="00267B37" w:rsidP="00267B37">
            <w:pPr>
              <w:adjustRightInd w:val="0"/>
              <w:snapToGrid w:val="0"/>
              <w:spacing w:line="360" w:lineRule="auto"/>
              <w:ind w:right="393"/>
              <w:rPr>
                <w:rFonts w:ascii="仿宋_GB2312" w:eastAsia="仿宋_GB2312"/>
                <w:sz w:val="24"/>
              </w:rPr>
            </w:pPr>
            <w:r>
              <w:rPr>
                <w:rFonts w:ascii="仿宋_GB2312" w:eastAsia="仿宋_GB2312" w:hint="eastAsia"/>
                <w:sz w:val="24"/>
              </w:rPr>
              <w:t>阶段性目标：</w:t>
            </w:r>
          </w:p>
          <w:p w14:paraId="0003C6EE" w14:textId="77777777" w:rsidR="00267B37" w:rsidRDefault="00267B37" w:rsidP="00267B37">
            <w:pPr>
              <w:adjustRightInd w:val="0"/>
              <w:snapToGrid w:val="0"/>
              <w:spacing w:line="360" w:lineRule="auto"/>
              <w:ind w:right="249"/>
              <w:rPr>
                <w:rFonts w:ascii="仿宋_GB2312" w:eastAsia="仿宋_GB2312"/>
              </w:rPr>
            </w:pPr>
            <w:r>
              <w:rPr>
                <w:rFonts w:ascii="仿宋_GB2312" w:eastAsia="仿宋_GB2312" w:hint="eastAsia"/>
                <w:sz w:val="24"/>
              </w:rPr>
              <w:t>完成对应课题报告中相应部分内容，提交《基于电力典型业务场景的灵活以太网组网技术及控制策略研究报告》1篇，提交《基于电力典型业务场景的灵活以太网控制及运行技术研究报告》1篇，发表/录用三大检索或核心期刊论文1篇，提交发明专利2项。</w:t>
            </w:r>
          </w:p>
        </w:tc>
      </w:tr>
      <w:tr w:rsidR="00267B37" w14:paraId="7E219071" w14:textId="77777777" w:rsidTr="00267B37">
        <w:tc>
          <w:tcPr>
            <w:tcW w:w="675" w:type="dxa"/>
            <w:vAlign w:val="center"/>
          </w:tcPr>
          <w:p w14:paraId="3030A24D" w14:textId="77777777" w:rsidR="00267B37" w:rsidRDefault="00267B37" w:rsidP="00267B37">
            <w:pPr>
              <w:numPr>
                <w:ilvl w:val="0"/>
                <w:numId w:val="6"/>
              </w:numPr>
              <w:tabs>
                <w:tab w:val="left" w:pos="420"/>
              </w:tabs>
              <w:adjustRightInd w:val="0"/>
              <w:snapToGrid w:val="0"/>
              <w:spacing w:line="360" w:lineRule="auto"/>
              <w:jc w:val="center"/>
              <w:rPr>
                <w:rFonts w:ascii="仿宋_GB2312" w:eastAsia="仿宋_GB2312"/>
              </w:rPr>
            </w:pPr>
          </w:p>
        </w:tc>
        <w:tc>
          <w:tcPr>
            <w:tcW w:w="2410" w:type="dxa"/>
            <w:vAlign w:val="center"/>
          </w:tcPr>
          <w:p w14:paraId="54CF336F" w14:textId="77777777" w:rsidR="00267B37" w:rsidRDefault="00267B37" w:rsidP="00267B37">
            <w:pPr>
              <w:adjustRightInd w:val="0"/>
              <w:snapToGrid w:val="0"/>
              <w:spacing w:line="360" w:lineRule="auto"/>
              <w:jc w:val="center"/>
              <w:rPr>
                <w:rFonts w:ascii="仿宋_GB2312" w:eastAsia="仿宋_GB2312" w:hAnsi="宋体"/>
                <w:color w:val="000000" w:themeColor="text1"/>
                <w:sz w:val="24"/>
              </w:rPr>
            </w:pPr>
            <w:r>
              <w:rPr>
                <w:rFonts w:ascii="仿宋_GB2312" w:eastAsia="仿宋_GB2312" w:hAnsi="宋体" w:hint="eastAsia"/>
                <w:color w:val="000000" w:themeColor="text1"/>
                <w:sz w:val="24"/>
              </w:rPr>
              <w:t>2021年</w:t>
            </w:r>
            <w:r>
              <w:rPr>
                <w:rFonts w:ascii="仿宋_GB2312" w:eastAsia="仿宋_GB2312" w:hAnsi="宋体"/>
                <w:color w:val="000000" w:themeColor="text1"/>
                <w:sz w:val="24"/>
              </w:rPr>
              <w:t>10</w:t>
            </w:r>
            <w:r>
              <w:rPr>
                <w:rFonts w:ascii="仿宋_GB2312" w:eastAsia="仿宋_GB2312" w:hAnsi="宋体" w:hint="eastAsia"/>
                <w:color w:val="000000" w:themeColor="text1"/>
                <w:sz w:val="24"/>
              </w:rPr>
              <w:t>月</w:t>
            </w:r>
          </w:p>
          <w:p w14:paraId="2BF50826" w14:textId="77777777" w:rsidR="00267B37" w:rsidRDefault="00267B37" w:rsidP="00267B37">
            <w:pPr>
              <w:adjustRightInd w:val="0"/>
              <w:snapToGrid w:val="0"/>
              <w:spacing w:line="360" w:lineRule="auto"/>
              <w:jc w:val="center"/>
              <w:rPr>
                <w:rFonts w:ascii="仿宋_GB2312" w:eastAsia="仿宋_GB2312" w:hAnsi="宋体"/>
                <w:color w:val="000000" w:themeColor="text1"/>
                <w:sz w:val="24"/>
              </w:rPr>
            </w:pPr>
            <w:r>
              <w:rPr>
                <w:rFonts w:ascii="仿宋_GB2312" w:eastAsia="仿宋_GB2312" w:hAnsi="宋体" w:hint="eastAsia"/>
                <w:color w:val="000000" w:themeColor="text1"/>
                <w:sz w:val="24"/>
              </w:rPr>
              <w:t>至</w:t>
            </w:r>
          </w:p>
          <w:p w14:paraId="72465B4A" w14:textId="77777777" w:rsidR="00267B37" w:rsidRDefault="00267B37" w:rsidP="00B76A97">
            <w:pPr>
              <w:adjustRightInd w:val="0"/>
              <w:snapToGrid w:val="0"/>
              <w:spacing w:line="360" w:lineRule="auto"/>
              <w:jc w:val="center"/>
              <w:rPr>
                <w:rFonts w:ascii="仿宋_GB2312" w:eastAsia="仿宋_GB2312"/>
                <w:spacing w:val="20"/>
              </w:rPr>
            </w:pPr>
            <w:r>
              <w:rPr>
                <w:rFonts w:ascii="仿宋_GB2312" w:eastAsia="仿宋_GB2312" w:hAnsi="宋体" w:hint="eastAsia"/>
                <w:color w:val="000000" w:themeColor="text1"/>
                <w:sz w:val="24"/>
              </w:rPr>
              <w:t>2021年1</w:t>
            </w:r>
            <w:r>
              <w:rPr>
                <w:rFonts w:ascii="仿宋_GB2312" w:eastAsia="仿宋_GB2312" w:hAnsi="宋体"/>
                <w:color w:val="000000" w:themeColor="text1"/>
                <w:sz w:val="24"/>
              </w:rPr>
              <w:t>2</w:t>
            </w:r>
            <w:r>
              <w:rPr>
                <w:rFonts w:ascii="仿宋_GB2312" w:eastAsia="仿宋_GB2312" w:hAnsi="宋体" w:hint="eastAsia"/>
                <w:color w:val="000000" w:themeColor="text1"/>
                <w:sz w:val="24"/>
              </w:rPr>
              <w:t>月</w:t>
            </w:r>
          </w:p>
        </w:tc>
        <w:tc>
          <w:tcPr>
            <w:tcW w:w="6383" w:type="dxa"/>
          </w:tcPr>
          <w:p w14:paraId="10291CA6" w14:textId="77777777" w:rsidR="00267B37" w:rsidRDefault="00267B37" w:rsidP="00267B37">
            <w:pPr>
              <w:adjustRightInd w:val="0"/>
              <w:snapToGrid w:val="0"/>
              <w:spacing w:line="360" w:lineRule="auto"/>
              <w:ind w:right="393"/>
              <w:rPr>
                <w:rFonts w:ascii="仿宋_GB2312" w:eastAsia="仿宋_GB2312" w:hAnsi="宋体"/>
                <w:color w:val="000000" w:themeColor="text1"/>
                <w:sz w:val="24"/>
              </w:rPr>
            </w:pPr>
            <w:r>
              <w:rPr>
                <w:rFonts w:ascii="仿宋_GB2312" w:eastAsia="仿宋_GB2312" w:hAnsi="宋体" w:hint="eastAsia"/>
                <w:color w:val="000000" w:themeColor="text1"/>
                <w:sz w:val="24"/>
              </w:rPr>
              <w:t>研究内容：</w:t>
            </w:r>
          </w:p>
          <w:p w14:paraId="143CBC09" w14:textId="77777777" w:rsidR="00267B37" w:rsidRDefault="00267B37" w:rsidP="00267B37">
            <w:pPr>
              <w:adjustRightInd w:val="0"/>
              <w:snapToGrid w:val="0"/>
              <w:spacing w:line="360" w:lineRule="auto"/>
              <w:ind w:right="393"/>
              <w:rPr>
                <w:rFonts w:ascii="仿宋_GB2312" w:eastAsia="仿宋_GB2312" w:hAnsi="宋体"/>
                <w:color w:val="000000" w:themeColor="text1"/>
                <w:sz w:val="24"/>
              </w:rPr>
            </w:pPr>
            <w:r>
              <w:rPr>
                <w:rFonts w:ascii="仿宋_GB2312" w:eastAsia="仿宋_GB2312" w:hAnsi="宋体" w:hint="eastAsia"/>
                <w:color w:val="000000" w:themeColor="text1"/>
                <w:sz w:val="24"/>
              </w:rPr>
              <w:t>完成基于灵活以太网的切片网络承载电力保护业务的可行性验证，</w:t>
            </w:r>
            <w:r>
              <w:rPr>
                <w:rFonts w:ascii="仿宋_GB2312" w:eastAsia="仿宋_GB2312" w:hint="eastAsia"/>
                <w:sz w:val="24"/>
              </w:rPr>
              <w:t>完成基于灵活以太网的切片网络安全隔离性能验证。</w:t>
            </w:r>
          </w:p>
          <w:p w14:paraId="790673CB" w14:textId="77777777" w:rsidR="00267B37" w:rsidRDefault="00267B37" w:rsidP="00267B37">
            <w:pPr>
              <w:adjustRightInd w:val="0"/>
              <w:snapToGrid w:val="0"/>
              <w:spacing w:line="360" w:lineRule="auto"/>
              <w:ind w:right="393"/>
              <w:rPr>
                <w:rFonts w:ascii="仿宋_GB2312" w:eastAsia="仿宋_GB2312"/>
                <w:sz w:val="24"/>
              </w:rPr>
            </w:pPr>
            <w:r>
              <w:rPr>
                <w:rFonts w:ascii="仿宋_GB2312" w:eastAsia="仿宋_GB2312" w:hint="eastAsia"/>
                <w:sz w:val="24"/>
              </w:rPr>
              <w:t>阶段性目标，</w:t>
            </w:r>
          </w:p>
          <w:p w14:paraId="07951A60" w14:textId="77777777" w:rsidR="00267B37" w:rsidRDefault="00267B37" w:rsidP="00267B37">
            <w:pPr>
              <w:adjustRightInd w:val="0"/>
              <w:snapToGrid w:val="0"/>
              <w:spacing w:line="360" w:lineRule="auto"/>
              <w:ind w:right="249"/>
              <w:rPr>
                <w:rFonts w:ascii="仿宋_GB2312" w:eastAsia="仿宋_GB2312"/>
              </w:rPr>
            </w:pPr>
            <w:r>
              <w:rPr>
                <w:rFonts w:ascii="仿宋_GB2312" w:eastAsia="仿宋_GB2312" w:hint="eastAsia"/>
                <w:sz w:val="24"/>
              </w:rPr>
              <w:t>整理完成全部课题研究报告，提交《基于电力典型业务场景的灵活以太网技术应用验证报告》1篇，发表/录用三大检索或核心期刊论文1篇，完成灵活以太网技术在电力典型业务场景中应用的技术标准初稿1项。</w:t>
            </w:r>
          </w:p>
        </w:tc>
      </w:tr>
    </w:tbl>
    <w:p w14:paraId="68AF2866" w14:textId="77777777" w:rsidR="00267B37" w:rsidRDefault="00267B37" w:rsidP="00267B37">
      <w:pPr>
        <w:adjustRightInd w:val="0"/>
        <w:snapToGrid w:val="0"/>
        <w:spacing w:line="360" w:lineRule="auto"/>
        <w:rPr>
          <w:rFonts w:ascii="仿宋_GB2312" w:eastAsia="仿宋_GB2312"/>
        </w:rPr>
      </w:pPr>
      <w:r>
        <w:rPr>
          <w:rFonts w:ascii="仿宋_GB2312" w:eastAsia="仿宋_GB2312" w:hint="eastAsia"/>
        </w:rPr>
        <w:t>编写要求：</w:t>
      </w:r>
    </w:p>
    <w:p w14:paraId="22ADB9E2" w14:textId="77777777" w:rsidR="00267B37" w:rsidRDefault="00267B37" w:rsidP="00267B37">
      <w:pPr>
        <w:numPr>
          <w:ilvl w:val="0"/>
          <w:numId w:val="40"/>
        </w:numPr>
        <w:adjustRightInd w:val="0"/>
        <w:snapToGrid w:val="0"/>
        <w:spacing w:line="360" w:lineRule="auto"/>
        <w:rPr>
          <w:rFonts w:ascii="仿宋_GB2312" w:eastAsia="仿宋_GB2312"/>
        </w:rPr>
      </w:pPr>
      <w:r>
        <w:rPr>
          <w:rFonts w:ascii="仿宋_GB2312" w:eastAsia="仿宋_GB2312" w:hint="eastAsia"/>
        </w:rPr>
        <w:t>列出分年度计划研究内容和人员、设备安排；</w:t>
      </w:r>
    </w:p>
    <w:p w14:paraId="7DC0CAFF" w14:textId="77777777" w:rsidR="00267B37" w:rsidRDefault="00267B37" w:rsidP="00267B37">
      <w:pPr>
        <w:numPr>
          <w:ilvl w:val="0"/>
          <w:numId w:val="40"/>
        </w:numPr>
        <w:adjustRightInd w:val="0"/>
        <w:snapToGrid w:val="0"/>
        <w:spacing w:line="360" w:lineRule="auto"/>
        <w:rPr>
          <w:rFonts w:ascii="仿宋_GB2312" w:eastAsia="仿宋_GB2312"/>
        </w:rPr>
      </w:pPr>
      <w:r>
        <w:rPr>
          <w:rFonts w:ascii="仿宋_GB2312" w:eastAsia="仿宋_GB2312" w:hint="eastAsia"/>
        </w:rPr>
        <w:t>分年度提供成果的内容和形式，要具有可检查性。</w:t>
      </w:r>
    </w:p>
    <w:p w14:paraId="683885CE" w14:textId="77777777" w:rsidR="00267B37" w:rsidRDefault="00267B37" w:rsidP="00267B37">
      <w:pPr>
        <w:pStyle w:val="1"/>
        <w:numPr>
          <w:ilvl w:val="0"/>
          <w:numId w:val="8"/>
        </w:numPr>
        <w:adjustRightInd/>
        <w:snapToGrid/>
        <w:spacing w:beforeLines="0" w:before="120" w:afterLines="0" w:after="120" w:line="360" w:lineRule="auto"/>
        <w:jc w:val="both"/>
      </w:pPr>
      <w:r>
        <w:br w:type="page"/>
      </w:r>
      <w:r>
        <w:rPr>
          <w:rFonts w:ascii="方正黑体_GBK" w:eastAsia="方正黑体_GBK" w:hint="eastAsia"/>
          <w:sz w:val="32"/>
        </w:rPr>
        <w:lastRenderedPageBreak/>
        <w:t xml:space="preserve">项目经费预算　</w:t>
      </w:r>
      <w:r>
        <w:rPr>
          <w:rFonts w:hint="eastAsia"/>
          <w:sz w:val="32"/>
        </w:rPr>
        <w:t xml:space="preserve">　</w:t>
      </w:r>
      <w:r>
        <w:rPr>
          <w:rFonts w:hint="eastAsia"/>
        </w:rPr>
        <w:t xml:space="preserve">　　　　　　　　　　  　</w:t>
      </w:r>
    </w:p>
    <w:p w14:paraId="5B7222B3" w14:textId="77777777" w:rsidR="00267B37" w:rsidRDefault="00267B37" w:rsidP="00267B37">
      <w:pPr>
        <w:adjustRightInd w:val="0"/>
        <w:snapToGrid w:val="0"/>
        <w:spacing w:line="360" w:lineRule="auto"/>
        <w:ind w:left="420"/>
        <w:jc w:val="right"/>
        <w:rPr>
          <w:rFonts w:ascii="仿宋_GB2312" w:eastAsia="仿宋_GB2312" w:hAnsi="宋体"/>
          <w:b/>
        </w:rPr>
      </w:pPr>
      <w:r>
        <w:rPr>
          <w:rFonts w:ascii="仿宋_GB2312" w:eastAsia="仿宋_GB2312" w:hAnsi="宋体" w:hint="eastAsia"/>
          <w:b/>
        </w:rPr>
        <w:t>单位：万元</w:t>
      </w:r>
    </w:p>
    <w:tbl>
      <w:tblPr>
        <w:tblW w:w="9223" w:type="dxa"/>
        <w:jc w:val="center"/>
        <w:tblLayout w:type="fixed"/>
        <w:tblLook w:val="04A0" w:firstRow="1" w:lastRow="0" w:firstColumn="1" w:lastColumn="0" w:noHBand="0" w:noVBand="1"/>
      </w:tblPr>
      <w:tblGrid>
        <w:gridCol w:w="3699"/>
        <w:gridCol w:w="1446"/>
        <w:gridCol w:w="1400"/>
        <w:gridCol w:w="1400"/>
        <w:gridCol w:w="1278"/>
      </w:tblGrid>
      <w:tr w:rsidR="00267B37" w14:paraId="39C63DBB" w14:textId="77777777" w:rsidTr="00267B37">
        <w:trPr>
          <w:trHeight w:val="516"/>
          <w:jc w:val="center"/>
        </w:trPr>
        <w:tc>
          <w:tcPr>
            <w:tcW w:w="3699" w:type="dxa"/>
            <w:tcBorders>
              <w:top w:val="single" w:sz="4" w:space="0" w:color="000000"/>
              <w:left w:val="single" w:sz="4" w:space="0" w:color="000000"/>
              <w:bottom w:val="single" w:sz="6" w:space="0" w:color="000000"/>
              <w:right w:val="single" w:sz="6" w:space="0" w:color="000000"/>
            </w:tcBorders>
            <w:vAlign w:val="center"/>
          </w:tcPr>
          <w:p w14:paraId="44AA1853" w14:textId="77777777" w:rsidR="00267B37" w:rsidRDefault="00267B37" w:rsidP="00267B37">
            <w:pPr>
              <w:widowControl/>
              <w:jc w:val="center"/>
              <w:rPr>
                <w:rFonts w:eastAsia="仿宋_GB2312"/>
                <w:b/>
                <w:bCs/>
                <w:kern w:val="0"/>
                <w:szCs w:val="21"/>
              </w:rPr>
            </w:pPr>
            <w:r>
              <w:rPr>
                <w:rFonts w:eastAsia="仿宋_GB2312"/>
                <w:b/>
                <w:bCs/>
                <w:kern w:val="0"/>
                <w:szCs w:val="21"/>
              </w:rPr>
              <w:t>科目名称</w:t>
            </w:r>
          </w:p>
        </w:tc>
        <w:tc>
          <w:tcPr>
            <w:tcW w:w="1446" w:type="dxa"/>
            <w:tcBorders>
              <w:top w:val="single" w:sz="4" w:space="0" w:color="000000"/>
              <w:left w:val="nil"/>
              <w:bottom w:val="single" w:sz="6" w:space="0" w:color="000000"/>
              <w:right w:val="single" w:sz="6" w:space="0" w:color="000000"/>
            </w:tcBorders>
            <w:vAlign w:val="center"/>
          </w:tcPr>
          <w:p w14:paraId="4C740630" w14:textId="77777777" w:rsidR="00267B37" w:rsidRDefault="00267B37" w:rsidP="00267B37">
            <w:pPr>
              <w:widowControl/>
              <w:jc w:val="center"/>
              <w:rPr>
                <w:rFonts w:eastAsia="仿宋_GB2312"/>
                <w:kern w:val="0"/>
                <w:szCs w:val="21"/>
              </w:rPr>
            </w:pPr>
            <w:r>
              <w:rPr>
                <w:rFonts w:eastAsia="仿宋_GB2312"/>
                <w:kern w:val="0"/>
                <w:szCs w:val="21"/>
              </w:rPr>
              <w:t>预算金额</w:t>
            </w:r>
          </w:p>
        </w:tc>
        <w:tc>
          <w:tcPr>
            <w:tcW w:w="1400" w:type="dxa"/>
            <w:tcBorders>
              <w:top w:val="single" w:sz="4" w:space="0" w:color="000000"/>
              <w:left w:val="nil"/>
              <w:bottom w:val="single" w:sz="6" w:space="0" w:color="000000"/>
              <w:right w:val="single" w:sz="6" w:space="0" w:color="000000"/>
            </w:tcBorders>
            <w:vAlign w:val="center"/>
          </w:tcPr>
          <w:p w14:paraId="1A1E37B5" w14:textId="77777777" w:rsidR="00267B37" w:rsidRDefault="00267B37" w:rsidP="00267B37">
            <w:pPr>
              <w:widowControl/>
              <w:jc w:val="center"/>
              <w:rPr>
                <w:rFonts w:eastAsia="仿宋_GB2312"/>
                <w:kern w:val="0"/>
                <w:szCs w:val="21"/>
              </w:rPr>
            </w:pPr>
            <w:r>
              <w:rPr>
                <w:rFonts w:eastAsia="仿宋_GB2312"/>
                <w:kern w:val="0"/>
                <w:szCs w:val="21"/>
              </w:rPr>
              <w:t>甲方拨款</w:t>
            </w:r>
          </w:p>
        </w:tc>
        <w:tc>
          <w:tcPr>
            <w:tcW w:w="1400" w:type="dxa"/>
            <w:tcBorders>
              <w:top w:val="single" w:sz="4" w:space="0" w:color="000000"/>
              <w:left w:val="nil"/>
              <w:bottom w:val="single" w:sz="6" w:space="0" w:color="000000"/>
              <w:right w:val="single" w:sz="6" w:space="0" w:color="000000"/>
            </w:tcBorders>
            <w:vAlign w:val="center"/>
          </w:tcPr>
          <w:p w14:paraId="144BCD2F" w14:textId="77777777" w:rsidR="00267B37" w:rsidRDefault="00267B37" w:rsidP="00267B37">
            <w:pPr>
              <w:widowControl/>
              <w:jc w:val="center"/>
              <w:rPr>
                <w:rFonts w:eastAsia="仿宋_GB2312"/>
                <w:kern w:val="0"/>
                <w:szCs w:val="21"/>
              </w:rPr>
            </w:pPr>
            <w:r>
              <w:rPr>
                <w:rFonts w:eastAsia="仿宋_GB2312"/>
                <w:kern w:val="0"/>
                <w:szCs w:val="21"/>
              </w:rPr>
              <w:t>乙方自筹</w:t>
            </w:r>
          </w:p>
        </w:tc>
        <w:tc>
          <w:tcPr>
            <w:tcW w:w="1278" w:type="dxa"/>
            <w:tcBorders>
              <w:top w:val="single" w:sz="4" w:space="0" w:color="000000"/>
              <w:left w:val="nil"/>
              <w:bottom w:val="single" w:sz="6" w:space="0" w:color="000000"/>
              <w:right w:val="single" w:sz="6" w:space="0" w:color="000000"/>
            </w:tcBorders>
            <w:vAlign w:val="center"/>
          </w:tcPr>
          <w:p w14:paraId="3B0B40EB" w14:textId="77777777" w:rsidR="00267B37" w:rsidRDefault="00267B37" w:rsidP="00267B37">
            <w:pPr>
              <w:widowControl/>
              <w:jc w:val="center"/>
              <w:rPr>
                <w:rFonts w:eastAsia="仿宋_GB2312"/>
                <w:kern w:val="0"/>
                <w:szCs w:val="21"/>
              </w:rPr>
            </w:pPr>
            <w:r>
              <w:rPr>
                <w:rFonts w:eastAsia="仿宋_GB2312"/>
                <w:kern w:val="0"/>
                <w:szCs w:val="21"/>
              </w:rPr>
              <w:t>备</w:t>
            </w:r>
            <w:r>
              <w:rPr>
                <w:rFonts w:eastAsia="仿宋_GB2312"/>
                <w:kern w:val="0"/>
                <w:szCs w:val="21"/>
              </w:rPr>
              <w:t xml:space="preserve"> </w:t>
            </w:r>
            <w:r>
              <w:rPr>
                <w:rFonts w:eastAsia="仿宋_GB2312"/>
                <w:kern w:val="0"/>
                <w:szCs w:val="21"/>
              </w:rPr>
              <w:t>注</w:t>
            </w:r>
          </w:p>
        </w:tc>
      </w:tr>
      <w:tr w:rsidR="00267B37" w14:paraId="2A27AE5D" w14:textId="77777777" w:rsidTr="00267B37">
        <w:trPr>
          <w:trHeight w:val="453"/>
          <w:jc w:val="center"/>
        </w:trPr>
        <w:tc>
          <w:tcPr>
            <w:tcW w:w="3699" w:type="dxa"/>
            <w:tcBorders>
              <w:top w:val="nil"/>
              <w:left w:val="single" w:sz="4" w:space="0" w:color="000000"/>
              <w:bottom w:val="single" w:sz="6" w:space="0" w:color="000000"/>
              <w:right w:val="single" w:sz="6" w:space="0" w:color="000000"/>
            </w:tcBorders>
            <w:vAlign w:val="center"/>
          </w:tcPr>
          <w:p w14:paraId="053AF7EB" w14:textId="77777777" w:rsidR="00267B37" w:rsidRDefault="00267B37" w:rsidP="00267B37">
            <w:pPr>
              <w:widowControl/>
              <w:autoSpaceDN w:val="0"/>
              <w:spacing w:line="360" w:lineRule="atLeast"/>
              <w:textAlignment w:val="baseline"/>
              <w:rPr>
                <w:rFonts w:eastAsia="仿宋_GB2312"/>
                <w:b/>
                <w:bCs/>
                <w:kern w:val="0"/>
                <w:szCs w:val="21"/>
              </w:rPr>
            </w:pPr>
            <w:r>
              <w:rPr>
                <w:rFonts w:eastAsia="仿宋_GB2312"/>
                <w:b/>
                <w:bCs/>
                <w:kern w:val="0"/>
                <w:szCs w:val="21"/>
              </w:rPr>
              <w:t>（一）直接费</w:t>
            </w:r>
          </w:p>
        </w:tc>
        <w:tc>
          <w:tcPr>
            <w:tcW w:w="1446" w:type="dxa"/>
            <w:tcBorders>
              <w:top w:val="nil"/>
              <w:left w:val="nil"/>
              <w:bottom w:val="single" w:sz="6" w:space="0" w:color="000000"/>
              <w:right w:val="single" w:sz="6" w:space="0" w:color="000000"/>
            </w:tcBorders>
            <w:vAlign w:val="center"/>
          </w:tcPr>
          <w:p w14:paraId="4245A2B3" w14:textId="77777777" w:rsidR="00267B37" w:rsidRDefault="00267B37" w:rsidP="00267B37">
            <w:pPr>
              <w:widowControl/>
              <w:autoSpaceDN w:val="0"/>
              <w:spacing w:line="360" w:lineRule="atLeast"/>
              <w:jc w:val="center"/>
              <w:textAlignment w:val="baseline"/>
              <w:rPr>
                <w:rFonts w:eastAsia="仿宋_GB2312"/>
                <w:b/>
                <w:kern w:val="0"/>
                <w:szCs w:val="21"/>
              </w:rPr>
            </w:pPr>
            <w:r>
              <w:rPr>
                <w:rFonts w:eastAsia="仿宋_GB2312" w:hint="eastAsia"/>
                <w:b/>
                <w:bCs/>
                <w:kern w:val="0"/>
                <w:szCs w:val="21"/>
              </w:rPr>
              <w:t>92</w:t>
            </w:r>
          </w:p>
        </w:tc>
        <w:tc>
          <w:tcPr>
            <w:tcW w:w="1400" w:type="dxa"/>
            <w:tcBorders>
              <w:top w:val="nil"/>
              <w:left w:val="nil"/>
              <w:bottom w:val="single" w:sz="6" w:space="0" w:color="000000"/>
              <w:right w:val="single" w:sz="6" w:space="0" w:color="000000"/>
            </w:tcBorders>
            <w:vAlign w:val="center"/>
          </w:tcPr>
          <w:p w14:paraId="047F8CF1" w14:textId="77777777" w:rsidR="00267B37" w:rsidRDefault="00267B37" w:rsidP="00267B37">
            <w:pPr>
              <w:widowControl/>
              <w:autoSpaceDN w:val="0"/>
              <w:spacing w:line="360" w:lineRule="atLeast"/>
              <w:jc w:val="center"/>
              <w:textAlignment w:val="baseline"/>
              <w:rPr>
                <w:rFonts w:eastAsia="仿宋_GB2312"/>
                <w:b/>
                <w:bCs/>
                <w:kern w:val="0"/>
                <w:szCs w:val="21"/>
              </w:rPr>
            </w:pPr>
            <w:r>
              <w:rPr>
                <w:rFonts w:eastAsia="仿宋_GB2312"/>
                <w:b/>
                <w:bCs/>
                <w:color w:val="000000"/>
                <w:kern w:val="0"/>
                <w:szCs w:val="21"/>
              </w:rPr>
              <w:t>92</w:t>
            </w:r>
          </w:p>
        </w:tc>
        <w:tc>
          <w:tcPr>
            <w:tcW w:w="1400" w:type="dxa"/>
            <w:tcBorders>
              <w:top w:val="nil"/>
              <w:left w:val="nil"/>
              <w:bottom w:val="single" w:sz="6" w:space="0" w:color="000000"/>
              <w:right w:val="single" w:sz="6" w:space="0" w:color="000000"/>
            </w:tcBorders>
            <w:vAlign w:val="center"/>
          </w:tcPr>
          <w:p w14:paraId="2C4E99D9" w14:textId="77777777" w:rsidR="00267B37" w:rsidRDefault="00267B37" w:rsidP="00267B37">
            <w:pPr>
              <w:widowControl/>
              <w:autoSpaceDN w:val="0"/>
              <w:spacing w:line="360" w:lineRule="atLeast"/>
              <w:jc w:val="center"/>
              <w:textAlignment w:val="baseline"/>
              <w:rPr>
                <w:rFonts w:eastAsia="仿宋_GB2312"/>
                <w:kern w:val="0"/>
                <w:szCs w:val="21"/>
              </w:rPr>
            </w:pPr>
            <w:r>
              <w:rPr>
                <w:rFonts w:eastAsia="仿宋_GB2312" w:hint="eastAsia"/>
                <w:b/>
                <w:kern w:val="0"/>
                <w:szCs w:val="21"/>
              </w:rPr>
              <w:t>0</w:t>
            </w:r>
          </w:p>
        </w:tc>
        <w:tc>
          <w:tcPr>
            <w:tcW w:w="1278" w:type="dxa"/>
            <w:tcBorders>
              <w:top w:val="nil"/>
              <w:left w:val="nil"/>
              <w:bottom w:val="single" w:sz="6" w:space="0" w:color="000000"/>
              <w:right w:val="single" w:sz="6" w:space="0" w:color="000000"/>
            </w:tcBorders>
            <w:vAlign w:val="center"/>
          </w:tcPr>
          <w:p w14:paraId="5E70D852" w14:textId="77777777" w:rsidR="00267B37" w:rsidRDefault="00267B37" w:rsidP="00267B37">
            <w:pPr>
              <w:widowControl/>
              <w:autoSpaceDN w:val="0"/>
              <w:spacing w:line="360" w:lineRule="atLeast"/>
              <w:jc w:val="center"/>
              <w:textAlignment w:val="baseline"/>
              <w:rPr>
                <w:rFonts w:eastAsia="仿宋_GB2312"/>
                <w:kern w:val="0"/>
                <w:szCs w:val="21"/>
              </w:rPr>
            </w:pPr>
          </w:p>
        </w:tc>
      </w:tr>
      <w:tr w:rsidR="00267B37" w14:paraId="510CB195" w14:textId="77777777" w:rsidTr="00267B37">
        <w:trPr>
          <w:trHeight w:val="453"/>
          <w:jc w:val="center"/>
        </w:trPr>
        <w:tc>
          <w:tcPr>
            <w:tcW w:w="3699" w:type="dxa"/>
            <w:tcBorders>
              <w:top w:val="nil"/>
              <w:left w:val="single" w:sz="4" w:space="0" w:color="000000"/>
              <w:bottom w:val="single" w:sz="6" w:space="0" w:color="000000"/>
              <w:right w:val="single" w:sz="6" w:space="0" w:color="000000"/>
            </w:tcBorders>
            <w:vAlign w:val="center"/>
          </w:tcPr>
          <w:p w14:paraId="4F58E0D4" w14:textId="77777777" w:rsidR="00267B37" w:rsidRDefault="00267B37" w:rsidP="00267B37">
            <w:pPr>
              <w:widowControl/>
              <w:autoSpaceDN w:val="0"/>
              <w:spacing w:line="360" w:lineRule="atLeast"/>
              <w:textAlignment w:val="baseline"/>
              <w:rPr>
                <w:rFonts w:eastAsia="仿宋_GB2312"/>
                <w:kern w:val="0"/>
                <w:szCs w:val="21"/>
              </w:rPr>
            </w:pPr>
            <w:r>
              <w:rPr>
                <w:rFonts w:eastAsia="仿宋_GB2312"/>
                <w:kern w:val="0"/>
                <w:szCs w:val="21"/>
              </w:rPr>
              <w:t>1.</w:t>
            </w:r>
            <w:r>
              <w:rPr>
                <w:rFonts w:eastAsia="仿宋_GB2312"/>
                <w:kern w:val="0"/>
                <w:szCs w:val="21"/>
              </w:rPr>
              <w:t>人工费</w:t>
            </w:r>
          </w:p>
        </w:tc>
        <w:tc>
          <w:tcPr>
            <w:tcW w:w="1446" w:type="dxa"/>
            <w:tcBorders>
              <w:top w:val="nil"/>
              <w:left w:val="nil"/>
              <w:bottom w:val="single" w:sz="6" w:space="0" w:color="000000"/>
              <w:right w:val="single" w:sz="6" w:space="0" w:color="000000"/>
            </w:tcBorders>
            <w:vAlign w:val="center"/>
          </w:tcPr>
          <w:p w14:paraId="1FB603F4" w14:textId="77777777" w:rsidR="00267B37" w:rsidRDefault="00267B37" w:rsidP="00267B37">
            <w:pPr>
              <w:widowControl/>
              <w:autoSpaceDN w:val="0"/>
              <w:spacing w:line="360" w:lineRule="atLeast"/>
              <w:jc w:val="center"/>
              <w:textAlignment w:val="baseline"/>
              <w:rPr>
                <w:rFonts w:eastAsia="仿宋_GB2312"/>
                <w:kern w:val="0"/>
                <w:szCs w:val="21"/>
              </w:rPr>
            </w:pPr>
            <w:r>
              <w:rPr>
                <w:rFonts w:eastAsia="仿宋_GB2312" w:hint="eastAsia"/>
                <w:kern w:val="0"/>
                <w:szCs w:val="21"/>
              </w:rPr>
              <w:t>71</w:t>
            </w:r>
          </w:p>
        </w:tc>
        <w:tc>
          <w:tcPr>
            <w:tcW w:w="1400" w:type="dxa"/>
            <w:tcBorders>
              <w:top w:val="nil"/>
              <w:left w:val="nil"/>
              <w:bottom w:val="single" w:sz="6" w:space="0" w:color="000000"/>
              <w:right w:val="single" w:sz="6" w:space="0" w:color="000000"/>
            </w:tcBorders>
            <w:vAlign w:val="center"/>
          </w:tcPr>
          <w:p w14:paraId="24C26070" w14:textId="77777777" w:rsidR="00267B37" w:rsidRDefault="00267B37" w:rsidP="00267B37">
            <w:pPr>
              <w:widowControl/>
              <w:autoSpaceDN w:val="0"/>
              <w:spacing w:line="360" w:lineRule="atLeast"/>
              <w:jc w:val="center"/>
              <w:textAlignment w:val="baseline"/>
              <w:rPr>
                <w:rFonts w:eastAsia="仿宋_GB2312"/>
                <w:kern w:val="0"/>
                <w:szCs w:val="21"/>
              </w:rPr>
            </w:pPr>
            <w:r>
              <w:rPr>
                <w:rFonts w:eastAsia="仿宋_GB2312"/>
                <w:color w:val="000000"/>
                <w:kern w:val="0"/>
                <w:szCs w:val="21"/>
              </w:rPr>
              <w:t>71</w:t>
            </w:r>
          </w:p>
        </w:tc>
        <w:tc>
          <w:tcPr>
            <w:tcW w:w="1400" w:type="dxa"/>
            <w:tcBorders>
              <w:top w:val="nil"/>
              <w:left w:val="nil"/>
              <w:bottom w:val="single" w:sz="6" w:space="0" w:color="000000"/>
              <w:right w:val="single" w:sz="6" w:space="0" w:color="000000"/>
            </w:tcBorders>
            <w:vAlign w:val="center"/>
          </w:tcPr>
          <w:p w14:paraId="4FFA7663" w14:textId="77777777" w:rsidR="00267B37" w:rsidRDefault="00267B37" w:rsidP="00267B37">
            <w:pPr>
              <w:widowControl/>
              <w:autoSpaceDN w:val="0"/>
              <w:spacing w:line="360" w:lineRule="atLeast"/>
              <w:jc w:val="center"/>
              <w:textAlignment w:val="baseline"/>
              <w:rPr>
                <w:rFonts w:eastAsia="仿宋_GB2312"/>
                <w:kern w:val="0"/>
                <w:szCs w:val="21"/>
              </w:rPr>
            </w:pPr>
            <w:r>
              <w:rPr>
                <w:rFonts w:eastAsia="仿宋_GB2312" w:hint="eastAsia"/>
                <w:kern w:val="0"/>
                <w:szCs w:val="21"/>
              </w:rPr>
              <w:t>0</w:t>
            </w:r>
          </w:p>
        </w:tc>
        <w:tc>
          <w:tcPr>
            <w:tcW w:w="1278" w:type="dxa"/>
            <w:tcBorders>
              <w:top w:val="nil"/>
              <w:left w:val="nil"/>
              <w:bottom w:val="single" w:sz="6" w:space="0" w:color="000000"/>
              <w:right w:val="single" w:sz="6" w:space="0" w:color="000000"/>
            </w:tcBorders>
            <w:vAlign w:val="center"/>
          </w:tcPr>
          <w:p w14:paraId="569C9BAA" w14:textId="77777777" w:rsidR="00267B37" w:rsidRDefault="00267B37" w:rsidP="00267B37">
            <w:pPr>
              <w:widowControl/>
              <w:autoSpaceDN w:val="0"/>
              <w:spacing w:line="360" w:lineRule="atLeast"/>
              <w:jc w:val="center"/>
              <w:textAlignment w:val="baseline"/>
              <w:rPr>
                <w:rFonts w:eastAsia="仿宋_GB2312"/>
                <w:kern w:val="0"/>
                <w:szCs w:val="21"/>
              </w:rPr>
            </w:pPr>
          </w:p>
        </w:tc>
      </w:tr>
      <w:tr w:rsidR="00267B37" w14:paraId="6B2AA847" w14:textId="77777777" w:rsidTr="00267B37">
        <w:trPr>
          <w:trHeight w:val="453"/>
          <w:jc w:val="center"/>
        </w:trPr>
        <w:tc>
          <w:tcPr>
            <w:tcW w:w="3699" w:type="dxa"/>
            <w:tcBorders>
              <w:top w:val="nil"/>
              <w:left w:val="single" w:sz="4" w:space="0" w:color="000000"/>
              <w:bottom w:val="single" w:sz="6" w:space="0" w:color="000000"/>
              <w:right w:val="single" w:sz="6" w:space="0" w:color="000000"/>
            </w:tcBorders>
            <w:vAlign w:val="center"/>
          </w:tcPr>
          <w:p w14:paraId="6F057F63" w14:textId="77777777" w:rsidR="00267B37" w:rsidRDefault="00267B37" w:rsidP="00267B37">
            <w:pPr>
              <w:widowControl/>
              <w:autoSpaceDN w:val="0"/>
              <w:spacing w:line="360" w:lineRule="atLeast"/>
              <w:textAlignment w:val="baseline"/>
              <w:rPr>
                <w:rFonts w:eastAsia="仿宋_GB2312"/>
                <w:kern w:val="0"/>
                <w:szCs w:val="21"/>
              </w:rPr>
            </w:pPr>
            <w:r>
              <w:rPr>
                <w:rFonts w:eastAsia="仿宋_GB2312"/>
                <w:kern w:val="0"/>
                <w:szCs w:val="21"/>
              </w:rPr>
              <w:t>（</w:t>
            </w:r>
            <w:r>
              <w:rPr>
                <w:rFonts w:eastAsia="仿宋_GB2312"/>
                <w:kern w:val="0"/>
                <w:szCs w:val="21"/>
              </w:rPr>
              <w:t>1</w:t>
            </w:r>
            <w:r>
              <w:rPr>
                <w:rFonts w:eastAsia="仿宋_GB2312"/>
                <w:kern w:val="0"/>
                <w:szCs w:val="21"/>
              </w:rPr>
              <w:t>）专职研究人员人工费</w:t>
            </w:r>
          </w:p>
        </w:tc>
        <w:tc>
          <w:tcPr>
            <w:tcW w:w="1446" w:type="dxa"/>
            <w:tcBorders>
              <w:top w:val="nil"/>
              <w:left w:val="nil"/>
              <w:bottom w:val="single" w:sz="6" w:space="0" w:color="000000"/>
              <w:right w:val="single" w:sz="6" w:space="0" w:color="000000"/>
            </w:tcBorders>
            <w:vAlign w:val="center"/>
          </w:tcPr>
          <w:p w14:paraId="40F4E623" w14:textId="77777777" w:rsidR="00267B37" w:rsidRDefault="00267B37" w:rsidP="00267B37">
            <w:pPr>
              <w:widowControl/>
              <w:autoSpaceDN w:val="0"/>
              <w:spacing w:line="360" w:lineRule="atLeast"/>
              <w:jc w:val="center"/>
              <w:textAlignment w:val="baseline"/>
              <w:rPr>
                <w:rFonts w:eastAsia="仿宋_GB2312"/>
                <w:kern w:val="0"/>
                <w:szCs w:val="21"/>
              </w:rPr>
            </w:pPr>
            <w:r>
              <w:rPr>
                <w:rFonts w:eastAsia="仿宋_GB2312" w:hint="eastAsia"/>
                <w:kern w:val="0"/>
                <w:szCs w:val="21"/>
              </w:rPr>
              <w:t>68</w:t>
            </w:r>
          </w:p>
        </w:tc>
        <w:tc>
          <w:tcPr>
            <w:tcW w:w="1400" w:type="dxa"/>
            <w:tcBorders>
              <w:top w:val="nil"/>
              <w:left w:val="nil"/>
              <w:bottom w:val="single" w:sz="6" w:space="0" w:color="000000"/>
              <w:right w:val="single" w:sz="6" w:space="0" w:color="000000"/>
            </w:tcBorders>
            <w:vAlign w:val="center"/>
          </w:tcPr>
          <w:p w14:paraId="0E2D9938" w14:textId="77777777" w:rsidR="00267B37" w:rsidRDefault="00267B37" w:rsidP="00267B37">
            <w:pPr>
              <w:widowControl/>
              <w:autoSpaceDN w:val="0"/>
              <w:spacing w:line="360" w:lineRule="atLeast"/>
              <w:jc w:val="center"/>
              <w:textAlignment w:val="baseline"/>
              <w:rPr>
                <w:rFonts w:eastAsia="仿宋_GB2312"/>
                <w:kern w:val="0"/>
                <w:szCs w:val="21"/>
              </w:rPr>
            </w:pPr>
            <w:r>
              <w:rPr>
                <w:rFonts w:eastAsia="仿宋_GB2312"/>
                <w:color w:val="000000"/>
                <w:kern w:val="0"/>
                <w:szCs w:val="21"/>
              </w:rPr>
              <w:t>68</w:t>
            </w:r>
          </w:p>
        </w:tc>
        <w:tc>
          <w:tcPr>
            <w:tcW w:w="1400" w:type="dxa"/>
            <w:tcBorders>
              <w:top w:val="nil"/>
              <w:left w:val="nil"/>
              <w:bottom w:val="single" w:sz="6" w:space="0" w:color="000000"/>
              <w:right w:val="single" w:sz="6" w:space="0" w:color="000000"/>
            </w:tcBorders>
            <w:vAlign w:val="center"/>
          </w:tcPr>
          <w:p w14:paraId="065BBE48" w14:textId="77777777" w:rsidR="00267B37" w:rsidRDefault="00267B37" w:rsidP="00267B37">
            <w:pPr>
              <w:widowControl/>
              <w:autoSpaceDN w:val="0"/>
              <w:spacing w:line="360" w:lineRule="atLeast"/>
              <w:jc w:val="center"/>
              <w:textAlignment w:val="baseline"/>
              <w:rPr>
                <w:rFonts w:eastAsia="仿宋_GB2312"/>
                <w:kern w:val="0"/>
                <w:szCs w:val="21"/>
              </w:rPr>
            </w:pPr>
            <w:r>
              <w:rPr>
                <w:rFonts w:eastAsia="仿宋_GB2312" w:hint="eastAsia"/>
                <w:kern w:val="0"/>
                <w:szCs w:val="21"/>
              </w:rPr>
              <w:t>0</w:t>
            </w:r>
          </w:p>
        </w:tc>
        <w:tc>
          <w:tcPr>
            <w:tcW w:w="1278" w:type="dxa"/>
            <w:tcBorders>
              <w:top w:val="nil"/>
              <w:left w:val="nil"/>
              <w:bottom w:val="single" w:sz="6" w:space="0" w:color="000000"/>
              <w:right w:val="single" w:sz="6" w:space="0" w:color="000000"/>
            </w:tcBorders>
            <w:vAlign w:val="center"/>
          </w:tcPr>
          <w:p w14:paraId="089F87D5" w14:textId="77777777" w:rsidR="00267B37" w:rsidRDefault="00267B37" w:rsidP="00267B37">
            <w:pPr>
              <w:widowControl/>
              <w:autoSpaceDN w:val="0"/>
              <w:spacing w:line="360" w:lineRule="atLeast"/>
              <w:jc w:val="center"/>
              <w:textAlignment w:val="baseline"/>
              <w:rPr>
                <w:rFonts w:eastAsia="仿宋_GB2312"/>
                <w:kern w:val="0"/>
                <w:szCs w:val="21"/>
              </w:rPr>
            </w:pPr>
          </w:p>
        </w:tc>
      </w:tr>
      <w:tr w:rsidR="00267B37" w14:paraId="7DB3A2C1" w14:textId="77777777" w:rsidTr="00267B37">
        <w:trPr>
          <w:trHeight w:val="453"/>
          <w:jc w:val="center"/>
        </w:trPr>
        <w:tc>
          <w:tcPr>
            <w:tcW w:w="3699" w:type="dxa"/>
            <w:tcBorders>
              <w:top w:val="nil"/>
              <w:left w:val="single" w:sz="4" w:space="0" w:color="000000"/>
              <w:bottom w:val="single" w:sz="6" w:space="0" w:color="000000"/>
              <w:right w:val="single" w:sz="6" w:space="0" w:color="000000"/>
            </w:tcBorders>
            <w:vAlign w:val="center"/>
          </w:tcPr>
          <w:p w14:paraId="5E86AAF2" w14:textId="77777777" w:rsidR="00267B37" w:rsidRDefault="00267B37" w:rsidP="00267B37">
            <w:pPr>
              <w:widowControl/>
              <w:autoSpaceDN w:val="0"/>
              <w:spacing w:line="360" w:lineRule="atLeast"/>
              <w:textAlignment w:val="baseline"/>
              <w:rPr>
                <w:rFonts w:eastAsia="仿宋_GB2312"/>
                <w:kern w:val="0"/>
                <w:szCs w:val="21"/>
              </w:rPr>
            </w:pPr>
            <w:r>
              <w:rPr>
                <w:rFonts w:eastAsia="仿宋_GB2312"/>
                <w:kern w:val="0"/>
                <w:szCs w:val="21"/>
              </w:rPr>
              <w:t>（</w:t>
            </w:r>
            <w:r>
              <w:rPr>
                <w:rFonts w:eastAsia="仿宋_GB2312"/>
                <w:kern w:val="0"/>
                <w:szCs w:val="21"/>
              </w:rPr>
              <w:t>2</w:t>
            </w:r>
            <w:r>
              <w:rPr>
                <w:rFonts w:eastAsia="仿宋_GB2312"/>
                <w:kern w:val="0"/>
                <w:szCs w:val="21"/>
              </w:rPr>
              <w:t>）劳务外包人员人工费</w:t>
            </w:r>
          </w:p>
        </w:tc>
        <w:tc>
          <w:tcPr>
            <w:tcW w:w="1446" w:type="dxa"/>
            <w:tcBorders>
              <w:top w:val="nil"/>
              <w:left w:val="nil"/>
              <w:bottom w:val="single" w:sz="6" w:space="0" w:color="000000"/>
              <w:right w:val="single" w:sz="6" w:space="0" w:color="000000"/>
            </w:tcBorders>
            <w:vAlign w:val="center"/>
          </w:tcPr>
          <w:p w14:paraId="6F58E931" w14:textId="77777777" w:rsidR="00267B37" w:rsidRDefault="00267B37" w:rsidP="00267B37">
            <w:pPr>
              <w:widowControl/>
              <w:autoSpaceDN w:val="0"/>
              <w:spacing w:line="360" w:lineRule="atLeast"/>
              <w:jc w:val="center"/>
              <w:textAlignment w:val="baseline"/>
              <w:rPr>
                <w:rFonts w:eastAsia="仿宋_GB2312"/>
                <w:kern w:val="0"/>
                <w:szCs w:val="21"/>
              </w:rPr>
            </w:pPr>
            <w:r>
              <w:rPr>
                <w:rFonts w:eastAsia="仿宋_GB2312" w:hint="eastAsia"/>
                <w:kern w:val="0"/>
                <w:szCs w:val="21"/>
              </w:rPr>
              <w:t>0</w:t>
            </w:r>
          </w:p>
        </w:tc>
        <w:tc>
          <w:tcPr>
            <w:tcW w:w="1400" w:type="dxa"/>
            <w:tcBorders>
              <w:top w:val="nil"/>
              <w:left w:val="nil"/>
              <w:bottom w:val="single" w:sz="6" w:space="0" w:color="000000"/>
              <w:right w:val="single" w:sz="6" w:space="0" w:color="000000"/>
            </w:tcBorders>
            <w:vAlign w:val="center"/>
          </w:tcPr>
          <w:p w14:paraId="40F6F07E" w14:textId="77777777" w:rsidR="00267B37" w:rsidRDefault="00267B37" w:rsidP="00267B37">
            <w:pPr>
              <w:widowControl/>
              <w:autoSpaceDN w:val="0"/>
              <w:spacing w:line="360" w:lineRule="atLeast"/>
              <w:jc w:val="center"/>
              <w:textAlignment w:val="baseline"/>
              <w:rPr>
                <w:rFonts w:eastAsia="仿宋_GB2312"/>
                <w:kern w:val="0"/>
                <w:szCs w:val="21"/>
              </w:rPr>
            </w:pPr>
            <w:r>
              <w:rPr>
                <w:rFonts w:eastAsia="仿宋_GB2312"/>
                <w:color w:val="000000"/>
                <w:kern w:val="0"/>
                <w:szCs w:val="21"/>
              </w:rPr>
              <w:t>0</w:t>
            </w:r>
          </w:p>
        </w:tc>
        <w:tc>
          <w:tcPr>
            <w:tcW w:w="1400" w:type="dxa"/>
            <w:tcBorders>
              <w:top w:val="nil"/>
              <w:left w:val="nil"/>
              <w:bottom w:val="single" w:sz="6" w:space="0" w:color="000000"/>
              <w:right w:val="single" w:sz="6" w:space="0" w:color="000000"/>
            </w:tcBorders>
            <w:vAlign w:val="center"/>
          </w:tcPr>
          <w:p w14:paraId="5C74D6A2" w14:textId="77777777" w:rsidR="00267B37" w:rsidRDefault="00267B37" w:rsidP="00267B37">
            <w:pPr>
              <w:widowControl/>
              <w:autoSpaceDN w:val="0"/>
              <w:spacing w:line="360" w:lineRule="atLeast"/>
              <w:jc w:val="center"/>
              <w:textAlignment w:val="baseline"/>
              <w:rPr>
                <w:rFonts w:eastAsia="仿宋_GB2312"/>
                <w:kern w:val="0"/>
                <w:szCs w:val="21"/>
              </w:rPr>
            </w:pPr>
          </w:p>
        </w:tc>
        <w:tc>
          <w:tcPr>
            <w:tcW w:w="1278" w:type="dxa"/>
            <w:tcBorders>
              <w:top w:val="nil"/>
              <w:left w:val="nil"/>
              <w:bottom w:val="single" w:sz="6" w:space="0" w:color="000000"/>
              <w:right w:val="single" w:sz="6" w:space="0" w:color="000000"/>
            </w:tcBorders>
            <w:vAlign w:val="center"/>
          </w:tcPr>
          <w:p w14:paraId="095ADBEC" w14:textId="77777777" w:rsidR="00267B37" w:rsidRDefault="00267B37" w:rsidP="00267B37">
            <w:pPr>
              <w:widowControl/>
              <w:autoSpaceDN w:val="0"/>
              <w:spacing w:line="360" w:lineRule="atLeast"/>
              <w:jc w:val="center"/>
              <w:textAlignment w:val="baseline"/>
              <w:rPr>
                <w:rFonts w:eastAsia="仿宋_GB2312"/>
                <w:kern w:val="0"/>
                <w:szCs w:val="21"/>
              </w:rPr>
            </w:pPr>
          </w:p>
        </w:tc>
      </w:tr>
      <w:tr w:rsidR="00267B37" w14:paraId="04A562FA" w14:textId="77777777" w:rsidTr="00267B37">
        <w:trPr>
          <w:trHeight w:val="453"/>
          <w:jc w:val="center"/>
        </w:trPr>
        <w:tc>
          <w:tcPr>
            <w:tcW w:w="3699" w:type="dxa"/>
            <w:tcBorders>
              <w:top w:val="nil"/>
              <w:left w:val="single" w:sz="4" w:space="0" w:color="000000"/>
              <w:bottom w:val="single" w:sz="6" w:space="0" w:color="000000"/>
              <w:right w:val="single" w:sz="6" w:space="0" w:color="000000"/>
            </w:tcBorders>
            <w:vAlign w:val="center"/>
          </w:tcPr>
          <w:p w14:paraId="6F77C4E4" w14:textId="77777777" w:rsidR="00267B37" w:rsidRDefault="00267B37" w:rsidP="00267B37">
            <w:pPr>
              <w:widowControl/>
              <w:autoSpaceDN w:val="0"/>
              <w:spacing w:line="360" w:lineRule="atLeast"/>
              <w:textAlignment w:val="baseline"/>
              <w:rPr>
                <w:rFonts w:eastAsia="仿宋_GB2312"/>
                <w:kern w:val="0"/>
                <w:szCs w:val="21"/>
              </w:rPr>
            </w:pPr>
            <w:r>
              <w:rPr>
                <w:rFonts w:eastAsia="仿宋_GB2312"/>
                <w:kern w:val="0"/>
                <w:szCs w:val="21"/>
              </w:rPr>
              <w:t>（</w:t>
            </w:r>
            <w:r>
              <w:rPr>
                <w:rFonts w:eastAsia="仿宋_GB2312"/>
                <w:kern w:val="0"/>
                <w:szCs w:val="21"/>
              </w:rPr>
              <w:t>3</w:t>
            </w:r>
            <w:r>
              <w:rPr>
                <w:rFonts w:eastAsia="仿宋_GB2312"/>
                <w:kern w:val="0"/>
                <w:szCs w:val="21"/>
              </w:rPr>
              <w:t>）临时性研究人员人工费</w:t>
            </w:r>
          </w:p>
        </w:tc>
        <w:tc>
          <w:tcPr>
            <w:tcW w:w="1446" w:type="dxa"/>
            <w:tcBorders>
              <w:top w:val="nil"/>
              <w:left w:val="nil"/>
              <w:bottom w:val="single" w:sz="6" w:space="0" w:color="000000"/>
              <w:right w:val="single" w:sz="6" w:space="0" w:color="000000"/>
            </w:tcBorders>
            <w:vAlign w:val="center"/>
          </w:tcPr>
          <w:p w14:paraId="60C9458E" w14:textId="77777777" w:rsidR="00267B37" w:rsidRDefault="00267B37" w:rsidP="00267B37">
            <w:pPr>
              <w:widowControl/>
              <w:autoSpaceDN w:val="0"/>
              <w:spacing w:line="360" w:lineRule="atLeast"/>
              <w:jc w:val="center"/>
              <w:textAlignment w:val="baseline"/>
              <w:rPr>
                <w:rFonts w:eastAsia="仿宋_GB2312"/>
                <w:kern w:val="0"/>
                <w:szCs w:val="21"/>
              </w:rPr>
            </w:pPr>
            <w:r>
              <w:rPr>
                <w:rFonts w:eastAsia="仿宋_GB2312" w:hint="eastAsia"/>
                <w:kern w:val="0"/>
                <w:szCs w:val="21"/>
              </w:rPr>
              <w:t>3</w:t>
            </w:r>
          </w:p>
        </w:tc>
        <w:tc>
          <w:tcPr>
            <w:tcW w:w="1400" w:type="dxa"/>
            <w:tcBorders>
              <w:top w:val="nil"/>
              <w:left w:val="nil"/>
              <w:bottom w:val="single" w:sz="6" w:space="0" w:color="000000"/>
              <w:right w:val="single" w:sz="6" w:space="0" w:color="000000"/>
            </w:tcBorders>
            <w:vAlign w:val="center"/>
          </w:tcPr>
          <w:p w14:paraId="247E33A0" w14:textId="77777777" w:rsidR="00267B37" w:rsidRDefault="00267B37" w:rsidP="00267B37">
            <w:pPr>
              <w:widowControl/>
              <w:autoSpaceDN w:val="0"/>
              <w:spacing w:line="360" w:lineRule="atLeast"/>
              <w:jc w:val="center"/>
              <w:textAlignment w:val="baseline"/>
              <w:rPr>
                <w:rFonts w:eastAsia="仿宋_GB2312"/>
                <w:kern w:val="0"/>
                <w:szCs w:val="21"/>
              </w:rPr>
            </w:pPr>
            <w:r>
              <w:rPr>
                <w:rFonts w:eastAsia="仿宋_GB2312"/>
                <w:color w:val="000000"/>
                <w:kern w:val="0"/>
                <w:szCs w:val="21"/>
              </w:rPr>
              <w:t>3</w:t>
            </w:r>
          </w:p>
        </w:tc>
        <w:tc>
          <w:tcPr>
            <w:tcW w:w="1400" w:type="dxa"/>
            <w:tcBorders>
              <w:top w:val="nil"/>
              <w:left w:val="nil"/>
              <w:bottom w:val="single" w:sz="6" w:space="0" w:color="000000"/>
              <w:right w:val="single" w:sz="6" w:space="0" w:color="000000"/>
            </w:tcBorders>
            <w:vAlign w:val="center"/>
          </w:tcPr>
          <w:p w14:paraId="188F4F34" w14:textId="77777777" w:rsidR="00267B37" w:rsidRDefault="00267B37" w:rsidP="00267B37">
            <w:pPr>
              <w:widowControl/>
              <w:autoSpaceDN w:val="0"/>
              <w:spacing w:line="360" w:lineRule="atLeast"/>
              <w:jc w:val="center"/>
              <w:textAlignment w:val="baseline"/>
              <w:rPr>
                <w:rFonts w:eastAsia="仿宋_GB2312"/>
                <w:kern w:val="0"/>
                <w:szCs w:val="21"/>
              </w:rPr>
            </w:pPr>
          </w:p>
        </w:tc>
        <w:tc>
          <w:tcPr>
            <w:tcW w:w="1278" w:type="dxa"/>
            <w:tcBorders>
              <w:top w:val="nil"/>
              <w:left w:val="nil"/>
              <w:bottom w:val="single" w:sz="6" w:space="0" w:color="000000"/>
              <w:right w:val="single" w:sz="6" w:space="0" w:color="000000"/>
            </w:tcBorders>
            <w:vAlign w:val="center"/>
          </w:tcPr>
          <w:p w14:paraId="4CDE3BB5" w14:textId="77777777" w:rsidR="00267B37" w:rsidRDefault="00267B37" w:rsidP="00267B37">
            <w:pPr>
              <w:widowControl/>
              <w:autoSpaceDN w:val="0"/>
              <w:spacing w:line="360" w:lineRule="atLeast"/>
              <w:jc w:val="center"/>
              <w:textAlignment w:val="baseline"/>
              <w:rPr>
                <w:rFonts w:eastAsia="仿宋_GB2312"/>
                <w:kern w:val="0"/>
                <w:szCs w:val="21"/>
              </w:rPr>
            </w:pPr>
          </w:p>
        </w:tc>
      </w:tr>
      <w:tr w:rsidR="00267B37" w14:paraId="6CD97381" w14:textId="77777777" w:rsidTr="00267B37">
        <w:trPr>
          <w:trHeight w:val="453"/>
          <w:jc w:val="center"/>
        </w:trPr>
        <w:tc>
          <w:tcPr>
            <w:tcW w:w="3699" w:type="dxa"/>
            <w:tcBorders>
              <w:top w:val="nil"/>
              <w:left w:val="single" w:sz="4" w:space="0" w:color="000000"/>
              <w:bottom w:val="single" w:sz="6" w:space="0" w:color="000000"/>
              <w:right w:val="single" w:sz="6" w:space="0" w:color="000000"/>
            </w:tcBorders>
            <w:vAlign w:val="center"/>
          </w:tcPr>
          <w:p w14:paraId="57D2CA97" w14:textId="77777777" w:rsidR="00267B37" w:rsidRDefault="00267B37" w:rsidP="00267B37">
            <w:pPr>
              <w:widowControl/>
              <w:autoSpaceDN w:val="0"/>
              <w:spacing w:line="360" w:lineRule="atLeast"/>
              <w:textAlignment w:val="baseline"/>
              <w:rPr>
                <w:rFonts w:eastAsia="仿宋_GB2312"/>
                <w:kern w:val="0"/>
                <w:szCs w:val="21"/>
              </w:rPr>
            </w:pPr>
            <w:r>
              <w:rPr>
                <w:rFonts w:eastAsia="仿宋_GB2312"/>
                <w:kern w:val="0"/>
                <w:szCs w:val="21"/>
              </w:rPr>
              <w:t>2.</w:t>
            </w:r>
            <w:r>
              <w:rPr>
                <w:rFonts w:eastAsia="仿宋_GB2312"/>
                <w:kern w:val="0"/>
                <w:szCs w:val="21"/>
              </w:rPr>
              <w:t>设备使用费</w:t>
            </w:r>
          </w:p>
        </w:tc>
        <w:tc>
          <w:tcPr>
            <w:tcW w:w="1446" w:type="dxa"/>
            <w:tcBorders>
              <w:top w:val="nil"/>
              <w:left w:val="nil"/>
              <w:bottom w:val="single" w:sz="6" w:space="0" w:color="000000"/>
              <w:right w:val="single" w:sz="6" w:space="0" w:color="000000"/>
            </w:tcBorders>
            <w:vAlign w:val="center"/>
          </w:tcPr>
          <w:p w14:paraId="4CB2DE6B" w14:textId="77777777" w:rsidR="00267B37" w:rsidRDefault="00267B37" w:rsidP="00267B37">
            <w:pPr>
              <w:widowControl/>
              <w:autoSpaceDN w:val="0"/>
              <w:spacing w:line="360" w:lineRule="atLeast"/>
              <w:jc w:val="center"/>
              <w:textAlignment w:val="baseline"/>
              <w:rPr>
                <w:rFonts w:eastAsia="仿宋_GB2312"/>
                <w:kern w:val="0"/>
                <w:szCs w:val="21"/>
              </w:rPr>
            </w:pPr>
            <w:r>
              <w:rPr>
                <w:rFonts w:eastAsia="仿宋_GB2312" w:hint="eastAsia"/>
                <w:kern w:val="0"/>
                <w:szCs w:val="21"/>
              </w:rPr>
              <w:t>0</w:t>
            </w:r>
          </w:p>
        </w:tc>
        <w:tc>
          <w:tcPr>
            <w:tcW w:w="1400" w:type="dxa"/>
            <w:tcBorders>
              <w:top w:val="nil"/>
              <w:left w:val="nil"/>
              <w:bottom w:val="single" w:sz="6" w:space="0" w:color="000000"/>
              <w:right w:val="single" w:sz="6" w:space="0" w:color="000000"/>
            </w:tcBorders>
            <w:vAlign w:val="center"/>
          </w:tcPr>
          <w:p w14:paraId="050B875E" w14:textId="77777777" w:rsidR="00267B37" w:rsidRDefault="00267B37" w:rsidP="00267B37">
            <w:pPr>
              <w:widowControl/>
              <w:autoSpaceDN w:val="0"/>
              <w:spacing w:line="360" w:lineRule="atLeast"/>
              <w:jc w:val="center"/>
              <w:textAlignment w:val="baseline"/>
              <w:rPr>
                <w:rFonts w:eastAsia="仿宋_GB2312"/>
                <w:kern w:val="0"/>
                <w:szCs w:val="21"/>
              </w:rPr>
            </w:pPr>
            <w:r>
              <w:rPr>
                <w:rFonts w:eastAsia="仿宋_GB2312"/>
                <w:color w:val="000000"/>
                <w:kern w:val="0"/>
                <w:szCs w:val="21"/>
              </w:rPr>
              <w:t>0</w:t>
            </w:r>
          </w:p>
        </w:tc>
        <w:tc>
          <w:tcPr>
            <w:tcW w:w="1400" w:type="dxa"/>
            <w:tcBorders>
              <w:top w:val="nil"/>
              <w:left w:val="nil"/>
              <w:bottom w:val="single" w:sz="6" w:space="0" w:color="000000"/>
              <w:right w:val="single" w:sz="6" w:space="0" w:color="000000"/>
            </w:tcBorders>
            <w:vAlign w:val="center"/>
          </w:tcPr>
          <w:p w14:paraId="2654C21E" w14:textId="77777777" w:rsidR="00267B37" w:rsidRDefault="00267B37" w:rsidP="00267B37">
            <w:pPr>
              <w:widowControl/>
              <w:autoSpaceDN w:val="0"/>
              <w:spacing w:line="360" w:lineRule="atLeast"/>
              <w:jc w:val="center"/>
              <w:textAlignment w:val="baseline"/>
              <w:rPr>
                <w:rFonts w:eastAsia="仿宋_GB2312"/>
                <w:kern w:val="0"/>
                <w:szCs w:val="21"/>
              </w:rPr>
            </w:pPr>
          </w:p>
        </w:tc>
        <w:tc>
          <w:tcPr>
            <w:tcW w:w="1278" w:type="dxa"/>
            <w:tcBorders>
              <w:top w:val="nil"/>
              <w:left w:val="nil"/>
              <w:bottom w:val="single" w:sz="6" w:space="0" w:color="000000"/>
              <w:right w:val="single" w:sz="6" w:space="0" w:color="000000"/>
            </w:tcBorders>
            <w:vAlign w:val="center"/>
          </w:tcPr>
          <w:p w14:paraId="1CA7CFBE" w14:textId="77777777" w:rsidR="00267B37" w:rsidRDefault="00267B37" w:rsidP="00267B37">
            <w:pPr>
              <w:widowControl/>
              <w:autoSpaceDN w:val="0"/>
              <w:spacing w:line="360" w:lineRule="atLeast"/>
              <w:jc w:val="center"/>
              <w:textAlignment w:val="baseline"/>
              <w:rPr>
                <w:rFonts w:eastAsia="仿宋_GB2312"/>
                <w:kern w:val="0"/>
                <w:szCs w:val="21"/>
              </w:rPr>
            </w:pPr>
          </w:p>
        </w:tc>
      </w:tr>
      <w:tr w:rsidR="00267B37" w14:paraId="70B6ECA1" w14:textId="77777777" w:rsidTr="00267B37">
        <w:trPr>
          <w:trHeight w:val="453"/>
          <w:jc w:val="center"/>
        </w:trPr>
        <w:tc>
          <w:tcPr>
            <w:tcW w:w="3699" w:type="dxa"/>
            <w:tcBorders>
              <w:top w:val="nil"/>
              <w:left w:val="single" w:sz="4" w:space="0" w:color="000000"/>
              <w:bottom w:val="single" w:sz="6" w:space="0" w:color="000000"/>
              <w:right w:val="single" w:sz="6" w:space="0" w:color="000000"/>
            </w:tcBorders>
            <w:vAlign w:val="center"/>
          </w:tcPr>
          <w:p w14:paraId="6D3100A4" w14:textId="77777777" w:rsidR="00267B37" w:rsidRDefault="00267B37" w:rsidP="00267B37">
            <w:pPr>
              <w:widowControl/>
              <w:autoSpaceDN w:val="0"/>
              <w:spacing w:line="360" w:lineRule="atLeast"/>
              <w:textAlignment w:val="baseline"/>
              <w:rPr>
                <w:rFonts w:eastAsia="仿宋_GB2312"/>
                <w:kern w:val="0"/>
                <w:szCs w:val="21"/>
              </w:rPr>
            </w:pPr>
            <w:r>
              <w:rPr>
                <w:rFonts w:eastAsia="仿宋_GB2312"/>
                <w:kern w:val="0"/>
                <w:szCs w:val="21"/>
              </w:rPr>
              <w:t>（</w:t>
            </w:r>
            <w:r>
              <w:rPr>
                <w:rFonts w:eastAsia="仿宋_GB2312"/>
                <w:kern w:val="0"/>
                <w:szCs w:val="21"/>
              </w:rPr>
              <w:t>1</w:t>
            </w:r>
            <w:r>
              <w:rPr>
                <w:rFonts w:eastAsia="仿宋_GB2312"/>
                <w:kern w:val="0"/>
                <w:szCs w:val="21"/>
              </w:rPr>
              <w:t>）仪器设备使用费</w:t>
            </w:r>
          </w:p>
        </w:tc>
        <w:tc>
          <w:tcPr>
            <w:tcW w:w="1446" w:type="dxa"/>
            <w:tcBorders>
              <w:top w:val="nil"/>
              <w:left w:val="nil"/>
              <w:bottom w:val="single" w:sz="6" w:space="0" w:color="000000"/>
              <w:right w:val="single" w:sz="6" w:space="0" w:color="000000"/>
            </w:tcBorders>
            <w:vAlign w:val="center"/>
          </w:tcPr>
          <w:p w14:paraId="0BF27942" w14:textId="77777777" w:rsidR="00267B37" w:rsidRDefault="00267B37" w:rsidP="00267B37">
            <w:pPr>
              <w:widowControl/>
              <w:autoSpaceDN w:val="0"/>
              <w:spacing w:line="360" w:lineRule="atLeast"/>
              <w:jc w:val="center"/>
              <w:textAlignment w:val="baseline"/>
              <w:rPr>
                <w:rFonts w:eastAsia="仿宋_GB2312"/>
                <w:kern w:val="0"/>
                <w:szCs w:val="21"/>
              </w:rPr>
            </w:pPr>
            <w:r>
              <w:rPr>
                <w:rFonts w:eastAsia="仿宋_GB2312" w:hint="eastAsia"/>
                <w:kern w:val="0"/>
                <w:szCs w:val="21"/>
              </w:rPr>
              <w:t>0</w:t>
            </w:r>
          </w:p>
        </w:tc>
        <w:tc>
          <w:tcPr>
            <w:tcW w:w="1400" w:type="dxa"/>
            <w:tcBorders>
              <w:top w:val="nil"/>
              <w:left w:val="nil"/>
              <w:bottom w:val="single" w:sz="6" w:space="0" w:color="000000"/>
              <w:right w:val="single" w:sz="6" w:space="0" w:color="000000"/>
            </w:tcBorders>
            <w:vAlign w:val="center"/>
          </w:tcPr>
          <w:p w14:paraId="70229F2F" w14:textId="77777777" w:rsidR="00267B37" w:rsidRDefault="00267B37" w:rsidP="00267B37">
            <w:pPr>
              <w:widowControl/>
              <w:autoSpaceDN w:val="0"/>
              <w:spacing w:line="360" w:lineRule="atLeast"/>
              <w:jc w:val="center"/>
              <w:textAlignment w:val="baseline"/>
              <w:rPr>
                <w:rFonts w:eastAsia="仿宋_GB2312"/>
                <w:kern w:val="0"/>
                <w:szCs w:val="21"/>
              </w:rPr>
            </w:pPr>
            <w:r>
              <w:rPr>
                <w:rFonts w:eastAsia="仿宋_GB2312"/>
                <w:color w:val="000000"/>
                <w:kern w:val="0"/>
                <w:szCs w:val="21"/>
              </w:rPr>
              <w:t>0</w:t>
            </w:r>
          </w:p>
        </w:tc>
        <w:tc>
          <w:tcPr>
            <w:tcW w:w="1400" w:type="dxa"/>
            <w:tcBorders>
              <w:top w:val="nil"/>
              <w:left w:val="nil"/>
              <w:bottom w:val="single" w:sz="6" w:space="0" w:color="000000"/>
              <w:right w:val="single" w:sz="6" w:space="0" w:color="000000"/>
            </w:tcBorders>
            <w:vAlign w:val="center"/>
          </w:tcPr>
          <w:p w14:paraId="7B41AF7A" w14:textId="77777777" w:rsidR="00267B37" w:rsidRDefault="00267B37" w:rsidP="00267B37">
            <w:pPr>
              <w:widowControl/>
              <w:autoSpaceDN w:val="0"/>
              <w:spacing w:line="360" w:lineRule="atLeast"/>
              <w:jc w:val="center"/>
              <w:textAlignment w:val="baseline"/>
              <w:rPr>
                <w:rFonts w:eastAsia="仿宋_GB2312"/>
                <w:kern w:val="0"/>
                <w:szCs w:val="21"/>
              </w:rPr>
            </w:pPr>
          </w:p>
        </w:tc>
        <w:tc>
          <w:tcPr>
            <w:tcW w:w="1278" w:type="dxa"/>
            <w:tcBorders>
              <w:top w:val="nil"/>
              <w:left w:val="nil"/>
              <w:bottom w:val="single" w:sz="6" w:space="0" w:color="000000"/>
              <w:right w:val="single" w:sz="6" w:space="0" w:color="000000"/>
            </w:tcBorders>
            <w:vAlign w:val="bottom"/>
          </w:tcPr>
          <w:p w14:paraId="21F5E09F" w14:textId="77777777" w:rsidR="00267B37" w:rsidRDefault="00267B37" w:rsidP="00267B37">
            <w:pPr>
              <w:widowControl/>
              <w:autoSpaceDN w:val="0"/>
              <w:spacing w:line="360" w:lineRule="atLeast"/>
              <w:jc w:val="center"/>
              <w:textAlignment w:val="baseline"/>
              <w:rPr>
                <w:rFonts w:eastAsia="仿宋_GB2312"/>
                <w:kern w:val="0"/>
                <w:szCs w:val="21"/>
              </w:rPr>
            </w:pPr>
            <w:r>
              <w:rPr>
                <w:rFonts w:eastAsia="仿宋_GB2312"/>
                <w:kern w:val="0"/>
                <w:szCs w:val="21"/>
              </w:rPr>
              <w:t>附件</w:t>
            </w:r>
            <w:r>
              <w:rPr>
                <w:rFonts w:eastAsia="仿宋_GB2312" w:hint="eastAsia"/>
                <w:kern w:val="0"/>
                <w:szCs w:val="21"/>
              </w:rPr>
              <w:t>1</w:t>
            </w:r>
          </w:p>
        </w:tc>
      </w:tr>
      <w:tr w:rsidR="00267B37" w14:paraId="3359E710" w14:textId="77777777" w:rsidTr="00267B37">
        <w:trPr>
          <w:trHeight w:val="453"/>
          <w:jc w:val="center"/>
        </w:trPr>
        <w:tc>
          <w:tcPr>
            <w:tcW w:w="3699" w:type="dxa"/>
            <w:tcBorders>
              <w:top w:val="nil"/>
              <w:left w:val="single" w:sz="4" w:space="0" w:color="000000"/>
              <w:bottom w:val="single" w:sz="6" w:space="0" w:color="000000"/>
              <w:right w:val="single" w:sz="6" w:space="0" w:color="000000"/>
            </w:tcBorders>
            <w:vAlign w:val="center"/>
          </w:tcPr>
          <w:p w14:paraId="34A0D786" w14:textId="77777777" w:rsidR="00267B37" w:rsidRDefault="00267B37" w:rsidP="00267B37">
            <w:pPr>
              <w:widowControl/>
              <w:autoSpaceDN w:val="0"/>
              <w:spacing w:line="360" w:lineRule="atLeast"/>
              <w:textAlignment w:val="baseline"/>
              <w:rPr>
                <w:rFonts w:eastAsia="仿宋_GB2312"/>
                <w:kern w:val="0"/>
                <w:szCs w:val="21"/>
              </w:rPr>
            </w:pPr>
            <w:r>
              <w:rPr>
                <w:rFonts w:eastAsia="仿宋_GB2312"/>
                <w:kern w:val="0"/>
                <w:szCs w:val="21"/>
              </w:rPr>
              <w:t>（</w:t>
            </w:r>
            <w:r>
              <w:rPr>
                <w:rFonts w:eastAsia="仿宋_GB2312"/>
                <w:kern w:val="0"/>
                <w:szCs w:val="21"/>
              </w:rPr>
              <w:t>2</w:t>
            </w:r>
            <w:r>
              <w:rPr>
                <w:rFonts w:eastAsia="仿宋_GB2312"/>
                <w:kern w:val="0"/>
                <w:szCs w:val="21"/>
              </w:rPr>
              <w:t>）软件使用费</w:t>
            </w:r>
          </w:p>
        </w:tc>
        <w:tc>
          <w:tcPr>
            <w:tcW w:w="1446" w:type="dxa"/>
            <w:tcBorders>
              <w:top w:val="nil"/>
              <w:left w:val="nil"/>
              <w:bottom w:val="single" w:sz="6" w:space="0" w:color="000000"/>
              <w:right w:val="single" w:sz="6" w:space="0" w:color="000000"/>
            </w:tcBorders>
            <w:vAlign w:val="center"/>
          </w:tcPr>
          <w:p w14:paraId="1978ED0C" w14:textId="77777777" w:rsidR="00267B37" w:rsidRDefault="00267B37" w:rsidP="00267B37">
            <w:pPr>
              <w:widowControl/>
              <w:autoSpaceDN w:val="0"/>
              <w:spacing w:line="360" w:lineRule="atLeast"/>
              <w:jc w:val="center"/>
              <w:textAlignment w:val="baseline"/>
              <w:rPr>
                <w:rFonts w:eastAsia="仿宋_GB2312"/>
                <w:kern w:val="0"/>
                <w:szCs w:val="21"/>
              </w:rPr>
            </w:pPr>
            <w:r>
              <w:rPr>
                <w:rFonts w:eastAsia="仿宋_GB2312" w:hint="eastAsia"/>
                <w:kern w:val="0"/>
                <w:szCs w:val="21"/>
              </w:rPr>
              <w:t>0</w:t>
            </w:r>
          </w:p>
        </w:tc>
        <w:tc>
          <w:tcPr>
            <w:tcW w:w="1400" w:type="dxa"/>
            <w:tcBorders>
              <w:top w:val="nil"/>
              <w:left w:val="nil"/>
              <w:bottom w:val="single" w:sz="6" w:space="0" w:color="000000"/>
              <w:right w:val="single" w:sz="6" w:space="0" w:color="000000"/>
            </w:tcBorders>
            <w:vAlign w:val="center"/>
          </w:tcPr>
          <w:p w14:paraId="4F2AB622" w14:textId="77777777" w:rsidR="00267B37" w:rsidRDefault="00267B37" w:rsidP="00267B37">
            <w:pPr>
              <w:widowControl/>
              <w:autoSpaceDN w:val="0"/>
              <w:spacing w:line="360" w:lineRule="atLeast"/>
              <w:jc w:val="center"/>
              <w:textAlignment w:val="baseline"/>
              <w:rPr>
                <w:rFonts w:eastAsia="仿宋_GB2312"/>
                <w:kern w:val="0"/>
                <w:szCs w:val="21"/>
              </w:rPr>
            </w:pPr>
            <w:r>
              <w:rPr>
                <w:rFonts w:eastAsia="仿宋_GB2312"/>
                <w:color w:val="000000"/>
                <w:kern w:val="0"/>
                <w:szCs w:val="21"/>
              </w:rPr>
              <w:t>0</w:t>
            </w:r>
          </w:p>
        </w:tc>
        <w:tc>
          <w:tcPr>
            <w:tcW w:w="1400" w:type="dxa"/>
            <w:tcBorders>
              <w:top w:val="nil"/>
              <w:left w:val="nil"/>
              <w:bottom w:val="single" w:sz="6" w:space="0" w:color="000000"/>
              <w:right w:val="single" w:sz="6" w:space="0" w:color="000000"/>
            </w:tcBorders>
            <w:vAlign w:val="center"/>
          </w:tcPr>
          <w:p w14:paraId="349A08D9" w14:textId="77777777" w:rsidR="00267B37" w:rsidRDefault="00267B37" w:rsidP="00267B37">
            <w:pPr>
              <w:widowControl/>
              <w:autoSpaceDN w:val="0"/>
              <w:spacing w:line="360" w:lineRule="atLeast"/>
              <w:jc w:val="center"/>
              <w:textAlignment w:val="baseline"/>
              <w:rPr>
                <w:rFonts w:eastAsia="仿宋_GB2312"/>
                <w:kern w:val="0"/>
                <w:szCs w:val="21"/>
              </w:rPr>
            </w:pPr>
          </w:p>
        </w:tc>
        <w:tc>
          <w:tcPr>
            <w:tcW w:w="1278" w:type="dxa"/>
            <w:tcBorders>
              <w:top w:val="nil"/>
              <w:left w:val="nil"/>
              <w:bottom w:val="single" w:sz="6" w:space="0" w:color="000000"/>
              <w:right w:val="single" w:sz="6" w:space="0" w:color="000000"/>
            </w:tcBorders>
            <w:vAlign w:val="bottom"/>
          </w:tcPr>
          <w:p w14:paraId="14524626" w14:textId="77777777" w:rsidR="00267B37" w:rsidRDefault="00267B37" w:rsidP="00267B37">
            <w:pPr>
              <w:widowControl/>
              <w:autoSpaceDN w:val="0"/>
              <w:spacing w:line="360" w:lineRule="atLeast"/>
              <w:jc w:val="center"/>
              <w:textAlignment w:val="baseline"/>
              <w:rPr>
                <w:rFonts w:eastAsia="仿宋_GB2312"/>
                <w:kern w:val="0"/>
                <w:szCs w:val="21"/>
              </w:rPr>
            </w:pPr>
          </w:p>
        </w:tc>
      </w:tr>
      <w:tr w:rsidR="00267B37" w14:paraId="3D1432ED" w14:textId="77777777" w:rsidTr="00267B37">
        <w:trPr>
          <w:trHeight w:val="453"/>
          <w:jc w:val="center"/>
        </w:trPr>
        <w:tc>
          <w:tcPr>
            <w:tcW w:w="3699" w:type="dxa"/>
            <w:tcBorders>
              <w:top w:val="nil"/>
              <w:left w:val="single" w:sz="4" w:space="0" w:color="000000"/>
              <w:bottom w:val="single" w:sz="6" w:space="0" w:color="000000"/>
              <w:right w:val="single" w:sz="6" w:space="0" w:color="000000"/>
            </w:tcBorders>
            <w:vAlign w:val="center"/>
          </w:tcPr>
          <w:p w14:paraId="1B0220B0" w14:textId="77777777" w:rsidR="00267B37" w:rsidRDefault="00267B37" w:rsidP="00267B37">
            <w:pPr>
              <w:widowControl/>
              <w:autoSpaceDN w:val="0"/>
              <w:spacing w:line="360" w:lineRule="atLeast"/>
              <w:textAlignment w:val="baseline"/>
              <w:rPr>
                <w:rFonts w:eastAsia="仿宋_GB2312"/>
                <w:kern w:val="0"/>
                <w:szCs w:val="21"/>
              </w:rPr>
            </w:pPr>
            <w:r>
              <w:rPr>
                <w:rFonts w:eastAsia="仿宋_GB2312"/>
                <w:kern w:val="0"/>
                <w:szCs w:val="21"/>
              </w:rPr>
              <w:t>3.</w:t>
            </w:r>
            <w:r>
              <w:rPr>
                <w:rFonts w:eastAsia="仿宋_GB2312"/>
                <w:kern w:val="0"/>
                <w:szCs w:val="21"/>
              </w:rPr>
              <w:t>业务费</w:t>
            </w:r>
          </w:p>
        </w:tc>
        <w:tc>
          <w:tcPr>
            <w:tcW w:w="1446" w:type="dxa"/>
            <w:tcBorders>
              <w:top w:val="nil"/>
              <w:left w:val="nil"/>
              <w:bottom w:val="single" w:sz="6" w:space="0" w:color="000000"/>
              <w:right w:val="single" w:sz="6" w:space="0" w:color="000000"/>
            </w:tcBorders>
            <w:vAlign w:val="center"/>
          </w:tcPr>
          <w:p w14:paraId="3BACCB8A" w14:textId="77777777" w:rsidR="00267B37" w:rsidRDefault="00267B37" w:rsidP="00267B37">
            <w:pPr>
              <w:widowControl/>
              <w:autoSpaceDN w:val="0"/>
              <w:spacing w:line="360" w:lineRule="atLeast"/>
              <w:jc w:val="center"/>
              <w:textAlignment w:val="baseline"/>
              <w:rPr>
                <w:rFonts w:eastAsia="仿宋_GB2312"/>
                <w:kern w:val="0"/>
                <w:szCs w:val="21"/>
              </w:rPr>
            </w:pPr>
            <w:r>
              <w:rPr>
                <w:rFonts w:eastAsia="仿宋_GB2312" w:hint="eastAsia"/>
                <w:kern w:val="0"/>
                <w:szCs w:val="21"/>
              </w:rPr>
              <w:t>16</w:t>
            </w:r>
          </w:p>
        </w:tc>
        <w:tc>
          <w:tcPr>
            <w:tcW w:w="1400" w:type="dxa"/>
            <w:tcBorders>
              <w:top w:val="nil"/>
              <w:left w:val="nil"/>
              <w:bottom w:val="single" w:sz="6" w:space="0" w:color="000000"/>
              <w:right w:val="single" w:sz="6" w:space="0" w:color="000000"/>
            </w:tcBorders>
            <w:vAlign w:val="center"/>
          </w:tcPr>
          <w:p w14:paraId="6F095189" w14:textId="77777777" w:rsidR="00267B37" w:rsidRDefault="00267B37" w:rsidP="00267B37">
            <w:pPr>
              <w:widowControl/>
              <w:autoSpaceDN w:val="0"/>
              <w:spacing w:line="360" w:lineRule="atLeast"/>
              <w:jc w:val="center"/>
              <w:textAlignment w:val="baseline"/>
              <w:rPr>
                <w:rFonts w:eastAsia="仿宋_GB2312"/>
                <w:kern w:val="0"/>
                <w:szCs w:val="21"/>
              </w:rPr>
            </w:pPr>
            <w:r>
              <w:rPr>
                <w:rFonts w:eastAsia="仿宋_GB2312"/>
                <w:color w:val="000000"/>
                <w:kern w:val="0"/>
                <w:szCs w:val="21"/>
              </w:rPr>
              <w:t>16</w:t>
            </w:r>
          </w:p>
        </w:tc>
        <w:tc>
          <w:tcPr>
            <w:tcW w:w="1400" w:type="dxa"/>
            <w:tcBorders>
              <w:top w:val="nil"/>
              <w:left w:val="nil"/>
              <w:bottom w:val="single" w:sz="6" w:space="0" w:color="000000"/>
              <w:right w:val="single" w:sz="6" w:space="0" w:color="000000"/>
            </w:tcBorders>
            <w:vAlign w:val="center"/>
          </w:tcPr>
          <w:p w14:paraId="5389DDE5" w14:textId="77777777" w:rsidR="00267B37" w:rsidRDefault="00267B37" w:rsidP="00267B37">
            <w:pPr>
              <w:widowControl/>
              <w:autoSpaceDN w:val="0"/>
              <w:spacing w:line="360" w:lineRule="atLeast"/>
              <w:jc w:val="center"/>
              <w:textAlignment w:val="baseline"/>
              <w:rPr>
                <w:rFonts w:eastAsia="仿宋_GB2312"/>
                <w:kern w:val="0"/>
                <w:szCs w:val="21"/>
              </w:rPr>
            </w:pPr>
            <w:r>
              <w:rPr>
                <w:rFonts w:eastAsia="仿宋_GB2312" w:hint="eastAsia"/>
                <w:kern w:val="0"/>
                <w:szCs w:val="21"/>
              </w:rPr>
              <w:t>0</w:t>
            </w:r>
          </w:p>
        </w:tc>
        <w:tc>
          <w:tcPr>
            <w:tcW w:w="1278" w:type="dxa"/>
            <w:tcBorders>
              <w:top w:val="nil"/>
              <w:left w:val="nil"/>
              <w:bottom w:val="single" w:sz="6" w:space="0" w:color="000000"/>
              <w:right w:val="single" w:sz="6" w:space="0" w:color="000000"/>
            </w:tcBorders>
            <w:vAlign w:val="center"/>
          </w:tcPr>
          <w:p w14:paraId="6B126E09" w14:textId="77777777" w:rsidR="00267B37" w:rsidRDefault="00267B37" w:rsidP="00267B37">
            <w:pPr>
              <w:widowControl/>
              <w:autoSpaceDN w:val="0"/>
              <w:spacing w:line="360" w:lineRule="atLeast"/>
              <w:jc w:val="center"/>
              <w:textAlignment w:val="baseline"/>
              <w:rPr>
                <w:rFonts w:eastAsia="仿宋_GB2312"/>
                <w:kern w:val="0"/>
                <w:szCs w:val="21"/>
              </w:rPr>
            </w:pPr>
          </w:p>
        </w:tc>
      </w:tr>
      <w:tr w:rsidR="00267B37" w14:paraId="3C28A607" w14:textId="77777777" w:rsidTr="00267B37">
        <w:trPr>
          <w:trHeight w:val="453"/>
          <w:jc w:val="center"/>
        </w:trPr>
        <w:tc>
          <w:tcPr>
            <w:tcW w:w="3699" w:type="dxa"/>
            <w:tcBorders>
              <w:top w:val="nil"/>
              <w:left w:val="single" w:sz="4" w:space="0" w:color="000000"/>
              <w:bottom w:val="single" w:sz="6" w:space="0" w:color="000000"/>
              <w:right w:val="single" w:sz="6" w:space="0" w:color="000000"/>
            </w:tcBorders>
            <w:vAlign w:val="center"/>
          </w:tcPr>
          <w:p w14:paraId="4AF2780D" w14:textId="77777777" w:rsidR="00267B37" w:rsidRDefault="00267B37" w:rsidP="00267B37">
            <w:pPr>
              <w:widowControl/>
              <w:autoSpaceDN w:val="0"/>
              <w:spacing w:line="360" w:lineRule="atLeast"/>
              <w:textAlignment w:val="baseline"/>
              <w:rPr>
                <w:rFonts w:eastAsia="仿宋_GB2312"/>
                <w:kern w:val="0"/>
                <w:szCs w:val="21"/>
              </w:rPr>
            </w:pPr>
            <w:r>
              <w:rPr>
                <w:rFonts w:eastAsia="仿宋_GB2312"/>
                <w:kern w:val="0"/>
                <w:szCs w:val="21"/>
              </w:rPr>
              <w:t>（</w:t>
            </w:r>
            <w:r>
              <w:rPr>
                <w:rFonts w:eastAsia="仿宋_GB2312"/>
                <w:kern w:val="0"/>
                <w:szCs w:val="21"/>
              </w:rPr>
              <w:t>1</w:t>
            </w:r>
            <w:r>
              <w:rPr>
                <w:rFonts w:eastAsia="仿宋_GB2312"/>
                <w:kern w:val="0"/>
                <w:szCs w:val="21"/>
              </w:rPr>
              <w:t>）材料费</w:t>
            </w:r>
          </w:p>
        </w:tc>
        <w:tc>
          <w:tcPr>
            <w:tcW w:w="1446" w:type="dxa"/>
            <w:tcBorders>
              <w:top w:val="nil"/>
              <w:left w:val="nil"/>
              <w:bottom w:val="single" w:sz="6" w:space="0" w:color="000000"/>
              <w:right w:val="single" w:sz="6" w:space="0" w:color="000000"/>
            </w:tcBorders>
            <w:vAlign w:val="center"/>
          </w:tcPr>
          <w:p w14:paraId="52F46F47" w14:textId="77777777" w:rsidR="00267B37" w:rsidRDefault="00267B37" w:rsidP="00267B37">
            <w:pPr>
              <w:widowControl/>
              <w:autoSpaceDN w:val="0"/>
              <w:spacing w:line="360" w:lineRule="atLeast"/>
              <w:jc w:val="center"/>
              <w:textAlignment w:val="baseline"/>
              <w:rPr>
                <w:rFonts w:eastAsia="仿宋_GB2312"/>
                <w:kern w:val="0"/>
                <w:szCs w:val="21"/>
              </w:rPr>
            </w:pPr>
            <w:r>
              <w:rPr>
                <w:rFonts w:eastAsia="仿宋_GB2312" w:hint="eastAsia"/>
                <w:kern w:val="0"/>
                <w:szCs w:val="21"/>
              </w:rPr>
              <w:t>0</w:t>
            </w:r>
          </w:p>
        </w:tc>
        <w:tc>
          <w:tcPr>
            <w:tcW w:w="1400" w:type="dxa"/>
            <w:tcBorders>
              <w:top w:val="nil"/>
              <w:left w:val="nil"/>
              <w:bottom w:val="single" w:sz="6" w:space="0" w:color="000000"/>
              <w:right w:val="single" w:sz="6" w:space="0" w:color="000000"/>
            </w:tcBorders>
            <w:vAlign w:val="center"/>
          </w:tcPr>
          <w:p w14:paraId="065DC77F" w14:textId="77777777" w:rsidR="00267B37" w:rsidRDefault="00267B37" w:rsidP="00267B37">
            <w:pPr>
              <w:widowControl/>
              <w:autoSpaceDN w:val="0"/>
              <w:spacing w:line="360" w:lineRule="atLeast"/>
              <w:jc w:val="center"/>
              <w:textAlignment w:val="baseline"/>
              <w:rPr>
                <w:rFonts w:eastAsia="仿宋_GB2312"/>
                <w:kern w:val="0"/>
                <w:szCs w:val="21"/>
              </w:rPr>
            </w:pPr>
            <w:r>
              <w:rPr>
                <w:rFonts w:eastAsia="仿宋_GB2312"/>
                <w:color w:val="000000"/>
                <w:kern w:val="0"/>
                <w:szCs w:val="21"/>
              </w:rPr>
              <w:t>0</w:t>
            </w:r>
          </w:p>
        </w:tc>
        <w:tc>
          <w:tcPr>
            <w:tcW w:w="1400" w:type="dxa"/>
            <w:tcBorders>
              <w:top w:val="nil"/>
              <w:left w:val="nil"/>
              <w:bottom w:val="single" w:sz="6" w:space="0" w:color="000000"/>
              <w:right w:val="single" w:sz="6" w:space="0" w:color="000000"/>
            </w:tcBorders>
            <w:vAlign w:val="center"/>
          </w:tcPr>
          <w:p w14:paraId="56BAF84D" w14:textId="77777777" w:rsidR="00267B37" w:rsidRDefault="00267B37" w:rsidP="00267B37">
            <w:pPr>
              <w:widowControl/>
              <w:autoSpaceDN w:val="0"/>
              <w:spacing w:line="360" w:lineRule="atLeast"/>
              <w:jc w:val="center"/>
              <w:textAlignment w:val="baseline"/>
              <w:rPr>
                <w:rFonts w:eastAsia="仿宋_GB2312"/>
                <w:kern w:val="0"/>
                <w:szCs w:val="21"/>
              </w:rPr>
            </w:pPr>
          </w:p>
        </w:tc>
        <w:tc>
          <w:tcPr>
            <w:tcW w:w="1278" w:type="dxa"/>
            <w:tcBorders>
              <w:top w:val="nil"/>
              <w:left w:val="nil"/>
              <w:bottom w:val="single" w:sz="6" w:space="0" w:color="000000"/>
              <w:right w:val="single" w:sz="6" w:space="0" w:color="000000"/>
            </w:tcBorders>
            <w:vAlign w:val="center"/>
          </w:tcPr>
          <w:p w14:paraId="5DD47F68" w14:textId="77777777" w:rsidR="00267B37" w:rsidRDefault="00267B37" w:rsidP="00267B37">
            <w:pPr>
              <w:widowControl/>
              <w:autoSpaceDN w:val="0"/>
              <w:spacing w:line="360" w:lineRule="atLeast"/>
              <w:jc w:val="center"/>
              <w:textAlignment w:val="baseline"/>
              <w:rPr>
                <w:rFonts w:eastAsia="仿宋_GB2312"/>
                <w:kern w:val="0"/>
                <w:szCs w:val="21"/>
              </w:rPr>
            </w:pPr>
            <w:r>
              <w:rPr>
                <w:rFonts w:eastAsia="仿宋_GB2312"/>
                <w:kern w:val="0"/>
                <w:szCs w:val="21"/>
              </w:rPr>
              <w:t>附件</w:t>
            </w:r>
            <w:r>
              <w:rPr>
                <w:rFonts w:eastAsia="仿宋_GB2312" w:hint="eastAsia"/>
                <w:kern w:val="0"/>
                <w:szCs w:val="21"/>
              </w:rPr>
              <w:t>2</w:t>
            </w:r>
          </w:p>
        </w:tc>
      </w:tr>
      <w:tr w:rsidR="00267B37" w14:paraId="6983F1C6" w14:textId="77777777" w:rsidTr="00267B37">
        <w:trPr>
          <w:trHeight w:val="453"/>
          <w:jc w:val="center"/>
        </w:trPr>
        <w:tc>
          <w:tcPr>
            <w:tcW w:w="3699" w:type="dxa"/>
            <w:tcBorders>
              <w:top w:val="nil"/>
              <w:left w:val="single" w:sz="4" w:space="0" w:color="000000"/>
              <w:bottom w:val="single" w:sz="6" w:space="0" w:color="000000"/>
              <w:right w:val="single" w:sz="6" w:space="0" w:color="000000"/>
            </w:tcBorders>
            <w:vAlign w:val="center"/>
          </w:tcPr>
          <w:p w14:paraId="7E762DEF" w14:textId="77777777" w:rsidR="00267B37" w:rsidRDefault="00267B37" w:rsidP="00267B37">
            <w:pPr>
              <w:widowControl/>
              <w:autoSpaceDN w:val="0"/>
              <w:spacing w:line="360" w:lineRule="atLeast"/>
              <w:textAlignment w:val="baseline"/>
              <w:rPr>
                <w:rFonts w:eastAsia="仿宋_GB2312"/>
                <w:kern w:val="0"/>
                <w:szCs w:val="21"/>
              </w:rPr>
            </w:pPr>
            <w:r>
              <w:rPr>
                <w:rFonts w:eastAsia="仿宋_GB2312"/>
                <w:kern w:val="0"/>
                <w:szCs w:val="21"/>
              </w:rPr>
              <w:t>（</w:t>
            </w:r>
            <w:r>
              <w:rPr>
                <w:rFonts w:eastAsia="仿宋_GB2312"/>
                <w:kern w:val="0"/>
                <w:szCs w:val="21"/>
              </w:rPr>
              <w:t>2</w:t>
            </w:r>
            <w:r>
              <w:rPr>
                <w:rFonts w:eastAsia="仿宋_GB2312"/>
                <w:kern w:val="0"/>
                <w:szCs w:val="21"/>
              </w:rPr>
              <w:t>）资料、印刷及知识产权费</w:t>
            </w:r>
          </w:p>
        </w:tc>
        <w:tc>
          <w:tcPr>
            <w:tcW w:w="1446" w:type="dxa"/>
            <w:tcBorders>
              <w:top w:val="nil"/>
              <w:left w:val="nil"/>
              <w:bottom w:val="single" w:sz="6" w:space="0" w:color="000000"/>
              <w:right w:val="single" w:sz="6" w:space="0" w:color="000000"/>
            </w:tcBorders>
            <w:vAlign w:val="center"/>
          </w:tcPr>
          <w:p w14:paraId="16CD3066" w14:textId="77777777" w:rsidR="00267B37" w:rsidRDefault="00267B37" w:rsidP="00267B37">
            <w:pPr>
              <w:widowControl/>
              <w:autoSpaceDN w:val="0"/>
              <w:spacing w:line="360" w:lineRule="atLeast"/>
              <w:jc w:val="center"/>
              <w:textAlignment w:val="baseline"/>
              <w:rPr>
                <w:rFonts w:eastAsia="仿宋_GB2312"/>
                <w:kern w:val="0"/>
                <w:szCs w:val="21"/>
              </w:rPr>
            </w:pPr>
            <w:r>
              <w:rPr>
                <w:rFonts w:eastAsia="仿宋_GB2312" w:hint="eastAsia"/>
                <w:kern w:val="0"/>
                <w:szCs w:val="21"/>
              </w:rPr>
              <w:t>8</w:t>
            </w:r>
          </w:p>
        </w:tc>
        <w:tc>
          <w:tcPr>
            <w:tcW w:w="1400" w:type="dxa"/>
            <w:tcBorders>
              <w:top w:val="nil"/>
              <w:left w:val="nil"/>
              <w:bottom w:val="single" w:sz="6" w:space="0" w:color="000000"/>
              <w:right w:val="single" w:sz="6" w:space="0" w:color="000000"/>
            </w:tcBorders>
            <w:vAlign w:val="center"/>
          </w:tcPr>
          <w:p w14:paraId="58C67539" w14:textId="77777777" w:rsidR="00267B37" w:rsidRDefault="00267B37" w:rsidP="00267B37">
            <w:pPr>
              <w:widowControl/>
              <w:autoSpaceDN w:val="0"/>
              <w:spacing w:line="360" w:lineRule="atLeast"/>
              <w:jc w:val="center"/>
              <w:textAlignment w:val="baseline"/>
              <w:rPr>
                <w:rFonts w:eastAsia="仿宋_GB2312"/>
                <w:kern w:val="0"/>
                <w:szCs w:val="21"/>
              </w:rPr>
            </w:pPr>
            <w:r>
              <w:rPr>
                <w:rFonts w:eastAsia="仿宋_GB2312"/>
                <w:color w:val="000000"/>
                <w:kern w:val="0"/>
                <w:szCs w:val="21"/>
              </w:rPr>
              <w:t>8</w:t>
            </w:r>
          </w:p>
        </w:tc>
        <w:tc>
          <w:tcPr>
            <w:tcW w:w="1400" w:type="dxa"/>
            <w:tcBorders>
              <w:top w:val="nil"/>
              <w:left w:val="nil"/>
              <w:bottom w:val="single" w:sz="6" w:space="0" w:color="000000"/>
              <w:right w:val="single" w:sz="6" w:space="0" w:color="000000"/>
            </w:tcBorders>
            <w:vAlign w:val="center"/>
          </w:tcPr>
          <w:p w14:paraId="508BE013" w14:textId="77777777" w:rsidR="00267B37" w:rsidRDefault="00267B37" w:rsidP="00267B37">
            <w:pPr>
              <w:widowControl/>
              <w:autoSpaceDN w:val="0"/>
              <w:spacing w:line="360" w:lineRule="atLeast"/>
              <w:jc w:val="center"/>
              <w:textAlignment w:val="baseline"/>
              <w:rPr>
                <w:rFonts w:eastAsia="仿宋_GB2312"/>
                <w:kern w:val="0"/>
                <w:szCs w:val="21"/>
              </w:rPr>
            </w:pPr>
            <w:r>
              <w:rPr>
                <w:rFonts w:eastAsia="仿宋_GB2312" w:hint="eastAsia"/>
                <w:kern w:val="0"/>
                <w:szCs w:val="21"/>
              </w:rPr>
              <w:t>0</w:t>
            </w:r>
          </w:p>
        </w:tc>
        <w:tc>
          <w:tcPr>
            <w:tcW w:w="1278" w:type="dxa"/>
            <w:tcBorders>
              <w:top w:val="nil"/>
              <w:left w:val="nil"/>
              <w:bottom w:val="single" w:sz="6" w:space="0" w:color="000000"/>
              <w:right w:val="single" w:sz="6" w:space="0" w:color="000000"/>
            </w:tcBorders>
            <w:vAlign w:val="center"/>
          </w:tcPr>
          <w:p w14:paraId="212026F9" w14:textId="77777777" w:rsidR="00267B37" w:rsidRDefault="00267B37" w:rsidP="00267B37">
            <w:pPr>
              <w:widowControl/>
              <w:autoSpaceDN w:val="0"/>
              <w:spacing w:line="360" w:lineRule="atLeast"/>
              <w:jc w:val="center"/>
              <w:textAlignment w:val="baseline"/>
              <w:rPr>
                <w:rFonts w:eastAsia="仿宋_GB2312"/>
                <w:kern w:val="0"/>
                <w:szCs w:val="21"/>
              </w:rPr>
            </w:pPr>
          </w:p>
        </w:tc>
      </w:tr>
      <w:tr w:rsidR="00267B37" w14:paraId="6EE2BA4D" w14:textId="77777777" w:rsidTr="00267B37">
        <w:trPr>
          <w:trHeight w:val="453"/>
          <w:jc w:val="center"/>
        </w:trPr>
        <w:tc>
          <w:tcPr>
            <w:tcW w:w="3699" w:type="dxa"/>
            <w:tcBorders>
              <w:top w:val="nil"/>
              <w:left w:val="single" w:sz="4" w:space="0" w:color="000000"/>
              <w:bottom w:val="single" w:sz="6" w:space="0" w:color="000000"/>
              <w:right w:val="single" w:sz="6" w:space="0" w:color="000000"/>
            </w:tcBorders>
            <w:vAlign w:val="center"/>
          </w:tcPr>
          <w:p w14:paraId="05DF3889" w14:textId="77777777" w:rsidR="00267B37" w:rsidRDefault="00267B37" w:rsidP="00267B37">
            <w:pPr>
              <w:widowControl/>
              <w:autoSpaceDN w:val="0"/>
              <w:spacing w:line="360" w:lineRule="atLeast"/>
              <w:textAlignment w:val="baseline"/>
              <w:rPr>
                <w:rFonts w:eastAsia="仿宋_GB2312"/>
                <w:kern w:val="0"/>
                <w:szCs w:val="21"/>
              </w:rPr>
            </w:pPr>
            <w:r>
              <w:rPr>
                <w:rFonts w:eastAsia="仿宋_GB2312"/>
                <w:kern w:val="0"/>
                <w:szCs w:val="21"/>
              </w:rPr>
              <w:t>（</w:t>
            </w:r>
            <w:r>
              <w:rPr>
                <w:rFonts w:eastAsia="仿宋_GB2312"/>
                <w:kern w:val="0"/>
                <w:szCs w:val="21"/>
              </w:rPr>
              <w:t>3</w:t>
            </w:r>
            <w:r>
              <w:rPr>
                <w:rFonts w:eastAsia="仿宋_GB2312"/>
                <w:kern w:val="0"/>
                <w:szCs w:val="21"/>
              </w:rPr>
              <w:t>）会议、差旅及国际合作交流费</w:t>
            </w:r>
          </w:p>
        </w:tc>
        <w:tc>
          <w:tcPr>
            <w:tcW w:w="1446" w:type="dxa"/>
            <w:tcBorders>
              <w:top w:val="nil"/>
              <w:left w:val="nil"/>
              <w:bottom w:val="single" w:sz="6" w:space="0" w:color="000000"/>
              <w:right w:val="single" w:sz="6" w:space="0" w:color="000000"/>
            </w:tcBorders>
            <w:vAlign w:val="center"/>
          </w:tcPr>
          <w:p w14:paraId="5F88A00E" w14:textId="77777777" w:rsidR="00267B37" w:rsidRDefault="00267B37" w:rsidP="00267B37">
            <w:pPr>
              <w:widowControl/>
              <w:autoSpaceDN w:val="0"/>
              <w:spacing w:line="360" w:lineRule="atLeast"/>
              <w:jc w:val="center"/>
              <w:textAlignment w:val="baseline"/>
              <w:rPr>
                <w:rFonts w:eastAsia="仿宋_GB2312"/>
                <w:kern w:val="0"/>
                <w:szCs w:val="21"/>
              </w:rPr>
            </w:pPr>
            <w:r>
              <w:rPr>
                <w:rFonts w:eastAsia="仿宋_GB2312" w:hint="eastAsia"/>
                <w:kern w:val="0"/>
                <w:szCs w:val="21"/>
              </w:rPr>
              <w:t>8</w:t>
            </w:r>
          </w:p>
        </w:tc>
        <w:tc>
          <w:tcPr>
            <w:tcW w:w="1400" w:type="dxa"/>
            <w:tcBorders>
              <w:top w:val="nil"/>
              <w:left w:val="nil"/>
              <w:bottom w:val="single" w:sz="6" w:space="0" w:color="000000"/>
              <w:right w:val="single" w:sz="6" w:space="0" w:color="000000"/>
            </w:tcBorders>
            <w:vAlign w:val="center"/>
          </w:tcPr>
          <w:p w14:paraId="17713372" w14:textId="77777777" w:rsidR="00267B37" w:rsidRDefault="00267B37" w:rsidP="00267B37">
            <w:pPr>
              <w:widowControl/>
              <w:autoSpaceDN w:val="0"/>
              <w:spacing w:line="360" w:lineRule="atLeast"/>
              <w:jc w:val="center"/>
              <w:textAlignment w:val="baseline"/>
              <w:rPr>
                <w:rFonts w:eastAsia="仿宋_GB2312"/>
                <w:kern w:val="0"/>
                <w:szCs w:val="21"/>
              </w:rPr>
            </w:pPr>
            <w:r>
              <w:rPr>
                <w:rFonts w:eastAsia="仿宋_GB2312"/>
                <w:color w:val="000000"/>
                <w:kern w:val="0"/>
                <w:szCs w:val="21"/>
              </w:rPr>
              <w:t>8</w:t>
            </w:r>
          </w:p>
        </w:tc>
        <w:tc>
          <w:tcPr>
            <w:tcW w:w="1400" w:type="dxa"/>
            <w:tcBorders>
              <w:top w:val="nil"/>
              <w:left w:val="nil"/>
              <w:bottom w:val="single" w:sz="6" w:space="0" w:color="000000"/>
              <w:right w:val="single" w:sz="6" w:space="0" w:color="000000"/>
            </w:tcBorders>
            <w:vAlign w:val="center"/>
          </w:tcPr>
          <w:p w14:paraId="6CCF67A4" w14:textId="77777777" w:rsidR="00267B37" w:rsidRDefault="00267B37" w:rsidP="00267B37">
            <w:pPr>
              <w:widowControl/>
              <w:autoSpaceDN w:val="0"/>
              <w:spacing w:line="360" w:lineRule="atLeast"/>
              <w:jc w:val="center"/>
              <w:textAlignment w:val="baseline"/>
              <w:rPr>
                <w:rFonts w:eastAsia="仿宋_GB2312"/>
                <w:kern w:val="0"/>
                <w:szCs w:val="21"/>
              </w:rPr>
            </w:pPr>
            <w:r>
              <w:rPr>
                <w:rFonts w:eastAsia="仿宋_GB2312" w:hint="eastAsia"/>
                <w:kern w:val="0"/>
                <w:szCs w:val="21"/>
              </w:rPr>
              <w:t>0</w:t>
            </w:r>
          </w:p>
        </w:tc>
        <w:tc>
          <w:tcPr>
            <w:tcW w:w="1278" w:type="dxa"/>
            <w:tcBorders>
              <w:top w:val="nil"/>
              <w:left w:val="nil"/>
              <w:bottom w:val="single" w:sz="6" w:space="0" w:color="000000"/>
              <w:right w:val="single" w:sz="6" w:space="0" w:color="000000"/>
            </w:tcBorders>
            <w:vAlign w:val="center"/>
          </w:tcPr>
          <w:p w14:paraId="6BC7E680" w14:textId="77777777" w:rsidR="00267B37" w:rsidRDefault="00267B37" w:rsidP="00267B37">
            <w:pPr>
              <w:widowControl/>
              <w:autoSpaceDN w:val="0"/>
              <w:spacing w:line="360" w:lineRule="atLeast"/>
              <w:jc w:val="center"/>
              <w:textAlignment w:val="baseline"/>
              <w:rPr>
                <w:rFonts w:eastAsia="仿宋_GB2312"/>
                <w:kern w:val="0"/>
                <w:szCs w:val="21"/>
              </w:rPr>
            </w:pPr>
          </w:p>
        </w:tc>
      </w:tr>
      <w:tr w:rsidR="00267B37" w14:paraId="1F3CCB29" w14:textId="77777777" w:rsidTr="00267B37">
        <w:trPr>
          <w:trHeight w:val="453"/>
          <w:jc w:val="center"/>
        </w:trPr>
        <w:tc>
          <w:tcPr>
            <w:tcW w:w="3699" w:type="dxa"/>
            <w:tcBorders>
              <w:top w:val="nil"/>
              <w:left w:val="single" w:sz="4" w:space="0" w:color="000000"/>
              <w:bottom w:val="single" w:sz="6" w:space="0" w:color="000000"/>
              <w:right w:val="single" w:sz="6" w:space="0" w:color="000000"/>
            </w:tcBorders>
            <w:vAlign w:val="center"/>
          </w:tcPr>
          <w:p w14:paraId="0B121B48" w14:textId="77777777" w:rsidR="00267B37" w:rsidRDefault="00267B37" w:rsidP="00267B37">
            <w:pPr>
              <w:widowControl/>
              <w:autoSpaceDN w:val="0"/>
              <w:spacing w:line="360" w:lineRule="atLeast"/>
              <w:textAlignment w:val="baseline"/>
              <w:rPr>
                <w:rFonts w:eastAsia="仿宋_GB2312"/>
                <w:kern w:val="0"/>
                <w:szCs w:val="21"/>
              </w:rPr>
            </w:pPr>
            <w:r>
              <w:rPr>
                <w:rFonts w:eastAsia="仿宋_GB2312"/>
                <w:kern w:val="0"/>
                <w:szCs w:val="21"/>
              </w:rPr>
              <w:t>4.</w:t>
            </w:r>
            <w:r>
              <w:rPr>
                <w:rFonts w:eastAsia="仿宋_GB2312"/>
                <w:kern w:val="0"/>
                <w:szCs w:val="21"/>
              </w:rPr>
              <w:t>场地使用费</w:t>
            </w:r>
          </w:p>
        </w:tc>
        <w:tc>
          <w:tcPr>
            <w:tcW w:w="1446" w:type="dxa"/>
            <w:tcBorders>
              <w:top w:val="nil"/>
              <w:left w:val="nil"/>
              <w:bottom w:val="single" w:sz="6" w:space="0" w:color="000000"/>
              <w:right w:val="single" w:sz="6" w:space="0" w:color="000000"/>
            </w:tcBorders>
            <w:vAlign w:val="center"/>
          </w:tcPr>
          <w:p w14:paraId="50AD3DA5" w14:textId="77777777" w:rsidR="00267B37" w:rsidRDefault="00267B37" w:rsidP="00267B37">
            <w:pPr>
              <w:widowControl/>
              <w:autoSpaceDN w:val="0"/>
              <w:spacing w:line="360" w:lineRule="atLeast"/>
              <w:jc w:val="center"/>
              <w:textAlignment w:val="baseline"/>
              <w:rPr>
                <w:rFonts w:eastAsia="仿宋_GB2312"/>
                <w:kern w:val="0"/>
                <w:szCs w:val="21"/>
              </w:rPr>
            </w:pPr>
            <w:r>
              <w:rPr>
                <w:rFonts w:eastAsia="仿宋_GB2312" w:hint="eastAsia"/>
                <w:kern w:val="0"/>
                <w:szCs w:val="21"/>
              </w:rPr>
              <w:t>0</w:t>
            </w:r>
          </w:p>
        </w:tc>
        <w:tc>
          <w:tcPr>
            <w:tcW w:w="1400" w:type="dxa"/>
            <w:tcBorders>
              <w:top w:val="nil"/>
              <w:left w:val="nil"/>
              <w:bottom w:val="single" w:sz="6" w:space="0" w:color="000000"/>
              <w:right w:val="single" w:sz="6" w:space="0" w:color="000000"/>
            </w:tcBorders>
            <w:vAlign w:val="center"/>
          </w:tcPr>
          <w:p w14:paraId="2122CE64" w14:textId="77777777" w:rsidR="00267B37" w:rsidRDefault="00267B37" w:rsidP="00267B37">
            <w:pPr>
              <w:widowControl/>
              <w:autoSpaceDN w:val="0"/>
              <w:spacing w:line="360" w:lineRule="atLeast"/>
              <w:jc w:val="center"/>
              <w:textAlignment w:val="baseline"/>
              <w:rPr>
                <w:rFonts w:eastAsia="仿宋_GB2312"/>
                <w:kern w:val="0"/>
                <w:szCs w:val="21"/>
              </w:rPr>
            </w:pPr>
            <w:r>
              <w:rPr>
                <w:rFonts w:eastAsia="仿宋_GB2312"/>
                <w:color w:val="000000"/>
                <w:kern w:val="0"/>
                <w:szCs w:val="21"/>
              </w:rPr>
              <w:t>0</w:t>
            </w:r>
          </w:p>
        </w:tc>
        <w:tc>
          <w:tcPr>
            <w:tcW w:w="1400" w:type="dxa"/>
            <w:tcBorders>
              <w:top w:val="nil"/>
              <w:left w:val="nil"/>
              <w:bottom w:val="single" w:sz="6" w:space="0" w:color="000000"/>
              <w:right w:val="single" w:sz="6" w:space="0" w:color="000000"/>
            </w:tcBorders>
            <w:vAlign w:val="center"/>
          </w:tcPr>
          <w:p w14:paraId="4F5497F0" w14:textId="77777777" w:rsidR="00267B37" w:rsidRDefault="00267B37" w:rsidP="00267B37">
            <w:pPr>
              <w:widowControl/>
              <w:autoSpaceDN w:val="0"/>
              <w:spacing w:line="360" w:lineRule="atLeast"/>
              <w:jc w:val="center"/>
              <w:textAlignment w:val="baseline"/>
              <w:rPr>
                <w:rFonts w:eastAsia="仿宋_GB2312"/>
                <w:kern w:val="0"/>
                <w:szCs w:val="21"/>
              </w:rPr>
            </w:pPr>
          </w:p>
        </w:tc>
        <w:tc>
          <w:tcPr>
            <w:tcW w:w="1278" w:type="dxa"/>
            <w:tcBorders>
              <w:top w:val="nil"/>
              <w:left w:val="nil"/>
              <w:bottom w:val="single" w:sz="6" w:space="0" w:color="000000"/>
              <w:right w:val="single" w:sz="6" w:space="0" w:color="000000"/>
            </w:tcBorders>
            <w:vAlign w:val="center"/>
          </w:tcPr>
          <w:p w14:paraId="7B55A235" w14:textId="77777777" w:rsidR="00267B37" w:rsidRDefault="00267B37" w:rsidP="00267B37">
            <w:pPr>
              <w:widowControl/>
              <w:autoSpaceDN w:val="0"/>
              <w:spacing w:line="360" w:lineRule="atLeast"/>
              <w:jc w:val="center"/>
              <w:textAlignment w:val="baseline"/>
              <w:rPr>
                <w:rFonts w:eastAsia="仿宋_GB2312"/>
                <w:kern w:val="0"/>
                <w:szCs w:val="21"/>
              </w:rPr>
            </w:pPr>
          </w:p>
        </w:tc>
      </w:tr>
      <w:tr w:rsidR="00267B37" w14:paraId="708C991B" w14:textId="77777777" w:rsidTr="00267B37">
        <w:trPr>
          <w:trHeight w:val="453"/>
          <w:jc w:val="center"/>
        </w:trPr>
        <w:tc>
          <w:tcPr>
            <w:tcW w:w="3699" w:type="dxa"/>
            <w:tcBorders>
              <w:top w:val="nil"/>
              <w:left w:val="single" w:sz="4" w:space="0" w:color="000000"/>
              <w:bottom w:val="single" w:sz="6" w:space="0" w:color="000000"/>
              <w:right w:val="single" w:sz="6" w:space="0" w:color="000000"/>
            </w:tcBorders>
            <w:vAlign w:val="center"/>
          </w:tcPr>
          <w:p w14:paraId="7A4A99C4" w14:textId="77777777" w:rsidR="00267B37" w:rsidRDefault="00267B37" w:rsidP="00267B37">
            <w:pPr>
              <w:widowControl/>
              <w:autoSpaceDN w:val="0"/>
              <w:spacing w:line="360" w:lineRule="atLeast"/>
              <w:textAlignment w:val="baseline"/>
              <w:rPr>
                <w:rFonts w:eastAsia="仿宋_GB2312"/>
                <w:kern w:val="0"/>
                <w:szCs w:val="21"/>
              </w:rPr>
            </w:pPr>
            <w:r>
              <w:rPr>
                <w:rFonts w:eastAsia="仿宋_GB2312"/>
                <w:kern w:val="0"/>
                <w:szCs w:val="21"/>
              </w:rPr>
              <w:t>（</w:t>
            </w:r>
            <w:r>
              <w:rPr>
                <w:rFonts w:eastAsia="仿宋_GB2312"/>
                <w:kern w:val="0"/>
                <w:szCs w:val="21"/>
              </w:rPr>
              <w:t>1</w:t>
            </w:r>
            <w:r>
              <w:rPr>
                <w:rFonts w:eastAsia="仿宋_GB2312"/>
                <w:kern w:val="0"/>
                <w:szCs w:val="21"/>
              </w:rPr>
              <w:t>）场地物业费</w:t>
            </w:r>
          </w:p>
        </w:tc>
        <w:tc>
          <w:tcPr>
            <w:tcW w:w="1446" w:type="dxa"/>
            <w:tcBorders>
              <w:top w:val="nil"/>
              <w:left w:val="nil"/>
              <w:bottom w:val="single" w:sz="6" w:space="0" w:color="000000"/>
              <w:right w:val="single" w:sz="6" w:space="0" w:color="000000"/>
            </w:tcBorders>
            <w:vAlign w:val="center"/>
          </w:tcPr>
          <w:p w14:paraId="1AF9E50C" w14:textId="77777777" w:rsidR="00267B37" w:rsidRDefault="00267B37" w:rsidP="00267B37">
            <w:pPr>
              <w:widowControl/>
              <w:autoSpaceDN w:val="0"/>
              <w:spacing w:line="360" w:lineRule="atLeast"/>
              <w:jc w:val="center"/>
              <w:textAlignment w:val="baseline"/>
              <w:rPr>
                <w:rFonts w:eastAsia="仿宋_GB2312"/>
                <w:kern w:val="0"/>
                <w:szCs w:val="21"/>
              </w:rPr>
            </w:pPr>
            <w:r>
              <w:rPr>
                <w:rFonts w:eastAsia="仿宋_GB2312" w:hint="eastAsia"/>
                <w:kern w:val="0"/>
                <w:szCs w:val="21"/>
              </w:rPr>
              <w:t>0</w:t>
            </w:r>
          </w:p>
        </w:tc>
        <w:tc>
          <w:tcPr>
            <w:tcW w:w="1400" w:type="dxa"/>
            <w:tcBorders>
              <w:top w:val="nil"/>
              <w:left w:val="nil"/>
              <w:bottom w:val="single" w:sz="6" w:space="0" w:color="000000"/>
              <w:right w:val="single" w:sz="6" w:space="0" w:color="000000"/>
            </w:tcBorders>
            <w:vAlign w:val="center"/>
          </w:tcPr>
          <w:p w14:paraId="7FD4C61C" w14:textId="77777777" w:rsidR="00267B37" w:rsidRDefault="00267B37" w:rsidP="00267B37">
            <w:pPr>
              <w:widowControl/>
              <w:autoSpaceDN w:val="0"/>
              <w:spacing w:line="360" w:lineRule="atLeast"/>
              <w:jc w:val="center"/>
              <w:textAlignment w:val="baseline"/>
              <w:rPr>
                <w:rFonts w:eastAsia="仿宋_GB2312"/>
                <w:kern w:val="0"/>
                <w:szCs w:val="21"/>
              </w:rPr>
            </w:pPr>
            <w:r>
              <w:rPr>
                <w:rFonts w:eastAsia="仿宋_GB2312"/>
                <w:color w:val="000000"/>
                <w:kern w:val="0"/>
                <w:szCs w:val="21"/>
              </w:rPr>
              <w:t>0</w:t>
            </w:r>
          </w:p>
        </w:tc>
        <w:tc>
          <w:tcPr>
            <w:tcW w:w="1400" w:type="dxa"/>
            <w:tcBorders>
              <w:top w:val="nil"/>
              <w:left w:val="nil"/>
              <w:bottom w:val="single" w:sz="6" w:space="0" w:color="000000"/>
              <w:right w:val="single" w:sz="6" w:space="0" w:color="000000"/>
            </w:tcBorders>
            <w:vAlign w:val="center"/>
          </w:tcPr>
          <w:p w14:paraId="20C12EB0" w14:textId="77777777" w:rsidR="00267B37" w:rsidRDefault="00267B37" w:rsidP="00267B37">
            <w:pPr>
              <w:widowControl/>
              <w:autoSpaceDN w:val="0"/>
              <w:spacing w:line="360" w:lineRule="atLeast"/>
              <w:jc w:val="center"/>
              <w:textAlignment w:val="baseline"/>
              <w:rPr>
                <w:rFonts w:eastAsia="仿宋_GB2312"/>
                <w:kern w:val="0"/>
                <w:szCs w:val="21"/>
              </w:rPr>
            </w:pPr>
          </w:p>
        </w:tc>
        <w:tc>
          <w:tcPr>
            <w:tcW w:w="1278" w:type="dxa"/>
            <w:tcBorders>
              <w:top w:val="nil"/>
              <w:left w:val="nil"/>
              <w:bottom w:val="single" w:sz="6" w:space="0" w:color="000000"/>
              <w:right w:val="single" w:sz="6" w:space="0" w:color="000000"/>
            </w:tcBorders>
            <w:vAlign w:val="center"/>
          </w:tcPr>
          <w:p w14:paraId="2E28DBFF" w14:textId="77777777" w:rsidR="00267B37" w:rsidRDefault="00267B37" w:rsidP="00267B37">
            <w:pPr>
              <w:widowControl/>
              <w:autoSpaceDN w:val="0"/>
              <w:spacing w:line="360" w:lineRule="atLeast"/>
              <w:jc w:val="center"/>
              <w:textAlignment w:val="baseline"/>
              <w:rPr>
                <w:rFonts w:eastAsia="仿宋_GB2312"/>
                <w:kern w:val="0"/>
                <w:szCs w:val="21"/>
              </w:rPr>
            </w:pPr>
          </w:p>
        </w:tc>
      </w:tr>
      <w:tr w:rsidR="00267B37" w14:paraId="2643A559" w14:textId="77777777" w:rsidTr="00267B37">
        <w:trPr>
          <w:trHeight w:val="453"/>
          <w:jc w:val="center"/>
        </w:trPr>
        <w:tc>
          <w:tcPr>
            <w:tcW w:w="3699" w:type="dxa"/>
            <w:tcBorders>
              <w:top w:val="nil"/>
              <w:left w:val="single" w:sz="4" w:space="0" w:color="000000"/>
              <w:bottom w:val="single" w:sz="6" w:space="0" w:color="000000"/>
              <w:right w:val="single" w:sz="6" w:space="0" w:color="000000"/>
            </w:tcBorders>
            <w:vAlign w:val="center"/>
          </w:tcPr>
          <w:p w14:paraId="5CDA87FC" w14:textId="77777777" w:rsidR="00267B37" w:rsidRDefault="00267B37" w:rsidP="00267B37">
            <w:pPr>
              <w:widowControl/>
              <w:autoSpaceDN w:val="0"/>
              <w:spacing w:line="360" w:lineRule="atLeast"/>
              <w:textAlignment w:val="baseline"/>
              <w:rPr>
                <w:rFonts w:eastAsia="仿宋_GB2312"/>
                <w:kern w:val="0"/>
                <w:szCs w:val="21"/>
              </w:rPr>
            </w:pPr>
            <w:r>
              <w:rPr>
                <w:rFonts w:eastAsia="仿宋_GB2312"/>
                <w:kern w:val="0"/>
                <w:szCs w:val="21"/>
              </w:rPr>
              <w:t>（</w:t>
            </w:r>
            <w:r>
              <w:rPr>
                <w:rFonts w:eastAsia="仿宋_GB2312"/>
                <w:kern w:val="0"/>
                <w:szCs w:val="21"/>
              </w:rPr>
              <w:t>2</w:t>
            </w:r>
            <w:r>
              <w:rPr>
                <w:rFonts w:eastAsia="仿宋_GB2312"/>
                <w:kern w:val="0"/>
                <w:szCs w:val="21"/>
              </w:rPr>
              <w:t>）场地使用租金</w:t>
            </w:r>
          </w:p>
        </w:tc>
        <w:tc>
          <w:tcPr>
            <w:tcW w:w="1446" w:type="dxa"/>
            <w:tcBorders>
              <w:top w:val="nil"/>
              <w:left w:val="nil"/>
              <w:bottom w:val="single" w:sz="6" w:space="0" w:color="000000"/>
              <w:right w:val="single" w:sz="6" w:space="0" w:color="000000"/>
            </w:tcBorders>
            <w:vAlign w:val="center"/>
          </w:tcPr>
          <w:p w14:paraId="469FAD08" w14:textId="77777777" w:rsidR="00267B37" w:rsidRDefault="00267B37" w:rsidP="00267B37">
            <w:pPr>
              <w:widowControl/>
              <w:autoSpaceDN w:val="0"/>
              <w:spacing w:line="360" w:lineRule="atLeast"/>
              <w:jc w:val="center"/>
              <w:textAlignment w:val="baseline"/>
              <w:rPr>
                <w:rFonts w:eastAsia="仿宋_GB2312"/>
                <w:kern w:val="0"/>
                <w:szCs w:val="21"/>
              </w:rPr>
            </w:pPr>
            <w:r>
              <w:rPr>
                <w:rFonts w:eastAsia="仿宋_GB2312" w:hint="eastAsia"/>
                <w:kern w:val="0"/>
                <w:szCs w:val="21"/>
              </w:rPr>
              <w:t>0</w:t>
            </w:r>
          </w:p>
        </w:tc>
        <w:tc>
          <w:tcPr>
            <w:tcW w:w="1400" w:type="dxa"/>
            <w:tcBorders>
              <w:top w:val="nil"/>
              <w:left w:val="nil"/>
              <w:bottom w:val="single" w:sz="6" w:space="0" w:color="000000"/>
              <w:right w:val="single" w:sz="6" w:space="0" w:color="000000"/>
            </w:tcBorders>
            <w:vAlign w:val="center"/>
          </w:tcPr>
          <w:p w14:paraId="76BDE79E" w14:textId="77777777" w:rsidR="00267B37" w:rsidRDefault="00267B37" w:rsidP="00267B37">
            <w:pPr>
              <w:widowControl/>
              <w:autoSpaceDN w:val="0"/>
              <w:spacing w:line="360" w:lineRule="atLeast"/>
              <w:jc w:val="center"/>
              <w:textAlignment w:val="baseline"/>
              <w:rPr>
                <w:rFonts w:eastAsia="仿宋_GB2312"/>
                <w:kern w:val="0"/>
                <w:szCs w:val="21"/>
              </w:rPr>
            </w:pPr>
            <w:r>
              <w:rPr>
                <w:rFonts w:eastAsia="仿宋_GB2312"/>
                <w:color w:val="000000"/>
                <w:kern w:val="0"/>
                <w:szCs w:val="21"/>
              </w:rPr>
              <w:t>0</w:t>
            </w:r>
          </w:p>
        </w:tc>
        <w:tc>
          <w:tcPr>
            <w:tcW w:w="1400" w:type="dxa"/>
            <w:tcBorders>
              <w:top w:val="nil"/>
              <w:left w:val="nil"/>
              <w:bottom w:val="single" w:sz="6" w:space="0" w:color="000000"/>
              <w:right w:val="single" w:sz="6" w:space="0" w:color="000000"/>
            </w:tcBorders>
            <w:vAlign w:val="center"/>
          </w:tcPr>
          <w:p w14:paraId="6E6B7ED3" w14:textId="77777777" w:rsidR="00267B37" w:rsidRDefault="00267B37" w:rsidP="00267B37">
            <w:pPr>
              <w:widowControl/>
              <w:autoSpaceDN w:val="0"/>
              <w:spacing w:line="360" w:lineRule="atLeast"/>
              <w:jc w:val="center"/>
              <w:textAlignment w:val="baseline"/>
              <w:rPr>
                <w:rFonts w:eastAsia="仿宋_GB2312"/>
                <w:kern w:val="0"/>
                <w:szCs w:val="21"/>
              </w:rPr>
            </w:pPr>
          </w:p>
        </w:tc>
        <w:tc>
          <w:tcPr>
            <w:tcW w:w="1278" w:type="dxa"/>
            <w:tcBorders>
              <w:top w:val="nil"/>
              <w:left w:val="nil"/>
              <w:bottom w:val="single" w:sz="6" w:space="0" w:color="000000"/>
              <w:right w:val="single" w:sz="6" w:space="0" w:color="000000"/>
            </w:tcBorders>
            <w:vAlign w:val="center"/>
          </w:tcPr>
          <w:p w14:paraId="2CED4A2F" w14:textId="77777777" w:rsidR="00267B37" w:rsidRDefault="00267B37" w:rsidP="00267B37">
            <w:pPr>
              <w:widowControl/>
              <w:autoSpaceDN w:val="0"/>
              <w:spacing w:line="360" w:lineRule="atLeast"/>
              <w:jc w:val="center"/>
              <w:textAlignment w:val="baseline"/>
              <w:rPr>
                <w:rFonts w:eastAsia="仿宋_GB2312"/>
                <w:kern w:val="0"/>
                <w:szCs w:val="21"/>
              </w:rPr>
            </w:pPr>
          </w:p>
        </w:tc>
      </w:tr>
      <w:tr w:rsidR="00267B37" w14:paraId="65514FE6" w14:textId="77777777" w:rsidTr="00267B37">
        <w:trPr>
          <w:trHeight w:val="453"/>
          <w:jc w:val="center"/>
        </w:trPr>
        <w:tc>
          <w:tcPr>
            <w:tcW w:w="3699" w:type="dxa"/>
            <w:tcBorders>
              <w:top w:val="nil"/>
              <w:left w:val="single" w:sz="4" w:space="0" w:color="000000"/>
              <w:bottom w:val="single" w:sz="6" w:space="0" w:color="000000"/>
              <w:right w:val="single" w:sz="6" w:space="0" w:color="000000"/>
            </w:tcBorders>
            <w:vAlign w:val="center"/>
          </w:tcPr>
          <w:p w14:paraId="0C2B0A9F" w14:textId="77777777" w:rsidR="00267B37" w:rsidRDefault="00267B37" w:rsidP="00267B37">
            <w:pPr>
              <w:widowControl/>
              <w:autoSpaceDN w:val="0"/>
              <w:spacing w:line="360" w:lineRule="atLeast"/>
              <w:textAlignment w:val="baseline"/>
              <w:rPr>
                <w:rFonts w:eastAsia="仿宋_GB2312"/>
                <w:kern w:val="0"/>
                <w:szCs w:val="21"/>
              </w:rPr>
            </w:pPr>
            <w:r>
              <w:rPr>
                <w:rFonts w:eastAsia="仿宋_GB2312"/>
                <w:kern w:val="0"/>
                <w:szCs w:val="21"/>
              </w:rPr>
              <w:t>5.</w:t>
            </w:r>
            <w:r>
              <w:rPr>
                <w:rFonts w:eastAsia="仿宋_GB2312"/>
                <w:kern w:val="0"/>
                <w:szCs w:val="21"/>
              </w:rPr>
              <w:t>专家咨询费</w:t>
            </w:r>
          </w:p>
        </w:tc>
        <w:tc>
          <w:tcPr>
            <w:tcW w:w="1446" w:type="dxa"/>
            <w:tcBorders>
              <w:top w:val="nil"/>
              <w:left w:val="nil"/>
              <w:bottom w:val="single" w:sz="6" w:space="0" w:color="000000"/>
              <w:right w:val="single" w:sz="6" w:space="0" w:color="000000"/>
            </w:tcBorders>
            <w:vAlign w:val="center"/>
          </w:tcPr>
          <w:p w14:paraId="6A432D95" w14:textId="77777777" w:rsidR="00267B37" w:rsidRDefault="00267B37" w:rsidP="00267B37">
            <w:pPr>
              <w:widowControl/>
              <w:autoSpaceDN w:val="0"/>
              <w:spacing w:line="360" w:lineRule="atLeast"/>
              <w:jc w:val="center"/>
              <w:textAlignment w:val="baseline"/>
              <w:rPr>
                <w:rFonts w:eastAsia="仿宋_GB2312"/>
                <w:kern w:val="0"/>
                <w:szCs w:val="21"/>
              </w:rPr>
            </w:pPr>
            <w:r>
              <w:rPr>
                <w:rFonts w:eastAsia="仿宋_GB2312" w:hint="eastAsia"/>
                <w:kern w:val="0"/>
                <w:szCs w:val="21"/>
              </w:rPr>
              <w:t>5</w:t>
            </w:r>
          </w:p>
        </w:tc>
        <w:tc>
          <w:tcPr>
            <w:tcW w:w="1400" w:type="dxa"/>
            <w:tcBorders>
              <w:top w:val="nil"/>
              <w:left w:val="nil"/>
              <w:bottom w:val="single" w:sz="6" w:space="0" w:color="000000"/>
              <w:right w:val="single" w:sz="6" w:space="0" w:color="000000"/>
            </w:tcBorders>
            <w:vAlign w:val="center"/>
          </w:tcPr>
          <w:p w14:paraId="2E389355" w14:textId="77777777" w:rsidR="00267B37" w:rsidRDefault="00267B37" w:rsidP="00267B37">
            <w:pPr>
              <w:widowControl/>
              <w:autoSpaceDN w:val="0"/>
              <w:spacing w:line="360" w:lineRule="atLeast"/>
              <w:jc w:val="center"/>
              <w:textAlignment w:val="baseline"/>
              <w:rPr>
                <w:rFonts w:eastAsia="仿宋_GB2312"/>
                <w:kern w:val="0"/>
                <w:szCs w:val="21"/>
              </w:rPr>
            </w:pPr>
            <w:r>
              <w:rPr>
                <w:rFonts w:eastAsia="仿宋_GB2312"/>
                <w:color w:val="000000"/>
                <w:kern w:val="0"/>
                <w:szCs w:val="21"/>
              </w:rPr>
              <w:t>5</w:t>
            </w:r>
          </w:p>
        </w:tc>
        <w:tc>
          <w:tcPr>
            <w:tcW w:w="1400" w:type="dxa"/>
            <w:tcBorders>
              <w:top w:val="nil"/>
              <w:left w:val="nil"/>
              <w:bottom w:val="single" w:sz="6" w:space="0" w:color="000000"/>
              <w:right w:val="single" w:sz="6" w:space="0" w:color="000000"/>
            </w:tcBorders>
            <w:vAlign w:val="center"/>
          </w:tcPr>
          <w:p w14:paraId="4B78F46D" w14:textId="77777777" w:rsidR="00267B37" w:rsidRDefault="00267B37" w:rsidP="00267B37">
            <w:pPr>
              <w:widowControl/>
              <w:autoSpaceDN w:val="0"/>
              <w:spacing w:line="360" w:lineRule="atLeast"/>
              <w:jc w:val="center"/>
              <w:textAlignment w:val="baseline"/>
              <w:rPr>
                <w:rFonts w:eastAsia="仿宋_GB2312"/>
                <w:kern w:val="0"/>
                <w:szCs w:val="21"/>
              </w:rPr>
            </w:pPr>
            <w:r>
              <w:rPr>
                <w:rFonts w:eastAsia="仿宋_GB2312" w:hint="eastAsia"/>
                <w:kern w:val="0"/>
                <w:szCs w:val="21"/>
              </w:rPr>
              <w:t>0</w:t>
            </w:r>
          </w:p>
        </w:tc>
        <w:tc>
          <w:tcPr>
            <w:tcW w:w="1278" w:type="dxa"/>
            <w:tcBorders>
              <w:top w:val="nil"/>
              <w:left w:val="nil"/>
              <w:bottom w:val="single" w:sz="6" w:space="0" w:color="000000"/>
              <w:right w:val="single" w:sz="6" w:space="0" w:color="000000"/>
            </w:tcBorders>
            <w:vAlign w:val="center"/>
          </w:tcPr>
          <w:p w14:paraId="7A45DD8C" w14:textId="77777777" w:rsidR="00267B37" w:rsidRDefault="00267B37" w:rsidP="00267B37">
            <w:pPr>
              <w:widowControl/>
              <w:autoSpaceDN w:val="0"/>
              <w:spacing w:line="360" w:lineRule="atLeast"/>
              <w:jc w:val="center"/>
              <w:textAlignment w:val="baseline"/>
              <w:rPr>
                <w:rFonts w:eastAsia="仿宋_GB2312"/>
                <w:kern w:val="0"/>
                <w:szCs w:val="21"/>
              </w:rPr>
            </w:pPr>
          </w:p>
        </w:tc>
      </w:tr>
      <w:tr w:rsidR="00267B37" w14:paraId="7394891E" w14:textId="77777777" w:rsidTr="00267B37">
        <w:trPr>
          <w:trHeight w:val="453"/>
          <w:jc w:val="center"/>
        </w:trPr>
        <w:tc>
          <w:tcPr>
            <w:tcW w:w="3699" w:type="dxa"/>
            <w:tcBorders>
              <w:top w:val="nil"/>
              <w:left w:val="single" w:sz="4" w:space="0" w:color="000000"/>
              <w:bottom w:val="single" w:sz="6" w:space="0" w:color="000000"/>
              <w:right w:val="single" w:sz="6" w:space="0" w:color="000000"/>
            </w:tcBorders>
            <w:vAlign w:val="center"/>
          </w:tcPr>
          <w:p w14:paraId="7B73171F" w14:textId="77777777" w:rsidR="00267B37" w:rsidRDefault="00267B37" w:rsidP="00267B37">
            <w:pPr>
              <w:widowControl/>
              <w:autoSpaceDN w:val="0"/>
              <w:spacing w:line="360" w:lineRule="atLeast"/>
              <w:textAlignment w:val="baseline"/>
              <w:rPr>
                <w:rFonts w:eastAsia="仿宋_GB2312"/>
                <w:b/>
                <w:bCs/>
                <w:kern w:val="0"/>
                <w:szCs w:val="21"/>
              </w:rPr>
            </w:pPr>
            <w:r>
              <w:rPr>
                <w:rFonts w:eastAsia="仿宋_GB2312"/>
                <w:b/>
                <w:bCs/>
                <w:kern w:val="0"/>
                <w:szCs w:val="21"/>
              </w:rPr>
              <w:t>（二）间接费</w:t>
            </w:r>
          </w:p>
        </w:tc>
        <w:tc>
          <w:tcPr>
            <w:tcW w:w="1446" w:type="dxa"/>
            <w:tcBorders>
              <w:top w:val="nil"/>
              <w:left w:val="nil"/>
              <w:bottom w:val="single" w:sz="6" w:space="0" w:color="000000"/>
              <w:right w:val="single" w:sz="6" w:space="0" w:color="000000"/>
            </w:tcBorders>
            <w:vAlign w:val="center"/>
          </w:tcPr>
          <w:p w14:paraId="094B0809" w14:textId="77777777" w:rsidR="00267B37" w:rsidRDefault="00267B37" w:rsidP="00267B37">
            <w:pPr>
              <w:widowControl/>
              <w:autoSpaceDN w:val="0"/>
              <w:spacing w:line="360" w:lineRule="atLeast"/>
              <w:jc w:val="center"/>
              <w:textAlignment w:val="baseline"/>
              <w:rPr>
                <w:rFonts w:eastAsia="仿宋_GB2312"/>
                <w:b/>
                <w:kern w:val="0"/>
                <w:szCs w:val="21"/>
              </w:rPr>
            </w:pPr>
            <w:r>
              <w:rPr>
                <w:rFonts w:eastAsia="仿宋_GB2312" w:hint="eastAsia"/>
                <w:b/>
                <w:bCs/>
                <w:kern w:val="0"/>
                <w:szCs w:val="21"/>
              </w:rPr>
              <w:t>12</w:t>
            </w:r>
          </w:p>
        </w:tc>
        <w:tc>
          <w:tcPr>
            <w:tcW w:w="1400" w:type="dxa"/>
            <w:tcBorders>
              <w:top w:val="nil"/>
              <w:left w:val="nil"/>
              <w:bottom w:val="single" w:sz="6" w:space="0" w:color="000000"/>
              <w:right w:val="single" w:sz="6" w:space="0" w:color="000000"/>
            </w:tcBorders>
            <w:vAlign w:val="center"/>
          </w:tcPr>
          <w:p w14:paraId="1E7FF9D8" w14:textId="77777777" w:rsidR="00267B37" w:rsidRDefault="00267B37" w:rsidP="00267B37">
            <w:pPr>
              <w:widowControl/>
              <w:autoSpaceDN w:val="0"/>
              <w:spacing w:line="360" w:lineRule="atLeast"/>
              <w:jc w:val="center"/>
              <w:textAlignment w:val="baseline"/>
              <w:rPr>
                <w:rFonts w:eastAsia="仿宋_GB2312"/>
                <w:b/>
                <w:bCs/>
                <w:kern w:val="0"/>
                <w:szCs w:val="21"/>
              </w:rPr>
            </w:pPr>
            <w:r>
              <w:rPr>
                <w:rFonts w:eastAsia="仿宋_GB2312"/>
                <w:b/>
                <w:bCs/>
                <w:color w:val="000000"/>
                <w:kern w:val="0"/>
                <w:szCs w:val="21"/>
              </w:rPr>
              <w:t>12</w:t>
            </w:r>
          </w:p>
        </w:tc>
        <w:tc>
          <w:tcPr>
            <w:tcW w:w="1400" w:type="dxa"/>
            <w:tcBorders>
              <w:top w:val="nil"/>
              <w:left w:val="nil"/>
              <w:bottom w:val="single" w:sz="6" w:space="0" w:color="000000"/>
              <w:right w:val="single" w:sz="6" w:space="0" w:color="000000"/>
            </w:tcBorders>
            <w:vAlign w:val="center"/>
          </w:tcPr>
          <w:p w14:paraId="2EA08C44" w14:textId="77777777" w:rsidR="00267B37" w:rsidRDefault="00267B37" w:rsidP="00267B37">
            <w:pPr>
              <w:widowControl/>
              <w:autoSpaceDN w:val="0"/>
              <w:spacing w:line="360" w:lineRule="atLeast"/>
              <w:jc w:val="center"/>
              <w:textAlignment w:val="baseline"/>
              <w:rPr>
                <w:rFonts w:eastAsia="仿宋_GB2312"/>
                <w:b/>
                <w:kern w:val="0"/>
                <w:szCs w:val="21"/>
              </w:rPr>
            </w:pPr>
            <w:r>
              <w:rPr>
                <w:rFonts w:eastAsia="仿宋_GB2312" w:hint="eastAsia"/>
                <w:b/>
                <w:kern w:val="0"/>
                <w:szCs w:val="21"/>
              </w:rPr>
              <w:t>0</w:t>
            </w:r>
          </w:p>
        </w:tc>
        <w:tc>
          <w:tcPr>
            <w:tcW w:w="1278" w:type="dxa"/>
            <w:tcBorders>
              <w:top w:val="nil"/>
              <w:left w:val="nil"/>
              <w:bottom w:val="single" w:sz="6" w:space="0" w:color="000000"/>
              <w:right w:val="single" w:sz="6" w:space="0" w:color="000000"/>
            </w:tcBorders>
            <w:vAlign w:val="center"/>
          </w:tcPr>
          <w:p w14:paraId="6031DA67" w14:textId="77777777" w:rsidR="00267B37" w:rsidRDefault="00267B37" w:rsidP="00267B37">
            <w:pPr>
              <w:widowControl/>
              <w:autoSpaceDN w:val="0"/>
              <w:spacing w:line="360" w:lineRule="atLeast"/>
              <w:jc w:val="center"/>
              <w:textAlignment w:val="baseline"/>
              <w:rPr>
                <w:rFonts w:eastAsia="仿宋_GB2312"/>
                <w:kern w:val="0"/>
                <w:szCs w:val="21"/>
              </w:rPr>
            </w:pPr>
          </w:p>
        </w:tc>
      </w:tr>
      <w:tr w:rsidR="00267B37" w14:paraId="336265A3" w14:textId="77777777" w:rsidTr="00267B37">
        <w:trPr>
          <w:trHeight w:val="453"/>
          <w:jc w:val="center"/>
        </w:trPr>
        <w:tc>
          <w:tcPr>
            <w:tcW w:w="3699" w:type="dxa"/>
            <w:tcBorders>
              <w:top w:val="nil"/>
              <w:left w:val="single" w:sz="4" w:space="0" w:color="000000"/>
              <w:bottom w:val="single" w:sz="6" w:space="0" w:color="000000"/>
              <w:right w:val="single" w:sz="6" w:space="0" w:color="000000"/>
            </w:tcBorders>
            <w:vAlign w:val="center"/>
          </w:tcPr>
          <w:p w14:paraId="245D2CBA" w14:textId="77777777" w:rsidR="00267B37" w:rsidRDefault="00267B37" w:rsidP="00267B37">
            <w:pPr>
              <w:widowControl/>
              <w:autoSpaceDN w:val="0"/>
              <w:spacing w:line="360" w:lineRule="atLeast"/>
              <w:textAlignment w:val="baseline"/>
              <w:rPr>
                <w:rFonts w:eastAsia="仿宋_GB2312"/>
                <w:b/>
                <w:bCs/>
                <w:kern w:val="0"/>
                <w:szCs w:val="21"/>
              </w:rPr>
            </w:pPr>
            <w:r>
              <w:rPr>
                <w:rFonts w:eastAsia="仿宋_GB2312"/>
                <w:b/>
                <w:bCs/>
                <w:kern w:val="0"/>
                <w:szCs w:val="21"/>
              </w:rPr>
              <w:t>（三）外委支出费</w:t>
            </w:r>
          </w:p>
        </w:tc>
        <w:tc>
          <w:tcPr>
            <w:tcW w:w="1446" w:type="dxa"/>
            <w:tcBorders>
              <w:top w:val="nil"/>
              <w:left w:val="nil"/>
              <w:bottom w:val="single" w:sz="6" w:space="0" w:color="000000"/>
              <w:right w:val="single" w:sz="6" w:space="0" w:color="000000"/>
            </w:tcBorders>
            <w:vAlign w:val="center"/>
          </w:tcPr>
          <w:p w14:paraId="2589938B" w14:textId="77777777" w:rsidR="00267B37" w:rsidRDefault="00267B37" w:rsidP="00267B37">
            <w:pPr>
              <w:widowControl/>
              <w:autoSpaceDN w:val="0"/>
              <w:spacing w:line="360" w:lineRule="atLeast"/>
              <w:jc w:val="center"/>
              <w:textAlignment w:val="baseline"/>
              <w:rPr>
                <w:rFonts w:eastAsia="仿宋_GB2312"/>
                <w:b/>
                <w:kern w:val="0"/>
                <w:szCs w:val="21"/>
              </w:rPr>
            </w:pPr>
            <w:r>
              <w:rPr>
                <w:rFonts w:eastAsia="仿宋_GB2312" w:hint="eastAsia"/>
                <w:b/>
                <w:bCs/>
                <w:kern w:val="0"/>
                <w:szCs w:val="21"/>
              </w:rPr>
              <w:t>0</w:t>
            </w:r>
          </w:p>
        </w:tc>
        <w:tc>
          <w:tcPr>
            <w:tcW w:w="1400" w:type="dxa"/>
            <w:tcBorders>
              <w:top w:val="nil"/>
              <w:left w:val="nil"/>
              <w:bottom w:val="single" w:sz="6" w:space="0" w:color="000000"/>
              <w:right w:val="single" w:sz="6" w:space="0" w:color="000000"/>
            </w:tcBorders>
            <w:vAlign w:val="center"/>
          </w:tcPr>
          <w:p w14:paraId="29EE0946" w14:textId="77777777" w:rsidR="00267B37" w:rsidRDefault="00267B37" w:rsidP="00267B37">
            <w:pPr>
              <w:widowControl/>
              <w:autoSpaceDN w:val="0"/>
              <w:spacing w:line="360" w:lineRule="atLeast"/>
              <w:jc w:val="center"/>
              <w:textAlignment w:val="baseline"/>
              <w:rPr>
                <w:rFonts w:eastAsia="仿宋_GB2312"/>
                <w:b/>
                <w:bCs/>
                <w:kern w:val="0"/>
                <w:szCs w:val="21"/>
              </w:rPr>
            </w:pPr>
            <w:r>
              <w:rPr>
                <w:rFonts w:eastAsia="仿宋_GB2312"/>
                <w:b/>
                <w:bCs/>
                <w:color w:val="000000"/>
                <w:kern w:val="0"/>
                <w:szCs w:val="21"/>
              </w:rPr>
              <w:t>0</w:t>
            </w:r>
          </w:p>
        </w:tc>
        <w:tc>
          <w:tcPr>
            <w:tcW w:w="1400" w:type="dxa"/>
            <w:tcBorders>
              <w:top w:val="nil"/>
              <w:left w:val="nil"/>
              <w:bottom w:val="single" w:sz="6" w:space="0" w:color="000000"/>
              <w:right w:val="single" w:sz="6" w:space="0" w:color="000000"/>
            </w:tcBorders>
            <w:vAlign w:val="center"/>
          </w:tcPr>
          <w:p w14:paraId="2BE68ABD" w14:textId="77777777" w:rsidR="00267B37" w:rsidRDefault="00267B37" w:rsidP="00267B37">
            <w:pPr>
              <w:widowControl/>
              <w:autoSpaceDN w:val="0"/>
              <w:spacing w:line="360" w:lineRule="atLeast"/>
              <w:jc w:val="center"/>
              <w:textAlignment w:val="baseline"/>
              <w:rPr>
                <w:rFonts w:eastAsia="仿宋_GB2312"/>
                <w:b/>
                <w:kern w:val="0"/>
                <w:szCs w:val="21"/>
              </w:rPr>
            </w:pPr>
            <w:r>
              <w:rPr>
                <w:rFonts w:eastAsia="仿宋_GB2312" w:hint="eastAsia"/>
                <w:b/>
                <w:kern w:val="0"/>
                <w:szCs w:val="21"/>
              </w:rPr>
              <w:t>0</w:t>
            </w:r>
          </w:p>
        </w:tc>
        <w:tc>
          <w:tcPr>
            <w:tcW w:w="1278" w:type="dxa"/>
            <w:tcBorders>
              <w:top w:val="nil"/>
              <w:left w:val="nil"/>
              <w:bottom w:val="single" w:sz="6" w:space="0" w:color="000000"/>
              <w:right w:val="single" w:sz="6" w:space="0" w:color="000000"/>
            </w:tcBorders>
            <w:vAlign w:val="center"/>
          </w:tcPr>
          <w:p w14:paraId="46653300" w14:textId="77777777" w:rsidR="00267B37" w:rsidRDefault="00267B37" w:rsidP="00267B37">
            <w:pPr>
              <w:widowControl/>
              <w:autoSpaceDN w:val="0"/>
              <w:spacing w:line="360" w:lineRule="atLeast"/>
              <w:jc w:val="center"/>
              <w:textAlignment w:val="baseline"/>
              <w:rPr>
                <w:rFonts w:eastAsia="仿宋_GB2312"/>
                <w:kern w:val="0"/>
                <w:szCs w:val="21"/>
              </w:rPr>
            </w:pPr>
          </w:p>
        </w:tc>
      </w:tr>
      <w:tr w:rsidR="00267B37" w14:paraId="08031714" w14:textId="77777777" w:rsidTr="00267B37">
        <w:trPr>
          <w:trHeight w:val="453"/>
          <w:jc w:val="center"/>
        </w:trPr>
        <w:tc>
          <w:tcPr>
            <w:tcW w:w="3699" w:type="dxa"/>
            <w:tcBorders>
              <w:top w:val="nil"/>
              <w:left w:val="single" w:sz="4" w:space="0" w:color="000000"/>
              <w:bottom w:val="single" w:sz="6" w:space="0" w:color="000000"/>
              <w:right w:val="single" w:sz="6" w:space="0" w:color="000000"/>
            </w:tcBorders>
            <w:vAlign w:val="center"/>
          </w:tcPr>
          <w:p w14:paraId="60E1E180" w14:textId="77777777" w:rsidR="00267B37" w:rsidRDefault="00267B37" w:rsidP="00267B37">
            <w:pPr>
              <w:widowControl/>
              <w:autoSpaceDN w:val="0"/>
              <w:spacing w:line="360" w:lineRule="atLeast"/>
              <w:textAlignment w:val="baseline"/>
              <w:rPr>
                <w:rFonts w:eastAsia="仿宋_GB2312"/>
                <w:kern w:val="0"/>
                <w:szCs w:val="21"/>
              </w:rPr>
            </w:pPr>
            <w:r>
              <w:rPr>
                <w:rFonts w:eastAsia="仿宋_GB2312"/>
                <w:kern w:val="0"/>
                <w:szCs w:val="21"/>
              </w:rPr>
              <w:t>1.</w:t>
            </w:r>
            <w:r>
              <w:rPr>
                <w:rFonts w:eastAsia="仿宋_GB2312"/>
                <w:kern w:val="0"/>
                <w:szCs w:val="21"/>
              </w:rPr>
              <w:t>外委研究支出费</w:t>
            </w:r>
          </w:p>
        </w:tc>
        <w:tc>
          <w:tcPr>
            <w:tcW w:w="1446" w:type="dxa"/>
            <w:tcBorders>
              <w:top w:val="nil"/>
              <w:left w:val="nil"/>
              <w:bottom w:val="single" w:sz="6" w:space="0" w:color="000000"/>
              <w:right w:val="single" w:sz="6" w:space="0" w:color="000000"/>
            </w:tcBorders>
            <w:vAlign w:val="center"/>
          </w:tcPr>
          <w:p w14:paraId="5494C9AF" w14:textId="77777777" w:rsidR="00267B37" w:rsidRDefault="00267B37" w:rsidP="00267B37">
            <w:pPr>
              <w:widowControl/>
              <w:autoSpaceDN w:val="0"/>
              <w:spacing w:line="360" w:lineRule="atLeast"/>
              <w:jc w:val="center"/>
              <w:textAlignment w:val="baseline"/>
              <w:rPr>
                <w:rFonts w:eastAsia="仿宋_GB2312"/>
                <w:kern w:val="0"/>
                <w:szCs w:val="21"/>
              </w:rPr>
            </w:pPr>
            <w:r>
              <w:rPr>
                <w:rFonts w:eastAsia="仿宋_GB2312" w:hint="eastAsia"/>
                <w:kern w:val="0"/>
                <w:szCs w:val="21"/>
              </w:rPr>
              <w:t>0</w:t>
            </w:r>
          </w:p>
        </w:tc>
        <w:tc>
          <w:tcPr>
            <w:tcW w:w="1400" w:type="dxa"/>
            <w:tcBorders>
              <w:top w:val="nil"/>
              <w:left w:val="nil"/>
              <w:bottom w:val="single" w:sz="6" w:space="0" w:color="000000"/>
              <w:right w:val="single" w:sz="6" w:space="0" w:color="000000"/>
            </w:tcBorders>
            <w:vAlign w:val="center"/>
          </w:tcPr>
          <w:p w14:paraId="6B0A24C6" w14:textId="77777777" w:rsidR="00267B37" w:rsidRDefault="00267B37" w:rsidP="00267B37">
            <w:pPr>
              <w:widowControl/>
              <w:autoSpaceDN w:val="0"/>
              <w:spacing w:line="360" w:lineRule="atLeast"/>
              <w:jc w:val="center"/>
              <w:textAlignment w:val="baseline"/>
              <w:rPr>
                <w:rFonts w:eastAsia="仿宋_GB2312"/>
                <w:kern w:val="0"/>
                <w:szCs w:val="21"/>
              </w:rPr>
            </w:pPr>
            <w:r>
              <w:rPr>
                <w:rFonts w:eastAsia="仿宋_GB2312"/>
                <w:color w:val="000000"/>
                <w:kern w:val="0"/>
                <w:szCs w:val="21"/>
              </w:rPr>
              <w:t>0</w:t>
            </w:r>
          </w:p>
        </w:tc>
        <w:tc>
          <w:tcPr>
            <w:tcW w:w="1400" w:type="dxa"/>
            <w:tcBorders>
              <w:top w:val="nil"/>
              <w:left w:val="nil"/>
              <w:bottom w:val="single" w:sz="6" w:space="0" w:color="000000"/>
              <w:right w:val="single" w:sz="6" w:space="0" w:color="000000"/>
            </w:tcBorders>
            <w:vAlign w:val="center"/>
          </w:tcPr>
          <w:p w14:paraId="7F31B6D6" w14:textId="77777777" w:rsidR="00267B37" w:rsidRDefault="00267B37" w:rsidP="00267B37">
            <w:pPr>
              <w:widowControl/>
              <w:autoSpaceDN w:val="0"/>
              <w:spacing w:line="360" w:lineRule="atLeast"/>
              <w:jc w:val="center"/>
              <w:textAlignment w:val="baseline"/>
              <w:rPr>
                <w:rFonts w:eastAsia="仿宋_GB2312"/>
                <w:kern w:val="0"/>
                <w:szCs w:val="21"/>
              </w:rPr>
            </w:pPr>
          </w:p>
        </w:tc>
        <w:tc>
          <w:tcPr>
            <w:tcW w:w="1278" w:type="dxa"/>
            <w:tcBorders>
              <w:top w:val="nil"/>
              <w:left w:val="nil"/>
              <w:bottom w:val="single" w:sz="6" w:space="0" w:color="000000"/>
              <w:right w:val="single" w:sz="6" w:space="0" w:color="000000"/>
            </w:tcBorders>
            <w:vAlign w:val="center"/>
          </w:tcPr>
          <w:p w14:paraId="31403A23" w14:textId="77777777" w:rsidR="00267B37" w:rsidRDefault="00267B37" w:rsidP="00267B37">
            <w:pPr>
              <w:widowControl/>
              <w:autoSpaceDN w:val="0"/>
              <w:spacing w:line="360" w:lineRule="atLeast"/>
              <w:jc w:val="center"/>
              <w:textAlignment w:val="baseline"/>
              <w:rPr>
                <w:rFonts w:eastAsia="仿宋_GB2312"/>
                <w:kern w:val="0"/>
                <w:szCs w:val="21"/>
              </w:rPr>
            </w:pPr>
            <w:r>
              <w:rPr>
                <w:rFonts w:eastAsia="仿宋_GB2312"/>
                <w:kern w:val="0"/>
                <w:szCs w:val="21"/>
              </w:rPr>
              <w:t>附件</w:t>
            </w:r>
            <w:r>
              <w:rPr>
                <w:rFonts w:eastAsia="仿宋_GB2312" w:hint="eastAsia"/>
                <w:kern w:val="0"/>
                <w:szCs w:val="21"/>
              </w:rPr>
              <w:t>3</w:t>
            </w:r>
          </w:p>
        </w:tc>
      </w:tr>
      <w:tr w:rsidR="00267B37" w14:paraId="3AFB220C" w14:textId="77777777" w:rsidTr="00267B37">
        <w:trPr>
          <w:trHeight w:val="453"/>
          <w:jc w:val="center"/>
        </w:trPr>
        <w:tc>
          <w:tcPr>
            <w:tcW w:w="3699" w:type="dxa"/>
            <w:tcBorders>
              <w:top w:val="nil"/>
              <w:left w:val="single" w:sz="4" w:space="0" w:color="000000"/>
              <w:bottom w:val="single" w:sz="6" w:space="0" w:color="000000"/>
              <w:right w:val="single" w:sz="6" w:space="0" w:color="000000"/>
            </w:tcBorders>
            <w:vAlign w:val="center"/>
          </w:tcPr>
          <w:p w14:paraId="7998FCE1" w14:textId="77777777" w:rsidR="00267B37" w:rsidRDefault="00267B37" w:rsidP="00267B37">
            <w:pPr>
              <w:widowControl/>
              <w:autoSpaceDN w:val="0"/>
              <w:spacing w:line="360" w:lineRule="atLeast"/>
              <w:textAlignment w:val="baseline"/>
              <w:rPr>
                <w:rFonts w:eastAsia="仿宋_GB2312"/>
                <w:kern w:val="0"/>
                <w:szCs w:val="21"/>
              </w:rPr>
            </w:pPr>
            <w:r>
              <w:rPr>
                <w:rFonts w:eastAsia="仿宋_GB2312"/>
                <w:kern w:val="0"/>
                <w:szCs w:val="21"/>
              </w:rPr>
              <w:t>2.</w:t>
            </w:r>
            <w:r>
              <w:rPr>
                <w:rFonts w:eastAsia="仿宋_GB2312"/>
                <w:kern w:val="0"/>
                <w:szCs w:val="21"/>
              </w:rPr>
              <w:t>仪器设备租赁费</w:t>
            </w:r>
          </w:p>
        </w:tc>
        <w:tc>
          <w:tcPr>
            <w:tcW w:w="1446" w:type="dxa"/>
            <w:tcBorders>
              <w:top w:val="nil"/>
              <w:left w:val="nil"/>
              <w:bottom w:val="single" w:sz="6" w:space="0" w:color="000000"/>
              <w:right w:val="single" w:sz="6" w:space="0" w:color="000000"/>
            </w:tcBorders>
            <w:vAlign w:val="center"/>
          </w:tcPr>
          <w:p w14:paraId="7D2A40CA" w14:textId="77777777" w:rsidR="00267B37" w:rsidRDefault="00267B37" w:rsidP="00267B37">
            <w:pPr>
              <w:widowControl/>
              <w:autoSpaceDN w:val="0"/>
              <w:spacing w:line="360" w:lineRule="atLeast"/>
              <w:jc w:val="center"/>
              <w:textAlignment w:val="baseline"/>
              <w:rPr>
                <w:rFonts w:eastAsia="仿宋_GB2312"/>
                <w:kern w:val="0"/>
                <w:szCs w:val="21"/>
              </w:rPr>
            </w:pPr>
            <w:r>
              <w:rPr>
                <w:rFonts w:eastAsia="仿宋_GB2312" w:hint="eastAsia"/>
                <w:kern w:val="0"/>
                <w:szCs w:val="21"/>
              </w:rPr>
              <w:t>0</w:t>
            </w:r>
          </w:p>
        </w:tc>
        <w:tc>
          <w:tcPr>
            <w:tcW w:w="1400" w:type="dxa"/>
            <w:tcBorders>
              <w:top w:val="nil"/>
              <w:left w:val="nil"/>
              <w:bottom w:val="single" w:sz="6" w:space="0" w:color="000000"/>
              <w:right w:val="single" w:sz="6" w:space="0" w:color="000000"/>
            </w:tcBorders>
            <w:vAlign w:val="center"/>
          </w:tcPr>
          <w:p w14:paraId="59048BBA" w14:textId="77777777" w:rsidR="00267B37" w:rsidRDefault="00267B37" w:rsidP="00267B37">
            <w:pPr>
              <w:widowControl/>
              <w:autoSpaceDN w:val="0"/>
              <w:spacing w:line="360" w:lineRule="atLeast"/>
              <w:jc w:val="center"/>
              <w:textAlignment w:val="baseline"/>
              <w:rPr>
                <w:rFonts w:eastAsia="仿宋_GB2312"/>
                <w:kern w:val="0"/>
                <w:szCs w:val="21"/>
              </w:rPr>
            </w:pPr>
            <w:r>
              <w:rPr>
                <w:rFonts w:eastAsia="仿宋_GB2312"/>
                <w:color w:val="000000"/>
                <w:kern w:val="0"/>
                <w:szCs w:val="21"/>
              </w:rPr>
              <w:t>0</w:t>
            </w:r>
          </w:p>
        </w:tc>
        <w:tc>
          <w:tcPr>
            <w:tcW w:w="1400" w:type="dxa"/>
            <w:tcBorders>
              <w:top w:val="nil"/>
              <w:left w:val="nil"/>
              <w:bottom w:val="single" w:sz="6" w:space="0" w:color="000000"/>
              <w:right w:val="single" w:sz="6" w:space="0" w:color="000000"/>
            </w:tcBorders>
            <w:vAlign w:val="center"/>
          </w:tcPr>
          <w:p w14:paraId="1E7152A3" w14:textId="77777777" w:rsidR="00267B37" w:rsidRDefault="00267B37" w:rsidP="00267B37">
            <w:pPr>
              <w:widowControl/>
              <w:autoSpaceDN w:val="0"/>
              <w:spacing w:line="360" w:lineRule="atLeast"/>
              <w:jc w:val="center"/>
              <w:textAlignment w:val="baseline"/>
              <w:rPr>
                <w:rFonts w:eastAsia="仿宋_GB2312"/>
                <w:kern w:val="0"/>
                <w:szCs w:val="21"/>
              </w:rPr>
            </w:pPr>
          </w:p>
        </w:tc>
        <w:tc>
          <w:tcPr>
            <w:tcW w:w="1278" w:type="dxa"/>
            <w:tcBorders>
              <w:top w:val="nil"/>
              <w:left w:val="nil"/>
              <w:bottom w:val="single" w:sz="6" w:space="0" w:color="000000"/>
              <w:right w:val="single" w:sz="6" w:space="0" w:color="000000"/>
            </w:tcBorders>
            <w:vAlign w:val="center"/>
          </w:tcPr>
          <w:p w14:paraId="7C7BF88D" w14:textId="77777777" w:rsidR="00267B37" w:rsidRDefault="00267B37" w:rsidP="00267B37">
            <w:pPr>
              <w:widowControl/>
              <w:autoSpaceDN w:val="0"/>
              <w:spacing w:line="360" w:lineRule="atLeast"/>
              <w:jc w:val="center"/>
              <w:textAlignment w:val="baseline"/>
              <w:rPr>
                <w:rFonts w:eastAsia="仿宋_GB2312"/>
                <w:kern w:val="0"/>
                <w:szCs w:val="21"/>
              </w:rPr>
            </w:pPr>
          </w:p>
        </w:tc>
      </w:tr>
      <w:tr w:rsidR="00267B37" w14:paraId="05C1469C" w14:textId="77777777" w:rsidTr="00267B37">
        <w:trPr>
          <w:trHeight w:val="453"/>
          <w:jc w:val="center"/>
        </w:trPr>
        <w:tc>
          <w:tcPr>
            <w:tcW w:w="3699" w:type="dxa"/>
            <w:tcBorders>
              <w:top w:val="nil"/>
              <w:left w:val="single" w:sz="4" w:space="0" w:color="000000"/>
              <w:bottom w:val="single" w:sz="6" w:space="0" w:color="000000"/>
              <w:right w:val="single" w:sz="6" w:space="0" w:color="000000"/>
            </w:tcBorders>
            <w:vAlign w:val="center"/>
          </w:tcPr>
          <w:p w14:paraId="4F5604B2" w14:textId="77777777" w:rsidR="00267B37" w:rsidRDefault="00267B37" w:rsidP="00267B37">
            <w:pPr>
              <w:widowControl/>
              <w:autoSpaceDN w:val="0"/>
              <w:spacing w:line="360" w:lineRule="atLeast"/>
              <w:textAlignment w:val="baseline"/>
              <w:rPr>
                <w:rFonts w:eastAsia="仿宋_GB2312"/>
                <w:kern w:val="0"/>
                <w:szCs w:val="21"/>
              </w:rPr>
            </w:pPr>
            <w:r>
              <w:rPr>
                <w:rFonts w:eastAsia="仿宋_GB2312"/>
                <w:kern w:val="0"/>
                <w:szCs w:val="21"/>
              </w:rPr>
              <w:t>3.</w:t>
            </w:r>
            <w:r>
              <w:rPr>
                <w:rFonts w:eastAsia="仿宋_GB2312"/>
                <w:kern w:val="0"/>
                <w:szCs w:val="21"/>
              </w:rPr>
              <w:t>外协测试试验与加工费</w:t>
            </w:r>
          </w:p>
        </w:tc>
        <w:tc>
          <w:tcPr>
            <w:tcW w:w="1446" w:type="dxa"/>
            <w:tcBorders>
              <w:top w:val="nil"/>
              <w:left w:val="nil"/>
              <w:bottom w:val="single" w:sz="6" w:space="0" w:color="000000"/>
              <w:right w:val="single" w:sz="6" w:space="0" w:color="000000"/>
            </w:tcBorders>
            <w:vAlign w:val="center"/>
          </w:tcPr>
          <w:p w14:paraId="31FEEE71" w14:textId="77777777" w:rsidR="00267B37" w:rsidRDefault="00267B37" w:rsidP="00267B37">
            <w:pPr>
              <w:widowControl/>
              <w:autoSpaceDN w:val="0"/>
              <w:spacing w:line="360" w:lineRule="atLeast"/>
              <w:jc w:val="center"/>
              <w:textAlignment w:val="baseline"/>
              <w:rPr>
                <w:rFonts w:eastAsia="仿宋_GB2312"/>
                <w:kern w:val="0"/>
                <w:szCs w:val="21"/>
              </w:rPr>
            </w:pPr>
            <w:r>
              <w:rPr>
                <w:rFonts w:eastAsia="仿宋_GB2312" w:hint="eastAsia"/>
                <w:kern w:val="0"/>
                <w:szCs w:val="21"/>
              </w:rPr>
              <w:t>0</w:t>
            </w:r>
          </w:p>
        </w:tc>
        <w:tc>
          <w:tcPr>
            <w:tcW w:w="1400" w:type="dxa"/>
            <w:tcBorders>
              <w:top w:val="nil"/>
              <w:left w:val="nil"/>
              <w:bottom w:val="single" w:sz="6" w:space="0" w:color="000000"/>
              <w:right w:val="single" w:sz="6" w:space="0" w:color="000000"/>
            </w:tcBorders>
            <w:vAlign w:val="center"/>
          </w:tcPr>
          <w:p w14:paraId="1C0E2D5C" w14:textId="77777777" w:rsidR="00267B37" w:rsidRDefault="00267B37" w:rsidP="00267B37">
            <w:pPr>
              <w:widowControl/>
              <w:autoSpaceDN w:val="0"/>
              <w:spacing w:line="360" w:lineRule="atLeast"/>
              <w:jc w:val="center"/>
              <w:textAlignment w:val="baseline"/>
              <w:rPr>
                <w:rFonts w:eastAsia="仿宋_GB2312"/>
                <w:kern w:val="0"/>
                <w:szCs w:val="21"/>
              </w:rPr>
            </w:pPr>
            <w:r>
              <w:rPr>
                <w:rFonts w:eastAsia="仿宋_GB2312"/>
                <w:color w:val="000000"/>
                <w:kern w:val="0"/>
                <w:szCs w:val="21"/>
              </w:rPr>
              <w:t>0</w:t>
            </w:r>
          </w:p>
        </w:tc>
        <w:tc>
          <w:tcPr>
            <w:tcW w:w="1400" w:type="dxa"/>
            <w:tcBorders>
              <w:top w:val="nil"/>
              <w:left w:val="nil"/>
              <w:bottom w:val="single" w:sz="6" w:space="0" w:color="000000"/>
              <w:right w:val="single" w:sz="6" w:space="0" w:color="000000"/>
            </w:tcBorders>
            <w:vAlign w:val="center"/>
          </w:tcPr>
          <w:p w14:paraId="66EEE0C3" w14:textId="77777777" w:rsidR="00267B37" w:rsidRDefault="00267B37" w:rsidP="00267B37">
            <w:pPr>
              <w:widowControl/>
              <w:autoSpaceDN w:val="0"/>
              <w:spacing w:line="360" w:lineRule="atLeast"/>
              <w:jc w:val="center"/>
              <w:textAlignment w:val="baseline"/>
              <w:rPr>
                <w:rFonts w:eastAsia="仿宋_GB2312"/>
                <w:kern w:val="0"/>
                <w:szCs w:val="21"/>
              </w:rPr>
            </w:pPr>
          </w:p>
        </w:tc>
        <w:tc>
          <w:tcPr>
            <w:tcW w:w="1278" w:type="dxa"/>
            <w:tcBorders>
              <w:top w:val="nil"/>
              <w:left w:val="nil"/>
              <w:bottom w:val="single" w:sz="6" w:space="0" w:color="000000"/>
              <w:right w:val="single" w:sz="6" w:space="0" w:color="000000"/>
            </w:tcBorders>
            <w:vAlign w:val="center"/>
          </w:tcPr>
          <w:p w14:paraId="75317779" w14:textId="77777777" w:rsidR="00267B37" w:rsidRDefault="00267B37" w:rsidP="00267B37">
            <w:pPr>
              <w:widowControl/>
              <w:autoSpaceDN w:val="0"/>
              <w:spacing w:line="360" w:lineRule="atLeast"/>
              <w:jc w:val="center"/>
              <w:textAlignment w:val="baseline"/>
              <w:rPr>
                <w:rFonts w:eastAsia="仿宋_GB2312"/>
                <w:kern w:val="0"/>
                <w:szCs w:val="21"/>
              </w:rPr>
            </w:pPr>
            <w:r>
              <w:rPr>
                <w:rFonts w:eastAsia="仿宋_GB2312"/>
                <w:kern w:val="0"/>
                <w:szCs w:val="21"/>
              </w:rPr>
              <w:t>附件</w:t>
            </w:r>
            <w:r>
              <w:rPr>
                <w:rFonts w:eastAsia="仿宋_GB2312" w:hint="eastAsia"/>
                <w:kern w:val="0"/>
                <w:szCs w:val="21"/>
              </w:rPr>
              <w:t>4</w:t>
            </w:r>
          </w:p>
        </w:tc>
      </w:tr>
      <w:tr w:rsidR="00267B37" w14:paraId="431A08A5" w14:textId="77777777" w:rsidTr="00267B37">
        <w:trPr>
          <w:trHeight w:val="453"/>
          <w:jc w:val="center"/>
        </w:trPr>
        <w:tc>
          <w:tcPr>
            <w:tcW w:w="3699" w:type="dxa"/>
            <w:tcBorders>
              <w:top w:val="nil"/>
              <w:left w:val="single" w:sz="4" w:space="0" w:color="000000"/>
              <w:bottom w:val="single" w:sz="6" w:space="0" w:color="000000"/>
              <w:right w:val="single" w:sz="6" w:space="0" w:color="000000"/>
            </w:tcBorders>
            <w:vAlign w:val="center"/>
          </w:tcPr>
          <w:p w14:paraId="62BE86A4" w14:textId="77777777" w:rsidR="00267B37" w:rsidRDefault="00267B37" w:rsidP="00267B37">
            <w:pPr>
              <w:widowControl/>
              <w:autoSpaceDN w:val="0"/>
              <w:spacing w:line="360" w:lineRule="atLeast"/>
              <w:textAlignment w:val="baseline"/>
              <w:rPr>
                <w:rFonts w:eastAsia="仿宋_GB2312"/>
                <w:b/>
                <w:bCs/>
                <w:kern w:val="0"/>
                <w:szCs w:val="21"/>
              </w:rPr>
            </w:pPr>
            <w:r>
              <w:rPr>
                <w:rFonts w:eastAsia="仿宋_GB2312"/>
                <w:b/>
                <w:bCs/>
                <w:kern w:val="0"/>
                <w:szCs w:val="21"/>
              </w:rPr>
              <w:t>（四）税金</w:t>
            </w:r>
          </w:p>
        </w:tc>
        <w:tc>
          <w:tcPr>
            <w:tcW w:w="1446" w:type="dxa"/>
            <w:tcBorders>
              <w:top w:val="nil"/>
              <w:left w:val="nil"/>
              <w:bottom w:val="single" w:sz="6" w:space="0" w:color="000000"/>
              <w:right w:val="single" w:sz="6" w:space="0" w:color="000000"/>
            </w:tcBorders>
            <w:vAlign w:val="center"/>
          </w:tcPr>
          <w:p w14:paraId="424035B8" w14:textId="77777777" w:rsidR="00267B37" w:rsidRDefault="00267B37" w:rsidP="00267B37">
            <w:pPr>
              <w:widowControl/>
              <w:autoSpaceDN w:val="0"/>
              <w:spacing w:line="360" w:lineRule="atLeast"/>
              <w:jc w:val="center"/>
              <w:textAlignment w:val="baseline"/>
              <w:rPr>
                <w:rFonts w:eastAsia="仿宋_GB2312"/>
                <w:b/>
                <w:kern w:val="0"/>
                <w:szCs w:val="21"/>
              </w:rPr>
            </w:pPr>
            <w:r>
              <w:rPr>
                <w:rFonts w:eastAsia="仿宋_GB2312" w:hint="eastAsia"/>
                <w:b/>
                <w:bCs/>
                <w:kern w:val="0"/>
                <w:szCs w:val="21"/>
              </w:rPr>
              <w:t>6</w:t>
            </w:r>
          </w:p>
        </w:tc>
        <w:tc>
          <w:tcPr>
            <w:tcW w:w="1400" w:type="dxa"/>
            <w:tcBorders>
              <w:top w:val="nil"/>
              <w:left w:val="nil"/>
              <w:bottom w:val="single" w:sz="6" w:space="0" w:color="000000"/>
              <w:right w:val="single" w:sz="6" w:space="0" w:color="000000"/>
            </w:tcBorders>
            <w:vAlign w:val="center"/>
          </w:tcPr>
          <w:p w14:paraId="34599C27" w14:textId="77777777" w:rsidR="00267B37" w:rsidRDefault="00267B37" w:rsidP="00267B37">
            <w:pPr>
              <w:widowControl/>
              <w:autoSpaceDN w:val="0"/>
              <w:spacing w:line="360" w:lineRule="atLeast"/>
              <w:jc w:val="center"/>
              <w:textAlignment w:val="baseline"/>
              <w:rPr>
                <w:rFonts w:eastAsia="仿宋_GB2312"/>
                <w:b/>
                <w:bCs/>
                <w:kern w:val="0"/>
                <w:szCs w:val="21"/>
              </w:rPr>
            </w:pPr>
            <w:r>
              <w:rPr>
                <w:rFonts w:eastAsia="仿宋_GB2312"/>
                <w:b/>
                <w:bCs/>
                <w:color w:val="000000"/>
                <w:kern w:val="0"/>
                <w:szCs w:val="21"/>
              </w:rPr>
              <w:t>6</w:t>
            </w:r>
          </w:p>
        </w:tc>
        <w:tc>
          <w:tcPr>
            <w:tcW w:w="1400" w:type="dxa"/>
            <w:tcBorders>
              <w:top w:val="nil"/>
              <w:left w:val="nil"/>
              <w:bottom w:val="single" w:sz="6" w:space="0" w:color="000000"/>
              <w:right w:val="single" w:sz="6" w:space="0" w:color="000000"/>
            </w:tcBorders>
            <w:vAlign w:val="center"/>
          </w:tcPr>
          <w:p w14:paraId="6CC84282" w14:textId="77777777" w:rsidR="00267B37" w:rsidRDefault="00267B37" w:rsidP="00267B37">
            <w:pPr>
              <w:widowControl/>
              <w:autoSpaceDN w:val="0"/>
              <w:spacing w:line="360" w:lineRule="atLeast"/>
              <w:jc w:val="center"/>
              <w:textAlignment w:val="baseline"/>
              <w:rPr>
                <w:rFonts w:eastAsia="仿宋_GB2312"/>
                <w:b/>
                <w:kern w:val="0"/>
                <w:szCs w:val="21"/>
              </w:rPr>
            </w:pPr>
            <w:r>
              <w:rPr>
                <w:rFonts w:eastAsia="仿宋_GB2312" w:hint="eastAsia"/>
                <w:b/>
                <w:kern w:val="0"/>
                <w:szCs w:val="21"/>
              </w:rPr>
              <w:t>0</w:t>
            </w:r>
          </w:p>
        </w:tc>
        <w:tc>
          <w:tcPr>
            <w:tcW w:w="1278" w:type="dxa"/>
            <w:tcBorders>
              <w:top w:val="nil"/>
              <w:left w:val="nil"/>
              <w:bottom w:val="single" w:sz="6" w:space="0" w:color="000000"/>
              <w:right w:val="single" w:sz="6" w:space="0" w:color="000000"/>
            </w:tcBorders>
            <w:vAlign w:val="center"/>
          </w:tcPr>
          <w:p w14:paraId="59AC53DC" w14:textId="77777777" w:rsidR="00267B37" w:rsidRDefault="00267B37" w:rsidP="00267B37">
            <w:pPr>
              <w:widowControl/>
              <w:autoSpaceDN w:val="0"/>
              <w:spacing w:line="360" w:lineRule="atLeast"/>
              <w:jc w:val="center"/>
              <w:textAlignment w:val="baseline"/>
              <w:rPr>
                <w:rFonts w:eastAsia="仿宋_GB2312"/>
                <w:kern w:val="0"/>
                <w:szCs w:val="21"/>
              </w:rPr>
            </w:pPr>
          </w:p>
        </w:tc>
      </w:tr>
      <w:tr w:rsidR="00267B37" w14:paraId="61F8E408" w14:textId="77777777" w:rsidTr="00267B37">
        <w:trPr>
          <w:trHeight w:val="453"/>
          <w:jc w:val="center"/>
        </w:trPr>
        <w:tc>
          <w:tcPr>
            <w:tcW w:w="3699" w:type="dxa"/>
            <w:tcBorders>
              <w:top w:val="nil"/>
              <w:left w:val="single" w:sz="4" w:space="0" w:color="000000"/>
              <w:bottom w:val="single" w:sz="4" w:space="0" w:color="000000"/>
              <w:right w:val="single" w:sz="6" w:space="0" w:color="000000"/>
            </w:tcBorders>
            <w:vAlign w:val="center"/>
          </w:tcPr>
          <w:p w14:paraId="58CA8718" w14:textId="77777777" w:rsidR="00267B37" w:rsidRDefault="00267B37" w:rsidP="00267B37">
            <w:pPr>
              <w:widowControl/>
              <w:autoSpaceDN w:val="0"/>
              <w:spacing w:line="360" w:lineRule="atLeast"/>
              <w:textAlignment w:val="baseline"/>
              <w:rPr>
                <w:rFonts w:eastAsia="仿宋_GB2312"/>
                <w:b/>
                <w:bCs/>
                <w:kern w:val="0"/>
                <w:szCs w:val="21"/>
              </w:rPr>
            </w:pPr>
            <w:r>
              <w:rPr>
                <w:rFonts w:eastAsia="仿宋_GB2312"/>
                <w:b/>
                <w:bCs/>
                <w:kern w:val="0"/>
                <w:szCs w:val="21"/>
              </w:rPr>
              <w:t>合</w:t>
            </w:r>
            <w:r>
              <w:rPr>
                <w:rFonts w:eastAsia="仿宋_GB2312"/>
                <w:b/>
                <w:bCs/>
                <w:kern w:val="0"/>
                <w:szCs w:val="21"/>
              </w:rPr>
              <w:t xml:space="preserve">  </w:t>
            </w:r>
            <w:r>
              <w:rPr>
                <w:rFonts w:eastAsia="仿宋_GB2312"/>
                <w:b/>
                <w:bCs/>
                <w:kern w:val="0"/>
                <w:szCs w:val="21"/>
              </w:rPr>
              <w:t>计</w:t>
            </w:r>
          </w:p>
        </w:tc>
        <w:tc>
          <w:tcPr>
            <w:tcW w:w="1446" w:type="dxa"/>
            <w:tcBorders>
              <w:top w:val="nil"/>
              <w:left w:val="nil"/>
              <w:bottom w:val="single" w:sz="4" w:space="0" w:color="000000"/>
              <w:right w:val="single" w:sz="6" w:space="0" w:color="000000"/>
            </w:tcBorders>
            <w:vAlign w:val="center"/>
          </w:tcPr>
          <w:p w14:paraId="6CAD85CC" w14:textId="77777777" w:rsidR="00267B37" w:rsidRDefault="00267B37" w:rsidP="00267B37">
            <w:pPr>
              <w:widowControl/>
              <w:autoSpaceDN w:val="0"/>
              <w:spacing w:line="360" w:lineRule="atLeast"/>
              <w:jc w:val="center"/>
              <w:textAlignment w:val="baseline"/>
              <w:rPr>
                <w:rFonts w:eastAsia="仿宋_GB2312"/>
                <w:b/>
                <w:kern w:val="0"/>
                <w:szCs w:val="21"/>
              </w:rPr>
            </w:pPr>
            <w:r>
              <w:rPr>
                <w:rFonts w:eastAsia="仿宋_GB2312" w:hint="eastAsia"/>
                <w:b/>
                <w:bCs/>
                <w:kern w:val="0"/>
                <w:szCs w:val="21"/>
              </w:rPr>
              <w:t>110</w:t>
            </w:r>
          </w:p>
        </w:tc>
        <w:tc>
          <w:tcPr>
            <w:tcW w:w="1400" w:type="dxa"/>
            <w:tcBorders>
              <w:top w:val="nil"/>
              <w:left w:val="nil"/>
              <w:bottom w:val="single" w:sz="4" w:space="0" w:color="000000"/>
              <w:right w:val="single" w:sz="6" w:space="0" w:color="000000"/>
            </w:tcBorders>
            <w:vAlign w:val="center"/>
          </w:tcPr>
          <w:p w14:paraId="57F2DA65" w14:textId="77777777" w:rsidR="00267B37" w:rsidRDefault="00267B37" w:rsidP="00267B37">
            <w:pPr>
              <w:widowControl/>
              <w:autoSpaceDN w:val="0"/>
              <w:spacing w:line="360" w:lineRule="atLeast"/>
              <w:jc w:val="center"/>
              <w:textAlignment w:val="baseline"/>
              <w:rPr>
                <w:rFonts w:eastAsia="仿宋_GB2312"/>
                <w:b/>
                <w:bCs/>
                <w:kern w:val="0"/>
                <w:szCs w:val="21"/>
              </w:rPr>
            </w:pPr>
            <w:r>
              <w:rPr>
                <w:rFonts w:eastAsia="仿宋_GB2312"/>
                <w:b/>
                <w:bCs/>
                <w:color w:val="000000"/>
                <w:kern w:val="0"/>
                <w:szCs w:val="21"/>
              </w:rPr>
              <w:t>110</w:t>
            </w:r>
          </w:p>
        </w:tc>
        <w:tc>
          <w:tcPr>
            <w:tcW w:w="1400" w:type="dxa"/>
            <w:tcBorders>
              <w:top w:val="nil"/>
              <w:left w:val="nil"/>
              <w:bottom w:val="single" w:sz="4" w:space="0" w:color="000000"/>
              <w:right w:val="single" w:sz="6" w:space="0" w:color="000000"/>
            </w:tcBorders>
            <w:vAlign w:val="center"/>
          </w:tcPr>
          <w:p w14:paraId="1AB13520" w14:textId="77777777" w:rsidR="00267B37" w:rsidRDefault="00267B37" w:rsidP="00267B37">
            <w:pPr>
              <w:widowControl/>
              <w:autoSpaceDN w:val="0"/>
              <w:spacing w:line="360" w:lineRule="atLeast"/>
              <w:jc w:val="center"/>
              <w:textAlignment w:val="baseline"/>
              <w:rPr>
                <w:rFonts w:eastAsia="仿宋_GB2312"/>
                <w:b/>
                <w:kern w:val="0"/>
                <w:szCs w:val="21"/>
              </w:rPr>
            </w:pPr>
            <w:r>
              <w:rPr>
                <w:rFonts w:eastAsia="仿宋_GB2312" w:hint="eastAsia"/>
                <w:b/>
                <w:kern w:val="0"/>
                <w:szCs w:val="21"/>
              </w:rPr>
              <w:t>0</w:t>
            </w:r>
          </w:p>
        </w:tc>
        <w:tc>
          <w:tcPr>
            <w:tcW w:w="1278" w:type="dxa"/>
            <w:tcBorders>
              <w:top w:val="nil"/>
              <w:left w:val="nil"/>
              <w:bottom w:val="single" w:sz="4" w:space="0" w:color="000000"/>
              <w:right w:val="single" w:sz="6" w:space="0" w:color="000000"/>
            </w:tcBorders>
            <w:vAlign w:val="center"/>
          </w:tcPr>
          <w:p w14:paraId="1B4FDDB3" w14:textId="77777777" w:rsidR="00267B37" w:rsidRDefault="00267B37" w:rsidP="00267B37">
            <w:pPr>
              <w:widowControl/>
              <w:autoSpaceDN w:val="0"/>
              <w:spacing w:line="360" w:lineRule="atLeast"/>
              <w:jc w:val="center"/>
              <w:textAlignment w:val="baseline"/>
              <w:rPr>
                <w:rFonts w:eastAsia="仿宋_GB2312"/>
                <w:kern w:val="0"/>
                <w:szCs w:val="21"/>
              </w:rPr>
            </w:pPr>
          </w:p>
        </w:tc>
      </w:tr>
    </w:tbl>
    <w:p w14:paraId="2450F61A" w14:textId="77777777" w:rsidR="00267B37" w:rsidRDefault="00267B37" w:rsidP="00267B37">
      <w:pPr>
        <w:adjustRightInd w:val="0"/>
        <w:snapToGrid w:val="0"/>
        <w:spacing w:line="360" w:lineRule="auto"/>
        <w:rPr>
          <w:rFonts w:ascii="仿宋_GB2312" w:eastAsia="仿宋_GB2312"/>
          <w:b/>
          <w:spacing w:val="20"/>
        </w:rPr>
      </w:pPr>
    </w:p>
    <w:p w14:paraId="50FE0C33" w14:textId="77777777" w:rsidR="00267B37" w:rsidRDefault="00267B37" w:rsidP="00267B37">
      <w:pPr>
        <w:adjustRightInd w:val="0"/>
        <w:snapToGrid w:val="0"/>
        <w:spacing w:line="360" w:lineRule="auto"/>
        <w:rPr>
          <w:rFonts w:ascii="仿宋_GB2312" w:eastAsia="仿宋_GB2312"/>
        </w:rPr>
      </w:pPr>
    </w:p>
    <w:p w14:paraId="3D26E8AE" w14:textId="77777777" w:rsidR="00267B37" w:rsidRDefault="00267B37" w:rsidP="00267B37">
      <w:pPr>
        <w:pStyle w:val="1"/>
        <w:numPr>
          <w:ilvl w:val="0"/>
          <w:numId w:val="0"/>
        </w:numPr>
        <w:spacing w:before="120" w:after="120"/>
      </w:pPr>
      <w:r>
        <w:br w:type="page"/>
      </w:r>
      <w:r>
        <w:lastRenderedPageBreak/>
        <w:t xml:space="preserve"> </w:t>
      </w:r>
    </w:p>
    <w:p w14:paraId="18B9211F" w14:textId="77777777" w:rsidR="00267B37" w:rsidRDefault="00267B37" w:rsidP="00267B37">
      <w:pPr>
        <w:adjustRightInd w:val="0"/>
        <w:snapToGrid w:val="0"/>
        <w:spacing w:line="360" w:lineRule="auto"/>
        <w:rPr>
          <w:rFonts w:ascii="仿宋_GB2312" w:eastAsia="仿宋_GB2312" w:hAnsi="宋体"/>
        </w:rPr>
        <w:sectPr w:rsidR="00267B37">
          <w:pgSz w:w="11907" w:h="16840"/>
          <w:pgMar w:top="1440" w:right="1247" w:bottom="1440" w:left="1304" w:header="851" w:footer="992" w:gutter="0"/>
          <w:cols w:space="425"/>
          <w:titlePg/>
          <w:docGrid w:linePitch="380"/>
        </w:sectPr>
      </w:pPr>
      <w:r>
        <w:rPr>
          <w:rFonts w:ascii="仿宋_GB2312" w:eastAsia="仿宋_GB2312" w:hAnsi="宋体"/>
          <w:noProof/>
        </w:rPr>
        <w:drawing>
          <wp:inline distT="0" distB="0" distL="0" distR="0" wp14:anchorId="21058356" wp14:editId="6B8C4192">
            <wp:extent cx="5941060" cy="8401685"/>
            <wp:effectExtent l="19050" t="0" r="2540" b="0"/>
            <wp:docPr id="18" name="图片 17" descr="IMG_20200811_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0811_0004.jpg"/>
                    <pic:cNvPicPr/>
                  </pic:nvPicPr>
                  <pic:blipFill>
                    <a:blip r:embed="rId35" cstate="print"/>
                    <a:stretch>
                      <a:fillRect/>
                    </a:stretch>
                  </pic:blipFill>
                  <pic:spPr>
                    <a:xfrm>
                      <a:off x="0" y="0"/>
                      <a:ext cx="5941060" cy="8401685"/>
                    </a:xfrm>
                    <a:prstGeom prst="rect">
                      <a:avLst/>
                    </a:prstGeom>
                  </pic:spPr>
                </pic:pic>
              </a:graphicData>
            </a:graphic>
          </wp:inline>
        </w:drawing>
      </w:r>
    </w:p>
    <w:p w14:paraId="113867CC" w14:textId="77777777" w:rsidR="00267B37" w:rsidRDefault="00267B37" w:rsidP="00267B37">
      <w:pPr>
        <w:adjustRightInd w:val="0"/>
        <w:snapToGrid w:val="0"/>
        <w:rPr>
          <w:rFonts w:ascii="仿宋_GB2312" w:eastAsia="仿宋_GB2312" w:hAnsi="华文仿宋"/>
          <w:b/>
          <w:sz w:val="24"/>
        </w:rPr>
      </w:pPr>
      <w:bookmarkStart w:id="5" w:name="_Toc206571283"/>
      <w:bookmarkStart w:id="6" w:name="_Toc207442172"/>
      <w:r>
        <w:rPr>
          <w:rFonts w:ascii="仿宋_GB2312" w:eastAsia="仿宋_GB2312" w:hAnsi="华文仿宋" w:hint="eastAsia"/>
          <w:b/>
          <w:sz w:val="24"/>
        </w:rPr>
        <w:lastRenderedPageBreak/>
        <w:t>附件1 仪器、设备使用预算明细表</w:t>
      </w:r>
      <w:bookmarkEnd w:id="5"/>
      <w:bookmarkEnd w:id="6"/>
      <w:r>
        <w:rPr>
          <w:rFonts w:ascii="仿宋_GB2312" w:eastAsia="仿宋_GB2312" w:hAnsi="华文仿宋" w:hint="eastAsia"/>
          <w:b/>
          <w:sz w:val="24"/>
        </w:rPr>
        <w:t xml:space="preserve">（单价5万元以上）      </w:t>
      </w:r>
    </w:p>
    <w:p w14:paraId="3BF2C62A" w14:textId="77777777" w:rsidR="00267B37" w:rsidRDefault="00267B37" w:rsidP="00267B37">
      <w:pPr>
        <w:adjustRightInd w:val="0"/>
        <w:snapToGrid w:val="0"/>
        <w:ind w:firstLineChars="200" w:firstLine="482"/>
        <w:rPr>
          <w:rFonts w:ascii="仿宋_GB2312" w:eastAsia="仿宋_GB2312" w:hAnsi="华文仿宋"/>
          <w:b/>
          <w:sz w:val="24"/>
        </w:rPr>
      </w:pPr>
      <w:r>
        <w:rPr>
          <w:rFonts w:ascii="仿宋_GB2312" w:eastAsia="仿宋_GB2312" w:hAnsi="华文仿宋" w:hint="eastAsia"/>
          <w:b/>
          <w:sz w:val="24"/>
        </w:rPr>
        <w:t xml:space="preserve">                                                                         单位：万元</w:t>
      </w:r>
      <w:bookmarkStart w:id="7" w:name="_Toc206571284"/>
      <w:bookmarkStart w:id="8" w:name="_Toc207442173"/>
    </w:p>
    <w:tbl>
      <w:tblPr>
        <w:tblpPr w:leftFromText="180" w:rightFromText="180" w:vertAnchor="text" w:horzAnchor="margin" w:tblpY="12"/>
        <w:tblW w:w="14516" w:type="dxa"/>
        <w:tblLayout w:type="fixed"/>
        <w:tblLook w:val="04A0" w:firstRow="1" w:lastRow="0" w:firstColumn="1" w:lastColumn="0" w:noHBand="0" w:noVBand="1"/>
      </w:tblPr>
      <w:tblGrid>
        <w:gridCol w:w="1176"/>
        <w:gridCol w:w="1493"/>
        <w:gridCol w:w="1176"/>
        <w:gridCol w:w="1568"/>
        <w:gridCol w:w="1417"/>
        <w:gridCol w:w="1176"/>
        <w:gridCol w:w="1260"/>
        <w:gridCol w:w="1365"/>
        <w:gridCol w:w="1470"/>
        <w:gridCol w:w="1207"/>
        <w:gridCol w:w="1208"/>
      </w:tblGrid>
      <w:tr w:rsidR="00267B37" w14:paraId="510CB89B" w14:textId="77777777" w:rsidTr="00267B37">
        <w:trPr>
          <w:trHeight w:val="600"/>
        </w:trPr>
        <w:tc>
          <w:tcPr>
            <w:tcW w:w="1176" w:type="dxa"/>
            <w:tcBorders>
              <w:top w:val="single" w:sz="4" w:space="0" w:color="auto"/>
              <w:left w:val="single" w:sz="4" w:space="0" w:color="auto"/>
              <w:bottom w:val="single" w:sz="4" w:space="0" w:color="auto"/>
              <w:right w:val="single" w:sz="4" w:space="0" w:color="auto"/>
            </w:tcBorders>
            <w:vAlign w:val="center"/>
          </w:tcPr>
          <w:p w14:paraId="6BA916EA" w14:textId="77777777" w:rsidR="00267B37" w:rsidRDefault="00267B37" w:rsidP="00267B37">
            <w:pPr>
              <w:adjustRightInd w:val="0"/>
              <w:snapToGrid w:val="0"/>
              <w:jc w:val="center"/>
              <w:rPr>
                <w:rFonts w:ascii="仿宋_GB2312" w:eastAsia="仿宋_GB2312" w:hAnsi="华文仿宋"/>
                <w:b/>
                <w:sz w:val="24"/>
              </w:rPr>
            </w:pPr>
            <w:r>
              <w:rPr>
                <w:rFonts w:ascii="仿宋_GB2312" w:eastAsia="仿宋_GB2312" w:hAnsi="华文仿宋" w:hint="eastAsia"/>
                <w:b/>
                <w:sz w:val="24"/>
              </w:rPr>
              <w:t>序号</w:t>
            </w:r>
          </w:p>
        </w:tc>
        <w:tc>
          <w:tcPr>
            <w:tcW w:w="1493" w:type="dxa"/>
            <w:tcBorders>
              <w:top w:val="single" w:sz="4" w:space="0" w:color="auto"/>
              <w:left w:val="nil"/>
              <w:bottom w:val="single" w:sz="4" w:space="0" w:color="auto"/>
              <w:right w:val="single" w:sz="4" w:space="0" w:color="auto"/>
            </w:tcBorders>
            <w:vAlign w:val="center"/>
          </w:tcPr>
          <w:p w14:paraId="50E11128" w14:textId="77777777" w:rsidR="00267B37" w:rsidRDefault="00267B37" w:rsidP="00267B37">
            <w:pPr>
              <w:adjustRightInd w:val="0"/>
              <w:snapToGrid w:val="0"/>
              <w:jc w:val="center"/>
              <w:rPr>
                <w:rFonts w:ascii="仿宋_GB2312" w:eastAsia="仿宋_GB2312" w:hAnsi="华文仿宋"/>
                <w:b/>
                <w:sz w:val="24"/>
              </w:rPr>
            </w:pPr>
            <w:r>
              <w:rPr>
                <w:rFonts w:ascii="仿宋_GB2312" w:eastAsia="仿宋_GB2312" w:hAnsi="华文仿宋" w:hint="eastAsia"/>
                <w:b/>
                <w:sz w:val="24"/>
              </w:rPr>
              <w:t>设备</w:t>
            </w:r>
          </w:p>
          <w:p w14:paraId="655C1900" w14:textId="77777777" w:rsidR="00267B37" w:rsidRDefault="00267B37" w:rsidP="00267B37">
            <w:pPr>
              <w:adjustRightInd w:val="0"/>
              <w:snapToGrid w:val="0"/>
              <w:jc w:val="center"/>
              <w:rPr>
                <w:rFonts w:ascii="仿宋_GB2312" w:eastAsia="仿宋_GB2312" w:hAnsi="华文仿宋"/>
                <w:b/>
                <w:sz w:val="24"/>
              </w:rPr>
            </w:pPr>
            <w:r>
              <w:rPr>
                <w:rFonts w:ascii="仿宋_GB2312" w:eastAsia="仿宋_GB2312" w:hAnsi="华文仿宋" w:hint="eastAsia"/>
                <w:b/>
                <w:sz w:val="24"/>
              </w:rPr>
              <w:t>名称</w:t>
            </w:r>
          </w:p>
        </w:tc>
        <w:tc>
          <w:tcPr>
            <w:tcW w:w="1176" w:type="dxa"/>
            <w:tcBorders>
              <w:top w:val="single" w:sz="4" w:space="0" w:color="auto"/>
              <w:left w:val="nil"/>
              <w:bottom w:val="single" w:sz="4" w:space="0" w:color="auto"/>
              <w:right w:val="single" w:sz="4" w:space="0" w:color="auto"/>
            </w:tcBorders>
            <w:vAlign w:val="center"/>
          </w:tcPr>
          <w:p w14:paraId="1937FD4E" w14:textId="77777777" w:rsidR="00267B37" w:rsidRDefault="00267B37" w:rsidP="00267B37">
            <w:pPr>
              <w:adjustRightInd w:val="0"/>
              <w:snapToGrid w:val="0"/>
              <w:jc w:val="center"/>
              <w:rPr>
                <w:rFonts w:ascii="仿宋_GB2312" w:eastAsia="仿宋_GB2312" w:hAnsi="华文仿宋"/>
                <w:b/>
                <w:sz w:val="24"/>
              </w:rPr>
            </w:pPr>
            <w:r>
              <w:rPr>
                <w:rFonts w:ascii="仿宋_GB2312" w:eastAsia="仿宋_GB2312" w:hAnsi="华文仿宋" w:hint="eastAsia"/>
                <w:b/>
                <w:sz w:val="24"/>
              </w:rPr>
              <w:t>设备</w:t>
            </w:r>
          </w:p>
          <w:p w14:paraId="13FD46D2" w14:textId="77777777" w:rsidR="00267B37" w:rsidRDefault="00267B37" w:rsidP="00267B37">
            <w:pPr>
              <w:adjustRightInd w:val="0"/>
              <w:snapToGrid w:val="0"/>
              <w:jc w:val="center"/>
              <w:rPr>
                <w:rFonts w:ascii="仿宋_GB2312" w:eastAsia="仿宋_GB2312" w:hAnsi="华文仿宋"/>
                <w:b/>
                <w:sz w:val="24"/>
              </w:rPr>
            </w:pPr>
            <w:r>
              <w:rPr>
                <w:rFonts w:ascii="仿宋_GB2312" w:eastAsia="仿宋_GB2312" w:hAnsi="华文仿宋" w:hint="eastAsia"/>
                <w:b/>
                <w:sz w:val="24"/>
              </w:rPr>
              <w:t>型号</w:t>
            </w:r>
          </w:p>
        </w:tc>
        <w:tc>
          <w:tcPr>
            <w:tcW w:w="1568" w:type="dxa"/>
            <w:tcBorders>
              <w:top w:val="single" w:sz="4" w:space="0" w:color="auto"/>
              <w:left w:val="nil"/>
              <w:bottom w:val="single" w:sz="4" w:space="0" w:color="auto"/>
              <w:right w:val="single" w:sz="4" w:space="0" w:color="auto"/>
            </w:tcBorders>
            <w:vAlign w:val="center"/>
          </w:tcPr>
          <w:p w14:paraId="7692A394" w14:textId="77777777" w:rsidR="00267B37" w:rsidRDefault="00267B37" w:rsidP="00267B37">
            <w:pPr>
              <w:adjustRightInd w:val="0"/>
              <w:snapToGrid w:val="0"/>
              <w:jc w:val="center"/>
              <w:rPr>
                <w:rFonts w:ascii="仿宋_GB2312" w:eastAsia="仿宋_GB2312" w:hAnsi="华文仿宋"/>
                <w:b/>
                <w:sz w:val="24"/>
              </w:rPr>
            </w:pPr>
            <w:r>
              <w:rPr>
                <w:rFonts w:ascii="仿宋_GB2312" w:eastAsia="仿宋_GB2312" w:hAnsi="华文仿宋" w:hint="eastAsia"/>
                <w:b/>
                <w:sz w:val="24"/>
              </w:rPr>
              <w:t>单　价</w:t>
            </w:r>
          </w:p>
          <w:p w14:paraId="729A54EE" w14:textId="77777777" w:rsidR="00267B37" w:rsidRDefault="00267B37" w:rsidP="00267B37">
            <w:pPr>
              <w:adjustRightInd w:val="0"/>
              <w:snapToGrid w:val="0"/>
              <w:jc w:val="center"/>
              <w:rPr>
                <w:rFonts w:ascii="仿宋_GB2312" w:eastAsia="仿宋_GB2312" w:hAnsi="华文仿宋"/>
                <w:b/>
                <w:sz w:val="24"/>
              </w:rPr>
            </w:pPr>
            <w:r>
              <w:rPr>
                <w:rFonts w:ascii="仿宋_GB2312" w:eastAsia="仿宋_GB2312" w:hAnsi="华文仿宋" w:hint="eastAsia"/>
                <w:b/>
                <w:sz w:val="24"/>
              </w:rPr>
              <w:t>(万元/台件)</w:t>
            </w:r>
          </w:p>
        </w:tc>
        <w:tc>
          <w:tcPr>
            <w:tcW w:w="1417" w:type="dxa"/>
            <w:tcBorders>
              <w:top w:val="single" w:sz="4" w:space="0" w:color="auto"/>
              <w:left w:val="nil"/>
              <w:bottom w:val="single" w:sz="4" w:space="0" w:color="auto"/>
              <w:right w:val="single" w:sz="4" w:space="0" w:color="auto"/>
            </w:tcBorders>
            <w:vAlign w:val="center"/>
          </w:tcPr>
          <w:p w14:paraId="25B92B85" w14:textId="77777777" w:rsidR="00267B37" w:rsidRDefault="00267B37" w:rsidP="00267B37">
            <w:pPr>
              <w:adjustRightInd w:val="0"/>
              <w:snapToGrid w:val="0"/>
              <w:jc w:val="center"/>
              <w:rPr>
                <w:rFonts w:ascii="仿宋_GB2312" w:eastAsia="仿宋_GB2312" w:hAnsi="华文仿宋"/>
                <w:b/>
                <w:sz w:val="24"/>
              </w:rPr>
            </w:pPr>
            <w:r>
              <w:rPr>
                <w:rFonts w:ascii="仿宋_GB2312" w:eastAsia="仿宋_GB2312" w:hAnsi="华文仿宋" w:hint="eastAsia"/>
                <w:b/>
                <w:sz w:val="24"/>
              </w:rPr>
              <w:t>数量（台件）</w:t>
            </w:r>
          </w:p>
        </w:tc>
        <w:tc>
          <w:tcPr>
            <w:tcW w:w="1176" w:type="dxa"/>
            <w:tcBorders>
              <w:top w:val="single" w:sz="4" w:space="0" w:color="auto"/>
              <w:left w:val="nil"/>
              <w:bottom w:val="single" w:sz="4" w:space="0" w:color="auto"/>
              <w:right w:val="single" w:sz="4" w:space="0" w:color="auto"/>
            </w:tcBorders>
            <w:vAlign w:val="center"/>
          </w:tcPr>
          <w:p w14:paraId="4BC746F0" w14:textId="77777777" w:rsidR="00267B37" w:rsidRDefault="00267B37" w:rsidP="00267B37">
            <w:pPr>
              <w:adjustRightInd w:val="0"/>
              <w:snapToGrid w:val="0"/>
              <w:jc w:val="center"/>
              <w:rPr>
                <w:rFonts w:ascii="仿宋_GB2312" w:eastAsia="仿宋_GB2312" w:hAnsi="华文仿宋"/>
                <w:b/>
                <w:sz w:val="24"/>
              </w:rPr>
            </w:pPr>
            <w:r>
              <w:rPr>
                <w:rFonts w:ascii="仿宋_GB2312" w:eastAsia="仿宋_GB2312" w:hAnsi="华文仿宋" w:hint="eastAsia"/>
                <w:b/>
                <w:sz w:val="24"/>
              </w:rPr>
              <w:t>总价</w:t>
            </w:r>
          </w:p>
        </w:tc>
        <w:tc>
          <w:tcPr>
            <w:tcW w:w="1260" w:type="dxa"/>
            <w:tcBorders>
              <w:top w:val="single" w:sz="4" w:space="0" w:color="auto"/>
              <w:left w:val="nil"/>
              <w:bottom w:val="single" w:sz="4" w:space="0" w:color="auto"/>
              <w:right w:val="single" w:sz="4" w:space="0" w:color="auto"/>
            </w:tcBorders>
            <w:vAlign w:val="center"/>
          </w:tcPr>
          <w:p w14:paraId="36F932D0" w14:textId="77777777" w:rsidR="00267B37" w:rsidRDefault="00267B37" w:rsidP="00267B37">
            <w:pPr>
              <w:adjustRightInd w:val="0"/>
              <w:snapToGrid w:val="0"/>
              <w:jc w:val="center"/>
              <w:rPr>
                <w:rFonts w:ascii="仿宋_GB2312" w:eastAsia="仿宋_GB2312" w:hAnsi="华文仿宋"/>
                <w:b/>
                <w:sz w:val="24"/>
              </w:rPr>
            </w:pPr>
            <w:r>
              <w:rPr>
                <w:rFonts w:ascii="仿宋_GB2312" w:eastAsia="仿宋_GB2312" w:hAnsi="华文仿宋" w:hint="eastAsia"/>
                <w:b/>
                <w:sz w:val="24"/>
              </w:rPr>
              <w:t>生产国别与地区</w:t>
            </w:r>
          </w:p>
        </w:tc>
        <w:tc>
          <w:tcPr>
            <w:tcW w:w="1365" w:type="dxa"/>
            <w:tcBorders>
              <w:top w:val="single" w:sz="4" w:space="0" w:color="auto"/>
              <w:left w:val="nil"/>
              <w:bottom w:val="single" w:sz="4" w:space="0" w:color="auto"/>
              <w:right w:val="single" w:sz="4" w:space="0" w:color="auto"/>
            </w:tcBorders>
            <w:vAlign w:val="center"/>
          </w:tcPr>
          <w:p w14:paraId="111F364C" w14:textId="77777777" w:rsidR="00267B37" w:rsidRDefault="00267B37" w:rsidP="00267B37">
            <w:pPr>
              <w:adjustRightInd w:val="0"/>
              <w:snapToGrid w:val="0"/>
              <w:jc w:val="center"/>
              <w:rPr>
                <w:rFonts w:ascii="仿宋_GB2312" w:eastAsia="仿宋_GB2312" w:hAnsi="华文仿宋"/>
                <w:b/>
                <w:sz w:val="24"/>
              </w:rPr>
            </w:pPr>
            <w:r>
              <w:rPr>
                <w:rFonts w:ascii="仿宋_GB2312" w:eastAsia="仿宋_GB2312" w:hAnsi="华文仿宋" w:hint="eastAsia"/>
                <w:b/>
                <w:sz w:val="24"/>
              </w:rPr>
              <w:t>隶属单位</w:t>
            </w:r>
          </w:p>
        </w:tc>
        <w:tc>
          <w:tcPr>
            <w:tcW w:w="1470" w:type="dxa"/>
            <w:tcBorders>
              <w:top w:val="single" w:sz="4" w:space="0" w:color="auto"/>
              <w:left w:val="nil"/>
              <w:bottom w:val="single" w:sz="4" w:space="0" w:color="auto"/>
              <w:right w:val="single" w:sz="4" w:space="0" w:color="auto"/>
            </w:tcBorders>
            <w:vAlign w:val="center"/>
          </w:tcPr>
          <w:p w14:paraId="7572C830" w14:textId="77777777" w:rsidR="00267B37" w:rsidRDefault="00267B37" w:rsidP="00267B37">
            <w:pPr>
              <w:adjustRightInd w:val="0"/>
              <w:snapToGrid w:val="0"/>
              <w:jc w:val="center"/>
              <w:rPr>
                <w:rFonts w:ascii="仿宋_GB2312" w:eastAsia="仿宋_GB2312" w:hAnsi="华文仿宋"/>
                <w:b/>
                <w:sz w:val="24"/>
              </w:rPr>
            </w:pPr>
            <w:r>
              <w:rPr>
                <w:rFonts w:ascii="仿宋_GB2312" w:eastAsia="仿宋_GB2312" w:hAnsi="华文仿宋" w:hint="eastAsia"/>
                <w:b/>
                <w:sz w:val="24"/>
              </w:rPr>
              <w:t>设备状况及主要性能指标</w:t>
            </w:r>
          </w:p>
        </w:tc>
        <w:tc>
          <w:tcPr>
            <w:tcW w:w="1207" w:type="dxa"/>
            <w:tcBorders>
              <w:top w:val="single" w:sz="4" w:space="0" w:color="auto"/>
              <w:left w:val="nil"/>
              <w:bottom w:val="single" w:sz="4" w:space="0" w:color="auto"/>
              <w:right w:val="single" w:sz="4" w:space="0" w:color="auto"/>
            </w:tcBorders>
            <w:shd w:val="clear" w:color="auto" w:fill="auto"/>
            <w:vAlign w:val="center"/>
          </w:tcPr>
          <w:p w14:paraId="4F76DDAF" w14:textId="77777777" w:rsidR="00267B37" w:rsidRDefault="00267B37" w:rsidP="00267B37">
            <w:pPr>
              <w:adjustRightInd w:val="0"/>
              <w:snapToGrid w:val="0"/>
              <w:jc w:val="center"/>
              <w:rPr>
                <w:rFonts w:ascii="仿宋_GB2312" w:eastAsia="仿宋_GB2312" w:hAnsi="华文仿宋"/>
                <w:b/>
                <w:sz w:val="24"/>
              </w:rPr>
            </w:pPr>
            <w:r>
              <w:rPr>
                <w:rFonts w:ascii="仿宋_GB2312" w:eastAsia="仿宋_GB2312" w:hAnsi="华文仿宋" w:hint="eastAsia"/>
                <w:b/>
                <w:sz w:val="24"/>
              </w:rPr>
              <w:t>购置时间</w:t>
            </w:r>
          </w:p>
        </w:tc>
        <w:tc>
          <w:tcPr>
            <w:tcW w:w="1208" w:type="dxa"/>
            <w:tcBorders>
              <w:top w:val="single" w:sz="4" w:space="0" w:color="auto"/>
              <w:left w:val="nil"/>
              <w:bottom w:val="single" w:sz="4" w:space="0" w:color="auto"/>
              <w:right w:val="single" w:sz="4" w:space="0" w:color="auto"/>
            </w:tcBorders>
            <w:shd w:val="clear" w:color="auto" w:fill="auto"/>
            <w:vAlign w:val="center"/>
          </w:tcPr>
          <w:p w14:paraId="1E237358" w14:textId="77777777" w:rsidR="00267B37" w:rsidRDefault="00267B37" w:rsidP="00267B37">
            <w:pPr>
              <w:adjustRightInd w:val="0"/>
              <w:snapToGrid w:val="0"/>
              <w:jc w:val="center"/>
              <w:rPr>
                <w:rFonts w:ascii="仿宋_GB2312" w:eastAsia="仿宋_GB2312" w:hAnsi="华文仿宋"/>
                <w:b/>
                <w:sz w:val="24"/>
              </w:rPr>
            </w:pPr>
            <w:r>
              <w:rPr>
                <w:rFonts w:ascii="仿宋_GB2312" w:eastAsia="仿宋_GB2312" w:hAnsi="华文仿宋" w:hint="eastAsia"/>
                <w:b/>
                <w:sz w:val="24"/>
              </w:rPr>
              <w:t>使用费计取单价</w:t>
            </w:r>
          </w:p>
        </w:tc>
      </w:tr>
      <w:tr w:rsidR="00267B37" w14:paraId="19BF3CDE" w14:textId="77777777" w:rsidTr="00267B37">
        <w:trPr>
          <w:trHeight w:val="735"/>
        </w:trPr>
        <w:tc>
          <w:tcPr>
            <w:tcW w:w="1176" w:type="dxa"/>
            <w:tcBorders>
              <w:top w:val="nil"/>
              <w:left w:val="single" w:sz="4" w:space="0" w:color="auto"/>
              <w:bottom w:val="single" w:sz="4" w:space="0" w:color="auto"/>
              <w:right w:val="single" w:sz="4" w:space="0" w:color="auto"/>
            </w:tcBorders>
            <w:vAlign w:val="center"/>
          </w:tcPr>
          <w:p w14:paraId="7012F0A4" w14:textId="77777777" w:rsidR="00267B37" w:rsidRDefault="00267B37" w:rsidP="00267B37">
            <w:pPr>
              <w:adjustRightInd w:val="0"/>
              <w:snapToGrid w:val="0"/>
              <w:rPr>
                <w:rFonts w:ascii="仿宋_GB2312" w:eastAsia="仿宋_GB2312" w:hAnsi="华文仿宋"/>
                <w:sz w:val="24"/>
              </w:rPr>
            </w:pPr>
          </w:p>
        </w:tc>
        <w:tc>
          <w:tcPr>
            <w:tcW w:w="1493" w:type="dxa"/>
            <w:tcBorders>
              <w:top w:val="nil"/>
              <w:left w:val="nil"/>
              <w:bottom w:val="single" w:sz="4" w:space="0" w:color="auto"/>
              <w:right w:val="single" w:sz="4" w:space="0" w:color="auto"/>
            </w:tcBorders>
            <w:vAlign w:val="center"/>
          </w:tcPr>
          <w:p w14:paraId="21A6B7B8" w14:textId="77777777" w:rsidR="00267B37" w:rsidRDefault="00267B37" w:rsidP="00267B37">
            <w:pPr>
              <w:adjustRightInd w:val="0"/>
              <w:snapToGrid w:val="0"/>
              <w:rPr>
                <w:rFonts w:ascii="仿宋_GB2312" w:eastAsia="仿宋_GB2312" w:hAnsi="华文仿宋"/>
                <w:sz w:val="24"/>
              </w:rPr>
            </w:pPr>
          </w:p>
        </w:tc>
        <w:tc>
          <w:tcPr>
            <w:tcW w:w="1176" w:type="dxa"/>
            <w:tcBorders>
              <w:top w:val="nil"/>
              <w:left w:val="nil"/>
              <w:bottom w:val="single" w:sz="4" w:space="0" w:color="auto"/>
              <w:right w:val="single" w:sz="4" w:space="0" w:color="auto"/>
            </w:tcBorders>
            <w:vAlign w:val="center"/>
          </w:tcPr>
          <w:p w14:paraId="13E2D64D" w14:textId="77777777" w:rsidR="00267B37" w:rsidRDefault="00267B37" w:rsidP="00267B37">
            <w:pPr>
              <w:adjustRightInd w:val="0"/>
              <w:snapToGrid w:val="0"/>
              <w:rPr>
                <w:rFonts w:ascii="仿宋_GB2312" w:eastAsia="仿宋_GB2312" w:hAnsi="华文仿宋"/>
                <w:sz w:val="24"/>
              </w:rPr>
            </w:pPr>
          </w:p>
        </w:tc>
        <w:tc>
          <w:tcPr>
            <w:tcW w:w="1568" w:type="dxa"/>
            <w:tcBorders>
              <w:top w:val="nil"/>
              <w:left w:val="nil"/>
              <w:bottom w:val="single" w:sz="4" w:space="0" w:color="auto"/>
              <w:right w:val="single" w:sz="4" w:space="0" w:color="auto"/>
            </w:tcBorders>
            <w:vAlign w:val="center"/>
          </w:tcPr>
          <w:p w14:paraId="00441441" w14:textId="77777777" w:rsidR="00267B37" w:rsidRDefault="00267B37" w:rsidP="00267B37">
            <w:pPr>
              <w:adjustRightInd w:val="0"/>
              <w:snapToGrid w:val="0"/>
              <w:rPr>
                <w:rFonts w:ascii="仿宋_GB2312" w:eastAsia="仿宋_GB2312" w:hAnsi="华文仿宋"/>
                <w:sz w:val="24"/>
              </w:rPr>
            </w:pPr>
          </w:p>
        </w:tc>
        <w:tc>
          <w:tcPr>
            <w:tcW w:w="1417" w:type="dxa"/>
            <w:tcBorders>
              <w:top w:val="nil"/>
              <w:left w:val="nil"/>
              <w:bottom w:val="single" w:sz="4" w:space="0" w:color="auto"/>
              <w:right w:val="single" w:sz="4" w:space="0" w:color="auto"/>
            </w:tcBorders>
            <w:vAlign w:val="center"/>
          </w:tcPr>
          <w:p w14:paraId="4EC9B1A4" w14:textId="77777777" w:rsidR="00267B37" w:rsidRDefault="00267B37" w:rsidP="00267B37">
            <w:pPr>
              <w:adjustRightInd w:val="0"/>
              <w:snapToGrid w:val="0"/>
              <w:rPr>
                <w:rFonts w:ascii="仿宋_GB2312" w:eastAsia="仿宋_GB2312" w:hAnsi="华文仿宋"/>
                <w:sz w:val="24"/>
              </w:rPr>
            </w:pPr>
          </w:p>
        </w:tc>
        <w:tc>
          <w:tcPr>
            <w:tcW w:w="1176" w:type="dxa"/>
            <w:tcBorders>
              <w:top w:val="nil"/>
              <w:left w:val="nil"/>
              <w:bottom w:val="single" w:sz="4" w:space="0" w:color="auto"/>
              <w:right w:val="single" w:sz="4" w:space="0" w:color="auto"/>
            </w:tcBorders>
            <w:vAlign w:val="center"/>
          </w:tcPr>
          <w:p w14:paraId="2AB0CAFB" w14:textId="77777777" w:rsidR="00267B37" w:rsidRDefault="00267B37" w:rsidP="00267B37">
            <w:pPr>
              <w:adjustRightInd w:val="0"/>
              <w:snapToGrid w:val="0"/>
              <w:rPr>
                <w:rFonts w:ascii="仿宋_GB2312" w:eastAsia="仿宋_GB2312" w:hAnsi="华文仿宋"/>
                <w:sz w:val="24"/>
              </w:rPr>
            </w:pPr>
          </w:p>
        </w:tc>
        <w:tc>
          <w:tcPr>
            <w:tcW w:w="1260" w:type="dxa"/>
            <w:tcBorders>
              <w:top w:val="nil"/>
              <w:left w:val="nil"/>
              <w:bottom w:val="single" w:sz="4" w:space="0" w:color="auto"/>
              <w:right w:val="single" w:sz="4" w:space="0" w:color="auto"/>
            </w:tcBorders>
            <w:vAlign w:val="center"/>
          </w:tcPr>
          <w:p w14:paraId="5B67BE59" w14:textId="77777777" w:rsidR="00267B37" w:rsidRDefault="00267B37" w:rsidP="00267B37">
            <w:pPr>
              <w:adjustRightInd w:val="0"/>
              <w:snapToGrid w:val="0"/>
              <w:rPr>
                <w:rFonts w:ascii="仿宋_GB2312" w:eastAsia="仿宋_GB2312" w:hAnsi="华文仿宋"/>
                <w:sz w:val="24"/>
              </w:rPr>
            </w:pPr>
          </w:p>
        </w:tc>
        <w:tc>
          <w:tcPr>
            <w:tcW w:w="1365" w:type="dxa"/>
            <w:tcBorders>
              <w:top w:val="nil"/>
              <w:left w:val="nil"/>
              <w:bottom w:val="single" w:sz="4" w:space="0" w:color="auto"/>
              <w:right w:val="single" w:sz="4" w:space="0" w:color="auto"/>
            </w:tcBorders>
            <w:vAlign w:val="center"/>
          </w:tcPr>
          <w:p w14:paraId="35FE3AE4" w14:textId="77777777" w:rsidR="00267B37" w:rsidRDefault="00267B37" w:rsidP="00267B37">
            <w:pPr>
              <w:adjustRightInd w:val="0"/>
              <w:snapToGrid w:val="0"/>
              <w:rPr>
                <w:rFonts w:ascii="仿宋_GB2312" w:eastAsia="仿宋_GB2312" w:hAnsi="华文仿宋"/>
                <w:sz w:val="24"/>
              </w:rPr>
            </w:pPr>
          </w:p>
        </w:tc>
        <w:tc>
          <w:tcPr>
            <w:tcW w:w="1470" w:type="dxa"/>
            <w:tcBorders>
              <w:top w:val="nil"/>
              <w:left w:val="nil"/>
              <w:bottom w:val="single" w:sz="4" w:space="0" w:color="auto"/>
              <w:right w:val="single" w:sz="4" w:space="0" w:color="auto"/>
            </w:tcBorders>
            <w:vAlign w:val="center"/>
          </w:tcPr>
          <w:p w14:paraId="75261F81" w14:textId="77777777" w:rsidR="00267B37" w:rsidRDefault="00267B37" w:rsidP="00267B37">
            <w:pPr>
              <w:adjustRightInd w:val="0"/>
              <w:snapToGrid w:val="0"/>
              <w:rPr>
                <w:rFonts w:ascii="仿宋_GB2312" w:eastAsia="仿宋_GB2312" w:hAnsi="华文仿宋"/>
                <w:sz w:val="24"/>
              </w:rPr>
            </w:pPr>
          </w:p>
        </w:tc>
        <w:tc>
          <w:tcPr>
            <w:tcW w:w="1207" w:type="dxa"/>
            <w:tcBorders>
              <w:top w:val="single" w:sz="4" w:space="0" w:color="auto"/>
              <w:left w:val="nil"/>
              <w:bottom w:val="single" w:sz="4" w:space="0" w:color="auto"/>
              <w:right w:val="single" w:sz="4" w:space="0" w:color="auto"/>
            </w:tcBorders>
            <w:shd w:val="clear" w:color="auto" w:fill="auto"/>
            <w:vAlign w:val="center"/>
          </w:tcPr>
          <w:p w14:paraId="5293A088" w14:textId="77777777" w:rsidR="00267B37" w:rsidRDefault="00267B37" w:rsidP="00267B37">
            <w:pPr>
              <w:adjustRightInd w:val="0"/>
              <w:snapToGrid w:val="0"/>
              <w:rPr>
                <w:rFonts w:ascii="仿宋_GB2312" w:eastAsia="仿宋_GB2312" w:hAnsi="华文仿宋"/>
                <w:sz w:val="24"/>
              </w:rPr>
            </w:pPr>
          </w:p>
        </w:tc>
        <w:tc>
          <w:tcPr>
            <w:tcW w:w="1208" w:type="dxa"/>
            <w:tcBorders>
              <w:top w:val="single" w:sz="4" w:space="0" w:color="auto"/>
              <w:left w:val="nil"/>
              <w:bottom w:val="single" w:sz="4" w:space="0" w:color="auto"/>
              <w:right w:val="single" w:sz="4" w:space="0" w:color="auto"/>
            </w:tcBorders>
            <w:shd w:val="clear" w:color="auto" w:fill="auto"/>
            <w:vAlign w:val="center"/>
          </w:tcPr>
          <w:p w14:paraId="0482673D" w14:textId="77777777" w:rsidR="00267B37" w:rsidRDefault="00267B37" w:rsidP="00267B37">
            <w:pPr>
              <w:adjustRightInd w:val="0"/>
              <w:snapToGrid w:val="0"/>
              <w:rPr>
                <w:rFonts w:ascii="仿宋_GB2312" w:eastAsia="仿宋_GB2312" w:hAnsi="华文仿宋"/>
                <w:sz w:val="24"/>
              </w:rPr>
            </w:pPr>
          </w:p>
        </w:tc>
      </w:tr>
      <w:tr w:rsidR="00267B37" w14:paraId="6282DC9E" w14:textId="77777777" w:rsidTr="00267B37">
        <w:trPr>
          <w:trHeight w:val="735"/>
        </w:trPr>
        <w:tc>
          <w:tcPr>
            <w:tcW w:w="1176" w:type="dxa"/>
            <w:tcBorders>
              <w:top w:val="nil"/>
              <w:left w:val="single" w:sz="4" w:space="0" w:color="auto"/>
              <w:bottom w:val="single" w:sz="4" w:space="0" w:color="auto"/>
              <w:right w:val="single" w:sz="4" w:space="0" w:color="auto"/>
            </w:tcBorders>
            <w:vAlign w:val="center"/>
          </w:tcPr>
          <w:p w14:paraId="588EE2D8" w14:textId="77777777" w:rsidR="00267B37" w:rsidRDefault="00267B37" w:rsidP="00267B37">
            <w:pPr>
              <w:adjustRightInd w:val="0"/>
              <w:snapToGrid w:val="0"/>
              <w:rPr>
                <w:rFonts w:ascii="仿宋_GB2312" w:eastAsia="仿宋_GB2312" w:hAnsi="华文仿宋"/>
                <w:sz w:val="24"/>
              </w:rPr>
            </w:pPr>
          </w:p>
        </w:tc>
        <w:tc>
          <w:tcPr>
            <w:tcW w:w="1493" w:type="dxa"/>
            <w:tcBorders>
              <w:top w:val="nil"/>
              <w:left w:val="nil"/>
              <w:bottom w:val="single" w:sz="4" w:space="0" w:color="auto"/>
              <w:right w:val="single" w:sz="4" w:space="0" w:color="auto"/>
            </w:tcBorders>
            <w:vAlign w:val="center"/>
          </w:tcPr>
          <w:p w14:paraId="7CA15C45" w14:textId="77777777" w:rsidR="00267B37" w:rsidRDefault="00267B37" w:rsidP="00267B37">
            <w:pPr>
              <w:adjustRightInd w:val="0"/>
              <w:snapToGrid w:val="0"/>
              <w:rPr>
                <w:rFonts w:ascii="仿宋_GB2312" w:eastAsia="仿宋_GB2312" w:hAnsi="华文仿宋"/>
                <w:sz w:val="24"/>
              </w:rPr>
            </w:pPr>
          </w:p>
        </w:tc>
        <w:tc>
          <w:tcPr>
            <w:tcW w:w="1176" w:type="dxa"/>
            <w:tcBorders>
              <w:top w:val="nil"/>
              <w:left w:val="nil"/>
              <w:bottom w:val="single" w:sz="4" w:space="0" w:color="auto"/>
              <w:right w:val="single" w:sz="4" w:space="0" w:color="auto"/>
            </w:tcBorders>
            <w:vAlign w:val="center"/>
          </w:tcPr>
          <w:p w14:paraId="555DC12B" w14:textId="77777777" w:rsidR="00267B37" w:rsidRDefault="00267B37" w:rsidP="00267B37">
            <w:pPr>
              <w:adjustRightInd w:val="0"/>
              <w:snapToGrid w:val="0"/>
              <w:rPr>
                <w:rFonts w:ascii="仿宋_GB2312" w:eastAsia="仿宋_GB2312" w:hAnsi="华文仿宋"/>
                <w:sz w:val="24"/>
              </w:rPr>
            </w:pPr>
          </w:p>
        </w:tc>
        <w:tc>
          <w:tcPr>
            <w:tcW w:w="1568" w:type="dxa"/>
            <w:tcBorders>
              <w:top w:val="nil"/>
              <w:left w:val="nil"/>
              <w:bottom w:val="single" w:sz="4" w:space="0" w:color="auto"/>
              <w:right w:val="single" w:sz="4" w:space="0" w:color="auto"/>
            </w:tcBorders>
            <w:vAlign w:val="center"/>
          </w:tcPr>
          <w:p w14:paraId="08C88370" w14:textId="77777777" w:rsidR="00267B37" w:rsidRDefault="00267B37" w:rsidP="00267B37">
            <w:pPr>
              <w:adjustRightInd w:val="0"/>
              <w:snapToGrid w:val="0"/>
              <w:rPr>
                <w:rFonts w:ascii="仿宋_GB2312" w:eastAsia="仿宋_GB2312" w:hAnsi="华文仿宋"/>
                <w:sz w:val="24"/>
              </w:rPr>
            </w:pPr>
          </w:p>
        </w:tc>
        <w:tc>
          <w:tcPr>
            <w:tcW w:w="1417" w:type="dxa"/>
            <w:tcBorders>
              <w:top w:val="nil"/>
              <w:left w:val="nil"/>
              <w:bottom w:val="single" w:sz="4" w:space="0" w:color="auto"/>
              <w:right w:val="single" w:sz="4" w:space="0" w:color="auto"/>
            </w:tcBorders>
            <w:vAlign w:val="center"/>
          </w:tcPr>
          <w:p w14:paraId="0F6719FC" w14:textId="77777777" w:rsidR="00267B37" w:rsidRDefault="00267B37" w:rsidP="00267B37">
            <w:pPr>
              <w:adjustRightInd w:val="0"/>
              <w:snapToGrid w:val="0"/>
              <w:rPr>
                <w:rFonts w:ascii="仿宋_GB2312" w:eastAsia="仿宋_GB2312" w:hAnsi="华文仿宋"/>
                <w:sz w:val="24"/>
              </w:rPr>
            </w:pPr>
          </w:p>
        </w:tc>
        <w:tc>
          <w:tcPr>
            <w:tcW w:w="1176" w:type="dxa"/>
            <w:tcBorders>
              <w:top w:val="nil"/>
              <w:left w:val="nil"/>
              <w:bottom w:val="single" w:sz="4" w:space="0" w:color="auto"/>
              <w:right w:val="single" w:sz="4" w:space="0" w:color="auto"/>
            </w:tcBorders>
            <w:vAlign w:val="center"/>
          </w:tcPr>
          <w:p w14:paraId="015C982A" w14:textId="77777777" w:rsidR="00267B37" w:rsidRDefault="00267B37" w:rsidP="00267B37">
            <w:pPr>
              <w:adjustRightInd w:val="0"/>
              <w:snapToGrid w:val="0"/>
              <w:rPr>
                <w:rFonts w:ascii="仿宋_GB2312" w:eastAsia="仿宋_GB2312" w:hAnsi="华文仿宋"/>
                <w:sz w:val="24"/>
              </w:rPr>
            </w:pPr>
          </w:p>
        </w:tc>
        <w:tc>
          <w:tcPr>
            <w:tcW w:w="1260" w:type="dxa"/>
            <w:tcBorders>
              <w:top w:val="nil"/>
              <w:left w:val="nil"/>
              <w:bottom w:val="single" w:sz="4" w:space="0" w:color="auto"/>
              <w:right w:val="single" w:sz="4" w:space="0" w:color="auto"/>
            </w:tcBorders>
            <w:vAlign w:val="center"/>
          </w:tcPr>
          <w:p w14:paraId="58463EE6" w14:textId="77777777" w:rsidR="00267B37" w:rsidRDefault="00267B37" w:rsidP="00267B37">
            <w:pPr>
              <w:adjustRightInd w:val="0"/>
              <w:snapToGrid w:val="0"/>
              <w:rPr>
                <w:rFonts w:ascii="仿宋_GB2312" w:eastAsia="仿宋_GB2312" w:hAnsi="华文仿宋"/>
                <w:sz w:val="24"/>
              </w:rPr>
            </w:pPr>
          </w:p>
        </w:tc>
        <w:tc>
          <w:tcPr>
            <w:tcW w:w="1365" w:type="dxa"/>
            <w:tcBorders>
              <w:top w:val="nil"/>
              <w:left w:val="nil"/>
              <w:bottom w:val="single" w:sz="4" w:space="0" w:color="auto"/>
              <w:right w:val="single" w:sz="4" w:space="0" w:color="auto"/>
            </w:tcBorders>
            <w:vAlign w:val="center"/>
          </w:tcPr>
          <w:p w14:paraId="19E7EDE0" w14:textId="77777777" w:rsidR="00267B37" w:rsidRDefault="00267B37" w:rsidP="00267B37">
            <w:pPr>
              <w:adjustRightInd w:val="0"/>
              <w:snapToGrid w:val="0"/>
              <w:rPr>
                <w:rFonts w:ascii="仿宋_GB2312" w:eastAsia="仿宋_GB2312" w:hAnsi="华文仿宋"/>
                <w:sz w:val="24"/>
              </w:rPr>
            </w:pPr>
          </w:p>
        </w:tc>
        <w:tc>
          <w:tcPr>
            <w:tcW w:w="1470" w:type="dxa"/>
            <w:tcBorders>
              <w:top w:val="nil"/>
              <w:left w:val="nil"/>
              <w:bottom w:val="single" w:sz="4" w:space="0" w:color="auto"/>
              <w:right w:val="single" w:sz="4" w:space="0" w:color="auto"/>
            </w:tcBorders>
            <w:vAlign w:val="center"/>
          </w:tcPr>
          <w:p w14:paraId="719D7407" w14:textId="77777777" w:rsidR="00267B37" w:rsidRDefault="00267B37" w:rsidP="00267B37">
            <w:pPr>
              <w:adjustRightInd w:val="0"/>
              <w:snapToGrid w:val="0"/>
              <w:rPr>
                <w:rFonts w:ascii="仿宋_GB2312" w:eastAsia="仿宋_GB2312" w:hAnsi="华文仿宋"/>
                <w:sz w:val="24"/>
              </w:rPr>
            </w:pP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40791F96" w14:textId="77777777" w:rsidR="00267B37" w:rsidRDefault="00267B37" w:rsidP="00267B37">
            <w:pPr>
              <w:adjustRightInd w:val="0"/>
              <w:snapToGrid w:val="0"/>
              <w:rPr>
                <w:rFonts w:ascii="仿宋_GB2312" w:eastAsia="仿宋_GB2312" w:hAnsi="华文仿宋"/>
                <w:sz w:val="24"/>
              </w:rPr>
            </w:pPr>
          </w:p>
        </w:tc>
        <w:tc>
          <w:tcPr>
            <w:tcW w:w="1208" w:type="dxa"/>
            <w:tcBorders>
              <w:top w:val="single" w:sz="4" w:space="0" w:color="auto"/>
              <w:left w:val="single" w:sz="4" w:space="0" w:color="auto"/>
              <w:bottom w:val="single" w:sz="4" w:space="0" w:color="auto"/>
              <w:right w:val="single" w:sz="4" w:space="0" w:color="auto"/>
            </w:tcBorders>
            <w:shd w:val="clear" w:color="auto" w:fill="auto"/>
            <w:vAlign w:val="center"/>
          </w:tcPr>
          <w:p w14:paraId="01BD9ED4" w14:textId="77777777" w:rsidR="00267B37" w:rsidRDefault="00267B37" w:rsidP="00267B37">
            <w:pPr>
              <w:adjustRightInd w:val="0"/>
              <w:snapToGrid w:val="0"/>
              <w:rPr>
                <w:rFonts w:ascii="仿宋_GB2312" w:eastAsia="仿宋_GB2312" w:hAnsi="华文仿宋"/>
                <w:sz w:val="24"/>
              </w:rPr>
            </w:pPr>
          </w:p>
        </w:tc>
      </w:tr>
      <w:tr w:rsidR="00267B37" w14:paraId="6627ED8C" w14:textId="77777777" w:rsidTr="00267B37">
        <w:trPr>
          <w:trHeight w:val="735"/>
        </w:trPr>
        <w:tc>
          <w:tcPr>
            <w:tcW w:w="1176" w:type="dxa"/>
            <w:tcBorders>
              <w:top w:val="nil"/>
              <w:left w:val="single" w:sz="4" w:space="0" w:color="auto"/>
              <w:bottom w:val="single" w:sz="4" w:space="0" w:color="auto"/>
              <w:right w:val="single" w:sz="4" w:space="0" w:color="auto"/>
            </w:tcBorders>
            <w:vAlign w:val="center"/>
          </w:tcPr>
          <w:p w14:paraId="51567CAE" w14:textId="77777777" w:rsidR="00267B37" w:rsidRDefault="00267B37" w:rsidP="00267B37">
            <w:pPr>
              <w:adjustRightInd w:val="0"/>
              <w:snapToGrid w:val="0"/>
              <w:rPr>
                <w:rFonts w:ascii="仿宋_GB2312" w:eastAsia="仿宋_GB2312" w:hAnsi="华文仿宋"/>
                <w:sz w:val="24"/>
              </w:rPr>
            </w:pPr>
          </w:p>
        </w:tc>
        <w:tc>
          <w:tcPr>
            <w:tcW w:w="1493" w:type="dxa"/>
            <w:tcBorders>
              <w:top w:val="nil"/>
              <w:left w:val="nil"/>
              <w:bottom w:val="single" w:sz="4" w:space="0" w:color="auto"/>
              <w:right w:val="single" w:sz="4" w:space="0" w:color="auto"/>
            </w:tcBorders>
            <w:vAlign w:val="center"/>
          </w:tcPr>
          <w:p w14:paraId="7DFA0389" w14:textId="77777777" w:rsidR="00267B37" w:rsidRDefault="00267B37" w:rsidP="00267B37">
            <w:pPr>
              <w:adjustRightInd w:val="0"/>
              <w:snapToGrid w:val="0"/>
              <w:rPr>
                <w:rFonts w:ascii="仿宋_GB2312" w:eastAsia="仿宋_GB2312" w:hAnsi="华文仿宋"/>
                <w:sz w:val="24"/>
              </w:rPr>
            </w:pPr>
          </w:p>
        </w:tc>
        <w:tc>
          <w:tcPr>
            <w:tcW w:w="1176" w:type="dxa"/>
            <w:tcBorders>
              <w:top w:val="nil"/>
              <w:left w:val="nil"/>
              <w:bottom w:val="single" w:sz="4" w:space="0" w:color="auto"/>
              <w:right w:val="single" w:sz="4" w:space="0" w:color="auto"/>
            </w:tcBorders>
            <w:vAlign w:val="center"/>
          </w:tcPr>
          <w:p w14:paraId="7B66A749" w14:textId="77777777" w:rsidR="00267B37" w:rsidRDefault="00267B37" w:rsidP="00267B37">
            <w:pPr>
              <w:adjustRightInd w:val="0"/>
              <w:snapToGrid w:val="0"/>
              <w:rPr>
                <w:rFonts w:ascii="仿宋_GB2312" w:eastAsia="仿宋_GB2312" w:hAnsi="华文仿宋"/>
                <w:sz w:val="24"/>
              </w:rPr>
            </w:pPr>
          </w:p>
        </w:tc>
        <w:tc>
          <w:tcPr>
            <w:tcW w:w="1568" w:type="dxa"/>
            <w:tcBorders>
              <w:top w:val="nil"/>
              <w:left w:val="nil"/>
              <w:bottom w:val="single" w:sz="4" w:space="0" w:color="auto"/>
              <w:right w:val="single" w:sz="4" w:space="0" w:color="auto"/>
            </w:tcBorders>
            <w:vAlign w:val="center"/>
          </w:tcPr>
          <w:p w14:paraId="2C2C99ED" w14:textId="77777777" w:rsidR="00267B37" w:rsidRDefault="00267B37" w:rsidP="00267B37">
            <w:pPr>
              <w:adjustRightInd w:val="0"/>
              <w:snapToGrid w:val="0"/>
              <w:rPr>
                <w:rFonts w:ascii="仿宋_GB2312" w:eastAsia="仿宋_GB2312" w:hAnsi="华文仿宋"/>
                <w:sz w:val="24"/>
              </w:rPr>
            </w:pPr>
          </w:p>
        </w:tc>
        <w:tc>
          <w:tcPr>
            <w:tcW w:w="1417" w:type="dxa"/>
            <w:tcBorders>
              <w:top w:val="nil"/>
              <w:left w:val="nil"/>
              <w:bottom w:val="single" w:sz="4" w:space="0" w:color="auto"/>
              <w:right w:val="single" w:sz="4" w:space="0" w:color="auto"/>
            </w:tcBorders>
            <w:vAlign w:val="center"/>
          </w:tcPr>
          <w:p w14:paraId="4619DD0F" w14:textId="77777777" w:rsidR="00267B37" w:rsidRDefault="00267B37" w:rsidP="00267B37">
            <w:pPr>
              <w:adjustRightInd w:val="0"/>
              <w:snapToGrid w:val="0"/>
              <w:rPr>
                <w:rFonts w:ascii="仿宋_GB2312" w:eastAsia="仿宋_GB2312" w:hAnsi="华文仿宋"/>
                <w:sz w:val="24"/>
              </w:rPr>
            </w:pPr>
          </w:p>
        </w:tc>
        <w:tc>
          <w:tcPr>
            <w:tcW w:w="1176" w:type="dxa"/>
            <w:tcBorders>
              <w:top w:val="nil"/>
              <w:left w:val="nil"/>
              <w:bottom w:val="single" w:sz="4" w:space="0" w:color="auto"/>
              <w:right w:val="single" w:sz="4" w:space="0" w:color="auto"/>
            </w:tcBorders>
            <w:vAlign w:val="center"/>
          </w:tcPr>
          <w:p w14:paraId="6942589F" w14:textId="77777777" w:rsidR="00267B37" w:rsidRDefault="00267B37" w:rsidP="00267B37">
            <w:pPr>
              <w:adjustRightInd w:val="0"/>
              <w:snapToGrid w:val="0"/>
              <w:rPr>
                <w:rFonts w:ascii="仿宋_GB2312" w:eastAsia="仿宋_GB2312" w:hAnsi="华文仿宋"/>
                <w:sz w:val="24"/>
              </w:rPr>
            </w:pPr>
          </w:p>
        </w:tc>
        <w:tc>
          <w:tcPr>
            <w:tcW w:w="1260" w:type="dxa"/>
            <w:tcBorders>
              <w:top w:val="nil"/>
              <w:left w:val="nil"/>
              <w:bottom w:val="single" w:sz="4" w:space="0" w:color="auto"/>
              <w:right w:val="single" w:sz="4" w:space="0" w:color="auto"/>
            </w:tcBorders>
            <w:vAlign w:val="center"/>
          </w:tcPr>
          <w:p w14:paraId="314EB33D" w14:textId="77777777" w:rsidR="00267B37" w:rsidRDefault="00267B37" w:rsidP="00267B37">
            <w:pPr>
              <w:adjustRightInd w:val="0"/>
              <w:snapToGrid w:val="0"/>
              <w:rPr>
                <w:rFonts w:ascii="仿宋_GB2312" w:eastAsia="仿宋_GB2312" w:hAnsi="华文仿宋"/>
                <w:sz w:val="24"/>
              </w:rPr>
            </w:pPr>
          </w:p>
        </w:tc>
        <w:tc>
          <w:tcPr>
            <w:tcW w:w="1365" w:type="dxa"/>
            <w:tcBorders>
              <w:top w:val="nil"/>
              <w:left w:val="nil"/>
              <w:bottom w:val="single" w:sz="4" w:space="0" w:color="auto"/>
              <w:right w:val="single" w:sz="4" w:space="0" w:color="auto"/>
            </w:tcBorders>
            <w:vAlign w:val="center"/>
          </w:tcPr>
          <w:p w14:paraId="333EFF15" w14:textId="77777777" w:rsidR="00267B37" w:rsidRDefault="00267B37" w:rsidP="00267B37">
            <w:pPr>
              <w:adjustRightInd w:val="0"/>
              <w:snapToGrid w:val="0"/>
              <w:rPr>
                <w:rFonts w:ascii="仿宋_GB2312" w:eastAsia="仿宋_GB2312" w:hAnsi="华文仿宋"/>
                <w:sz w:val="24"/>
              </w:rPr>
            </w:pPr>
          </w:p>
        </w:tc>
        <w:tc>
          <w:tcPr>
            <w:tcW w:w="1470" w:type="dxa"/>
            <w:tcBorders>
              <w:top w:val="nil"/>
              <w:left w:val="nil"/>
              <w:bottom w:val="single" w:sz="4" w:space="0" w:color="auto"/>
              <w:right w:val="single" w:sz="4" w:space="0" w:color="auto"/>
            </w:tcBorders>
            <w:vAlign w:val="center"/>
          </w:tcPr>
          <w:p w14:paraId="12CC8CE4" w14:textId="77777777" w:rsidR="00267B37" w:rsidRDefault="00267B37" w:rsidP="00267B37">
            <w:pPr>
              <w:adjustRightInd w:val="0"/>
              <w:snapToGrid w:val="0"/>
              <w:rPr>
                <w:rFonts w:ascii="仿宋_GB2312" w:eastAsia="仿宋_GB2312" w:hAnsi="华文仿宋"/>
                <w:sz w:val="24"/>
              </w:rPr>
            </w:pPr>
          </w:p>
        </w:tc>
        <w:tc>
          <w:tcPr>
            <w:tcW w:w="1207" w:type="dxa"/>
            <w:tcBorders>
              <w:left w:val="nil"/>
              <w:bottom w:val="single" w:sz="4" w:space="0" w:color="auto"/>
              <w:right w:val="single" w:sz="4" w:space="0" w:color="auto"/>
            </w:tcBorders>
            <w:shd w:val="clear" w:color="auto" w:fill="auto"/>
            <w:vAlign w:val="center"/>
          </w:tcPr>
          <w:p w14:paraId="4C45CC83" w14:textId="77777777" w:rsidR="00267B37" w:rsidRDefault="00267B37" w:rsidP="00267B37">
            <w:pPr>
              <w:adjustRightInd w:val="0"/>
              <w:snapToGrid w:val="0"/>
              <w:rPr>
                <w:rFonts w:ascii="仿宋_GB2312" w:eastAsia="仿宋_GB2312" w:hAnsi="华文仿宋"/>
                <w:sz w:val="24"/>
              </w:rPr>
            </w:pPr>
          </w:p>
        </w:tc>
        <w:tc>
          <w:tcPr>
            <w:tcW w:w="1208" w:type="dxa"/>
            <w:tcBorders>
              <w:left w:val="nil"/>
              <w:bottom w:val="single" w:sz="4" w:space="0" w:color="auto"/>
              <w:right w:val="single" w:sz="4" w:space="0" w:color="auto"/>
            </w:tcBorders>
            <w:shd w:val="clear" w:color="auto" w:fill="auto"/>
            <w:vAlign w:val="center"/>
          </w:tcPr>
          <w:p w14:paraId="2CC39495" w14:textId="77777777" w:rsidR="00267B37" w:rsidRDefault="00267B37" w:rsidP="00267B37">
            <w:pPr>
              <w:adjustRightInd w:val="0"/>
              <w:snapToGrid w:val="0"/>
              <w:rPr>
                <w:rFonts w:ascii="仿宋_GB2312" w:eastAsia="仿宋_GB2312" w:hAnsi="华文仿宋"/>
                <w:sz w:val="24"/>
              </w:rPr>
            </w:pPr>
          </w:p>
        </w:tc>
      </w:tr>
      <w:tr w:rsidR="00267B37" w14:paraId="71EC95C2" w14:textId="77777777" w:rsidTr="00267B37">
        <w:trPr>
          <w:trHeight w:val="735"/>
        </w:trPr>
        <w:tc>
          <w:tcPr>
            <w:tcW w:w="1176" w:type="dxa"/>
            <w:tcBorders>
              <w:top w:val="single" w:sz="4" w:space="0" w:color="auto"/>
              <w:left w:val="single" w:sz="4" w:space="0" w:color="auto"/>
              <w:bottom w:val="single" w:sz="4" w:space="0" w:color="auto"/>
              <w:right w:val="single" w:sz="4" w:space="0" w:color="auto"/>
            </w:tcBorders>
            <w:shd w:val="clear" w:color="auto" w:fill="auto"/>
            <w:vAlign w:val="center"/>
          </w:tcPr>
          <w:p w14:paraId="24D0F066" w14:textId="77777777" w:rsidR="00267B37" w:rsidRDefault="00267B37" w:rsidP="00267B37">
            <w:pPr>
              <w:adjustRightInd w:val="0"/>
              <w:snapToGrid w:val="0"/>
              <w:rPr>
                <w:rFonts w:ascii="仿宋_GB2312" w:eastAsia="仿宋_GB2312" w:hAnsi="华文仿宋"/>
                <w:b/>
                <w:sz w:val="24"/>
              </w:rPr>
            </w:pPr>
          </w:p>
        </w:tc>
        <w:tc>
          <w:tcPr>
            <w:tcW w:w="1493" w:type="dxa"/>
            <w:tcBorders>
              <w:top w:val="single" w:sz="4" w:space="0" w:color="auto"/>
              <w:left w:val="single" w:sz="4" w:space="0" w:color="auto"/>
              <w:bottom w:val="single" w:sz="4" w:space="0" w:color="auto"/>
              <w:right w:val="single" w:sz="4" w:space="0" w:color="auto"/>
            </w:tcBorders>
            <w:shd w:val="clear" w:color="auto" w:fill="auto"/>
            <w:vAlign w:val="center"/>
          </w:tcPr>
          <w:p w14:paraId="7EA3390A" w14:textId="77777777" w:rsidR="00267B37" w:rsidRDefault="00267B37" w:rsidP="00267B37">
            <w:pPr>
              <w:adjustRightInd w:val="0"/>
              <w:snapToGrid w:val="0"/>
              <w:rPr>
                <w:rFonts w:ascii="仿宋_GB2312" w:eastAsia="仿宋_GB2312" w:hAnsi="华文仿宋"/>
                <w:b/>
                <w:sz w:val="24"/>
              </w:rPr>
            </w:pPr>
          </w:p>
        </w:tc>
        <w:tc>
          <w:tcPr>
            <w:tcW w:w="1176" w:type="dxa"/>
            <w:tcBorders>
              <w:top w:val="nil"/>
              <w:left w:val="nil"/>
              <w:bottom w:val="single" w:sz="4" w:space="0" w:color="auto"/>
              <w:right w:val="single" w:sz="4" w:space="0" w:color="auto"/>
            </w:tcBorders>
            <w:vAlign w:val="center"/>
          </w:tcPr>
          <w:p w14:paraId="56D0397B" w14:textId="77777777" w:rsidR="00267B37" w:rsidRDefault="00267B37" w:rsidP="00267B37">
            <w:pPr>
              <w:adjustRightInd w:val="0"/>
              <w:snapToGrid w:val="0"/>
              <w:rPr>
                <w:rFonts w:ascii="仿宋_GB2312" w:eastAsia="仿宋_GB2312" w:hAnsi="华文仿宋"/>
                <w:sz w:val="24"/>
              </w:rPr>
            </w:pPr>
          </w:p>
        </w:tc>
        <w:tc>
          <w:tcPr>
            <w:tcW w:w="1568" w:type="dxa"/>
            <w:tcBorders>
              <w:top w:val="nil"/>
              <w:left w:val="nil"/>
              <w:bottom w:val="single" w:sz="4" w:space="0" w:color="auto"/>
              <w:right w:val="single" w:sz="4" w:space="0" w:color="auto"/>
            </w:tcBorders>
            <w:vAlign w:val="center"/>
          </w:tcPr>
          <w:p w14:paraId="0D39FF79" w14:textId="77777777" w:rsidR="00267B37" w:rsidRDefault="00267B37" w:rsidP="00267B37">
            <w:pPr>
              <w:adjustRightInd w:val="0"/>
              <w:snapToGrid w:val="0"/>
              <w:rPr>
                <w:rFonts w:ascii="仿宋_GB2312" w:eastAsia="仿宋_GB2312" w:hAnsi="华文仿宋"/>
                <w:sz w:val="24"/>
              </w:rPr>
            </w:pPr>
          </w:p>
        </w:tc>
        <w:tc>
          <w:tcPr>
            <w:tcW w:w="1417" w:type="dxa"/>
            <w:tcBorders>
              <w:top w:val="nil"/>
              <w:left w:val="nil"/>
              <w:bottom w:val="single" w:sz="4" w:space="0" w:color="auto"/>
              <w:right w:val="single" w:sz="4" w:space="0" w:color="auto"/>
            </w:tcBorders>
            <w:vAlign w:val="center"/>
          </w:tcPr>
          <w:p w14:paraId="050A8BFE" w14:textId="77777777" w:rsidR="00267B37" w:rsidRDefault="00267B37" w:rsidP="00267B37">
            <w:pPr>
              <w:adjustRightInd w:val="0"/>
              <w:snapToGrid w:val="0"/>
              <w:rPr>
                <w:rFonts w:ascii="仿宋_GB2312" w:eastAsia="仿宋_GB2312" w:hAnsi="华文仿宋"/>
                <w:sz w:val="24"/>
              </w:rPr>
            </w:pPr>
          </w:p>
        </w:tc>
        <w:tc>
          <w:tcPr>
            <w:tcW w:w="1176" w:type="dxa"/>
            <w:tcBorders>
              <w:top w:val="nil"/>
              <w:left w:val="nil"/>
              <w:bottom w:val="single" w:sz="4" w:space="0" w:color="auto"/>
              <w:right w:val="single" w:sz="4" w:space="0" w:color="auto"/>
            </w:tcBorders>
            <w:vAlign w:val="center"/>
          </w:tcPr>
          <w:p w14:paraId="00A94A3F" w14:textId="77777777" w:rsidR="00267B37" w:rsidRDefault="00267B37" w:rsidP="00267B37">
            <w:pPr>
              <w:adjustRightInd w:val="0"/>
              <w:snapToGrid w:val="0"/>
              <w:rPr>
                <w:rFonts w:ascii="仿宋_GB2312" w:eastAsia="仿宋_GB2312" w:hAnsi="华文仿宋"/>
                <w:sz w:val="24"/>
              </w:rPr>
            </w:pPr>
          </w:p>
        </w:tc>
        <w:tc>
          <w:tcPr>
            <w:tcW w:w="1260" w:type="dxa"/>
            <w:tcBorders>
              <w:top w:val="nil"/>
              <w:left w:val="nil"/>
              <w:bottom w:val="single" w:sz="4" w:space="0" w:color="auto"/>
              <w:right w:val="single" w:sz="4" w:space="0" w:color="auto"/>
            </w:tcBorders>
            <w:vAlign w:val="center"/>
          </w:tcPr>
          <w:p w14:paraId="7992047C" w14:textId="77777777" w:rsidR="00267B37" w:rsidRDefault="00267B37" w:rsidP="00267B37">
            <w:pPr>
              <w:adjustRightInd w:val="0"/>
              <w:snapToGrid w:val="0"/>
              <w:rPr>
                <w:rFonts w:ascii="仿宋_GB2312" w:eastAsia="仿宋_GB2312" w:hAnsi="华文仿宋"/>
                <w:sz w:val="24"/>
              </w:rPr>
            </w:pPr>
          </w:p>
        </w:tc>
        <w:tc>
          <w:tcPr>
            <w:tcW w:w="1365" w:type="dxa"/>
            <w:tcBorders>
              <w:top w:val="nil"/>
              <w:left w:val="nil"/>
              <w:bottom w:val="single" w:sz="4" w:space="0" w:color="auto"/>
              <w:right w:val="single" w:sz="4" w:space="0" w:color="auto"/>
            </w:tcBorders>
            <w:vAlign w:val="center"/>
          </w:tcPr>
          <w:p w14:paraId="71C312B0" w14:textId="77777777" w:rsidR="00267B37" w:rsidRDefault="00267B37" w:rsidP="00267B37">
            <w:pPr>
              <w:adjustRightInd w:val="0"/>
              <w:snapToGrid w:val="0"/>
              <w:rPr>
                <w:rFonts w:ascii="仿宋_GB2312" w:eastAsia="仿宋_GB2312" w:hAnsi="华文仿宋"/>
                <w:sz w:val="24"/>
              </w:rPr>
            </w:pPr>
          </w:p>
        </w:tc>
        <w:tc>
          <w:tcPr>
            <w:tcW w:w="1470" w:type="dxa"/>
            <w:tcBorders>
              <w:top w:val="nil"/>
              <w:left w:val="nil"/>
              <w:bottom w:val="single" w:sz="4" w:space="0" w:color="auto"/>
              <w:right w:val="single" w:sz="4" w:space="0" w:color="auto"/>
            </w:tcBorders>
            <w:vAlign w:val="center"/>
          </w:tcPr>
          <w:p w14:paraId="63B0E93D" w14:textId="77777777" w:rsidR="00267B37" w:rsidRDefault="00267B37" w:rsidP="00267B37">
            <w:pPr>
              <w:adjustRightInd w:val="0"/>
              <w:snapToGrid w:val="0"/>
              <w:rPr>
                <w:rFonts w:ascii="仿宋_GB2312" w:eastAsia="仿宋_GB2312" w:hAnsi="华文仿宋"/>
                <w:sz w:val="24"/>
              </w:rPr>
            </w:pPr>
          </w:p>
        </w:tc>
        <w:tc>
          <w:tcPr>
            <w:tcW w:w="1207" w:type="dxa"/>
            <w:tcBorders>
              <w:top w:val="single" w:sz="4" w:space="0" w:color="auto"/>
              <w:left w:val="nil"/>
              <w:bottom w:val="single" w:sz="4" w:space="0" w:color="auto"/>
              <w:right w:val="single" w:sz="4" w:space="0" w:color="auto"/>
            </w:tcBorders>
            <w:shd w:val="clear" w:color="auto" w:fill="auto"/>
            <w:vAlign w:val="center"/>
          </w:tcPr>
          <w:p w14:paraId="14F0BA61" w14:textId="77777777" w:rsidR="00267B37" w:rsidRDefault="00267B37" w:rsidP="00267B37">
            <w:pPr>
              <w:adjustRightInd w:val="0"/>
              <w:snapToGrid w:val="0"/>
              <w:rPr>
                <w:rFonts w:ascii="仿宋_GB2312" w:eastAsia="仿宋_GB2312" w:hAnsi="华文仿宋"/>
                <w:sz w:val="24"/>
              </w:rPr>
            </w:pPr>
          </w:p>
        </w:tc>
        <w:tc>
          <w:tcPr>
            <w:tcW w:w="1208" w:type="dxa"/>
            <w:tcBorders>
              <w:top w:val="single" w:sz="4" w:space="0" w:color="auto"/>
              <w:left w:val="nil"/>
              <w:bottom w:val="single" w:sz="4" w:space="0" w:color="auto"/>
              <w:right w:val="single" w:sz="4" w:space="0" w:color="auto"/>
            </w:tcBorders>
            <w:shd w:val="clear" w:color="auto" w:fill="auto"/>
            <w:vAlign w:val="center"/>
          </w:tcPr>
          <w:p w14:paraId="722AE052" w14:textId="77777777" w:rsidR="00267B37" w:rsidRDefault="00267B37" w:rsidP="00267B37">
            <w:pPr>
              <w:adjustRightInd w:val="0"/>
              <w:snapToGrid w:val="0"/>
              <w:rPr>
                <w:rFonts w:ascii="仿宋_GB2312" w:eastAsia="仿宋_GB2312" w:hAnsi="华文仿宋"/>
                <w:sz w:val="24"/>
              </w:rPr>
            </w:pPr>
          </w:p>
        </w:tc>
      </w:tr>
      <w:tr w:rsidR="00267B37" w14:paraId="4F3A902F" w14:textId="77777777" w:rsidTr="00267B37">
        <w:trPr>
          <w:trHeight w:val="735"/>
        </w:trPr>
        <w:tc>
          <w:tcPr>
            <w:tcW w:w="1176" w:type="dxa"/>
            <w:tcBorders>
              <w:top w:val="single" w:sz="4" w:space="0" w:color="auto"/>
              <w:left w:val="single" w:sz="4" w:space="0" w:color="auto"/>
              <w:bottom w:val="single" w:sz="4" w:space="0" w:color="auto"/>
              <w:right w:val="single" w:sz="4" w:space="0" w:color="auto"/>
            </w:tcBorders>
            <w:shd w:val="clear" w:color="auto" w:fill="auto"/>
            <w:vAlign w:val="center"/>
          </w:tcPr>
          <w:p w14:paraId="1C3A29F1" w14:textId="77777777" w:rsidR="00267B37" w:rsidRDefault="00267B37" w:rsidP="00267B37">
            <w:pPr>
              <w:adjustRightInd w:val="0"/>
              <w:snapToGrid w:val="0"/>
              <w:rPr>
                <w:rFonts w:ascii="仿宋_GB2312" w:eastAsia="仿宋_GB2312" w:hAnsi="华文仿宋"/>
                <w:b/>
                <w:sz w:val="24"/>
              </w:rPr>
            </w:pPr>
          </w:p>
        </w:tc>
        <w:tc>
          <w:tcPr>
            <w:tcW w:w="1493" w:type="dxa"/>
            <w:tcBorders>
              <w:top w:val="single" w:sz="4" w:space="0" w:color="auto"/>
              <w:left w:val="single" w:sz="4" w:space="0" w:color="auto"/>
              <w:bottom w:val="single" w:sz="4" w:space="0" w:color="auto"/>
              <w:right w:val="single" w:sz="4" w:space="0" w:color="auto"/>
            </w:tcBorders>
            <w:shd w:val="clear" w:color="auto" w:fill="auto"/>
            <w:vAlign w:val="center"/>
          </w:tcPr>
          <w:p w14:paraId="7E67BCC4" w14:textId="77777777" w:rsidR="00267B37" w:rsidRDefault="00267B37" w:rsidP="00267B37">
            <w:pPr>
              <w:adjustRightInd w:val="0"/>
              <w:snapToGrid w:val="0"/>
              <w:rPr>
                <w:rFonts w:ascii="仿宋_GB2312" w:eastAsia="仿宋_GB2312" w:hAnsi="华文仿宋"/>
                <w:b/>
                <w:sz w:val="24"/>
              </w:rPr>
            </w:pPr>
          </w:p>
        </w:tc>
        <w:tc>
          <w:tcPr>
            <w:tcW w:w="1176" w:type="dxa"/>
            <w:tcBorders>
              <w:top w:val="nil"/>
              <w:left w:val="nil"/>
              <w:bottom w:val="single" w:sz="4" w:space="0" w:color="auto"/>
              <w:right w:val="single" w:sz="4" w:space="0" w:color="auto"/>
            </w:tcBorders>
            <w:vAlign w:val="center"/>
          </w:tcPr>
          <w:p w14:paraId="6CC1B093" w14:textId="77777777" w:rsidR="00267B37" w:rsidRDefault="00267B37" w:rsidP="00267B37">
            <w:pPr>
              <w:adjustRightInd w:val="0"/>
              <w:snapToGrid w:val="0"/>
              <w:rPr>
                <w:rFonts w:ascii="仿宋_GB2312" w:eastAsia="仿宋_GB2312" w:hAnsi="华文仿宋"/>
                <w:sz w:val="24"/>
              </w:rPr>
            </w:pPr>
          </w:p>
        </w:tc>
        <w:tc>
          <w:tcPr>
            <w:tcW w:w="1568" w:type="dxa"/>
            <w:tcBorders>
              <w:top w:val="nil"/>
              <w:left w:val="nil"/>
              <w:bottom w:val="single" w:sz="4" w:space="0" w:color="auto"/>
              <w:right w:val="single" w:sz="4" w:space="0" w:color="auto"/>
            </w:tcBorders>
            <w:vAlign w:val="center"/>
          </w:tcPr>
          <w:p w14:paraId="5D9FDD87" w14:textId="77777777" w:rsidR="00267B37" w:rsidRDefault="00267B37" w:rsidP="00267B37">
            <w:pPr>
              <w:adjustRightInd w:val="0"/>
              <w:snapToGrid w:val="0"/>
              <w:rPr>
                <w:rFonts w:ascii="仿宋_GB2312" w:eastAsia="仿宋_GB2312" w:hAnsi="华文仿宋"/>
                <w:sz w:val="24"/>
              </w:rPr>
            </w:pPr>
          </w:p>
        </w:tc>
        <w:tc>
          <w:tcPr>
            <w:tcW w:w="1417" w:type="dxa"/>
            <w:tcBorders>
              <w:top w:val="nil"/>
              <w:left w:val="nil"/>
              <w:bottom w:val="single" w:sz="4" w:space="0" w:color="auto"/>
              <w:right w:val="single" w:sz="4" w:space="0" w:color="auto"/>
            </w:tcBorders>
            <w:vAlign w:val="center"/>
          </w:tcPr>
          <w:p w14:paraId="5902740F" w14:textId="77777777" w:rsidR="00267B37" w:rsidRDefault="00267B37" w:rsidP="00267B37">
            <w:pPr>
              <w:adjustRightInd w:val="0"/>
              <w:snapToGrid w:val="0"/>
              <w:rPr>
                <w:rFonts w:ascii="仿宋_GB2312" w:eastAsia="仿宋_GB2312" w:hAnsi="华文仿宋"/>
                <w:sz w:val="24"/>
              </w:rPr>
            </w:pPr>
          </w:p>
        </w:tc>
        <w:tc>
          <w:tcPr>
            <w:tcW w:w="1176" w:type="dxa"/>
            <w:tcBorders>
              <w:top w:val="nil"/>
              <w:left w:val="nil"/>
              <w:bottom w:val="single" w:sz="4" w:space="0" w:color="auto"/>
              <w:right w:val="single" w:sz="4" w:space="0" w:color="auto"/>
            </w:tcBorders>
            <w:vAlign w:val="center"/>
          </w:tcPr>
          <w:p w14:paraId="4E2B527E" w14:textId="77777777" w:rsidR="00267B37" w:rsidRDefault="00267B37" w:rsidP="00267B37">
            <w:pPr>
              <w:adjustRightInd w:val="0"/>
              <w:snapToGrid w:val="0"/>
              <w:rPr>
                <w:rFonts w:ascii="仿宋_GB2312" w:eastAsia="仿宋_GB2312" w:hAnsi="华文仿宋"/>
                <w:sz w:val="24"/>
              </w:rPr>
            </w:pPr>
          </w:p>
        </w:tc>
        <w:tc>
          <w:tcPr>
            <w:tcW w:w="1260" w:type="dxa"/>
            <w:tcBorders>
              <w:top w:val="nil"/>
              <w:left w:val="nil"/>
              <w:bottom w:val="single" w:sz="4" w:space="0" w:color="auto"/>
              <w:right w:val="single" w:sz="4" w:space="0" w:color="auto"/>
            </w:tcBorders>
            <w:vAlign w:val="center"/>
          </w:tcPr>
          <w:p w14:paraId="6F088CF4" w14:textId="77777777" w:rsidR="00267B37" w:rsidRDefault="00267B37" w:rsidP="00267B37">
            <w:pPr>
              <w:adjustRightInd w:val="0"/>
              <w:snapToGrid w:val="0"/>
              <w:rPr>
                <w:rFonts w:ascii="仿宋_GB2312" w:eastAsia="仿宋_GB2312" w:hAnsi="华文仿宋"/>
                <w:sz w:val="24"/>
              </w:rPr>
            </w:pPr>
          </w:p>
        </w:tc>
        <w:tc>
          <w:tcPr>
            <w:tcW w:w="1365" w:type="dxa"/>
            <w:tcBorders>
              <w:top w:val="nil"/>
              <w:left w:val="nil"/>
              <w:bottom w:val="single" w:sz="4" w:space="0" w:color="auto"/>
              <w:right w:val="single" w:sz="4" w:space="0" w:color="auto"/>
            </w:tcBorders>
            <w:vAlign w:val="center"/>
          </w:tcPr>
          <w:p w14:paraId="36145D09" w14:textId="77777777" w:rsidR="00267B37" w:rsidRDefault="00267B37" w:rsidP="00267B37">
            <w:pPr>
              <w:adjustRightInd w:val="0"/>
              <w:snapToGrid w:val="0"/>
              <w:rPr>
                <w:rFonts w:ascii="仿宋_GB2312" w:eastAsia="仿宋_GB2312" w:hAnsi="华文仿宋"/>
                <w:sz w:val="24"/>
              </w:rPr>
            </w:pPr>
          </w:p>
        </w:tc>
        <w:tc>
          <w:tcPr>
            <w:tcW w:w="1470" w:type="dxa"/>
            <w:tcBorders>
              <w:top w:val="nil"/>
              <w:left w:val="nil"/>
              <w:bottom w:val="single" w:sz="4" w:space="0" w:color="auto"/>
              <w:right w:val="single" w:sz="4" w:space="0" w:color="auto"/>
            </w:tcBorders>
            <w:vAlign w:val="center"/>
          </w:tcPr>
          <w:p w14:paraId="4641E76E" w14:textId="77777777" w:rsidR="00267B37" w:rsidRDefault="00267B37" w:rsidP="00267B37">
            <w:pPr>
              <w:adjustRightInd w:val="0"/>
              <w:snapToGrid w:val="0"/>
              <w:rPr>
                <w:rFonts w:ascii="仿宋_GB2312" w:eastAsia="仿宋_GB2312" w:hAnsi="华文仿宋"/>
                <w:sz w:val="24"/>
              </w:rPr>
            </w:pPr>
          </w:p>
        </w:tc>
        <w:tc>
          <w:tcPr>
            <w:tcW w:w="1207" w:type="dxa"/>
            <w:tcBorders>
              <w:top w:val="single" w:sz="4" w:space="0" w:color="auto"/>
              <w:left w:val="nil"/>
              <w:bottom w:val="single" w:sz="4" w:space="0" w:color="auto"/>
              <w:right w:val="single" w:sz="4" w:space="0" w:color="auto"/>
            </w:tcBorders>
            <w:shd w:val="clear" w:color="auto" w:fill="auto"/>
            <w:vAlign w:val="center"/>
          </w:tcPr>
          <w:p w14:paraId="69583389" w14:textId="77777777" w:rsidR="00267B37" w:rsidRDefault="00267B37" w:rsidP="00267B37">
            <w:pPr>
              <w:adjustRightInd w:val="0"/>
              <w:snapToGrid w:val="0"/>
              <w:rPr>
                <w:rFonts w:ascii="仿宋_GB2312" w:eastAsia="仿宋_GB2312" w:hAnsi="华文仿宋"/>
                <w:sz w:val="24"/>
              </w:rPr>
            </w:pPr>
          </w:p>
        </w:tc>
        <w:tc>
          <w:tcPr>
            <w:tcW w:w="1208" w:type="dxa"/>
            <w:tcBorders>
              <w:top w:val="single" w:sz="4" w:space="0" w:color="auto"/>
              <w:left w:val="nil"/>
              <w:bottom w:val="single" w:sz="4" w:space="0" w:color="auto"/>
              <w:right w:val="single" w:sz="4" w:space="0" w:color="auto"/>
            </w:tcBorders>
            <w:shd w:val="clear" w:color="auto" w:fill="auto"/>
            <w:vAlign w:val="center"/>
          </w:tcPr>
          <w:p w14:paraId="77BE0108" w14:textId="77777777" w:rsidR="00267B37" w:rsidRDefault="00267B37" w:rsidP="00267B37">
            <w:pPr>
              <w:adjustRightInd w:val="0"/>
              <w:snapToGrid w:val="0"/>
              <w:rPr>
                <w:rFonts w:ascii="仿宋_GB2312" w:eastAsia="仿宋_GB2312" w:hAnsi="华文仿宋"/>
                <w:sz w:val="24"/>
              </w:rPr>
            </w:pPr>
          </w:p>
        </w:tc>
      </w:tr>
      <w:tr w:rsidR="00267B37" w14:paraId="5AF78CB7" w14:textId="77777777" w:rsidTr="00267B37">
        <w:trPr>
          <w:trHeight w:val="930"/>
        </w:trPr>
        <w:tc>
          <w:tcPr>
            <w:tcW w:w="2669" w:type="dxa"/>
            <w:gridSpan w:val="2"/>
            <w:tcBorders>
              <w:top w:val="single" w:sz="4" w:space="0" w:color="auto"/>
              <w:left w:val="single" w:sz="4" w:space="0" w:color="auto"/>
              <w:bottom w:val="single" w:sz="4" w:space="0" w:color="auto"/>
              <w:right w:val="single" w:sz="4" w:space="0" w:color="auto"/>
            </w:tcBorders>
            <w:vAlign w:val="center"/>
          </w:tcPr>
          <w:p w14:paraId="14BA33B8" w14:textId="77777777" w:rsidR="00267B37" w:rsidRDefault="00267B37" w:rsidP="00267B37">
            <w:pPr>
              <w:adjustRightInd w:val="0"/>
              <w:snapToGrid w:val="0"/>
              <w:rPr>
                <w:rFonts w:ascii="仿宋_GB2312" w:eastAsia="仿宋_GB2312" w:hAnsi="华文仿宋"/>
                <w:b/>
                <w:sz w:val="24"/>
              </w:rPr>
            </w:pPr>
            <w:r>
              <w:rPr>
                <w:rFonts w:ascii="仿宋_GB2312" w:eastAsia="仿宋_GB2312" w:hAnsi="华文仿宋" w:hint="eastAsia"/>
                <w:b/>
                <w:sz w:val="24"/>
              </w:rPr>
              <w:t>累计</w:t>
            </w:r>
          </w:p>
        </w:tc>
        <w:tc>
          <w:tcPr>
            <w:tcW w:w="1176" w:type="dxa"/>
            <w:tcBorders>
              <w:top w:val="nil"/>
              <w:left w:val="nil"/>
              <w:bottom w:val="single" w:sz="4" w:space="0" w:color="auto"/>
              <w:right w:val="single" w:sz="4" w:space="0" w:color="auto"/>
            </w:tcBorders>
            <w:vAlign w:val="center"/>
          </w:tcPr>
          <w:p w14:paraId="465EC8C0" w14:textId="77777777" w:rsidR="00267B37" w:rsidRDefault="00267B37" w:rsidP="00267B37">
            <w:pPr>
              <w:adjustRightInd w:val="0"/>
              <w:snapToGrid w:val="0"/>
              <w:rPr>
                <w:rFonts w:ascii="仿宋_GB2312" w:eastAsia="仿宋_GB2312" w:hAnsi="华文仿宋"/>
                <w:sz w:val="24"/>
              </w:rPr>
            </w:pPr>
          </w:p>
        </w:tc>
        <w:tc>
          <w:tcPr>
            <w:tcW w:w="1568" w:type="dxa"/>
            <w:tcBorders>
              <w:top w:val="nil"/>
              <w:left w:val="nil"/>
              <w:bottom w:val="single" w:sz="4" w:space="0" w:color="auto"/>
              <w:right w:val="single" w:sz="4" w:space="0" w:color="auto"/>
            </w:tcBorders>
            <w:vAlign w:val="center"/>
          </w:tcPr>
          <w:p w14:paraId="3D483C5A" w14:textId="77777777" w:rsidR="00267B37" w:rsidRDefault="00267B37" w:rsidP="00267B37">
            <w:pPr>
              <w:adjustRightInd w:val="0"/>
              <w:snapToGrid w:val="0"/>
              <w:rPr>
                <w:rFonts w:ascii="仿宋_GB2312" w:eastAsia="仿宋_GB2312" w:hAnsi="华文仿宋"/>
                <w:sz w:val="24"/>
              </w:rPr>
            </w:pPr>
          </w:p>
        </w:tc>
        <w:tc>
          <w:tcPr>
            <w:tcW w:w="1417" w:type="dxa"/>
            <w:tcBorders>
              <w:top w:val="nil"/>
              <w:left w:val="nil"/>
              <w:bottom w:val="single" w:sz="4" w:space="0" w:color="auto"/>
              <w:right w:val="single" w:sz="4" w:space="0" w:color="auto"/>
            </w:tcBorders>
            <w:vAlign w:val="center"/>
          </w:tcPr>
          <w:p w14:paraId="174010EE" w14:textId="77777777" w:rsidR="00267B37" w:rsidRDefault="00267B37" w:rsidP="00267B37">
            <w:pPr>
              <w:adjustRightInd w:val="0"/>
              <w:snapToGrid w:val="0"/>
              <w:rPr>
                <w:rFonts w:ascii="仿宋_GB2312" w:eastAsia="仿宋_GB2312" w:hAnsi="华文仿宋"/>
                <w:sz w:val="24"/>
              </w:rPr>
            </w:pPr>
          </w:p>
        </w:tc>
        <w:tc>
          <w:tcPr>
            <w:tcW w:w="1176" w:type="dxa"/>
            <w:tcBorders>
              <w:top w:val="nil"/>
              <w:left w:val="nil"/>
              <w:bottom w:val="single" w:sz="4" w:space="0" w:color="auto"/>
              <w:right w:val="single" w:sz="4" w:space="0" w:color="auto"/>
            </w:tcBorders>
            <w:vAlign w:val="center"/>
          </w:tcPr>
          <w:p w14:paraId="0FD631D6" w14:textId="77777777" w:rsidR="00267B37" w:rsidRDefault="00267B37" w:rsidP="00267B37">
            <w:pPr>
              <w:adjustRightInd w:val="0"/>
              <w:snapToGrid w:val="0"/>
              <w:rPr>
                <w:rFonts w:ascii="仿宋_GB2312" w:eastAsia="仿宋_GB2312" w:hAnsi="华文仿宋"/>
                <w:sz w:val="24"/>
              </w:rPr>
            </w:pPr>
          </w:p>
        </w:tc>
        <w:tc>
          <w:tcPr>
            <w:tcW w:w="1260" w:type="dxa"/>
            <w:tcBorders>
              <w:top w:val="nil"/>
              <w:left w:val="nil"/>
              <w:bottom w:val="single" w:sz="4" w:space="0" w:color="auto"/>
              <w:right w:val="single" w:sz="4" w:space="0" w:color="auto"/>
            </w:tcBorders>
            <w:vAlign w:val="center"/>
          </w:tcPr>
          <w:p w14:paraId="27429B23" w14:textId="77777777" w:rsidR="00267B37" w:rsidRDefault="00267B37" w:rsidP="00267B37">
            <w:pPr>
              <w:adjustRightInd w:val="0"/>
              <w:snapToGrid w:val="0"/>
              <w:rPr>
                <w:rFonts w:ascii="仿宋_GB2312" w:eastAsia="仿宋_GB2312" w:hAnsi="华文仿宋"/>
                <w:sz w:val="24"/>
              </w:rPr>
            </w:pPr>
          </w:p>
        </w:tc>
        <w:tc>
          <w:tcPr>
            <w:tcW w:w="1365" w:type="dxa"/>
            <w:tcBorders>
              <w:top w:val="nil"/>
              <w:left w:val="nil"/>
              <w:bottom w:val="single" w:sz="4" w:space="0" w:color="auto"/>
              <w:right w:val="single" w:sz="4" w:space="0" w:color="auto"/>
            </w:tcBorders>
            <w:vAlign w:val="center"/>
          </w:tcPr>
          <w:p w14:paraId="414650A0" w14:textId="77777777" w:rsidR="00267B37" w:rsidRDefault="00267B37" w:rsidP="00267B37">
            <w:pPr>
              <w:adjustRightInd w:val="0"/>
              <w:snapToGrid w:val="0"/>
              <w:rPr>
                <w:rFonts w:ascii="仿宋_GB2312" w:eastAsia="仿宋_GB2312" w:hAnsi="华文仿宋"/>
                <w:sz w:val="24"/>
              </w:rPr>
            </w:pPr>
          </w:p>
        </w:tc>
        <w:tc>
          <w:tcPr>
            <w:tcW w:w="1470" w:type="dxa"/>
            <w:tcBorders>
              <w:top w:val="nil"/>
              <w:left w:val="nil"/>
              <w:bottom w:val="single" w:sz="4" w:space="0" w:color="auto"/>
              <w:right w:val="single" w:sz="4" w:space="0" w:color="auto"/>
            </w:tcBorders>
            <w:vAlign w:val="center"/>
          </w:tcPr>
          <w:p w14:paraId="418FEBD5" w14:textId="77777777" w:rsidR="00267B37" w:rsidRDefault="00267B37" w:rsidP="00267B37">
            <w:pPr>
              <w:adjustRightInd w:val="0"/>
              <w:snapToGrid w:val="0"/>
              <w:rPr>
                <w:rFonts w:ascii="仿宋_GB2312" w:eastAsia="仿宋_GB2312" w:hAnsi="华文仿宋"/>
                <w:sz w:val="24"/>
              </w:rPr>
            </w:pPr>
          </w:p>
        </w:tc>
        <w:tc>
          <w:tcPr>
            <w:tcW w:w="1207" w:type="dxa"/>
            <w:tcBorders>
              <w:left w:val="nil"/>
              <w:bottom w:val="single" w:sz="4" w:space="0" w:color="auto"/>
              <w:right w:val="single" w:sz="4" w:space="0" w:color="auto"/>
            </w:tcBorders>
            <w:shd w:val="clear" w:color="auto" w:fill="auto"/>
            <w:vAlign w:val="center"/>
          </w:tcPr>
          <w:p w14:paraId="49571ED3" w14:textId="77777777" w:rsidR="00267B37" w:rsidRDefault="00267B37" w:rsidP="00267B37">
            <w:pPr>
              <w:adjustRightInd w:val="0"/>
              <w:snapToGrid w:val="0"/>
              <w:rPr>
                <w:rFonts w:ascii="仿宋_GB2312" w:eastAsia="仿宋_GB2312" w:hAnsi="华文仿宋"/>
                <w:sz w:val="24"/>
              </w:rPr>
            </w:pPr>
          </w:p>
        </w:tc>
        <w:tc>
          <w:tcPr>
            <w:tcW w:w="1208" w:type="dxa"/>
            <w:tcBorders>
              <w:left w:val="nil"/>
              <w:bottom w:val="single" w:sz="4" w:space="0" w:color="auto"/>
              <w:right w:val="single" w:sz="4" w:space="0" w:color="auto"/>
            </w:tcBorders>
            <w:shd w:val="clear" w:color="auto" w:fill="auto"/>
            <w:vAlign w:val="center"/>
          </w:tcPr>
          <w:p w14:paraId="2E465354" w14:textId="77777777" w:rsidR="00267B37" w:rsidRDefault="00267B37" w:rsidP="00267B37">
            <w:pPr>
              <w:adjustRightInd w:val="0"/>
              <w:snapToGrid w:val="0"/>
              <w:rPr>
                <w:rFonts w:ascii="仿宋_GB2312" w:eastAsia="仿宋_GB2312" w:hAnsi="华文仿宋"/>
                <w:sz w:val="24"/>
              </w:rPr>
            </w:pPr>
          </w:p>
        </w:tc>
      </w:tr>
    </w:tbl>
    <w:p w14:paraId="65DE2218" w14:textId="77777777" w:rsidR="00267B37" w:rsidRDefault="00267B37" w:rsidP="00267B37">
      <w:pPr>
        <w:adjustRightInd w:val="0"/>
        <w:snapToGrid w:val="0"/>
        <w:ind w:firstLineChars="200" w:firstLine="482"/>
        <w:rPr>
          <w:rFonts w:ascii="仿宋_GB2312" w:eastAsia="仿宋_GB2312" w:hAnsi="华文仿宋"/>
          <w:b/>
          <w:sz w:val="24"/>
        </w:rPr>
        <w:sectPr w:rsidR="00267B37">
          <w:headerReference w:type="default" r:id="rId36"/>
          <w:pgSz w:w="16840" w:h="11907" w:orient="landscape"/>
          <w:pgMar w:top="1287" w:right="1264" w:bottom="1797" w:left="1440" w:header="851" w:footer="992" w:gutter="284"/>
          <w:cols w:space="425"/>
          <w:docGrid w:linePitch="312"/>
        </w:sectPr>
      </w:pPr>
    </w:p>
    <w:p w14:paraId="15CED5DA" w14:textId="77777777" w:rsidR="00267B37" w:rsidRDefault="00267B37" w:rsidP="00267B37">
      <w:pPr>
        <w:adjustRightInd w:val="0"/>
        <w:snapToGrid w:val="0"/>
        <w:rPr>
          <w:rFonts w:ascii="仿宋_GB2312" w:eastAsia="仿宋_GB2312" w:hAnsi="华文仿宋"/>
          <w:b/>
          <w:sz w:val="24"/>
        </w:rPr>
      </w:pPr>
      <w:r>
        <w:rPr>
          <w:rFonts w:ascii="仿宋_GB2312" w:eastAsia="仿宋_GB2312" w:hAnsi="华文仿宋" w:hint="eastAsia"/>
          <w:b/>
          <w:sz w:val="24"/>
        </w:rPr>
        <w:lastRenderedPageBreak/>
        <w:t>附件2</w:t>
      </w:r>
      <w:bookmarkStart w:id="9" w:name="_Toc206571285"/>
      <w:bookmarkStart w:id="10" w:name="_Toc207442174"/>
      <w:bookmarkStart w:id="11" w:name="_Toc206571286"/>
      <w:bookmarkStart w:id="12" w:name="_Toc207442175"/>
      <w:bookmarkEnd w:id="7"/>
      <w:bookmarkEnd w:id="8"/>
      <w:bookmarkEnd w:id="9"/>
      <w:bookmarkEnd w:id="10"/>
      <w:r>
        <w:rPr>
          <w:rFonts w:ascii="仿宋_GB2312" w:eastAsia="仿宋_GB2312" w:hAnsi="华文仿宋" w:hint="eastAsia"/>
          <w:b/>
          <w:sz w:val="24"/>
        </w:rPr>
        <w:t>材料费预算明细表</w:t>
      </w:r>
      <w:bookmarkEnd w:id="11"/>
      <w:bookmarkEnd w:id="12"/>
      <w:r>
        <w:rPr>
          <w:rFonts w:ascii="仿宋_GB2312" w:eastAsia="仿宋_GB2312" w:hAnsi="华文仿宋" w:hint="eastAsia"/>
          <w:b/>
          <w:sz w:val="24"/>
        </w:rPr>
        <w:t>（总价5万元以上的材料）</w:t>
      </w:r>
    </w:p>
    <w:p w14:paraId="3AEECB96" w14:textId="77777777" w:rsidR="00267B37" w:rsidRDefault="00267B37" w:rsidP="00267B37">
      <w:pPr>
        <w:adjustRightInd w:val="0"/>
        <w:snapToGrid w:val="0"/>
        <w:ind w:firstLineChars="200" w:firstLine="482"/>
        <w:rPr>
          <w:rFonts w:ascii="仿宋_GB2312" w:eastAsia="仿宋_GB2312" w:hAnsi="华文仿宋"/>
          <w:b/>
          <w:sz w:val="24"/>
        </w:rPr>
      </w:pPr>
      <w:r>
        <w:rPr>
          <w:rFonts w:ascii="仿宋_GB2312" w:eastAsia="仿宋_GB2312" w:hAnsi="华文仿宋" w:hint="eastAsia"/>
          <w:b/>
          <w:sz w:val="24"/>
        </w:rPr>
        <w:t xml:space="preserve">                                                                     单位：万元</w:t>
      </w:r>
    </w:p>
    <w:tbl>
      <w:tblPr>
        <w:tblW w:w="13250" w:type="dxa"/>
        <w:tblLayout w:type="fixed"/>
        <w:tblLook w:val="04A0" w:firstRow="1" w:lastRow="0" w:firstColumn="1" w:lastColumn="0" w:noHBand="0" w:noVBand="1"/>
      </w:tblPr>
      <w:tblGrid>
        <w:gridCol w:w="860"/>
        <w:gridCol w:w="1575"/>
        <w:gridCol w:w="2310"/>
        <w:gridCol w:w="1680"/>
        <w:gridCol w:w="2625"/>
        <w:gridCol w:w="1995"/>
        <w:gridCol w:w="2205"/>
      </w:tblGrid>
      <w:tr w:rsidR="00267B37" w14:paraId="456AEB1F" w14:textId="77777777" w:rsidTr="00267B37">
        <w:trPr>
          <w:trHeight w:val="812"/>
        </w:trPr>
        <w:tc>
          <w:tcPr>
            <w:tcW w:w="860" w:type="dxa"/>
            <w:tcBorders>
              <w:top w:val="single" w:sz="4" w:space="0" w:color="auto"/>
              <w:left w:val="single" w:sz="4" w:space="0" w:color="auto"/>
              <w:bottom w:val="single" w:sz="4" w:space="0" w:color="auto"/>
              <w:right w:val="single" w:sz="4" w:space="0" w:color="auto"/>
            </w:tcBorders>
            <w:vAlign w:val="center"/>
          </w:tcPr>
          <w:p w14:paraId="76050697" w14:textId="77777777" w:rsidR="00267B37" w:rsidRDefault="00267B37" w:rsidP="00267B37">
            <w:pPr>
              <w:adjustRightInd w:val="0"/>
              <w:snapToGrid w:val="0"/>
              <w:jc w:val="center"/>
              <w:rPr>
                <w:rFonts w:ascii="仿宋_GB2312" w:eastAsia="仿宋_GB2312" w:hAnsi="华文仿宋"/>
                <w:b/>
                <w:sz w:val="24"/>
              </w:rPr>
            </w:pPr>
            <w:r>
              <w:rPr>
                <w:rFonts w:ascii="仿宋_GB2312" w:eastAsia="仿宋_GB2312" w:hAnsi="华文仿宋" w:hint="eastAsia"/>
                <w:b/>
                <w:sz w:val="24"/>
              </w:rPr>
              <w:t>序号</w:t>
            </w:r>
          </w:p>
        </w:tc>
        <w:tc>
          <w:tcPr>
            <w:tcW w:w="1575" w:type="dxa"/>
            <w:tcBorders>
              <w:top w:val="single" w:sz="4" w:space="0" w:color="auto"/>
              <w:left w:val="single" w:sz="4" w:space="0" w:color="auto"/>
              <w:bottom w:val="single" w:sz="4" w:space="0" w:color="auto"/>
              <w:right w:val="single" w:sz="4" w:space="0" w:color="auto"/>
            </w:tcBorders>
            <w:vAlign w:val="center"/>
          </w:tcPr>
          <w:p w14:paraId="39DACB89" w14:textId="77777777" w:rsidR="00267B37" w:rsidRDefault="00267B37" w:rsidP="00267B37">
            <w:pPr>
              <w:adjustRightInd w:val="0"/>
              <w:snapToGrid w:val="0"/>
              <w:jc w:val="center"/>
              <w:rPr>
                <w:rFonts w:ascii="仿宋_GB2312" w:eastAsia="仿宋_GB2312" w:hAnsi="华文仿宋"/>
                <w:b/>
                <w:sz w:val="24"/>
              </w:rPr>
            </w:pPr>
            <w:r>
              <w:rPr>
                <w:rFonts w:ascii="仿宋_GB2312" w:eastAsia="仿宋_GB2312" w:hAnsi="华文仿宋" w:hint="eastAsia"/>
                <w:b/>
                <w:sz w:val="24"/>
              </w:rPr>
              <w:t>材料名称</w:t>
            </w:r>
          </w:p>
        </w:tc>
        <w:tc>
          <w:tcPr>
            <w:tcW w:w="2310" w:type="dxa"/>
            <w:tcBorders>
              <w:top w:val="single" w:sz="4" w:space="0" w:color="auto"/>
              <w:left w:val="single" w:sz="4" w:space="0" w:color="auto"/>
              <w:bottom w:val="single" w:sz="4" w:space="0" w:color="auto"/>
              <w:right w:val="single" w:sz="4" w:space="0" w:color="auto"/>
            </w:tcBorders>
            <w:vAlign w:val="center"/>
          </w:tcPr>
          <w:p w14:paraId="19BF2A34" w14:textId="77777777" w:rsidR="00267B37" w:rsidRDefault="00267B37" w:rsidP="00267B37">
            <w:pPr>
              <w:adjustRightInd w:val="0"/>
              <w:snapToGrid w:val="0"/>
              <w:jc w:val="center"/>
              <w:rPr>
                <w:rFonts w:ascii="仿宋_GB2312" w:eastAsia="仿宋_GB2312" w:hAnsi="华文仿宋"/>
                <w:b/>
                <w:sz w:val="24"/>
              </w:rPr>
            </w:pPr>
            <w:r>
              <w:rPr>
                <w:rFonts w:ascii="仿宋_GB2312" w:eastAsia="仿宋_GB2312" w:hAnsi="华文仿宋" w:hint="eastAsia"/>
                <w:b/>
                <w:sz w:val="24"/>
              </w:rPr>
              <w:t>规格或型号</w:t>
            </w:r>
          </w:p>
        </w:tc>
        <w:tc>
          <w:tcPr>
            <w:tcW w:w="1680" w:type="dxa"/>
            <w:tcBorders>
              <w:top w:val="single" w:sz="4" w:space="0" w:color="auto"/>
              <w:left w:val="nil"/>
              <w:bottom w:val="single" w:sz="4" w:space="0" w:color="auto"/>
              <w:right w:val="single" w:sz="4" w:space="0" w:color="auto"/>
            </w:tcBorders>
            <w:vAlign w:val="center"/>
          </w:tcPr>
          <w:p w14:paraId="55C2C1CA" w14:textId="77777777" w:rsidR="00267B37" w:rsidRDefault="00267B37" w:rsidP="00267B37">
            <w:pPr>
              <w:adjustRightInd w:val="0"/>
              <w:snapToGrid w:val="0"/>
              <w:jc w:val="center"/>
              <w:rPr>
                <w:rFonts w:ascii="仿宋_GB2312" w:eastAsia="仿宋_GB2312" w:hAnsi="华文仿宋"/>
                <w:b/>
                <w:sz w:val="24"/>
              </w:rPr>
            </w:pPr>
            <w:r>
              <w:rPr>
                <w:rFonts w:ascii="仿宋_GB2312" w:eastAsia="仿宋_GB2312" w:hAnsi="华文仿宋" w:hint="eastAsia"/>
                <w:b/>
                <w:sz w:val="24"/>
              </w:rPr>
              <w:t>计量单位</w:t>
            </w:r>
          </w:p>
        </w:tc>
        <w:tc>
          <w:tcPr>
            <w:tcW w:w="2625" w:type="dxa"/>
            <w:tcBorders>
              <w:top w:val="single" w:sz="4" w:space="0" w:color="auto"/>
              <w:left w:val="single" w:sz="4" w:space="0" w:color="auto"/>
              <w:bottom w:val="single" w:sz="4" w:space="0" w:color="auto"/>
              <w:right w:val="single" w:sz="4" w:space="0" w:color="auto"/>
            </w:tcBorders>
          </w:tcPr>
          <w:p w14:paraId="2B91455D" w14:textId="77777777" w:rsidR="00267B37" w:rsidRDefault="00267B37" w:rsidP="00267B37">
            <w:pPr>
              <w:adjustRightInd w:val="0"/>
              <w:snapToGrid w:val="0"/>
              <w:jc w:val="center"/>
              <w:rPr>
                <w:rFonts w:ascii="仿宋_GB2312" w:eastAsia="仿宋_GB2312" w:hAnsi="华文仿宋"/>
                <w:b/>
                <w:sz w:val="24"/>
              </w:rPr>
            </w:pPr>
            <w:r>
              <w:rPr>
                <w:rFonts w:ascii="仿宋_GB2312" w:eastAsia="仿宋_GB2312" w:hAnsi="华文仿宋" w:hint="eastAsia"/>
                <w:b/>
                <w:sz w:val="24"/>
              </w:rPr>
              <w:t>单 价</w:t>
            </w:r>
          </w:p>
          <w:p w14:paraId="7F1ED899" w14:textId="77777777" w:rsidR="00267B37" w:rsidRDefault="00267B37" w:rsidP="00267B37">
            <w:pPr>
              <w:adjustRightInd w:val="0"/>
              <w:snapToGrid w:val="0"/>
              <w:jc w:val="center"/>
              <w:rPr>
                <w:rFonts w:ascii="仿宋_GB2312" w:eastAsia="仿宋_GB2312" w:hAnsi="华文仿宋"/>
                <w:b/>
                <w:sz w:val="24"/>
              </w:rPr>
            </w:pPr>
            <w:r>
              <w:rPr>
                <w:rFonts w:ascii="仿宋_GB2312" w:eastAsia="仿宋_GB2312" w:hAnsi="华文仿宋" w:hint="eastAsia"/>
                <w:b/>
                <w:sz w:val="24"/>
              </w:rPr>
              <w:t>（万元/单位数量）</w:t>
            </w:r>
          </w:p>
        </w:tc>
        <w:tc>
          <w:tcPr>
            <w:tcW w:w="1995" w:type="dxa"/>
            <w:tcBorders>
              <w:top w:val="single" w:sz="4" w:space="0" w:color="auto"/>
              <w:left w:val="single" w:sz="4" w:space="0" w:color="auto"/>
              <w:bottom w:val="single" w:sz="4" w:space="0" w:color="auto"/>
              <w:right w:val="single" w:sz="4" w:space="0" w:color="auto"/>
            </w:tcBorders>
            <w:vAlign w:val="center"/>
          </w:tcPr>
          <w:p w14:paraId="5D68614A" w14:textId="77777777" w:rsidR="00267B37" w:rsidRDefault="00267B37" w:rsidP="00267B37">
            <w:pPr>
              <w:adjustRightInd w:val="0"/>
              <w:snapToGrid w:val="0"/>
              <w:jc w:val="center"/>
              <w:rPr>
                <w:rFonts w:ascii="仿宋_GB2312" w:eastAsia="仿宋_GB2312" w:hAnsi="华文仿宋"/>
                <w:b/>
                <w:sz w:val="24"/>
              </w:rPr>
            </w:pPr>
            <w:r>
              <w:rPr>
                <w:rFonts w:ascii="仿宋_GB2312" w:eastAsia="仿宋_GB2312" w:hAnsi="华文仿宋" w:hint="eastAsia"/>
                <w:b/>
                <w:sz w:val="24"/>
              </w:rPr>
              <w:t>材料费用</w:t>
            </w:r>
          </w:p>
        </w:tc>
        <w:tc>
          <w:tcPr>
            <w:tcW w:w="2205" w:type="dxa"/>
            <w:tcBorders>
              <w:top w:val="single" w:sz="4" w:space="0" w:color="auto"/>
              <w:left w:val="single" w:sz="4" w:space="0" w:color="auto"/>
              <w:bottom w:val="single" w:sz="4" w:space="0" w:color="auto"/>
              <w:right w:val="single" w:sz="4" w:space="0" w:color="auto"/>
            </w:tcBorders>
            <w:vAlign w:val="center"/>
          </w:tcPr>
          <w:p w14:paraId="08692988" w14:textId="77777777" w:rsidR="00267B37" w:rsidRDefault="00267B37" w:rsidP="00267B37">
            <w:pPr>
              <w:adjustRightInd w:val="0"/>
              <w:snapToGrid w:val="0"/>
              <w:jc w:val="center"/>
              <w:rPr>
                <w:rFonts w:ascii="仿宋_GB2312" w:eastAsia="仿宋_GB2312" w:hAnsi="华文仿宋"/>
                <w:b/>
                <w:sz w:val="24"/>
              </w:rPr>
            </w:pPr>
            <w:r>
              <w:rPr>
                <w:rFonts w:ascii="仿宋_GB2312" w:eastAsia="仿宋_GB2312" w:hAnsi="华文仿宋" w:hint="eastAsia"/>
                <w:b/>
                <w:sz w:val="24"/>
              </w:rPr>
              <w:t>经费列支</w:t>
            </w:r>
          </w:p>
        </w:tc>
      </w:tr>
      <w:tr w:rsidR="00267B37" w14:paraId="573DC562" w14:textId="77777777" w:rsidTr="00267B37">
        <w:trPr>
          <w:trHeight w:val="585"/>
        </w:trPr>
        <w:tc>
          <w:tcPr>
            <w:tcW w:w="860" w:type="dxa"/>
            <w:tcBorders>
              <w:top w:val="nil"/>
              <w:left w:val="single" w:sz="4" w:space="0" w:color="auto"/>
              <w:bottom w:val="single" w:sz="4" w:space="0" w:color="auto"/>
              <w:right w:val="single" w:sz="4" w:space="0" w:color="auto"/>
            </w:tcBorders>
            <w:vAlign w:val="center"/>
          </w:tcPr>
          <w:p w14:paraId="31CADE40" w14:textId="77777777" w:rsidR="00267B37" w:rsidRDefault="00267B37" w:rsidP="00267B37">
            <w:pPr>
              <w:adjustRightInd w:val="0"/>
              <w:snapToGrid w:val="0"/>
              <w:jc w:val="center"/>
              <w:rPr>
                <w:rFonts w:ascii="仿宋_GB2312" w:eastAsia="仿宋_GB2312" w:hAnsi="华文仿宋"/>
                <w:sz w:val="24"/>
              </w:rPr>
            </w:pPr>
          </w:p>
        </w:tc>
        <w:tc>
          <w:tcPr>
            <w:tcW w:w="1575" w:type="dxa"/>
            <w:tcBorders>
              <w:top w:val="nil"/>
              <w:left w:val="nil"/>
              <w:bottom w:val="single" w:sz="4" w:space="0" w:color="auto"/>
              <w:right w:val="single" w:sz="4" w:space="0" w:color="auto"/>
            </w:tcBorders>
            <w:vAlign w:val="center"/>
          </w:tcPr>
          <w:p w14:paraId="4EBD1CDC" w14:textId="77777777" w:rsidR="00267B37" w:rsidRDefault="00267B37" w:rsidP="00267B37">
            <w:pPr>
              <w:adjustRightInd w:val="0"/>
              <w:snapToGrid w:val="0"/>
              <w:jc w:val="center"/>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4808F512" w14:textId="77777777" w:rsidR="00267B37" w:rsidRDefault="00267B37" w:rsidP="00267B37">
            <w:pPr>
              <w:adjustRightInd w:val="0"/>
              <w:snapToGrid w:val="0"/>
              <w:jc w:val="center"/>
              <w:rPr>
                <w:rFonts w:ascii="仿宋_GB2312" w:eastAsia="仿宋_GB2312" w:hAnsi="华文仿宋"/>
                <w:sz w:val="24"/>
              </w:rPr>
            </w:pPr>
          </w:p>
        </w:tc>
        <w:tc>
          <w:tcPr>
            <w:tcW w:w="1680" w:type="dxa"/>
            <w:tcBorders>
              <w:top w:val="single" w:sz="4" w:space="0" w:color="auto"/>
              <w:left w:val="nil"/>
              <w:bottom w:val="single" w:sz="4" w:space="0" w:color="auto"/>
              <w:right w:val="single" w:sz="4" w:space="0" w:color="auto"/>
            </w:tcBorders>
          </w:tcPr>
          <w:p w14:paraId="1AAE8284" w14:textId="77777777" w:rsidR="00267B37" w:rsidRDefault="00267B37" w:rsidP="00267B37">
            <w:pPr>
              <w:adjustRightInd w:val="0"/>
              <w:snapToGrid w:val="0"/>
              <w:jc w:val="center"/>
              <w:rPr>
                <w:rFonts w:ascii="仿宋_GB2312" w:eastAsia="仿宋_GB2312" w:hAnsi="华文仿宋"/>
                <w:sz w:val="24"/>
              </w:rPr>
            </w:pPr>
          </w:p>
        </w:tc>
        <w:tc>
          <w:tcPr>
            <w:tcW w:w="2625" w:type="dxa"/>
            <w:tcBorders>
              <w:top w:val="single" w:sz="4" w:space="0" w:color="auto"/>
              <w:left w:val="single" w:sz="4" w:space="0" w:color="auto"/>
              <w:bottom w:val="single" w:sz="4" w:space="0" w:color="auto"/>
              <w:right w:val="single" w:sz="4" w:space="0" w:color="auto"/>
            </w:tcBorders>
            <w:vAlign w:val="center"/>
          </w:tcPr>
          <w:p w14:paraId="33D1C6AA" w14:textId="77777777" w:rsidR="00267B37" w:rsidRDefault="00267B37" w:rsidP="00267B37">
            <w:pPr>
              <w:adjustRightInd w:val="0"/>
              <w:snapToGrid w:val="0"/>
              <w:jc w:val="center"/>
              <w:rPr>
                <w:rFonts w:ascii="仿宋_GB2312" w:eastAsia="仿宋_GB2312" w:hAnsi="华文仿宋"/>
                <w:sz w:val="24"/>
              </w:rPr>
            </w:pPr>
          </w:p>
        </w:tc>
        <w:tc>
          <w:tcPr>
            <w:tcW w:w="1995" w:type="dxa"/>
            <w:tcBorders>
              <w:top w:val="nil"/>
              <w:left w:val="nil"/>
              <w:bottom w:val="single" w:sz="4" w:space="0" w:color="auto"/>
              <w:right w:val="single" w:sz="4" w:space="0" w:color="auto"/>
            </w:tcBorders>
            <w:vAlign w:val="center"/>
          </w:tcPr>
          <w:p w14:paraId="11BF30E4" w14:textId="77777777" w:rsidR="00267B37" w:rsidRDefault="00267B37" w:rsidP="00267B37">
            <w:pPr>
              <w:adjustRightInd w:val="0"/>
              <w:snapToGrid w:val="0"/>
              <w:jc w:val="center"/>
              <w:rPr>
                <w:rFonts w:ascii="仿宋_GB2312" w:eastAsia="仿宋_GB2312" w:hAnsi="华文仿宋"/>
                <w:sz w:val="24"/>
              </w:rPr>
            </w:pPr>
          </w:p>
        </w:tc>
        <w:tc>
          <w:tcPr>
            <w:tcW w:w="2205" w:type="dxa"/>
            <w:tcBorders>
              <w:top w:val="nil"/>
              <w:left w:val="nil"/>
              <w:bottom w:val="single" w:sz="4" w:space="0" w:color="auto"/>
              <w:right w:val="single" w:sz="4" w:space="0" w:color="auto"/>
            </w:tcBorders>
            <w:vAlign w:val="center"/>
          </w:tcPr>
          <w:p w14:paraId="6EC35917" w14:textId="77777777" w:rsidR="00267B37" w:rsidRDefault="00267B37" w:rsidP="00267B37">
            <w:pPr>
              <w:adjustRightInd w:val="0"/>
              <w:snapToGrid w:val="0"/>
              <w:jc w:val="center"/>
              <w:rPr>
                <w:rFonts w:ascii="仿宋_GB2312" w:eastAsia="仿宋_GB2312" w:hAnsi="华文仿宋"/>
                <w:sz w:val="24"/>
              </w:rPr>
            </w:pPr>
          </w:p>
        </w:tc>
      </w:tr>
      <w:tr w:rsidR="00267B37" w14:paraId="08FB654A" w14:textId="77777777" w:rsidTr="00267B37">
        <w:trPr>
          <w:trHeight w:val="585"/>
        </w:trPr>
        <w:tc>
          <w:tcPr>
            <w:tcW w:w="860" w:type="dxa"/>
            <w:tcBorders>
              <w:top w:val="nil"/>
              <w:left w:val="single" w:sz="4" w:space="0" w:color="auto"/>
              <w:bottom w:val="single" w:sz="4" w:space="0" w:color="auto"/>
              <w:right w:val="single" w:sz="4" w:space="0" w:color="auto"/>
            </w:tcBorders>
            <w:vAlign w:val="center"/>
          </w:tcPr>
          <w:p w14:paraId="77CA2E85" w14:textId="77777777" w:rsidR="00267B37" w:rsidRDefault="00267B37" w:rsidP="00267B37">
            <w:pPr>
              <w:adjustRightInd w:val="0"/>
              <w:snapToGrid w:val="0"/>
              <w:jc w:val="center"/>
              <w:rPr>
                <w:rFonts w:ascii="仿宋_GB2312" w:eastAsia="仿宋_GB2312" w:hAnsi="华文仿宋"/>
                <w:sz w:val="24"/>
              </w:rPr>
            </w:pPr>
          </w:p>
        </w:tc>
        <w:tc>
          <w:tcPr>
            <w:tcW w:w="1575" w:type="dxa"/>
            <w:tcBorders>
              <w:top w:val="nil"/>
              <w:left w:val="nil"/>
              <w:bottom w:val="single" w:sz="4" w:space="0" w:color="auto"/>
              <w:right w:val="single" w:sz="4" w:space="0" w:color="auto"/>
            </w:tcBorders>
            <w:vAlign w:val="center"/>
          </w:tcPr>
          <w:p w14:paraId="22679011" w14:textId="77777777" w:rsidR="00267B37" w:rsidRDefault="00267B37" w:rsidP="00267B37">
            <w:pPr>
              <w:adjustRightInd w:val="0"/>
              <w:snapToGrid w:val="0"/>
              <w:jc w:val="center"/>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7A0E9771" w14:textId="77777777" w:rsidR="00267B37" w:rsidRDefault="00267B37" w:rsidP="00267B37">
            <w:pPr>
              <w:adjustRightInd w:val="0"/>
              <w:snapToGrid w:val="0"/>
              <w:jc w:val="center"/>
              <w:rPr>
                <w:rFonts w:ascii="仿宋_GB2312" w:eastAsia="仿宋_GB2312" w:hAnsi="华文仿宋"/>
                <w:sz w:val="24"/>
              </w:rPr>
            </w:pPr>
          </w:p>
        </w:tc>
        <w:tc>
          <w:tcPr>
            <w:tcW w:w="1680" w:type="dxa"/>
            <w:tcBorders>
              <w:top w:val="single" w:sz="4" w:space="0" w:color="auto"/>
              <w:left w:val="nil"/>
              <w:bottom w:val="single" w:sz="4" w:space="0" w:color="auto"/>
              <w:right w:val="single" w:sz="4" w:space="0" w:color="auto"/>
            </w:tcBorders>
          </w:tcPr>
          <w:p w14:paraId="1CD4BDE4" w14:textId="77777777" w:rsidR="00267B37" w:rsidRDefault="00267B37" w:rsidP="00267B37">
            <w:pPr>
              <w:adjustRightInd w:val="0"/>
              <w:snapToGrid w:val="0"/>
              <w:jc w:val="center"/>
              <w:rPr>
                <w:rFonts w:ascii="仿宋_GB2312" w:eastAsia="仿宋_GB2312" w:hAnsi="华文仿宋"/>
                <w:sz w:val="24"/>
              </w:rPr>
            </w:pPr>
          </w:p>
        </w:tc>
        <w:tc>
          <w:tcPr>
            <w:tcW w:w="2625" w:type="dxa"/>
            <w:tcBorders>
              <w:top w:val="single" w:sz="4" w:space="0" w:color="auto"/>
              <w:left w:val="single" w:sz="4" w:space="0" w:color="auto"/>
              <w:bottom w:val="single" w:sz="4" w:space="0" w:color="auto"/>
              <w:right w:val="single" w:sz="4" w:space="0" w:color="auto"/>
            </w:tcBorders>
            <w:vAlign w:val="center"/>
          </w:tcPr>
          <w:p w14:paraId="2885A6C7" w14:textId="77777777" w:rsidR="00267B37" w:rsidRDefault="00267B37" w:rsidP="00267B37">
            <w:pPr>
              <w:adjustRightInd w:val="0"/>
              <w:snapToGrid w:val="0"/>
              <w:jc w:val="center"/>
              <w:rPr>
                <w:rFonts w:ascii="仿宋_GB2312" w:eastAsia="仿宋_GB2312" w:hAnsi="华文仿宋"/>
                <w:sz w:val="24"/>
              </w:rPr>
            </w:pPr>
          </w:p>
        </w:tc>
        <w:tc>
          <w:tcPr>
            <w:tcW w:w="1995" w:type="dxa"/>
            <w:tcBorders>
              <w:top w:val="nil"/>
              <w:left w:val="nil"/>
              <w:bottom w:val="single" w:sz="4" w:space="0" w:color="auto"/>
              <w:right w:val="single" w:sz="4" w:space="0" w:color="auto"/>
            </w:tcBorders>
            <w:vAlign w:val="center"/>
          </w:tcPr>
          <w:p w14:paraId="2A5BD6B1" w14:textId="77777777" w:rsidR="00267B37" w:rsidRDefault="00267B37" w:rsidP="00267B37">
            <w:pPr>
              <w:adjustRightInd w:val="0"/>
              <w:snapToGrid w:val="0"/>
              <w:jc w:val="center"/>
              <w:rPr>
                <w:rFonts w:ascii="仿宋_GB2312" w:eastAsia="仿宋_GB2312" w:hAnsi="华文仿宋"/>
                <w:sz w:val="24"/>
              </w:rPr>
            </w:pPr>
          </w:p>
        </w:tc>
        <w:tc>
          <w:tcPr>
            <w:tcW w:w="2205" w:type="dxa"/>
            <w:tcBorders>
              <w:top w:val="nil"/>
              <w:left w:val="nil"/>
              <w:bottom w:val="single" w:sz="4" w:space="0" w:color="auto"/>
              <w:right w:val="single" w:sz="4" w:space="0" w:color="auto"/>
            </w:tcBorders>
            <w:vAlign w:val="center"/>
          </w:tcPr>
          <w:p w14:paraId="20481932" w14:textId="77777777" w:rsidR="00267B37" w:rsidRDefault="00267B37" w:rsidP="00267B37">
            <w:pPr>
              <w:adjustRightInd w:val="0"/>
              <w:snapToGrid w:val="0"/>
              <w:jc w:val="center"/>
              <w:rPr>
                <w:rFonts w:ascii="仿宋_GB2312" w:eastAsia="仿宋_GB2312" w:hAnsi="华文仿宋"/>
                <w:sz w:val="24"/>
              </w:rPr>
            </w:pPr>
          </w:p>
        </w:tc>
      </w:tr>
      <w:tr w:rsidR="00267B37" w14:paraId="2A8BF741" w14:textId="77777777" w:rsidTr="00267B37">
        <w:trPr>
          <w:trHeight w:val="585"/>
        </w:trPr>
        <w:tc>
          <w:tcPr>
            <w:tcW w:w="860" w:type="dxa"/>
            <w:tcBorders>
              <w:top w:val="nil"/>
              <w:left w:val="single" w:sz="4" w:space="0" w:color="auto"/>
              <w:bottom w:val="single" w:sz="4" w:space="0" w:color="auto"/>
              <w:right w:val="single" w:sz="4" w:space="0" w:color="auto"/>
            </w:tcBorders>
            <w:vAlign w:val="center"/>
          </w:tcPr>
          <w:p w14:paraId="2F697E5B" w14:textId="77777777" w:rsidR="00267B37" w:rsidRDefault="00267B37" w:rsidP="00267B37">
            <w:pPr>
              <w:adjustRightInd w:val="0"/>
              <w:snapToGrid w:val="0"/>
              <w:jc w:val="center"/>
              <w:rPr>
                <w:rFonts w:ascii="仿宋_GB2312" w:eastAsia="仿宋_GB2312" w:hAnsi="华文仿宋"/>
                <w:sz w:val="24"/>
              </w:rPr>
            </w:pPr>
          </w:p>
        </w:tc>
        <w:tc>
          <w:tcPr>
            <w:tcW w:w="1575" w:type="dxa"/>
            <w:tcBorders>
              <w:top w:val="nil"/>
              <w:left w:val="nil"/>
              <w:bottom w:val="single" w:sz="4" w:space="0" w:color="auto"/>
              <w:right w:val="single" w:sz="4" w:space="0" w:color="auto"/>
            </w:tcBorders>
            <w:vAlign w:val="center"/>
          </w:tcPr>
          <w:p w14:paraId="7D2144EB" w14:textId="77777777" w:rsidR="00267B37" w:rsidRDefault="00267B37" w:rsidP="00267B37">
            <w:pPr>
              <w:adjustRightInd w:val="0"/>
              <w:snapToGrid w:val="0"/>
              <w:jc w:val="center"/>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005DDFBD" w14:textId="77777777" w:rsidR="00267B37" w:rsidRDefault="00267B37" w:rsidP="00267B37">
            <w:pPr>
              <w:adjustRightInd w:val="0"/>
              <w:snapToGrid w:val="0"/>
              <w:jc w:val="center"/>
              <w:rPr>
                <w:rFonts w:ascii="仿宋_GB2312" w:eastAsia="仿宋_GB2312" w:hAnsi="华文仿宋"/>
                <w:sz w:val="24"/>
              </w:rPr>
            </w:pPr>
          </w:p>
        </w:tc>
        <w:tc>
          <w:tcPr>
            <w:tcW w:w="1680" w:type="dxa"/>
            <w:tcBorders>
              <w:top w:val="single" w:sz="4" w:space="0" w:color="auto"/>
              <w:left w:val="nil"/>
              <w:bottom w:val="single" w:sz="4" w:space="0" w:color="auto"/>
              <w:right w:val="single" w:sz="4" w:space="0" w:color="auto"/>
            </w:tcBorders>
          </w:tcPr>
          <w:p w14:paraId="2C5D0C96" w14:textId="77777777" w:rsidR="00267B37" w:rsidRDefault="00267B37" w:rsidP="00267B37">
            <w:pPr>
              <w:adjustRightInd w:val="0"/>
              <w:snapToGrid w:val="0"/>
              <w:jc w:val="center"/>
              <w:rPr>
                <w:rFonts w:ascii="仿宋_GB2312" w:eastAsia="仿宋_GB2312" w:hAnsi="华文仿宋"/>
                <w:sz w:val="24"/>
              </w:rPr>
            </w:pPr>
          </w:p>
        </w:tc>
        <w:tc>
          <w:tcPr>
            <w:tcW w:w="2625" w:type="dxa"/>
            <w:tcBorders>
              <w:top w:val="single" w:sz="4" w:space="0" w:color="auto"/>
              <w:left w:val="single" w:sz="4" w:space="0" w:color="auto"/>
              <w:bottom w:val="single" w:sz="4" w:space="0" w:color="auto"/>
              <w:right w:val="single" w:sz="4" w:space="0" w:color="auto"/>
            </w:tcBorders>
            <w:vAlign w:val="center"/>
          </w:tcPr>
          <w:p w14:paraId="08B88F71" w14:textId="77777777" w:rsidR="00267B37" w:rsidRDefault="00267B37" w:rsidP="00267B37">
            <w:pPr>
              <w:adjustRightInd w:val="0"/>
              <w:snapToGrid w:val="0"/>
              <w:jc w:val="center"/>
              <w:rPr>
                <w:rFonts w:ascii="仿宋_GB2312" w:eastAsia="仿宋_GB2312" w:hAnsi="华文仿宋"/>
                <w:sz w:val="24"/>
              </w:rPr>
            </w:pPr>
          </w:p>
        </w:tc>
        <w:tc>
          <w:tcPr>
            <w:tcW w:w="1995" w:type="dxa"/>
            <w:tcBorders>
              <w:top w:val="nil"/>
              <w:left w:val="nil"/>
              <w:bottom w:val="single" w:sz="4" w:space="0" w:color="auto"/>
              <w:right w:val="single" w:sz="4" w:space="0" w:color="auto"/>
            </w:tcBorders>
            <w:vAlign w:val="center"/>
          </w:tcPr>
          <w:p w14:paraId="2B63A5B6" w14:textId="77777777" w:rsidR="00267B37" w:rsidRDefault="00267B37" w:rsidP="00267B37">
            <w:pPr>
              <w:adjustRightInd w:val="0"/>
              <w:snapToGrid w:val="0"/>
              <w:jc w:val="center"/>
              <w:rPr>
                <w:rFonts w:ascii="仿宋_GB2312" w:eastAsia="仿宋_GB2312" w:hAnsi="华文仿宋"/>
                <w:sz w:val="24"/>
              </w:rPr>
            </w:pPr>
          </w:p>
        </w:tc>
        <w:tc>
          <w:tcPr>
            <w:tcW w:w="2205" w:type="dxa"/>
            <w:tcBorders>
              <w:top w:val="nil"/>
              <w:left w:val="nil"/>
              <w:bottom w:val="single" w:sz="4" w:space="0" w:color="auto"/>
              <w:right w:val="single" w:sz="4" w:space="0" w:color="auto"/>
            </w:tcBorders>
            <w:vAlign w:val="center"/>
          </w:tcPr>
          <w:p w14:paraId="28D911C8" w14:textId="77777777" w:rsidR="00267B37" w:rsidRDefault="00267B37" w:rsidP="00267B37">
            <w:pPr>
              <w:adjustRightInd w:val="0"/>
              <w:snapToGrid w:val="0"/>
              <w:jc w:val="center"/>
              <w:rPr>
                <w:rFonts w:ascii="仿宋_GB2312" w:eastAsia="仿宋_GB2312" w:hAnsi="华文仿宋"/>
                <w:sz w:val="24"/>
              </w:rPr>
            </w:pPr>
          </w:p>
        </w:tc>
      </w:tr>
      <w:tr w:rsidR="00267B37" w14:paraId="0BE5DD8A" w14:textId="77777777" w:rsidTr="00267B37">
        <w:trPr>
          <w:trHeight w:val="585"/>
        </w:trPr>
        <w:tc>
          <w:tcPr>
            <w:tcW w:w="860" w:type="dxa"/>
            <w:tcBorders>
              <w:top w:val="nil"/>
              <w:left w:val="single" w:sz="4" w:space="0" w:color="auto"/>
              <w:bottom w:val="single" w:sz="4" w:space="0" w:color="auto"/>
              <w:right w:val="single" w:sz="4" w:space="0" w:color="auto"/>
            </w:tcBorders>
            <w:vAlign w:val="center"/>
          </w:tcPr>
          <w:p w14:paraId="56994B09" w14:textId="77777777" w:rsidR="00267B37" w:rsidRDefault="00267B37" w:rsidP="00267B37">
            <w:pPr>
              <w:adjustRightInd w:val="0"/>
              <w:snapToGrid w:val="0"/>
              <w:jc w:val="center"/>
              <w:rPr>
                <w:rFonts w:ascii="仿宋_GB2312" w:eastAsia="仿宋_GB2312" w:hAnsi="华文仿宋"/>
                <w:sz w:val="24"/>
              </w:rPr>
            </w:pPr>
          </w:p>
        </w:tc>
        <w:tc>
          <w:tcPr>
            <w:tcW w:w="1575" w:type="dxa"/>
            <w:tcBorders>
              <w:top w:val="nil"/>
              <w:left w:val="nil"/>
              <w:bottom w:val="single" w:sz="4" w:space="0" w:color="auto"/>
              <w:right w:val="single" w:sz="4" w:space="0" w:color="auto"/>
            </w:tcBorders>
            <w:vAlign w:val="center"/>
          </w:tcPr>
          <w:p w14:paraId="51E06A9D" w14:textId="77777777" w:rsidR="00267B37" w:rsidRDefault="00267B37" w:rsidP="00267B37">
            <w:pPr>
              <w:adjustRightInd w:val="0"/>
              <w:snapToGrid w:val="0"/>
              <w:jc w:val="center"/>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2966FAC7" w14:textId="77777777" w:rsidR="00267B37" w:rsidRDefault="00267B37" w:rsidP="00267B37">
            <w:pPr>
              <w:adjustRightInd w:val="0"/>
              <w:snapToGrid w:val="0"/>
              <w:jc w:val="center"/>
              <w:rPr>
                <w:rFonts w:ascii="仿宋_GB2312" w:eastAsia="仿宋_GB2312" w:hAnsi="华文仿宋"/>
                <w:sz w:val="24"/>
              </w:rPr>
            </w:pPr>
          </w:p>
        </w:tc>
        <w:tc>
          <w:tcPr>
            <w:tcW w:w="1680" w:type="dxa"/>
            <w:tcBorders>
              <w:top w:val="single" w:sz="4" w:space="0" w:color="auto"/>
              <w:left w:val="nil"/>
              <w:bottom w:val="single" w:sz="4" w:space="0" w:color="auto"/>
              <w:right w:val="single" w:sz="4" w:space="0" w:color="auto"/>
            </w:tcBorders>
          </w:tcPr>
          <w:p w14:paraId="6EAF73CA" w14:textId="77777777" w:rsidR="00267B37" w:rsidRDefault="00267B37" w:rsidP="00267B37">
            <w:pPr>
              <w:adjustRightInd w:val="0"/>
              <w:snapToGrid w:val="0"/>
              <w:jc w:val="center"/>
              <w:rPr>
                <w:rFonts w:ascii="仿宋_GB2312" w:eastAsia="仿宋_GB2312" w:hAnsi="华文仿宋"/>
                <w:sz w:val="24"/>
              </w:rPr>
            </w:pPr>
          </w:p>
        </w:tc>
        <w:tc>
          <w:tcPr>
            <w:tcW w:w="2625" w:type="dxa"/>
            <w:tcBorders>
              <w:top w:val="single" w:sz="4" w:space="0" w:color="auto"/>
              <w:left w:val="single" w:sz="4" w:space="0" w:color="auto"/>
              <w:bottom w:val="single" w:sz="4" w:space="0" w:color="auto"/>
              <w:right w:val="single" w:sz="4" w:space="0" w:color="auto"/>
            </w:tcBorders>
            <w:vAlign w:val="center"/>
          </w:tcPr>
          <w:p w14:paraId="5BFA01DE" w14:textId="77777777" w:rsidR="00267B37" w:rsidRDefault="00267B37" w:rsidP="00267B37">
            <w:pPr>
              <w:adjustRightInd w:val="0"/>
              <w:snapToGrid w:val="0"/>
              <w:jc w:val="center"/>
              <w:rPr>
                <w:rFonts w:ascii="仿宋_GB2312" w:eastAsia="仿宋_GB2312" w:hAnsi="华文仿宋"/>
                <w:sz w:val="24"/>
              </w:rPr>
            </w:pPr>
          </w:p>
        </w:tc>
        <w:tc>
          <w:tcPr>
            <w:tcW w:w="1995" w:type="dxa"/>
            <w:tcBorders>
              <w:top w:val="nil"/>
              <w:left w:val="nil"/>
              <w:bottom w:val="single" w:sz="4" w:space="0" w:color="auto"/>
              <w:right w:val="single" w:sz="4" w:space="0" w:color="auto"/>
            </w:tcBorders>
            <w:vAlign w:val="center"/>
          </w:tcPr>
          <w:p w14:paraId="21269AA9" w14:textId="77777777" w:rsidR="00267B37" w:rsidRDefault="00267B37" w:rsidP="00267B37">
            <w:pPr>
              <w:adjustRightInd w:val="0"/>
              <w:snapToGrid w:val="0"/>
              <w:jc w:val="center"/>
              <w:rPr>
                <w:rFonts w:ascii="仿宋_GB2312" w:eastAsia="仿宋_GB2312" w:hAnsi="华文仿宋"/>
                <w:sz w:val="24"/>
              </w:rPr>
            </w:pPr>
          </w:p>
        </w:tc>
        <w:tc>
          <w:tcPr>
            <w:tcW w:w="2205" w:type="dxa"/>
            <w:tcBorders>
              <w:top w:val="nil"/>
              <w:left w:val="nil"/>
              <w:bottom w:val="single" w:sz="4" w:space="0" w:color="auto"/>
              <w:right w:val="single" w:sz="4" w:space="0" w:color="auto"/>
            </w:tcBorders>
            <w:vAlign w:val="center"/>
          </w:tcPr>
          <w:p w14:paraId="61080648" w14:textId="77777777" w:rsidR="00267B37" w:rsidRDefault="00267B37" w:rsidP="00267B37">
            <w:pPr>
              <w:adjustRightInd w:val="0"/>
              <w:snapToGrid w:val="0"/>
              <w:jc w:val="center"/>
              <w:rPr>
                <w:rFonts w:ascii="仿宋_GB2312" w:eastAsia="仿宋_GB2312" w:hAnsi="华文仿宋"/>
                <w:sz w:val="24"/>
              </w:rPr>
            </w:pPr>
          </w:p>
        </w:tc>
      </w:tr>
      <w:tr w:rsidR="00267B37" w14:paraId="5D4C3AA9" w14:textId="77777777" w:rsidTr="00267B37">
        <w:trPr>
          <w:trHeight w:val="585"/>
        </w:trPr>
        <w:tc>
          <w:tcPr>
            <w:tcW w:w="860" w:type="dxa"/>
            <w:tcBorders>
              <w:top w:val="nil"/>
              <w:left w:val="single" w:sz="4" w:space="0" w:color="auto"/>
              <w:bottom w:val="single" w:sz="4" w:space="0" w:color="auto"/>
              <w:right w:val="single" w:sz="4" w:space="0" w:color="auto"/>
            </w:tcBorders>
            <w:vAlign w:val="center"/>
          </w:tcPr>
          <w:p w14:paraId="0C70A165" w14:textId="77777777" w:rsidR="00267B37" w:rsidRDefault="00267B37" w:rsidP="00267B37">
            <w:pPr>
              <w:adjustRightInd w:val="0"/>
              <w:snapToGrid w:val="0"/>
              <w:jc w:val="center"/>
              <w:rPr>
                <w:rFonts w:ascii="仿宋_GB2312" w:eastAsia="仿宋_GB2312" w:hAnsi="华文仿宋"/>
                <w:sz w:val="24"/>
              </w:rPr>
            </w:pPr>
          </w:p>
        </w:tc>
        <w:tc>
          <w:tcPr>
            <w:tcW w:w="1575" w:type="dxa"/>
            <w:tcBorders>
              <w:top w:val="nil"/>
              <w:left w:val="nil"/>
              <w:bottom w:val="single" w:sz="4" w:space="0" w:color="auto"/>
              <w:right w:val="single" w:sz="4" w:space="0" w:color="auto"/>
            </w:tcBorders>
            <w:vAlign w:val="center"/>
          </w:tcPr>
          <w:p w14:paraId="57EC6440" w14:textId="77777777" w:rsidR="00267B37" w:rsidRDefault="00267B37" w:rsidP="00267B37">
            <w:pPr>
              <w:adjustRightInd w:val="0"/>
              <w:snapToGrid w:val="0"/>
              <w:jc w:val="center"/>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22CECCCF" w14:textId="77777777" w:rsidR="00267B37" w:rsidRDefault="00267B37" w:rsidP="00267B37">
            <w:pPr>
              <w:adjustRightInd w:val="0"/>
              <w:snapToGrid w:val="0"/>
              <w:jc w:val="center"/>
              <w:rPr>
                <w:rFonts w:ascii="仿宋_GB2312" w:eastAsia="仿宋_GB2312" w:hAnsi="华文仿宋"/>
                <w:sz w:val="24"/>
              </w:rPr>
            </w:pPr>
          </w:p>
        </w:tc>
        <w:tc>
          <w:tcPr>
            <w:tcW w:w="1680" w:type="dxa"/>
            <w:tcBorders>
              <w:top w:val="single" w:sz="4" w:space="0" w:color="auto"/>
              <w:left w:val="nil"/>
              <w:bottom w:val="single" w:sz="4" w:space="0" w:color="auto"/>
              <w:right w:val="single" w:sz="4" w:space="0" w:color="auto"/>
            </w:tcBorders>
          </w:tcPr>
          <w:p w14:paraId="7293E7B4" w14:textId="77777777" w:rsidR="00267B37" w:rsidRDefault="00267B37" w:rsidP="00267B37">
            <w:pPr>
              <w:adjustRightInd w:val="0"/>
              <w:snapToGrid w:val="0"/>
              <w:jc w:val="center"/>
              <w:rPr>
                <w:rFonts w:ascii="仿宋_GB2312" w:eastAsia="仿宋_GB2312" w:hAnsi="华文仿宋"/>
                <w:sz w:val="24"/>
              </w:rPr>
            </w:pPr>
          </w:p>
        </w:tc>
        <w:tc>
          <w:tcPr>
            <w:tcW w:w="2625" w:type="dxa"/>
            <w:tcBorders>
              <w:top w:val="single" w:sz="4" w:space="0" w:color="auto"/>
              <w:left w:val="single" w:sz="4" w:space="0" w:color="auto"/>
              <w:bottom w:val="single" w:sz="4" w:space="0" w:color="auto"/>
              <w:right w:val="single" w:sz="4" w:space="0" w:color="auto"/>
            </w:tcBorders>
            <w:vAlign w:val="center"/>
          </w:tcPr>
          <w:p w14:paraId="2F2CE1AC" w14:textId="77777777" w:rsidR="00267B37" w:rsidRDefault="00267B37" w:rsidP="00267B37">
            <w:pPr>
              <w:adjustRightInd w:val="0"/>
              <w:snapToGrid w:val="0"/>
              <w:jc w:val="center"/>
              <w:rPr>
                <w:rFonts w:ascii="仿宋_GB2312" w:eastAsia="仿宋_GB2312" w:hAnsi="华文仿宋"/>
                <w:sz w:val="24"/>
              </w:rPr>
            </w:pPr>
          </w:p>
        </w:tc>
        <w:tc>
          <w:tcPr>
            <w:tcW w:w="1995" w:type="dxa"/>
            <w:tcBorders>
              <w:top w:val="single" w:sz="4" w:space="0" w:color="auto"/>
              <w:left w:val="nil"/>
              <w:bottom w:val="single" w:sz="4" w:space="0" w:color="auto"/>
              <w:right w:val="single" w:sz="4" w:space="0" w:color="auto"/>
            </w:tcBorders>
            <w:vAlign w:val="center"/>
          </w:tcPr>
          <w:p w14:paraId="67DA51EF" w14:textId="77777777" w:rsidR="00267B37" w:rsidRDefault="00267B37" w:rsidP="00267B37">
            <w:pPr>
              <w:adjustRightInd w:val="0"/>
              <w:snapToGrid w:val="0"/>
              <w:jc w:val="center"/>
              <w:rPr>
                <w:rFonts w:ascii="仿宋_GB2312" w:eastAsia="仿宋_GB2312" w:hAnsi="华文仿宋"/>
                <w:sz w:val="24"/>
              </w:rPr>
            </w:pPr>
          </w:p>
        </w:tc>
        <w:tc>
          <w:tcPr>
            <w:tcW w:w="2205" w:type="dxa"/>
            <w:tcBorders>
              <w:top w:val="single" w:sz="4" w:space="0" w:color="auto"/>
              <w:left w:val="nil"/>
              <w:bottom w:val="single" w:sz="4" w:space="0" w:color="auto"/>
              <w:right w:val="single" w:sz="4" w:space="0" w:color="auto"/>
            </w:tcBorders>
            <w:vAlign w:val="center"/>
          </w:tcPr>
          <w:p w14:paraId="3D861E7B" w14:textId="77777777" w:rsidR="00267B37" w:rsidRDefault="00267B37" w:rsidP="00267B37">
            <w:pPr>
              <w:adjustRightInd w:val="0"/>
              <w:snapToGrid w:val="0"/>
              <w:jc w:val="center"/>
              <w:rPr>
                <w:rFonts w:ascii="仿宋_GB2312" w:eastAsia="仿宋_GB2312" w:hAnsi="华文仿宋"/>
                <w:sz w:val="24"/>
              </w:rPr>
            </w:pPr>
          </w:p>
        </w:tc>
      </w:tr>
      <w:tr w:rsidR="00267B37" w14:paraId="430F6659" w14:textId="77777777" w:rsidTr="00267B37">
        <w:trPr>
          <w:trHeight w:val="585"/>
        </w:trPr>
        <w:tc>
          <w:tcPr>
            <w:tcW w:w="2435" w:type="dxa"/>
            <w:gridSpan w:val="2"/>
            <w:tcBorders>
              <w:top w:val="single" w:sz="4" w:space="0" w:color="auto"/>
              <w:left w:val="single" w:sz="4" w:space="0" w:color="auto"/>
              <w:bottom w:val="single" w:sz="4" w:space="0" w:color="auto"/>
              <w:right w:val="single" w:sz="4" w:space="0" w:color="000000"/>
            </w:tcBorders>
            <w:vAlign w:val="center"/>
          </w:tcPr>
          <w:p w14:paraId="50734766" w14:textId="77777777" w:rsidR="00267B37" w:rsidRDefault="00267B37" w:rsidP="00267B37">
            <w:pPr>
              <w:adjustRightInd w:val="0"/>
              <w:snapToGrid w:val="0"/>
              <w:rPr>
                <w:rFonts w:ascii="仿宋_GB2312" w:eastAsia="仿宋_GB2312" w:hAnsi="华文仿宋"/>
                <w:b/>
                <w:sz w:val="24"/>
              </w:rPr>
            </w:pPr>
            <w:r>
              <w:rPr>
                <w:rFonts w:ascii="仿宋_GB2312" w:eastAsia="仿宋_GB2312" w:hAnsi="华文仿宋" w:hint="eastAsia"/>
                <w:b/>
                <w:sz w:val="24"/>
              </w:rPr>
              <w:t>总价5万元以上材料合计</w:t>
            </w:r>
          </w:p>
        </w:tc>
        <w:tc>
          <w:tcPr>
            <w:tcW w:w="2310" w:type="dxa"/>
            <w:tcBorders>
              <w:top w:val="nil"/>
              <w:left w:val="nil"/>
              <w:bottom w:val="single" w:sz="4" w:space="0" w:color="auto"/>
              <w:right w:val="single" w:sz="4" w:space="0" w:color="auto"/>
            </w:tcBorders>
            <w:vAlign w:val="center"/>
          </w:tcPr>
          <w:p w14:paraId="7187045F" w14:textId="77777777" w:rsidR="00267B37" w:rsidRDefault="00267B37" w:rsidP="00267B37">
            <w:pPr>
              <w:adjustRightInd w:val="0"/>
              <w:snapToGrid w:val="0"/>
              <w:jc w:val="center"/>
              <w:rPr>
                <w:rFonts w:ascii="仿宋_GB2312" w:eastAsia="仿宋_GB2312" w:hAnsi="华文仿宋"/>
                <w:sz w:val="24"/>
              </w:rPr>
            </w:pPr>
          </w:p>
        </w:tc>
        <w:tc>
          <w:tcPr>
            <w:tcW w:w="1680" w:type="dxa"/>
            <w:tcBorders>
              <w:top w:val="single" w:sz="4" w:space="0" w:color="auto"/>
              <w:left w:val="nil"/>
              <w:bottom w:val="single" w:sz="4" w:space="0" w:color="auto"/>
              <w:right w:val="single" w:sz="4" w:space="0" w:color="auto"/>
            </w:tcBorders>
            <w:vAlign w:val="center"/>
          </w:tcPr>
          <w:p w14:paraId="63BF9510" w14:textId="77777777" w:rsidR="00267B37" w:rsidRDefault="00267B37" w:rsidP="00267B37">
            <w:pPr>
              <w:adjustRightInd w:val="0"/>
              <w:snapToGrid w:val="0"/>
              <w:jc w:val="center"/>
              <w:rPr>
                <w:rFonts w:ascii="仿宋_GB2312" w:eastAsia="仿宋_GB2312" w:hAnsi="华文仿宋"/>
                <w:sz w:val="24"/>
              </w:rPr>
            </w:pPr>
          </w:p>
        </w:tc>
        <w:tc>
          <w:tcPr>
            <w:tcW w:w="2625" w:type="dxa"/>
            <w:tcBorders>
              <w:top w:val="single" w:sz="4" w:space="0" w:color="auto"/>
              <w:left w:val="nil"/>
              <w:bottom w:val="single" w:sz="4" w:space="0" w:color="auto"/>
              <w:right w:val="single" w:sz="4" w:space="0" w:color="auto"/>
            </w:tcBorders>
          </w:tcPr>
          <w:p w14:paraId="47C67E06" w14:textId="77777777" w:rsidR="00267B37" w:rsidRDefault="00267B37" w:rsidP="00267B37">
            <w:pPr>
              <w:adjustRightInd w:val="0"/>
              <w:snapToGrid w:val="0"/>
              <w:jc w:val="center"/>
              <w:rPr>
                <w:rFonts w:ascii="仿宋_GB2312" w:eastAsia="仿宋_GB2312" w:hAnsi="华文仿宋"/>
                <w:sz w:val="24"/>
              </w:rPr>
            </w:pPr>
          </w:p>
        </w:tc>
        <w:tc>
          <w:tcPr>
            <w:tcW w:w="1995" w:type="dxa"/>
            <w:tcBorders>
              <w:top w:val="single" w:sz="4" w:space="0" w:color="auto"/>
              <w:left w:val="single" w:sz="4" w:space="0" w:color="auto"/>
              <w:bottom w:val="single" w:sz="4" w:space="0" w:color="auto"/>
              <w:right w:val="single" w:sz="4" w:space="0" w:color="auto"/>
            </w:tcBorders>
            <w:vAlign w:val="center"/>
          </w:tcPr>
          <w:p w14:paraId="24DD85A5" w14:textId="77777777" w:rsidR="00267B37" w:rsidRDefault="00267B37" w:rsidP="00267B37">
            <w:pPr>
              <w:adjustRightInd w:val="0"/>
              <w:snapToGrid w:val="0"/>
              <w:jc w:val="center"/>
              <w:rPr>
                <w:rFonts w:ascii="仿宋_GB2312" w:eastAsia="仿宋_GB2312" w:hAnsi="华文仿宋"/>
                <w:sz w:val="24"/>
              </w:rPr>
            </w:pPr>
          </w:p>
        </w:tc>
        <w:tc>
          <w:tcPr>
            <w:tcW w:w="2205" w:type="dxa"/>
            <w:tcBorders>
              <w:top w:val="single" w:sz="4" w:space="0" w:color="auto"/>
              <w:left w:val="nil"/>
              <w:bottom w:val="single" w:sz="4" w:space="0" w:color="auto"/>
              <w:right w:val="single" w:sz="4" w:space="0" w:color="auto"/>
            </w:tcBorders>
            <w:vAlign w:val="center"/>
          </w:tcPr>
          <w:p w14:paraId="615CE022" w14:textId="77777777" w:rsidR="00267B37" w:rsidRDefault="00267B37" w:rsidP="00267B37">
            <w:pPr>
              <w:adjustRightInd w:val="0"/>
              <w:snapToGrid w:val="0"/>
              <w:jc w:val="center"/>
              <w:rPr>
                <w:rFonts w:ascii="仿宋_GB2312" w:eastAsia="仿宋_GB2312" w:hAnsi="华文仿宋"/>
                <w:sz w:val="24"/>
              </w:rPr>
            </w:pPr>
          </w:p>
        </w:tc>
      </w:tr>
      <w:tr w:rsidR="00267B37" w14:paraId="68D40EF1" w14:textId="77777777" w:rsidTr="00267B37">
        <w:trPr>
          <w:trHeight w:val="585"/>
        </w:trPr>
        <w:tc>
          <w:tcPr>
            <w:tcW w:w="2435" w:type="dxa"/>
            <w:gridSpan w:val="2"/>
            <w:tcBorders>
              <w:top w:val="single" w:sz="4" w:space="0" w:color="auto"/>
              <w:left w:val="single" w:sz="4" w:space="0" w:color="auto"/>
              <w:bottom w:val="single" w:sz="4" w:space="0" w:color="auto"/>
              <w:right w:val="single" w:sz="4" w:space="0" w:color="000000"/>
            </w:tcBorders>
            <w:vAlign w:val="center"/>
          </w:tcPr>
          <w:p w14:paraId="40D630AF" w14:textId="77777777" w:rsidR="00267B37" w:rsidRDefault="00267B37" w:rsidP="00267B37">
            <w:pPr>
              <w:adjustRightInd w:val="0"/>
              <w:snapToGrid w:val="0"/>
              <w:rPr>
                <w:rFonts w:ascii="仿宋_GB2312" w:eastAsia="仿宋_GB2312" w:hAnsi="华文仿宋"/>
                <w:b/>
                <w:sz w:val="24"/>
              </w:rPr>
            </w:pPr>
            <w:r>
              <w:rPr>
                <w:rFonts w:ascii="仿宋_GB2312" w:eastAsia="仿宋_GB2312" w:hAnsi="华文仿宋" w:hint="eastAsia"/>
                <w:b/>
                <w:sz w:val="24"/>
              </w:rPr>
              <w:t>其他材料</w:t>
            </w:r>
          </w:p>
        </w:tc>
        <w:tc>
          <w:tcPr>
            <w:tcW w:w="2310" w:type="dxa"/>
            <w:tcBorders>
              <w:top w:val="nil"/>
              <w:left w:val="nil"/>
              <w:bottom w:val="single" w:sz="4" w:space="0" w:color="auto"/>
              <w:right w:val="single" w:sz="4" w:space="0" w:color="auto"/>
            </w:tcBorders>
            <w:vAlign w:val="center"/>
          </w:tcPr>
          <w:p w14:paraId="741686EF" w14:textId="77777777" w:rsidR="00267B37" w:rsidRDefault="00267B37" w:rsidP="00267B37">
            <w:pPr>
              <w:adjustRightInd w:val="0"/>
              <w:snapToGrid w:val="0"/>
              <w:jc w:val="center"/>
              <w:rPr>
                <w:rFonts w:ascii="仿宋_GB2312" w:eastAsia="仿宋_GB2312" w:hAnsi="华文仿宋"/>
                <w:sz w:val="24"/>
              </w:rPr>
            </w:pPr>
          </w:p>
        </w:tc>
        <w:tc>
          <w:tcPr>
            <w:tcW w:w="1680" w:type="dxa"/>
            <w:tcBorders>
              <w:top w:val="single" w:sz="4" w:space="0" w:color="auto"/>
              <w:left w:val="nil"/>
              <w:bottom w:val="single" w:sz="4" w:space="0" w:color="auto"/>
              <w:right w:val="single" w:sz="4" w:space="0" w:color="auto"/>
            </w:tcBorders>
            <w:vAlign w:val="center"/>
          </w:tcPr>
          <w:p w14:paraId="1F43651B" w14:textId="77777777" w:rsidR="00267B37" w:rsidRDefault="00267B37" w:rsidP="00267B37">
            <w:pPr>
              <w:adjustRightInd w:val="0"/>
              <w:snapToGrid w:val="0"/>
              <w:jc w:val="center"/>
              <w:rPr>
                <w:rFonts w:ascii="仿宋_GB2312" w:eastAsia="仿宋_GB2312" w:hAnsi="华文仿宋"/>
                <w:sz w:val="24"/>
              </w:rPr>
            </w:pPr>
          </w:p>
        </w:tc>
        <w:tc>
          <w:tcPr>
            <w:tcW w:w="2625" w:type="dxa"/>
            <w:tcBorders>
              <w:top w:val="single" w:sz="4" w:space="0" w:color="auto"/>
              <w:left w:val="nil"/>
              <w:bottom w:val="single" w:sz="4" w:space="0" w:color="auto"/>
              <w:right w:val="single" w:sz="4" w:space="0" w:color="auto"/>
            </w:tcBorders>
          </w:tcPr>
          <w:p w14:paraId="778A6E09" w14:textId="77777777" w:rsidR="00267B37" w:rsidRDefault="00267B37" w:rsidP="00267B37">
            <w:pPr>
              <w:adjustRightInd w:val="0"/>
              <w:snapToGrid w:val="0"/>
              <w:jc w:val="center"/>
              <w:rPr>
                <w:rFonts w:ascii="仿宋_GB2312" w:eastAsia="仿宋_GB2312" w:hAnsi="华文仿宋"/>
                <w:sz w:val="24"/>
              </w:rPr>
            </w:pPr>
          </w:p>
        </w:tc>
        <w:tc>
          <w:tcPr>
            <w:tcW w:w="1995" w:type="dxa"/>
            <w:tcBorders>
              <w:top w:val="single" w:sz="4" w:space="0" w:color="auto"/>
              <w:left w:val="single" w:sz="4" w:space="0" w:color="auto"/>
              <w:bottom w:val="single" w:sz="4" w:space="0" w:color="auto"/>
              <w:right w:val="single" w:sz="4" w:space="0" w:color="auto"/>
            </w:tcBorders>
            <w:vAlign w:val="center"/>
          </w:tcPr>
          <w:p w14:paraId="14AC3613" w14:textId="77777777" w:rsidR="00267B37" w:rsidRDefault="00267B37" w:rsidP="00267B37">
            <w:pPr>
              <w:adjustRightInd w:val="0"/>
              <w:snapToGrid w:val="0"/>
              <w:jc w:val="center"/>
              <w:rPr>
                <w:rFonts w:ascii="仿宋_GB2312" w:eastAsia="仿宋_GB2312" w:hAnsi="华文仿宋"/>
                <w:sz w:val="24"/>
              </w:rPr>
            </w:pPr>
          </w:p>
        </w:tc>
        <w:tc>
          <w:tcPr>
            <w:tcW w:w="2205" w:type="dxa"/>
            <w:tcBorders>
              <w:top w:val="single" w:sz="4" w:space="0" w:color="auto"/>
              <w:left w:val="nil"/>
              <w:bottom w:val="single" w:sz="4" w:space="0" w:color="auto"/>
              <w:right w:val="single" w:sz="4" w:space="0" w:color="auto"/>
            </w:tcBorders>
            <w:vAlign w:val="center"/>
          </w:tcPr>
          <w:p w14:paraId="2DA33279" w14:textId="77777777" w:rsidR="00267B37" w:rsidRDefault="00267B37" w:rsidP="00267B37">
            <w:pPr>
              <w:adjustRightInd w:val="0"/>
              <w:snapToGrid w:val="0"/>
              <w:jc w:val="center"/>
              <w:rPr>
                <w:rFonts w:ascii="仿宋_GB2312" w:eastAsia="仿宋_GB2312" w:hAnsi="华文仿宋"/>
                <w:sz w:val="24"/>
              </w:rPr>
            </w:pPr>
          </w:p>
        </w:tc>
      </w:tr>
      <w:tr w:rsidR="00267B37" w14:paraId="0F543599" w14:textId="77777777" w:rsidTr="00267B37">
        <w:trPr>
          <w:trHeight w:val="585"/>
        </w:trPr>
        <w:tc>
          <w:tcPr>
            <w:tcW w:w="2435" w:type="dxa"/>
            <w:gridSpan w:val="2"/>
            <w:tcBorders>
              <w:top w:val="single" w:sz="4" w:space="0" w:color="auto"/>
              <w:left w:val="single" w:sz="4" w:space="0" w:color="auto"/>
              <w:bottom w:val="single" w:sz="4" w:space="0" w:color="auto"/>
              <w:right w:val="single" w:sz="4" w:space="0" w:color="000000"/>
            </w:tcBorders>
            <w:vAlign w:val="center"/>
          </w:tcPr>
          <w:p w14:paraId="2A4E1C3A" w14:textId="77777777" w:rsidR="00267B37" w:rsidRDefault="00267B37" w:rsidP="00267B37">
            <w:pPr>
              <w:adjustRightInd w:val="0"/>
              <w:snapToGrid w:val="0"/>
              <w:rPr>
                <w:rFonts w:ascii="仿宋_GB2312" w:eastAsia="仿宋_GB2312" w:hAnsi="华文仿宋"/>
                <w:b/>
                <w:sz w:val="24"/>
              </w:rPr>
            </w:pPr>
            <w:r>
              <w:rPr>
                <w:rFonts w:ascii="仿宋_GB2312" w:eastAsia="仿宋_GB2312" w:hAnsi="华文仿宋" w:hint="eastAsia"/>
                <w:b/>
                <w:sz w:val="24"/>
              </w:rPr>
              <w:t>累 计</w:t>
            </w:r>
          </w:p>
        </w:tc>
        <w:tc>
          <w:tcPr>
            <w:tcW w:w="2310" w:type="dxa"/>
            <w:tcBorders>
              <w:top w:val="nil"/>
              <w:left w:val="nil"/>
              <w:bottom w:val="single" w:sz="4" w:space="0" w:color="auto"/>
              <w:right w:val="single" w:sz="4" w:space="0" w:color="auto"/>
            </w:tcBorders>
            <w:vAlign w:val="center"/>
          </w:tcPr>
          <w:p w14:paraId="119DAD66" w14:textId="77777777" w:rsidR="00267B37" w:rsidRDefault="00267B37" w:rsidP="00267B37">
            <w:pPr>
              <w:adjustRightInd w:val="0"/>
              <w:snapToGrid w:val="0"/>
              <w:jc w:val="center"/>
              <w:rPr>
                <w:rFonts w:ascii="仿宋_GB2312" w:eastAsia="仿宋_GB2312" w:hAnsi="华文仿宋"/>
                <w:sz w:val="24"/>
              </w:rPr>
            </w:pPr>
          </w:p>
        </w:tc>
        <w:tc>
          <w:tcPr>
            <w:tcW w:w="1680" w:type="dxa"/>
            <w:tcBorders>
              <w:top w:val="single" w:sz="4" w:space="0" w:color="auto"/>
              <w:left w:val="nil"/>
              <w:bottom w:val="single" w:sz="4" w:space="0" w:color="auto"/>
              <w:right w:val="single" w:sz="4" w:space="0" w:color="auto"/>
            </w:tcBorders>
            <w:vAlign w:val="center"/>
          </w:tcPr>
          <w:p w14:paraId="6911CABD" w14:textId="77777777" w:rsidR="00267B37" w:rsidRDefault="00267B37" w:rsidP="00267B37">
            <w:pPr>
              <w:adjustRightInd w:val="0"/>
              <w:snapToGrid w:val="0"/>
              <w:jc w:val="center"/>
              <w:rPr>
                <w:rFonts w:ascii="仿宋_GB2312" w:eastAsia="仿宋_GB2312" w:hAnsi="华文仿宋"/>
                <w:sz w:val="24"/>
              </w:rPr>
            </w:pPr>
          </w:p>
        </w:tc>
        <w:tc>
          <w:tcPr>
            <w:tcW w:w="2625" w:type="dxa"/>
            <w:tcBorders>
              <w:top w:val="single" w:sz="4" w:space="0" w:color="auto"/>
              <w:left w:val="nil"/>
              <w:bottom w:val="single" w:sz="4" w:space="0" w:color="auto"/>
              <w:right w:val="single" w:sz="4" w:space="0" w:color="auto"/>
            </w:tcBorders>
          </w:tcPr>
          <w:p w14:paraId="6A9BA6B3" w14:textId="77777777" w:rsidR="00267B37" w:rsidRDefault="00267B37" w:rsidP="00267B37">
            <w:pPr>
              <w:adjustRightInd w:val="0"/>
              <w:snapToGrid w:val="0"/>
              <w:jc w:val="center"/>
              <w:rPr>
                <w:rFonts w:ascii="仿宋_GB2312" w:eastAsia="仿宋_GB2312" w:hAnsi="华文仿宋"/>
                <w:sz w:val="24"/>
              </w:rPr>
            </w:pPr>
          </w:p>
        </w:tc>
        <w:tc>
          <w:tcPr>
            <w:tcW w:w="1995" w:type="dxa"/>
            <w:tcBorders>
              <w:top w:val="single" w:sz="4" w:space="0" w:color="auto"/>
              <w:left w:val="single" w:sz="4" w:space="0" w:color="auto"/>
              <w:bottom w:val="single" w:sz="4" w:space="0" w:color="auto"/>
              <w:right w:val="single" w:sz="4" w:space="0" w:color="auto"/>
            </w:tcBorders>
            <w:vAlign w:val="center"/>
          </w:tcPr>
          <w:p w14:paraId="70570C66" w14:textId="77777777" w:rsidR="00267B37" w:rsidRDefault="00267B37" w:rsidP="00267B37">
            <w:pPr>
              <w:adjustRightInd w:val="0"/>
              <w:snapToGrid w:val="0"/>
              <w:jc w:val="center"/>
              <w:rPr>
                <w:rFonts w:ascii="仿宋_GB2312" w:eastAsia="仿宋_GB2312" w:hAnsi="华文仿宋"/>
                <w:sz w:val="24"/>
              </w:rPr>
            </w:pPr>
          </w:p>
        </w:tc>
        <w:tc>
          <w:tcPr>
            <w:tcW w:w="2205" w:type="dxa"/>
            <w:tcBorders>
              <w:top w:val="single" w:sz="4" w:space="0" w:color="auto"/>
              <w:left w:val="nil"/>
              <w:bottom w:val="single" w:sz="4" w:space="0" w:color="auto"/>
              <w:right w:val="single" w:sz="4" w:space="0" w:color="auto"/>
            </w:tcBorders>
            <w:vAlign w:val="center"/>
          </w:tcPr>
          <w:p w14:paraId="56838A0F" w14:textId="77777777" w:rsidR="00267B37" w:rsidRDefault="00267B37" w:rsidP="00267B37">
            <w:pPr>
              <w:adjustRightInd w:val="0"/>
              <w:snapToGrid w:val="0"/>
              <w:jc w:val="center"/>
              <w:rPr>
                <w:rFonts w:ascii="仿宋_GB2312" w:eastAsia="仿宋_GB2312" w:hAnsi="华文仿宋"/>
                <w:sz w:val="24"/>
              </w:rPr>
            </w:pPr>
          </w:p>
        </w:tc>
      </w:tr>
    </w:tbl>
    <w:p w14:paraId="2C98E163" w14:textId="77777777" w:rsidR="00267B37" w:rsidRDefault="00267B37" w:rsidP="00267B37">
      <w:pPr>
        <w:adjustRightInd w:val="0"/>
        <w:snapToGrid w:val="0"/>
        <w:ind w:firstLineChars="200" w:firstLine="480"/>
        <w:rPr>
          <w:rFonts w:ascii="仿宋_GB2312" w:eastAsia="仿宋_GB2312" w:hAnsi="华文仿宋"/>
          <w:sz w:val="24"/>
        </w:rPr>
      </w:pPr>
      <w:r>
        <w:rPr>
          <w:rFonts w:ascii="仿宋_GB2312" w:eastAsia="仿宋_GB2312" w:hAnsi="华文仿宋" w:hint="eastAsia"/>
          <w:sz w:val="24"/>
        </w:rPr>
        <w:t>注：表中应包括：材料原价、供销部门手续费、包装费、运杂费、采购及保管费等内容。</w:t>
      </w:r>
    </w:p>
    <w:p w14:paraId="000B4C4A" w14:textId="77777777" w:rsidR="00267B37" w:rsidRDefault="00267B37" w:rsidP="00267B37">
      <w:pPr>
        <w:adjustRightInd w:val="0"/>
        <w:snapToGrid w:val="0"/>
        <w:rPr>
          <w:rFonts w:ascii="仿宋_GB2312" w:eastAsia="仿宋_GB2312" w:hAnsi="华文仿宋"/>
          <w:b/>
          <w:sz w:val="24"/>
        </w:rPr>
      </w:pPr>
      <w:bookmarkStart w:id="13" w:name="_Toc207442176"/>
      <w:bookmarkStart w:id="14" w:name="_Toc206571287"/>
      <w:r>
        <w:rPr>
          <w:rFonts w:ascii="仿宋_GB2312" w:eastAsia="仿宋_GB2312" w:hAnsi="华文仿宋" w:hint="eastAsia"/>
          <w:b/>
          <w:sz w:val="24"/>
        </w:rPr>
        <w:br w:type="page"/>
      </w:r>
      <w:r>
        <w:rPr>
          <w:rFonts w:ascii="仿宋_GB2312" w:eastAsia="仿宋_GB2312" w:hAnsi="华文仿宋" w:hint="eastAsia"/>
          <w:b/>
          <w:sz w:val="24"/>
        </w:rPr>
        <w:lastRenderedPageBreak/>
        <w:t>附件3 外委研究支出预算明细表</w:t>
      </w:r>
      <w:bookmarkEnd w:id="13"/>
      <w:bookmarkEnd w:id="14"/>
      <w:r>
        <w:rPr>
          <w:rFonts w:ascii="仿宋_GB2312" w:eastAsia="仿宋_GB2312" w:hAnsi="华文仿宋" w:hint="eastAsia"/>
          <w:b/>
          <w:sz w:val="24"/>
        </w:rPr>
        <w:t xml:space="preserve">                                           单位：万元</w:t>
      </w:r>
    </w:p>
    <w:tbl>
      <w:tblPr>
        <w:tblW w:w="13980" w:type="dxa"/>
        <w:tblInd w:w="93" w:type="dxa"/>
        <w:tblLayout w:type="fixed"/>
        <w:tblLook w:val="04A0" w:firstRow="1" w:lastRow="0" w:firstColumn="1" w:lastColumn="0" w:noHBand="0" w:noVBand="1"/>
      </w:tblPr>
      <w:tblGrid>
        <w:gridCol w:w="900"/>
        <w:gridCol w:w="3105"/>
        <w:gridCol w:w="3150"/>
        <w:gridCol w:w="3675"/>
        <w:gridCol w:w="3150"/>
      </w:tblGrid>
      <w:tr w:rsidR="00267B37" w14:paraId="5371613C" w14:textId="77777777" w:rsidTr="00267B37">
        <w:trPr>
          <w:trHeight w:val="616"/>
        </w:trPr>
        <w:tc>
          <w:tcPr>
            <w:tcW w:w="900" w:type="dxa"/>
            <w:tcBorders>
              <w:top w:val="single" w:sz="4" w:space="0" w:color="auto"/>
              <w:left w:val="single" w:sz="4" w:space="0" w:color="auto"/>
              <w:bottom w:val="single" w:sz="4" w:space="0" w:color="auto"/>
              <w:right w:val="single" w:sz="4" w:space="0" w:color="auto"/>
            </w:tcBorders>
            <w:vAlign w:val="center"/>
          </w:tcPr>
          <w:p w14:paraId="4C7A64A3" w14:textId="77777777" w:rsidR="00267B37" w:rsidRDefault="00267B37" w:rsidP="00267B37">
            <w:pPr>
              <w:adjustRightInd w:val="0"/>
              <w:snapToGrid w:val="0"/>
              <w:jc w:val="center"/>
              <w:rPr>
                <w:rFonts w:ascii="仿宋_GB2312" w:eastAsia="仿宋_GB2312" w:hAnsi="华文仿宋"/>
                <w:b/>
                <w:sz w:val="24"/>
              </w:rPr>
            </w:pPr>
            <w:r>
              <w:rPr>
                <w:rFonts w:ascii="仿宋_GB2312" w:eastAsia="仿宋_GB2312" w:hAnsi="华文仿宋" w:hint="eastAsia"/>
                <w:b/>
                <w:sz w:val="24"/>
              </w:rPr>
              <w:t>序号</w:t>
            </w:r>
          </w:p>
        </w:tc>
        <w:tc>
          <w:tcPr>
            <w:tcW w:w="3105" w:type="dxa"/>
            <w:tcBorders>
              <w:top w:val="single" w:sz="4" w:space="0" w:color="auto"/>
              <w:left w:val="nil"/>
              <w:bottom w:val="single" w:sz="4" w:space="0" w:color="auto"/>
              <w:right w:val="single" w:sz="4" w:space="0" w:color="auto"/>
            </w:tcBorders>
            <w:vAlign w:val="center"/>
          </w:tcPr>
          <w:p w14:paraId="0E738C13" w14:textId="77777777" w:rsidR="00267B37" w:rsidRDefault="00267B37" w:rsidP="00267B37">
            <w:pPr>
              <w:adjustRightInd w:val="0"/>
              <w:snapToGrid w:val="0"/>
              <w:jc w:val="center"/>
              <w:rPr>
                <w:rFonts w:ascii="仿宋_GB2312" w:eastAsia="仿宋_GB2312" w:hAnsi="华文仿宋"/>
                <w:b/>
                <w:sz w:val="24"/>
              </w:rPr>
            </w:pPr>
            <w:r>
              <w:rPr>
                <w:rFonts w:ascii="仿宋_GB2312" w:eastAsia="仿宋_GB2312" w:hAnsi="华文仿宋" w:hint="eastAsia"/>
                <w:b/>
                <w:sz w:val="24"/>
              </w:rPr>
              <w:t>协作研究任务名称</w:t>
            </w:r>
          </w:p>
        </w:tc>
        <w:tc>
          <w:tcPr>
            <w:tcW w:w="3150" w:type="dxa"/>
            <w:tcBorders>
              <w:top w:val="single" w:sz="4" w:space="0" w:color="auto"/>
              <w:left w:val="nil"/>
              <w:bottom w:val="single" w:sz="4" w:space="0" w:color="auto"/>
              <w:right w:val="single" w:sz="4" w:space="0" w:color="auto"/>
            </w:tcBorders>
            <w:vAlign w:val="center"/>
          </w:tcPr>
          <w:p w14:paraId="01D16144" w14:textId="77777777" w:rsidR="00267B37" w:rsidRDefault="00267B37" w:rsidP="00267B37">
            <w:pPr>
              <w:adjustRightInd w:val="0"/>
              <w:snapToGrid w:val="0"/>
              <w:jc w:val="center"/>
              <w:rPr>
                <w:rFonts w:ascii="仿宋_GB2312" w:eastAsia="仿宋_GB2312" w:hAnsi="华文仿宋"/>
                <w:b/>
                <w:sz w:val="24"/>
              </w:rPr>
            </w:pPr>
            <w:r>
              <w:rPr>
                <w:rFonts w:ascii="仿宋_GB2312" w:eastAsia="仿宋_GB2312" w:hAnsi="华文仿宋" w:hint="eastAsia"/>
                <w:b/>
                <w:sz w:val="24"/>
              </w:rPr>
              <w:t>协作研究任务内容</w:t>
            </w:r>
          </w:p>
        </w:tc>
        <w:tc>
          <w:tcPr>
            <w:tcW w:w="3675" w:type="dxa"/>
            <w:tcBorders>
              <w:top w:val="single" w:sz="4" w:space="0" w:color="auto"/>
              <w:left w:val="nil"/>
              <w:bottom w:val="single" w:sz="4" w:space="0" w:color="auto"/>
              <w:right w:val="single" w:sz="4" w:space="0" w:color="auto"/>
            </w:tcBorders>
            <w:vAlign w:val="center"/>
          </w:tcPr>
          <w:p w14:paraId="588D0F32" w14:textId="77777777" w:rsidR="00267B37" w:rsidRDefault="00267B37" w:rsidP="00267B37">
            <w:pPr>
              <w:adjustRightInd w:val="0"/>
              <w:snapToGrid w:val="0"/>
              <w:jc w:val="center"/>
              <w:rPr>
                <w:rFonts w:ascii="仿宋_GB2312" w:eastAsia="仿宋_GB2312" w:hAnsi="华文仿宋"/>
                <w:b/>
                <w:sz w:val="24"/>
              </w:rPr>
            </w:pPr>
            <w:r>
              <w:rPr>
                <w:rFonts w:ascii="仿宋_GB2312" w:eastAsia="仿宋_GB2312" w:hAnsi="华文仿宋" w:hint="eastAsia"/>
                <w:b/>
                <w:sz w:val="24"/>
              </w:rPr>
              <w:t>协作研究任务承担单位</w:t>
            </w:r>
          </w:p>
        </w:tc>
        <w:tc>
          <w:tcPr>
            <w:tcW w:w="3150" w:type="dxa"/>
            <w:tcBorders>
              <w:top w:val="single" w:sz="4" w:space="0" w:color="auto"/>
              <w:left w:val="nil"/>
              <w:bottom w:val="single" w:sz="4" w:space="0" w:color="auto"/>
              <w:right w:val="single" w:sz="4" w:space="0" w:color="auto"/>
            </w:tcBorders>
            <w:vAlign w:val="center"/>
          </w:tcPr>
          <w:p w14:paraId="368CD26D" w14:textId="77777777" w:rsidR="00267B37" w:rsidRDefault="00267B37" w:rsidP="00267B37">
            <w:pPr>
              <w:adjustRightInd w:val="0"/>
              <w:snapToGrid w:val="0"/>
              <w:ind w:firstLineChars="200" w:firstLine="482"/>
              <w:jc w:val="center"/>
              <w:rPr>
                <w:rFonts w:ascii="仿宋_GB2312" w:eastAsia="仿宋_GB2312" w:hAnsi="华文仿宋"/>
                <w:b/>
                <w:sz w:val="24"/>
              </w:rPr>
            </w:pPr>
            <w:r>
              <w:rPr>
                <w:rFonts w:ascii="仿宋_GB2312" w:eastAsia="仿宋_GB2312" w:hAnsi="华文仿宋" w:hint="eastAsia"/>
                <w:b/>
                <w:sz w:val="24"/>
              </w:rPr>
              <w:t>经费列支</w:t>
            </w:r>
          </w:p>
        </w:tc>
      </w:tr>
      <w:tr w:rsidR="00267B37" w14:paraId="1094725F" w14:textId="77777777" w:rsidTr="00267B37">
        <w:trPr>
          <w:trHeight w:val="540"/>
        </w:trPr>
        <w:tc>
          <w:tcPr>
            <w:tcW w:w="900" w:type="dxa"/>
            <w:tcBorders>
              <w:top w:val="nil"/>
              <w:left w:val="single" w:sz="4" w:space="0" w:color="auto"/>
              <w:bottom w:val="single" w:sz="4" w:space="0" w:color="auto"/>
              <w:right w:val="single" w:sz="4" w:space="0" w:color="auto"/>
            </w:tcBorders>
            <w:vAlign w:val="center"/>
          </w:tcPr>
          <w:p w14:paraId="3FAC1922" w14:textId="77777777" w:rsidR="00267B37" w:rsidRDefault="00267B37" w:rsidP="00267B37">
            <w:pPr>
              <w:adjustRightInd w:val="0"/>
              <w:snapToGrid w:val="0"/>
              <w:rPr>
                <w:rFonts w:ascii="仿宋_GB2312" w:eastAsia="仿宋_GB2312" w:hAnsi="华文仿宋"/>
                <w:sz w:val="24"/>
              </w:rPr>
            </w:pPr>
          </w:p>
        </w:tc>
        <w:tc>
          <w:tcPr>
            <w:tcW w:w="3105" w:type="dxa"/>
            <w:tcBorders>
              <w:top w:val="nil"/>
              <w:left w:val="nil"/>
              <w:bottom w:val="single" w:sz="4" w:space="0" w:color="auto"/>
              <w:right w:val="single" w:sz="4" w:space="0" w:color="auto"/>
            </w:tcBorders>
            <w:vAlign w:val="center"/>
          </w:tcPr>
          <w:p w14:paraId="484CFB20" w14:textId="77777777" w:rsidR="00267B37" w:rsidRDefault="00267B37" w:rsidP="00267B37">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4C4AE94B" w14:textId="77777777" w:rsidR="00267B37" w:rsidRDefault="00267B37" w:rsidP="00267B37">
            <w:pPr>
              <w:adjustRightInd w:val="0"/>
              <w:snapToGrid w:val="0"/>
              <w:rPr>
                <w:rFonts w:ascii="仿宋_GB2312" w:eastAsia="仿宋_GB2312" w:hAnsi="华文仿宋"/>
                <w:sz w:val="24"/>
              </w:rPr>
            </w:pPr>
          </w:p>
        </w:tc>
        <w:tc>
          <w:tcPr>
            <w:tcW w:w="3675" w:type="dxa"/>
            <w:tcBorders>
              <w:top w:val="nil"/>
              <w:left w:val="nil"/>
              <w:bottom w:val="single" w:sz="4" w:space="0" w:color="auto"/>
              <w:right w:val="single" w:sz="4" w:space="0" w:color="auto"/>
            </w:tcBorders>
            <w:vAlign w:val="center"/>
          </w:tcPr>
          <w:p w14:paraId="70E4C6F2" w14:textId="77777777" w:rsidR="00267B37" w:rsidRDefault="00267B37" w:rsidP="00267B37">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13B136EA" w14:textId="77777777" w:rsidR="00267B37" w:rsidRDefault="00267B37" w:rsidP="00267B37">
            <w:pPr>
              <w:adjustRightInd w:val="0"/>
              <w:snapToGrid w:val="0"/>
              <w:rPr>
                <w:rFonts w:ascii="仿宋_GB2312" w:eastAsia="仿宋_GB2312" w:hAnsi="华文仿宋"/>
                <w:sz w:val="24"/>
              </w:rPr>
            </w:pPr>
          </w:p>
        </w:tc>
      </w:tr>
      <w:tr w:rsidR="00267B37" w14:paraId="41F0871A" w14:textId="77777777" w:rsidTr="00267B37">
        <w:trPr>
          <w:trHeight w:val="615"/>
        </w:trPr>
        <w:tc>
          <w:tcPr>
            <w:tcW w:w="900" w:type="dxa"/>
            <w:tcBorders>
              <w:top w:val="nil"/>
              <w:left w:val="single" w:sz="4" w:space="0" w:color="auto"/>
              <w:bottom w:val="single" w:sz="4" w:space="0" w:color="auto"/>
              <w:right w:val="single" w:sz="4" w:space="0" w:color="auto"/>
            </w:tcBorders>
            <w:vAlign w:val="center"/>
          </w:tcPr>
          <w:p w14:paraId="29F4654E" w14:textId="77777777" w:rsidR="00267B37" w:rsidRDefault="00267B37" w:rsidP="00267B37">
            <w:pPr>
              <w:adjustRightInd w:val="0"/>
              <w:snapToGrid w:val="0"/>
              <w:rPr>
                <w:rFonts w:ascii="仿宋_GB2312" w:eastAsia="仿宋_GB2312" w:hAnsi="华文仿宋"/>
                <w:sz w:val="24"/>
              </w:rPr>
            </w:pPr>
          </w:p>
        </w:tc>
        <w:tc>
          <w:tcPr>
            <w:tcW w:w="3105" w:type="dxa"/>
            <w:tcBorders>
              <w:top w:val="nil"/>
              <w:left w:val="nil"/>
              <w:bottom w:val="single" w:sz="4" w:space="0" w:color="auto"/>
              <w:right w:val="single" w:sz="4" w:space="0" w:color="auto"/>
            </w:tcBorders>
            <w:vAlign w:val="center"/>
          </w:tcPr>
          <w:p w14:paraId="1FDF1D0E" w14:textId="77777777" w:rsidR="00267B37" w:rsidRDefault="00267B37" w:rsidP="00267B37">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4D6A7302" w14:textId="77777777" w:rsidR="00267B37" w:rsidRDefault="00267B37" w:rsidP="00267B37">
            <w:pPr>
              <w:adjustRightInd w:val="0"/>
              <w:snapToGrid w:val="0"/>
              <w:rPr>
                <w:rFonts w:ascii="仿宋_GB2312" w:eastAsia="仿宋_GB2312" w:hAnsi="华文仿宋"/>
                <w:sz w:val="24"/>
              </w:rPr>
            </w:pPr>
          </w:p>
        </w:tc>
        <w:tc>
          <w:tcPr>
            <w:tcW w:w="3675" w:type="dxa"/>
            <w:tcBorders>
              <w:top w:val="nil"/>
              <w:left w:val="nil"/>
              <w:bottom w:val="single" w:sz="4" w:space="0" w:color="auto"/>
              <w:right w:val="single" w:sz="4" w:space="0" w:color="auto"/>
            </w:tcBorders>
            <w:vAlign w:val="center"/>
          </w:tcPr>
          <w:p w14:paraId="07CAF42A" w14:textId="77777777" w:rsidR="00267B37" w:rsidRDefault="00267B37" w:rsidP="00267B37">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100599F8" w14:textId="77777777" w:rsidR="00267B37" w:rsidRDefault="00267B37" w:rsidP="00267B37">
            <w:pPr>
              <w:adjustRightInd w:val="0"/>
              <w:snapToGrid w:val="0"/>
              <w:rPr>
                <w:rFonts w:ascii="仿宋_GB2312" w:eastAsia="仿宋_GB2312" w:hAnsi="华文仿宋"/>
                <w:sz w:val="24"/>
              </w:rPr>
            </w:pPr>
          </w:p>
        </w:tc>
      </w:tr>
      <w:tr w:rsidR="00267B37" w14:paraId="7001569A" w14:textId="77777777" w:rsidTr="00267B37">
        <w:trPr>
          <w:trHeight w:val="540"/>
        </w:trPr>
        <w:tc>
          <w:tcPr>
            <w:tcW w:w="900" w:type="dxa"/>
            <w:tcBorders>
              <w:top w:val="nil"/>
              <w:left w:val="single" w:sz="4" w:space="0" w:color="auto"/>
              <w:bottom w:val="single" w:sz="4" w:space="0" w:color="auto"/>
              <w:right w:val="single" w:sz="4" w:space="0" w:color="auto"/>
            </w:tcBorders>
            <w:vAlign w:val="center"/>
          </w:tcPr>
          <w:p w14:paraId="437BB947" w14:textId="77777777" w:rsidR="00267B37" w:rsidRDefault="00267B37" w:rsidP="00267B37">
            <w:pPr>
              <w:adjustRightInd w:val="0"/>
              <w:snapToGrid w:val="0"/>
              <w:rPr>
                <w:rFonts w:ascii="仿宋_GB2312" w:eastAsia="仿宋_GB2312" w:hAnsi="华文仿宋"/>
                <w:sz w:val="24"/>
              </w:rPr>
            </w:pPr>
          </w:p>
        </w:tc>
        <w:tc>
          <w:tcPr>
            <w:tcW w:w="3105" w:type="dxa"/>
            <w:tcBorders>
              <w:top w:val="nil"/>
              <w:left w:val="nil"/>
              <w:bottom w:val="single" w:sz="4" w:space="0" w:color="auto"/>
              <w:right w:val="single" w:sz="4" w:space="0" w:color="auto"/>
            </w:tcBorders>
            <w:vAlign w:val="center"/>
          </w:tcPr>
          <w:p w14:paraId="7C7FA18C" w14:textId="77777777" w:rsidR="00267B37" w:rsidRDefault="00267B37" w:rsidP="00267B37">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47656002" w14:textId="77777777" w:rsidR="00267B37" w:rsidRDefault="00267B37" w:rsidP="00267B37">
            <w:pPr>
              <w:adjustRightInd w:val="0"/>
              <w:snapToGrid w:val="0"/>
              <w:rPr>
                <w:rFonts w:ascii="仿宋_GB2312" w:eastAsia="仿宋_GB2312" w:hAnsi="华文仿宋"/>
                <w:sz w:val="24"/>
              </w:rPr>
            </w:pPr>
          </w:p>
        </w:tc>
        <w:tc>
          <w:tcPr>
            <w:tcW w:w="3675" w:type="dxa"/>
            <w:tcBorders>
              <w:top w:val="nil"/>
              <w:left w:val="nil"/>
              <w:bottom w:val="single" w:sz="4" w:space="0" w:color="auto"/>
              <w:right w:val="single" w:sz="4" w:space="0" w:color="auto"/>
            </w:tcBorders>
            <w:vAlign w:val="center"/>
          </w:tcPr>
          <w:p w14:paraId="17211927" w14:textId="77777777" w:rsidR="00267B37" w:rsidRDefault="00267B37" w:rsidP="00267B37">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6BCE9A46" w14:textId="77777777" w:rsidR="00267B37" w:rsidRDefault="00267B37" w:rsidP="00267B37">
            <w:pPr>
              <w:adjustRightInd w:val="0"/>
              <w:snapToGrid w:val="0"/>
              <w:rPr>
                <w:rFonts w:ascii="仿宋_GB2312" w:eastAsia="仿宋_GB2312" w:hAnsi="华文仿宋"/>
                <w:sz w:val="24"/>
              </w:rPr>
            </w:pPr>
          </w:p>
        </w:tc>
      </w:tr>
      <w:tr w:rsidR="00267B37" w14:paraId="1B1545F5" w14:textId="77777777" w:rsidTr="00267B37">
        <w:trPr>
          <w:trHeight w:val="540"/>
        </w:trPr>
        <w:tc>
          <w:tcPr>
            <w:tcW w:w="900" w:type="dxa"/>
            <w:tcBorders>
              <w:top w:val="nil"/>
              <w:left w:val="single" w:sz="4" w:space="0" w:color="auto"/>
              <w:bottom w:val="single" w:sz="4" w:space="0" w:color="auto"/>
              <w:right w:val="single" w:sz="4" w:space="0" w:color="auto"/>
            </w:tcBorders>
            <w:vAlign w:val="center"/>
          </w:tcPr>
          <w:p w14:paraId="7E6456CA" w14:textId="77777777" w:rsidR="00267B37" w:rsidRDefault="00267B37" w:rsidP="00267B37">
            <w:pPr>
              <w:adjustRightInd w:val="0"/>
              <w:snapToGrid w:val="0"/>
              <w:rPr>
                <w:rFonts w:ascii="仿宋_GB2312" w:eastAsia="仿宋_GB2312" w:hAnsi="华文仿宋"/>
                <w:sz w:val="24"/>
              </w:rPr>
            </w:pPr>
          </w:p>
        </w:tc>
        <w:tc>
          <w:tcPr>
            <w:tcW w:w="3105" w:type="dxa"/>
            <w:tcBorders>
              <w:top w:val="nil"/>
              <w:left w:val="nil"/>
              <w:bottom w:val="single" w:sz="4" w:space="0" w:color="auto"/>
              <w:right w:val="single" w:sz="4" w:space="0" w:color="auto"/>
            </w:tcBorders>
            <w:vAlign w:val="center"/>
          </w:tcPr>
          <w:p w14:paraId="6A628588" w14:textId="77777777" w:rsidR="00267B37" w:rsidRDefault="00267B37" w:rsidP="00267B37">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60A99FE0" w14:textId="77777777" w:rsidR="00267B37" w:rsidRDefault="00267B37" w:rsidP="00267B37">
            <w:pPr>
              <w:adjustRightInd w:val="0"/>
              <w:snapToGrid w:val="0"/>
              <w:rPr>
                <w:rFonts w:ascii="仿宋_GB2312" w:eastAsia="仿宋_GB2312" w:hAnsi="华文仿宋"/>
                <w:sz w:val="24"/>
              </w:rPr>
            </w:pPr>
          </w:p>
        </w:tc>
        <w:tc>
          <w:tcPr>
            <w:tcW w:w="3675" w:type="dxa"/>
            <w:tcBorders>
              <w:top w:val="nil"/>
              <w:left w:val="nil"/>
              <w:bottom w:val="single" w:sz="4" w:space="0" w:color="auto"/>
              <w:right w:val="single" w:sz="4" w:space="0" w:color="auto"/>
            </w:tcBorders>
            <w:vAlign w:val="center"/>
          </w:tcPr>
          <w:p w14:paraId="66673CAC" w14:textId="77777777" w:rsidR="00267B37" w:rsidRDefault="00267B37" w:rsidP="00267B37">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218F8CB2" w14:textId="77777777" w:rsidR="00267B37" w:rsidRDefault="00267B37" w:rsidP="00267B37">
            <w:pPr>
              <w:adjustRightInd w:val="0"/>
              <w:snapToGrid w:val="0"/>
              <w:rPr>
                <w:rFonts w:ascii="仿宋_GB2312" w:eastAsia="仿宋_GB2312" w:hAnsi="华文仿宋"/>
                <w:sz w:val="24"/>
              </w:rPr>
            </w:pPr>
          </w:p>
        </w:tc>
      </w:tr>
      <w:tr w:rsidR="00267B37" w14:paraId="7C157BFE" w14:textId="77777777" w:rsidTr="00267B37">
        <w:trPr>
          <w:trHeight w:val="540"/>
        </w:trPr>
        <w:tc>
          <w:tcPr>
            <w:tcW w:w="900" w:type="dxa"/>
            <w:tcBorders>
              <w:top w:val="nil"/>
              <w:left w:val="single" w:sz="4" w:space="0" w:color="auto"/>
              <w:bottom w:val="single" w:sz="4" w:space="0" w:color="auto"/>
              <w:right w:val="single" w:sz="4" w:space="0" w:color="auto"/>
            </w:tcBorders>
            <w:vAlign w:val="center"/>
          </w:tcPr>
          <w:p w14:paraId="1A2991D0" w14:textId="77777777" w:rsidR="00267B37" w:rsidRDefault="00267B37" w:rsidP="00267B37">
            <w:pPr>
              <w:adjustRightInd w:val="0"/>
              <w:snapToGrid w:val="0"/>
              <w:rPr>
                <w:rFonts w:ascii="仿宋_GB2312" w:eastAsia="仿宋_GB2312" w:hAnsi="华文仿宋"/>
                <w:sz w:val="24"/>
              </w:rPr>
            </w:pPr>
          </w:p>
        </w:tc>
        <w:tc>
          <w:tcPr>
            <w:tcW w:w="3105" w:type="dxa"/>
            <w:tcBorders>
              <w:top w:val="nil"/>
              <w:left w:val="nil"/>
              <w:bottom w:val="single" w:sz="4" w:space="0" w:color="auto"/>
              <w:right w:val="single" w:sz="4" w:space="0" w:color="auto"/>
            </w:tcBorders>
            <w:vAlign w:val="center"/>
          </w:tcPr>
          <w:p w14:paraId="47CB88D1" w14:textId="77777777" w:rsidR="00267B37" w:rsidRDefault="00267B37" w:rsidP="00267B37">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664C92DD" w14:textId="77777777" w:rsidR="00267B37" w:rsidRDefault="00267B37" w:rsidP="00267B37">
            <w:pPr>
              <w:adjustRightInd w:val="0"/>
              <w:snapToGrid w:val="0"/>
              <w:rPr>
                <w:rFonts w:ascii="仿宋_GB2312" w:eastAsia="仿宋_GB2312" w:hAnsi="华文仿宋"/>
                <w:sz w:val="24"/>
              </w:rPr>
            </w:pPr>
          </w:p>
        </w:tc>
        <w:tc>
          <w:tcPr>
            <w:tcW w:w="3675" w:type="dxa"/>
            <w:tcBorders>
              <w:top w:val="nil"/>
              <w:left w:val="nil"/>
              <w:bottom w:val="single" w:sz="4" w:space="0" w:color="auto"/>
              <w:right w:val="single" w:sz="4" w:space="0" w:color="auto"/>
            </w:tcBorders>
            <w:vAlign w:val="center"/>
          </w:tcPr>
          <w:p w14:paraId="22AB196E" w14:textId="77777777" w:rsidR="00267B37" w:rsidRDefault="00267B37" w:rsidP="00267B37">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18FB4F14" w14:textId="77777777" w:rsidR="00267B37" w:rsidRDefault="00267B37" w:rsidP="00267B37">
            <w:pPr>
              <w:adjustRightInd w:val="0"/>
              <w:snapToGrid w:val="0"/>
              <w:rPr>
                <w:rFonts w:ascii="仿宋_GB2312" w:eastAsia="仿宋_GB2312" w:hAnsi="华文仿宋"/>
                <w:sz w:val="24"/>
              </w:rPr>
            </w:pPr>
          </w:p>
        </w:tc>
      </w:tr>
      <w:tr w:rsidR="00267B37" w14:paraId="41FE1D0B" w14:textId="77777777" w:rsidTr="00267B37">
        <w:trPr>
          <w:trHeight w:val="608"/>
        </w:trPr>
        <w:tc>
          <w:tcPr>
            <w:tcW w:w="900" w:type="dxa"/>
            <w:tcBorders>
              <w:top w:val="nil"/>
              <w:left w:val="single" w:sz="4" w:space="0" w:color="auto"/>
              <w:bottom w:val="single" w:sz="4" w:space="0" w:color="auto"/>
              <w:right w:val="single" w:sz="4" w:space="0" w:color="auto"/>
            </w:tcBorders>
            <w:vAlign w:val="center"/>
          </w:tcPr>
          <w:p w14:paraId="5F42B549" w14:textId="77777777" w:rsidR="00267B37" w:rsidRDefault="00267B37" w:rsidP="00267B37">
            <w:pPr>
              <w:adjustRightInd w:val="0"/>
              <w:snapToGrid w:val="0"/>
              <w:rPr>
                <w:rFonts w:ascii="仿宋_GB2312" w:eastAsia="仿宋_GB2312" w:hAnsi="华文仿宋"/>
                <w:sz w:val="24"/>
              </w:rPr>
            </w:pPr>
          </w:p>
        </w:tc>
        <w:tc>
          <w:tcPr>
            <w:tcW w:w="3105" w:type="dxa"/>
            <w:tcBorders>
              <w:top w:val="nil"/>
              <w:left w:val="nil"/>
              <w:bottom w:val="single" w:sz="4" w:space="0" w:color="auto"/>
              <w:right w:val="single" w:sz="4" w:space="0" w:color="auto"/>
            </w:tcBorders>
            <w:vAlign w:val="center"/>
          </w:tcPr>
          <w:p w14:paraId="1D318EA8" w14:textId="77777777" w:rsidR="00267B37" w:rsidRDefault="00267B37" w:rsidP="00267B37">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113A9468" w14:textId="77777777" w:rsidR="00267B37" w:rsidRDefault="00267B37" w:rsidP="00267B37">
            <w:pPr>
              <w:adjustRightInd w:val="0"/>
              <w:snapToGrid w:val="0"/>
              <w:rPr>
                <w:rFonts w:ascii="仿宋_GB2312" w:eastAsia="仿宋_GB2312" w:hAnsi="华文仿宋"/>
                <w:sz w:val="24"/>
              </w:rPr>
            </w:pPr>
          </w:p>
        </w:tc>
        <w:tc>
          <w:tcPr>
            <w:tcW w:w="3675" w:type="dxa"/>
            <w:tcBorders>
              <w:top w:val="nil"/>
              <w:left w:val="nil"/>
              <w:bottom w:val="single" w:sz="4" w:space="0" w:color="auto"/>
              <w:right w:val="single" w:sz="4" w:space="0" w:color="auto"/>
            </w:tcBorders>
            <w:vAlign w:val="center"/>
          </w:tcPr>
          <w:p w14:paraId="0F5C174D" w14:textId="77777777" w:rsidR="00267B37" w:rsidRDefault="00267B37" w:rsidP="00267B37">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5AF69D51" w14:textId="77777777" w:rsidR="00267B37" w:rsidRDefault="00267B37" w:rsidP="00267B37">
            <w:pPr>
              <w:adjustRightInd w:val="0"/>
              <w:snapToGrid w:val="0"/>
              <w:rPr>
                <w:rFonts w:ascii="仿宋_GB2312" w:eastAsia="仿宋_GB2312" w:hAnsi="华文仿宋"/>
                <w:sz w:val="24"/>
              </w:rPr>
            </w:pPr>
          </w:p>
        </w:tc>
      </w:tr>
      <w:tr w:rsidR="00267B37" w14:paraId="1CB113D8" w14:textId="77777777" w:rsidTr="00267B37">
        <w:trPr>
          <w:trHeight w:val="540"/>
        </w:trPr>
        <w:tc>
          <w:tcPr>
            <w:tcW w:w="900" w:type="dxa"/>
            <w:tcBorders>
              <w:top w:val="nil"/>
              <w:left w:val="single" w:sz="4" w:space="0" w:color="auto"/>
              <w:bottom w:val="single" w:sz="4" w:space="0" w:color="auto"/>
              <w:right w:val="single" w:sz="4" w:space="0" w:color="auto"/>
            </w:tcBorders>
            <w:vAlign w:val="center"/>
          </w:tcPr>
          <w:p w14:paraId="4CAD090F" w14:textId="77777777" w:rsidR="00267B37" w:rsidRDefault="00267B37" w:rsidP="00267B37">
            <w:pPr>
              <w:adjustRightInd w:val="0"/>
              <w:snapToGrid w:val="0"/>
              <w:rPr>
                <w:rFonts w:ascii="仿宋_GB2312" w:eastAsia="仿宋_GB2312" w:hAnsi="华文仿宋"/>
                <w:sz w:val="24"/>
              </w:rPr>
            </w:pPr>
          </w:p>
        </w:tc>
        <w:tc>
          <w:tcPr>
            <w:tcW w:w="3105" w:type="dxa"/>
            <w:tcBorders>
              <w:top w:val="nil"/>
              <w:left w:val="nil"/>
              <w:bottom w:val="single" w:sz="4" w:space="0" w:color="auto"/>
              <w:right w:val="single" w:sz="4" w:space="0" w:color="auto"/>
            </w:tcBorders>
            <w:vAlign w:val="center"/>
          </w:tcPr>
          <w:p w14:paraId="25416B07" w14:textId="77777777" w:rsidR="00267B37" w:rsidRDefault="00267B37" w:rsidP="00267B37">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59B3B891" w14:textId="77777777" w:rsidR="00267B37" w:rsidRDefault="00267B37" w:rsidP="00267B37">
            <w:pPr>
              <w:adjustRightInd w:val="0"/>
              <w:snapToGrid w:val="0"/>
              <w:rPr>
                <w:rFonts w:ascii="仿宋_GB2312" w:eastAsia="仿宋_GB2312" w:hAnsi="华文仿宋"/>
                <w:sz w:val="24"/>
              </w:rPr>
            </w:pPr>
          </w:p>
        </w:tc>
        <w:tc>
          <w:tcPr>
            <w:tcW w:w="3675" w:type="dxa"/>
            <w:tcBorders>
              <w:top w:val="nil"/>
              <w:left w:val="nil"/>
              <w:bottom w:val="single" w:sz="4" w:space="0" w:color="auto"/>
              <w:right w:val="single" w:sz="4" w:space="0" w:color="auto"/>
            </w:tcBorders>
            <w:vAlign w:val="center"/>
          </w:tcPr>
          <w:p w14:paraId="5EBC8863" w14:textId="77777777" w:rsidR="00267B37" w:rsidRDefault="00267B37" w:rsidP="00267B37">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01C92585" w14:textId="77777777" w:rsidR="00267B37" w:rsidRDefault="00267B37" w:rsidP="00267B37">
            <w:pPr>
              <w:adjustRightInd w:val="0"/>
              <w:snapToGrid w:val="0"/>
              <w:rPr>
                <w:rFonts w:ascii="仿宋_GB2312" w:eastAsia="仿宋_GB2312" w:hAnsi="华文仿宋"/>
                <w:sz w:val="24"/>
              </w:rPr>
            </w:pPr>
          </w:p>
        </w:tc>
      </w:tr>
      <w:tr w:rsidR="00267B37" w14:paraId="0DDE9684" w14:textId="77777777" w:rsidTr="00267B37">
        <w:trPr>
          <w:trHeight w:val="615"/>
        </w:trPr>
        <w:tc>
          <w:tcPr>
            <w:tcW w:w="900" w:type="dxa"/>
            <w:tcBorders>
              <w:top w:val="nil"/>
              <w:left w:val="single" w:sz="4" w:space="0" w:color="auto"/>
              <w:bottom w:val="single" w:sz="4" w:space="0" w:color="auto"/>
              <w:right w:val="single" w:sz="4" w:space="0" w:color="auto"/>
            </w:tcBorders>
            <w:vAlign w:val="center"/>
          </w:tcPr>
          <w:p w14:paraId="5053059C" w14:textId="77777777" w:rsidR="00267B37" w:rsidRDefault="00267B37" w:rsidP="00267B37">
            <w:pPr>
              <w:adjustRightInd w:val="0"/>
              <w:snapToGrid w:val="0"/>
              <w:rPr>
                <w:rFonts w:ascii="仿宋_GB2312" w:eastAsia="仿宋_GB2312" w:hAnsi="华文仿宋"/>
                <w:sz w:val="24"/>
              </w:rPr>
            </w:pPr>
          </w:p>
        </w:tc>
        <w:tc>
          <w:tcPr>
            <w:tcW w:w="3105" w:type="dxa"/>
            <w:tcBorders>
              <w:top w:val="nil"/>
              <w:left w:val="nil"/>
              <w:bottom w:val="single" w:sz="4" w:space="0" w:color="auto"/>
              <w:right w:val="single" w:sz="4" w:space="0" w:color="auto"/>
            </w:tcBorders>
            <w:vAlign w:val="center"/>
          </w:tcPr>
          <w:p w14:paraId="1C0B0EBC" w14:textId="77777777" w:rsidR="00267B37" w:rsidRDefault="00267B37" w:rsidP="00267B37">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6F410CB3" w14:textId="77777777" w:rsidR="00267B37" w:rsidRDefault="00267B37" w:rsidP="00267B37">
            <w:pPr>
              <w:adjustRightInd w:val="0"/>
              <w:snapToGrid w:val="0"/>
              <w:rPr>
                <w:rFonts w:ascii="仿宋_GB2312" w:eastAsia="仿宋_GB2312" w:hAnsi="华文仿宋"/>
                <w:sz w:val="24"/>
              </w:rPr>
            </w:pPr>
          </w:p>
        </w:tc>
        <w:tc>
          <w:tcPr>
            <w:tcW w:w="3675" w:type="dxa"/>
            <w:tcBorders>
              <w:top w:val="nil"/>
              <w:left w:val="nil"/>
              <w:bottom w:val="single" w:sz="4" w:space="0" w:color="auto"/>
              <w:right w:val="single" w:sz="4" w:space="0" w:color="auto"/>
            </w:tcBorders>
            <w:vAlign w:val="center"/>
          </w:tcPr>
          <w:p w14:paraId="2D911707" w14:textId="77777777" w:rsidR="00267B37" w:rsidRDefault="00267B37" w:rsidP="00267B37">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322D45E1" w14:textId="77777777" w:rsidR="00267B37" w:rsidRDefault="00267B37" w:rsidP="00267B37">
            <w:pPr>
              <w:adjustRightInd w:val="0"/>
              <w:snapToGrid w:val="0"/>
              <w:rPr>
                <w:rFonts w:ascii="仿宋_GB2312" w:eastAsia="仿宋_GB2312" w:hAnsi="华文仿宋"/>
                <w:sz w:val="24"/>
              </w:rPr>
            </w:pPr>
          </w:p>
        </w:tc>
      </w:tr>
      <w:tr w:rsidR="00267B37" w14:paraId="57C6B9B8" w14:textId="77777777" w:rsidTr="00267B37">
        <w:trPr>
          <w:trHeight w:val="608"/>
        </w:trPr>
        <w:tc>
          <w:tcPr>
            <w:tcW w:w="900" w:type="dxa"/>
            <w:tcBorders>
              <w:top w:val="nil"/>
              <w:left w:val="single" w:sz="4" w:space="0" w:color="auto"/>
              <w:bottom w:val="single" w:sz="4" w:space="0" w:color="auto"/>
              <w:right w:val="single" w:sz="4" w:space="0" w:color="auto"/>
            </w:tcBorders>
            <w:vAlign w:val="center"/>
          </w:tcPr>
          <w:p w14:paraId="2F410E43" w14:textId="77777777" w:rsidR="00267B37" w:rsidRDefault="00267B37" w:rsidP="00267B37">
            <w:pPr>
              <w:adjustRightInd w:val="0"/>
              <w:snapToGrid w:val="0"/>
              <w:rPr>
                <w:rFonts w:ascii="仿宋_GB2312" w:eastAsia="仿宋_GB2312" w:hAnsi="华文仿宋"/>
                <w:sz w:val="24"/>
              </w:rPr>
            </w:pPr>
          </w:p>
        </w:tc>
        <w:tc>
          <w:tcPr>
            <w:tcW w:w="3105" w:type="dxa"/>
            <w:tcBorders>
              <w:top w:val="nil"/>
              <w:left w:val="nil"/>
              <w:bottom w:val="single" w:sz="4" w:space="0" w:color="auto"/>
              <w:right w:val="single" w:sz="4" w:space="0" w:color="auto"/>
            </w:tcBorders>
            <w:vAlign w:val="center"/>
          </w:tcPr>
          <w:p w14:paraId="6DCCDEAD" w14:textId="77777777" w:rsidR="00267B37" w:rsidRDefault="00267B37" w:rsidP="00267B37">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678797D8" w14:textId="77777777" w:rsidR="00267B37" w:rsidRDefault="00267B37" w:rsidP="00267B37">
            <w:pPr>
              <w:adjustRightInd w:val="0"/>
              <w:snapToGrid w:val="0"/>
              <w:rPr>
                <w:rFonts w:ascii="仿宋_GB2312" w:eastAsia="仿宋_GB2312" w:hAnsi="华文仿宋"/>
                <w:sz w:val="24"/>
              </w:rPr>
            </w:pPr>
          </w:p>
        </w:tc>
        <w:tc>
          <w:tcPr>
            <w:tcW w:w="3675" w:type="dxa"/>
            <w:tcBorders>
              <w:top w:val="nil"/>
              <w:left w:val="nil"/>
              <w:bottom w:val="single" w:sz="4" w:space="0" w:color="auto"/>
              <w:right w:val="single" w:sz="4" w:space="0" w:color="auto"/>
            </w:tcBorders>
            <w:vAlign w:val="center"/>
          </w:tcPr>
          <w:p w14:paraId="57D92331" w14:textId="77777777" w:rsidR="00267B37" w:rsidRDefault="00267B37" w:rsidP="00267B37">
            <w:pPr>
              <w:adjustRightInd w:val="0"/>
              <w:snapToGrid w:val="0"/>
              <w:rPr>
                <w:rFonts w:ascii="仿宋_GB2312" w:eastAsia="仿宋_GB2312" w:hAnsi="华文仿宋"/>
                <w:sz w:val="24"/>
              </w:rPr>
            </w:pPr>
          </w:p>
        </w:tc>
        <w:tc>
          <w:tcPr>
            <w:tcW w:w="3150" w:type="dxa"/>
            <w:tcBorders>
              <w:top w:val="nil"/>
              <w:left w:val="nil"/>
              <w:bottom w:val="single" w:sz="4" w:space="0" w:color="auto"/>
              <w:right w:val="single" w:sz="4" w:space="0" w:color="auto"/>
            </w:tcBorders>
            <w:vAlign w:val="center"/>
          </w:tcPr>
          <w:p w14:paraId="4027F3F4" w14:textId="77777777" w:rsidR="00267B37" w:rsidRDefault="00267B37" w:rsidP="00267B37">
            <w:pPr>
              <w:adjustRightInd w:val="0"/>
              <w:snapToGrid w:val="0"/>
              <w:rPr>
                <w:rFonts w:ascii="仿宋_GB2312" w:eastAsia="仿宋_GB2312" w:hAnsi="华文仿宋"/>
                <w:sz w:val="24"/>
              </w:rPr>
            </w:pPr>
          </w:p>
        </w:tc>
      </w:tr>
      <w:tr w:rsidR="00267B37" w14:paraId="3EE24162" w14:textId="77777777" w:rsidTr="00267B37">
        <w:trPr>
          <w:trHeight w:val="586"/>
        </w:trPr>
        <w:tc>
          <w:tcPr>
            <w:tcW w:w="10830" w:type="dxa"/>
            <w:gridSpan w:val="4"/>
            <w:tcBorders>
              <w:top w:val="single" w:sz="4" w:space="0" w:color="auto"/>
              <w:left w:val="single" w:sz="4" w:space="0" w:color="auto"/>
              <w:bottom w:val="single" w:sz="4" w:space="0" w:color="auto"/>
              <w:right w:val="single" w:sz="4" w:space="0" w:color="000000"/>
            </w:tcBorders>
            <w:vAlign w:val="center"/>
          </w:tcPr>
          <w:p w14:paraId="7DCFBF20" w14:textId="77777777" w:rsidR="00267B37" w:rsidRDefault="00267B37" w:rsidP="00267B37">
            <w:pPr>
              <w:adjustRightInd w:val="0"/>
              <w:snapToGrid w:val="0"/>
              <w:rPr>
                <w:rFonts w:ascii="仿宋_GB2312" w:eastAsia="仿宋_GB2312" w:hAnsi="华文仿宋"/>
                <w:sz w:val="24"/>
              </w:rPr>
            </w:pPr>
            <w:r>
              <w:rPr>
                <w:rFonts w:ascii="仿宋_GB2312" w:eastAsia="仿宋_GB2312" w:hAnsi="华文仿宋" w:hint="eastAsia"/>
                <w:sz w:val="24"/>
              </w:rPr>
              <w:t>累 计</w:t>
            </w:r>
          </w:p>
        </w:tc>
        <w:tc>
          <w:tcPr>
            <w:tcW w:w="3150" w:type="dxa"/>
            <w:tcBorders>
              <w:top w:val="nil"/>
              <w:left w:val="nil"/>
              <w:bottom w:val="single" w:sz="4" w:space="0" w:color="auto"/>
              <w:right w:val="single" w:sz="4" w:space="0" w:color="auto"/>
            </w:tcBorders>
            <w:vAlign w:val="center"/>
          </w:tcPr>
          <w:p w14:paraId="25E4356C" w14:textId="77777777" w:rsidR="00267B37" w:rsidRDefault="00267B37" w:rsidP="00267B37">
            <w:pPr>
              <w:adjustRightInd w:val="0"/>
              <w:snapToGrid w:val="0"/>
              <w:rPr>
                <w:rFonts w:ascii="仿宋_GB2312" w:eastAsia="仿宋_GB2312" w:hAnsi="华文仿宋"/>
                <w:sz w:val="24"/>
              </w:rPr>
            </w:pPr>
          </w:p>
        </w:tc>
      </w:tr>
    </w:tbl>
    <w:p w14:paraId="08F31B94" w14:textId="77777777" w:rsidR="00267B37" w:rsidRDefault="00267B37" w:rsidP="00267B37">
      <w:pPr>
        <w:adjustRightInd w:val="0"/>
        <w:snapToGrid w:val="0"/>
        <w:rPr>
          <w:rFonts w:ascii="仿宋_GB2312" w:eastAsia="仿宋_GB2312" w:hAnsi="华文仿宋"/>
          <w:b/>
          <w:sz w:val="24"/>
        </w:rPr>
      </w:pPr>
      <w:bookmarkStart w:id="15" w:name="_Toc206571288"/>
      <w:bookmarkStart w:id="16" w:name="_Toc207442177"/>
      <w:r>
        <w:rPr>
          <w:rFonts w:ascii="仿宋_GB2312" w:eastAsia="仿宋_GB2312" w:hAnsi="华文仿宋" w:hint="eastAsia"/>
          <w:sz w:val="24"/>
        </w:rPr>
        <w:br w:type="page"/>
      </w:r>
      <w:r>
        <w:rPr>
          <w:rFonts w:ascii="仿宋_GB2312" w:eastAsia="仿宋_GB2312" w:hAnsi="华文仿宋" w:hint="eastAsia"/>
          <w:b/>
          <w:sz w:val="24"/>
        </w:rPr>
        <w:lastRenderedPageBreak/>
        <w:t>附件4 外协测试试验与加工费预算明细表</w:t>
      </w:r>
      <w:bookmarkEnd w:id="15"/>
      <w:bookmarkEnd w:id="16"/>
      <w:r>
        <w:rPr>
          <w:rFonts w:ascii="仿宋_GB2312" w:eastAsia="仿宋_GB2312" w:hAnsi="华文仿宋" w:hint="eastAsia"/>
          <w:b/>
          <w:sz w:val="24"/>
        </w:rPr>
        <w:t>（量大或价高的外协测试试验与加工项目）</w:t>
      </w:r>
    </w:p>
    <w:p w14:paraId="7175C179" w14:textId="77777777" w:rsidR="00267B37" w:rsidRDefault="00267B37" w:rsidP="00267B37">
      <w:pPr>
        <w:adjustRightInd w:val="0"/>
        <w:snapToGrid w:val="0"/>
        <w:ind w:firstLineChars="200" w:firstLine="482"/>
        <w:jc w:val="center"/>
        <w:rPr>
          <w:rFonts w:ascii="仿宋_GB2312" w:eastAsia="仿宋_GB2312" w:hAnsi="华文仿宋"/>
          <w:b/>
          <w:sz w:val="24"/>
        </w:rPr>
      </w:pPr>
      <w:r>
        <w:rPr>
          <w:rFonts w:ascii="仿宋_GB2312" w:eastAsia="仿宋_GB2312" w:hAnsi="华文仿宋" w:hint="eastAsia"/>
          <w:b/>
          <w:sz w:val="24"/>
        </w:rPr>
        <w:t xml:space="preserve">                                                              单位：万元</w:t>
      </w:r>
    </w:p>
    <w:tbl>
      <w:tblPr>
        <w:tblW w:w="13561" w:type="dxa"/>
        <w:tblInd w:w="88" w:type="dxa"/>
        <w:tblLayout w:type="fixed"/>
        <w:tblLook w:val="04A0" w:firstRow="1" w:lastRow="0" w:firstColumn="1" w:lastColumn="0" w:noHBand="0" w:noVBand="1"/>
      </w:tblPr>
      <w:tblGrid>
        <w:gridCol w:w="755"/>
        <w:gridCol w:w="2940"/>
        <w:gridCol w:w="2625"/>
        <w:gridCol w:w="1470"/>
        <w:gridCol w:w="2310"/>
        <w:gridCol w:w="2310"/>
        <w:gridCol w:w="1151"/>
      </w:tblGrid>
      <w:tr w:rsidR="00267B37" w14:paraId="27B51955" w14:textId="77777777" w:rsidTr="00267B37">
        <w:trPr>
          <w:trHeight w:val="615"/>
        </w:trPr>
        <w:tc>
          <w:tcPr>
            <w:tcW w:w="755" w:type="dxa"/>
            <w:tcBorders>
              <w:top w:val="single" w:sz="4" w:space="0" w:color="auto"/>
              <w:left w:val="single" w:sz="4" w:space="0" w:color="auto"/>
              <w:bottom w:val="single" w:sz="4" w:space="0" w:color="auto"/>
              <w:right w:val="single" w:sz="4" w:space="0" w:color="auto"/>
            </w:tcBorders>
            <w:vAlign w:val="center"/>
          </w:tcPr>
          <w:p w14:paraId="4D8C2E73" w14:textId="77777777" w:rsidR="00267B37" w:rsidRDefault="00267B37" w:rsidP="00267B37">
            <w:pPr>
              <w:adjustRightInd w:val="0"/>
              <w:snapToGrid w:val="0"/>
              <w:jc w:val="center"/>
              <w:rPr>
                <w:rFonts w:ascii="仿宋_GB2312" w:eastAsia="仿宋_GB2312" w:hAnsi="华文仿宋"/>
                <w:b/>
                <w:sz w:val="24"/>
              </w:rPr>
            </w:pPr>
            <w:r>
              <w:rPr>
                <w:rFonts w:ascii="仿宋_GB2312" w:eastAsia="仿宋_GB2312" w:hAnsi="华文仿宋" w:hint="eastAsia"/>
                <w:b/>
                <w:sz w:val="24"/>
              </w:rPr>
              <w:t>序号</w:t>
            </w:r>
          </w:p>
        </w:tc>
        <w:tc>
          <w:tcPr>
            <w:tcW w:w="2940" w:type="dxa"/>
            <w:tcBorders>
              <w:top w:val="single" w:sz="4" w:space="0" w:color="auto"/>
              <w:left w:val="nil"/>
              <w:bottom w:val="single" w:sz="4" w:space="0" w:color="auto"/>
              <w:right w:val="single" w:sz="4" w:space="0" w:color="auto"/>
            </w:tcBorders>
            <w:vAlign w:val="center"/>
          </w:tcPr>
          <w:p w14:paraId="15DED669" w14:textId="77777777" w:rsidR="00267B37" w:rsidRDefault="00267B37" w:rsidP="00267B37">
            <w:pPr>
              <w:adjustRightInd w:val="0"/>
              <w:snapToGrid w:val="0"/>
              <w:jc w:val="center"/>
              <w:rPr>
                <w:rFonts w:ascii="仿宋_GB2312" w:eastAsia="仿宋_GB2312" w:hAnsi="华文仿宋"/>
                <w:b/>
                <w:sz w:val="24"/>
              </w:rPr>
            </w:pPr>
            <w:r>
              <w:rPr>
                <w:rFonts w:ascii="仿宋_GB2312" w:eastAsia="仿宋_GB2312" w:hAnsi="华文仿宋" w:hint="eastAsia"/>
                <w:b/>
                <w:sz w:val="24"/>
              </w:rPr>
              <w:t>外协测试试验与加工的内容</w:t>
            </w:r>
          </w:p>
        </w:tc>
        <w:tc>
          <w:tcPr>
            <w:tcW w:w="2625" w:type="dxa"/>
            <w:tcBorders>
              <w:top w:val="single" w:sz="4" w:space="0" w:color="auto"/>
              <w:left w:val="nil"/>
              <w:bottom w:val="single" w:sz="4" w:space="0" w:color="auto"/>
              <w:right w:val="single" w:sz="4" w:space="0" w:color="auto"/>
            </w:tcBorders>
            <w:vAlign w:val="center"/>
          </w:tcPr>
          <w:p w14:paraId="20D42B73" w14:textId="77777777" w:rsidR="00267B37" w:rsidRDefault="00267B37" w:rsidP="00267B37">
            <w:pPr>
              <w:adjustRightInd w:val="0"/>
              <w:snapToGrid w:val="0"/>
              <w:jc w:val="center"/>
              <w:rPr>
                <w:rFonts w:ascii="仿宋_GB2312" w:eastAsia="仿宋_GB2312" w:hAnsi="华文仿宋"/>
                <w:b/>
                <w:sz w:val="24"/>
              </w:rPr>
            </w:pPr>
            <w:r>
              <w:rPr>
                <w:rFonts w:ascii="仿宋_GB2312" w:eastAsia="仿宋_GB2312" w:hAnsi="华文仿宋" w:hint="eastAsia"/>
                <w:b/>
                <w:sz w:val="24"/>
              </w:rPr>
              <w:t>外协测试化验与加工单位</w:t>
            </w:r>
          </w:p>
        </w:tc>
        <w:tc>
          <w:tcPr>
            <w:tcW w:w="1470" w:type="dxa"/>
            <w:tcBorders>
              <w:top w:val="single" w:sz="4" w:space="0" w:color="auto"/>
              <w:left w:val="nil"/>
              <w:bottom w:val="single" w:sz="4" w:space="0" w:color="auto"/>
              <w:right w:val="single" w:sz="4" w:space="0" w:color="auto"/>
            </w:tcBorders>
            <w:vAlign w:val="center"/>
          </w:tcPr>
          <w:p w14:paraId="0693A230" w14:textId="77777777" w:rsidR="00267B37" w:rsidRDefault="00267B37" w:rsidP="00267B37">
            <w:pPr>
              <w:adjustRightInd w:val="0"/>
              <w:snapToGrid w:val="0"/>
              <w:jc w:val="center"/>
              <w:rPr>
                <w:rFonts w:ascii="仿宋_GB2312" w:eastAsia="仿宋_GB2312" w:hAnsi="华文仿宋"/>
                <w:b/>
                <w:sz w:val="24"/>
              </w:rPr>
            </w:pPr>
            <w:r>
              <w:rPr>
                <w:rFonts w:ascii="仿宋_GB2312" w:eastAsia="仿宋_GB2312" w:hAnsi="华文仿宋" w:hint="eastAsia"/>
                <w:b/>
                <w:sz w:val="24"/>
              </w:rPr>
              <w:t>计量</w:t>
            </w:r>
          </w:p>
          <w:p w14:paraId="68C1C2E2" w14:textId="77777777" w:rsidR="00267B37" w:rsidRDefault="00267B37" w:rsidP="00267B37">
            <w:pPr>
              <w:adjustRightInd w:val="0"/>
              <w:snapToGrid w:val="0"/>
              <w:jc w:val="center"/>
              <w:rPr>
                <w:rFonts w:ascii="仿宋_GB2312" w:eastAsia="仿宋_GB2312" w:hAnsi="华文仿宋"/>
                <w:b/>
                <w:sz w:val="24"/>
              </w:rPr>
            </w:pPr>
            <w:r>
              <w:rPr>
                <w:rFonts w:ascii="仿宋_GB2312" w:eastAsia="仿宋_GB2312" w:hAnsi="华文仿宋" w:hint="eastAsia"/>
                <w:b/>
                <w:sz w:val="24"/>
              </w:rPr>
              <w:t>单位</w:t>
            </w:r>
          </w:p>
        </w:tc>
        <w:tc>
          <w:tcPr>
            <w:tcW w:w="2310" w:type="dxa"/>
            <w:tcBorders>
              <w:top w:val="single" w:sz="4" w:space="0" w:color="auto"/>
              <w:left w:val="nil"/>
              <w:bottom w:val="single" w:sz="4" w:space="0" w:color="auto"/>
              <w:right w:val="single" w:sz="4" w:space="0" w:color="auto"/>
            </w:tcBorders>
            <w:vAlign w:val="center"/>
          </w:tcPr>
          <w:p w14:paraId="6C5E41D3" w14:textId="77777777" w:rsidR="00267B37" w:rsidRDefault="00267B37" w:rsidP="00267B37">
            <w:pPr>
              <w:adjustRightInd w:val="0"/>
              <w:snapToGrid w:val="0"/>
              <w:jc w:val="center"/>
              <w:rPr>
                <w:rFonts w:ascii="仿宋_GB2312" w:eastAsia="仿宋_GB2312" w:hAnsi="华文仿宋"/>
                <w:b/>
                <w:sz w:val="24"/>
              </w:rPr>
            </w:pPr>
            <w:r>
              <w:rPr>
                <w:rFonts w:ascii="仿宋_GB2312" w:eastAsia="仿宋_GB2312" w:hAnsi="华文仿宋" w:hint="eastAsia"/>
                <w:b/>
                <w:sz w:val="24"/>
              </w:rPr>
              <w:t>单价（万元/单位数量）</w:t>
            </w:r>
          </w:p>
        </w:tc>
        <w:tc>
          <w:tcPr>
            <w:tcW w:w="2310" w:type="dxa"/>
            <w:tcBorders>
              <w:top w:val="single" w:sz="4" w:space="0" w:color="auto"/>
              <w:left w:val="nil"/>
              <w:bottom w:val="single" w:sz="4" w:space="0" w:color="auto"/>
              <w:right w:val="single" w:sz="4" w:space="0" w:color="auto"/>
            </w:tcBorders>
            <w:vAlign w:val="center"/>
          </w:tcPr>
          <w:p w14:paraId="771020CD" w14:textId="77777777" w:rsidR="00267B37" w:rsidRDefault="00267B37" w:rsidP="00267B37">
            <w:pPr>
              <w:adjustRightInd w:val="0"/>
              <w:snapToGrid w:val="0"/>
              <w:jc w:val="center"/>
              <w:rPr>
                <w:rFonts w:ascii="仿宋_GB2312" w:eastAsia="仿宋_GB2312" w:hAnsi="华文仿宋"/>
                <w:b/>
                <w:sz w:val="24"/>
              </w:rPr>
            </w:pPr>
            <w:r>
              <w:rPr>
                <w:rFonts w:ascii="仿宋_GB2312" w:eastAsia="仿宋_GB2312" w:hAnsi="华文仿宋" w:hint="eastAsia"/>
                <w:b/>
                <w:sz w:val="24"/>
              </w:rPr>
              <w:t>外协测试化验与加工费用</w:t>
            </w:r>
          </w:p>
        </w:tc>
        <w:tc>
          <w:tcPr>
            <w:tcW w:w="1151" w:type="dxa"/>
            <w:tcBorders>
              <w:top w:val="single" w:sz="4" w:space="0" w:color="auto"/>
              <w:left w:val="nil"/>
              <w:bottom w:val="single" w:sz="4" w:space="0" w:color="auto"/>
              <w:right w:val="single" w:sz="4" w:space="0" w:color="auto"/>
            </w:tcBorders>
            <w:vAlign w:val="center"/>
          </w:tcPr>
          <w:p w14:paraId="40C76111" w14:textId="77777777" w:rsidR="00267B37" w:rsidRDefault="00267B37" w:rsidP="00267B37">
            <w:pPr>
              <w:adjustRightInd w:val="0"/>
              <w:snapToGrid w:val="0"/>
              <w:jc w:val="center"/>
              <w:rPr>
                <w:rFonts w:ascii="仿宋_GB2312" w:eastAsia="仿宋_GB2312" w:hAnsi="华文仿宋"/>
                <w:b/>
                <w:sz w:val="24"/>
              </w:rPr>
            </w:pPr>
            <w:r>
              <w:rPr>
                <w:rFonts w:ascii="仿宋_GB2312" w:eastAsia="仿宋_GB2312" w:hAnsi="华文仿宋" w:hint="eastAsia"/>
                <w:b/>
                <w:sz w:val="24"/>
              </w:rPr>
              <w:t>经费</w:t>
            </w:r>
          </w:p>
          <w:p w14:paraId="3BE3A81C" w14:textId="77777777" w:rsidR="00267B37" w:rsidRDefault="00267B37" w:rsidP="00267B37">
            <w:pPr>
              <w:adjustRightInd w:val="0"/>
              <w:snapToGrid w:val="0"/>
              <w:jc w:val="center"/>
              <w:rPr>
                <w:rFonts w:ascii="仿宋_GB2312" w:eastAsia="仿宋_GB2312" w:hAnsi="华文仿宋"/>
                <w:b/>
                <w:sz w:val="24"/>
              </w:rPr>
            </w:pPr>
            <w:r>
              <w:rPr>
                <w:rFonts w:ascii="仿宋_GB2312" w:eastAsia="仿宋_GB2312" w:hAnsi="华文仿宋" w:hint="eastAsia"/>
                <w:b/>
                <w:sz w:val="24"/>
              </w:rPr>
              <w:t>列支</w:t>
            </w:r>
          </w:p>
        </w:tc>
      </w:tr>
      <w:tr w:rsidR="00267B37" w14:paraId="439D9DF5" w14:textId="77777777" w:rsidTr="00267B37">
        <w:trPr>
          <w:trHeight w:val="540"/>
        </w:trPr>
        <w:tc>
          <w:tcPr>
            <w:tcW w:w="755" w:type="dxa"/>
            <w:tcBorders>
              <w:top w:val="nil"/>
              <w:left w:val="single" w:sz="4" w:space="0" w:color="auto"/>
              <w:bottom w:val="single" w:sz="4" w:space="0" w:color="auto"/>
              <w:right w:val="single" w:sz="4" w:space="0" w:color="auto"/>
            </w:tcBorders>
            <w:vAlign w:val="center"/>
          </w:tcPr>
          <w:p w14:paraId="69999F94" w14:textId="77777777" w:rsidR="00267B37" w:rsidRDefault="00267B37" w:rsidP="00267B37">
            <w:pPr>
              <w:adjustRightInd w:val="0"/>
              <w:snapToGrid w:val="0"/>
              <w:rPr>
                <w:rFonts w:ascii="仿宋_GB2312" w:eastAsia="仿宋_GB2312" w:hAnsi="华文仿宋"/>
                <w:sz w:val="24"/>
              </w:rPr>
            </w:pPr>
          </w:p>
        </w:tc>
        <w:tc>
          <w:tcPr>
            <w:tcW w:w="2940" w:type="dxa"/>
            <w:tcBorders>
              <w:top w:val="nil"/>
              <w:left w:val="nil"/>
              <w:bottom w:val="single" w:sz="4" w:space="0" w:color="auto"/>
              <w:right w:val="single" w:sz="4" w:space="0" w:color="auto"/>
            </w:tcBorders>
            <w:vAlign w:val="center"/>
          </w:tcPr>
          <w:p w14:paraId="458BD877" w14:textId="77777777" w:rsidR="00267B37" w:rsidRDefault="00267B37" w:rsidP="00267B37">
            <w:pPr>
              <w:adjustRightInd w:val="0"/>
              <w:snapToGrid w:val="0"/>
              <w:rPr>
                <w:rFonts w:ascii="仿宋_GB2312" w:eastAsia="仿宋_GB2312" w:hAnsi="华文仿宋"/>
                <w:sz w:val="24"/>
              </w:rPr>
            </w:pPr>
          </w:p>
        </w:tc>
        <w:tc>
          <w:tcPr>
            <w:tcW w:w="2625" w:type="dxa"/>
            <w:tcBorders>
              <w:top w:val="nil"/>
              <w:left w:val="nil"/>
              <w:bottom w:val="single" w:sz="4" w:space="0" w:color="auto"/>
              <w:right w:val="single" w:sz="4" w:space="0" w:color="auto"/>
            </w:tcBorders>
            <w:vAlign w:val="center"/>
          </w:tcPr>
          <w:p w14:paraId="20FC360F" w14:textId="77777777" w:rsidR="00267B37" w:rsidRDefault="00267B37" w:rsidP="00267B37">
            <w:pPr>
              <w:adjustRightInd w:val="0"/>
              <w:snapToGrid w:val="0"/>
              <w:rPr>
                <w:rFonts w:ascii="仿宋_GB2312" w:eastAsia="仿宋_GB2312" w:hAnsi="华文仿宋"/>
                <w:sz w:val="24"/>
              </w:rPr>
            </w:pPr>
          </w:p>
        </w:tc>
        <w:tc>
          <w:tcPr>
            <w:tcW w:w="1470" w:type="dxa"/>
            <w:tcBorders>
              <w:top w:val="nil"/>
              <w:left w:val="nil"/>
              <w:bottom w:val="single" w:sz="4" w:space="0" w:color="auto"/>
              <w:right w:val="single" w:sz="4" w:space="0" w:color="auto"/>
            </w:tcBorders>
            <w:vAlign w:val="center"/>
          </w:tcPr>
          <w:p w14:paraId="06B29559" w14:textId="77777777" w:rsidR="00267B37" w:rsidRDefault="00267B37" w:rsidP="00267B37">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0C183E25" w14:textId="77777777" w:rsidR="00267B37" w:rsidRDefault="00267B37" w:rsidP="00267B37">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1914B782" w14:textId="77777777" w:rsidR="00267B37" w:rsidRDefault="00267B37" w:rsidP="00267B37">
            <w:pPr>
              <w:adjustRightInd w:val="0"/>
              <w:snapToGrid w:val="0"/>
              <w:rPr>
                <w:rFonts w:ascii="仿宋_GB2312" w:eastAsia="仿宋_GB2312" w:hAnsi="华文仿宋"/>
                <w:sz w:val="24"/>
              </w:rPr>
            </w:pPr>
          </w:p>
        </w:tc>
        <w:tc>
          <w:tcPr>
            <w:tcW w:w="1151" w:type="dxa"/>
            <w:tcBorders>
              <w:top w:val="nil"/>
              <w:left w:val="nil"/>
              <w:bottom w:val="single" w:sz="4" w:space="0" w:color="auto"/>
              <w:right w:val="single" w:sz="4" w:space="0" w:color="auto"/>
            </w:tcBorders>
            <w:vAlign w:val="center"/>
          </w:tcPr>
          <w:p w14:paraId="4AD0B431" w14:textId="77777777" w:rsidR="00267B37" w:rsidRDefault="00267B37" w:rsidP="00267B37">
            <w:pPr>
              <w:adjustRightInd w:val="0"/>
              <w:snapToGrid w:val="0"/>
              <w:rPr>
                <w:rFonts w:ascii="仿宋_GB2312" w:eastAsia="仿宋_GB2312" w:hAnsi="华文仿宋"/>
                <w:sz w:val="24"/>
              </w:rPr>
            </w:pPr>
          </w:p>
        </w:tc>
      </w:tr>
      <w:tr w:rsidR="00267B37" w14:paraId="65124772" w14:textId="77777777" w:rsidTr="00267B37">
        <w:trPr>
          <w:trHeight w:val="540"/>
        </w:trPr>
        <w:tc>
          <w:tcPr>
            <w:tcW w:w="755" w:type="dxa"/>
            <w:tcBorders>
              <w:top w:val="nil"/>
              <w:left w:val="single" w:sz="4" w:space="0" w:color="auto"/>
              <w:bottom w:val="single" w:sz="4" w:space="0" w:color="auto"/>
              <w:right w:val="single" w:sz="4" w:space="0" w:color="auto"/>
            </w:tcBorders>
            <w:vAlign w:val="center"/>
          </w:tcPr>
          <w:p w14:paraId="10C197E6" w14:textId="77777777" w:rsidR="00267B37" w:rsidRDefault="00267B37" w:rsidP="00267B37">
            <w:pPr>
              <w:adjustRightInd w:val="0"/>
              <w:snapToGrid w:val="0"/>
              <w:rPr>
                <w:rFonts w:ascii="仿宋_GB2312" w:eastAsia="仿宋_GB2312" w:hAnsi="华文仿宋"/>
                <w:sz w:val="24"/>
              </w:rPr>
            </w:pPr>
          </w:p>
        </w:tc>
        <w:tc>
          <w:tcPr>
            <w:tcW w:w="2940" w:type="dxa"/>
            <w:tcBorders>
              <w:top w:val="nil"/>
              <w:left w:val="nil"/>
              <w:bottom w:val="single" w:sz="4" w:space="0" w:color="auto"/>
              <w:right w:val="single" w:sz="4" w:space="0" w:color="auto"/>
            </w:tcBorders>
            <w:vAlign w:val="center"/>
          </w:tcPr>
          <w:p w14:paraId="6DED0880" w14:textId="77777777" w:rsidR="00267B37" w:rsidRDefault="00267B37" w:rsidP="00267B37">
            <w:pPr>
              <w:adjustRightInd w:val="0"/>
              <w:snapToGrid w:val="0"/>
              <w:rPr>
                <w:rFonts w:ascii="仿宋_GB2312" w:eastAsia="仿宋_GB2312" w:hAnsi="华文仿宋"/>
                <w:sz w:val="24"/>
              </w:rPr>
            </w:pPr>
          </w:p>
        </w:tc>
        <w:tc>
          <w:tcPr>
            <w:tcW w:w="2625" w:type="dxa"/>
            <w:tcBorders>
              <w:top w:val="nil"/>
              <w:left w:val="nil"/>
              <w:bottom w:val="single" w:sz="4" w:space="0" w:color="auto"/>
              <w:right w:val="single" w:sz="4" w:space="0" w:color="auto"/>
            </w:tcBorders>
            <w:vAlign w:val="center"/>
          </w:tcPr>
          <w:p w14:paraId="396C0E50" w14:textId="77777777" w:rsidR="00267B37" w:rsidRDefault="00267B37" w:rsidP="00267B37">
            <w:pPr>
              <w:adjustRightInd w:val="0"/>
              <w:snapToGrid w:val="0"/>
              <w:rPr>
                <w:rFonts w:ascii="仿宋_GB2312" w:eastAsia="仿宋_GB2312" w:hAnsi="华文仿宋"/>
                <w:sz w:val="24"/>
              </w:rPr>
            </w:pPr>
          </w:p>
        </w:tc>
        <w:tc>
          <w:tcPr>
            <w:tcW w:w="1470" w:type="dxa"/>
            <w:tcBorders>
              <w:top w:val="nil"/>
              <w:left w:val="nil"/>
              <w:bottom w:val="single" w:sz="4" w:space="0" w:color="auto"/>
              <w:right w:val="single" w:sz="4" w:space="0" w:color="auto"/>
            </w:tcBorders>
            <w:vAlign w:val="center"/>
          </w:tcPr>
          <w:p w14:paraId="016DD7A0" w14:textId="77777777" w:rsidR="00267B37" w:rsidRDefault="00267B37" w:rsidP="00267B37">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6DF5D051" w14:textId="77777777" w:rsidR="00267B37" w:rsidRDefault="00267B37" w:rsidP="00267B37">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0A45A04D" w14:textId="77777777" w:rsidR="00267B37" w:rsidRDefault="00267B37" w:rsidP="00267B37">
            <w:pPr>
              <w:adjustRightInd w:val="0"/>
              <w:snapToGrid w:val="0"/>
              <w:rPr>
                <w:rFonts w:ascii="仿宋_GB2312" w:eastAsia="仿宋_GB2312" w:hAnsi="华文仿宋"/>
                <w:sz w:val="24"/>
              </w:rPr>
            </w:pPr>
          </w:p>
        </w:tc>
        <w:tc>
          <w:tcPr>
            <w:tcW w:w="1151" w:type="dxa"/>
            <w:tcBorders>
              <w:top w:val="nil"/>
              <w:left w:val="nil"/>
              <w:bottom w:val="single" w:sz="4" w:space="0" w:color="auto"/>
              <w:right w:val="single" w:sz="4" w:space="0" w:color="auto"/>
            </w:tcBorders>
            <w:vAlign w:val="center"/>
          </w:tcPr>
          <w:p w14:paraId="2C236624" w14:textId="77777777" w:rsidR="00267B37" w:rsidRDefault="00267B37" w:rsidP="00267B37">
            <w:pPr>
              <w:adjustRightInd w:val="0"/>
              <w:snapToGrid w:val="0"/>
              <w:rPr>
                <w:rFonts w:ascii="仿宋_GB2312" w:eastAsia="仿宋_GB2312" w:hAnsi="华文仿宋"/>
                <w:sz w:val="24"/>
              </w:rPr>
            </w:pPr>
          </w:p>
        </w:tc>
      </w:tr>
      <w:tr w:rsidR="00267B37" w14:paraId="2FA8E4FA" w14:textId="77777777" w:rsidTr="00267B37">
        <w:trPr>
          <w:trHeight w:val="540"/>
        </w:trPr>
        <w:tc>
          <w:tcPr>
            <w:tcW w:w="755" w:type="dxa"/>
            <w:tcBorders>
              <w:top w:val="nil"/>
              <w:left w:val="single" w:sz="4" w:space="0" w:color="auto"/>
              <w:bottom w:val="single" w:sz="4" w:space="0" w:color="auto"/>
              <w:right w:val="single" w:sz="4" w:space="0" w:color="auto"/>
            </w:tcBorders>
            <w:vAlign w:val="center"/>
          </w:tcPr>
          <w:p w14:paraId="094BCE7D" w14:textId="77777777" w:rsidR="00267B37" w:rsidRDefault="00267B37" w:rsidP="00267B37">
            <w:pPr>
              <w:adjustRightInd w:val="0"/>
              <w:snapToGrid w:val="0"/>
              <w:rPr>
                <w:rFonts w:ascii="仿宋_GB2312" w:eastAsia="仿宋_GB2312" w:hAnsi="华文仿宋"/>
                <w:sz w:val="24"/>
              </w:rPr>
            </w:pPr>
          </w:p>
        </w:tc>
        <w:tc>
          <w:tcPr>
            <w:tcW w:w="2940" w:type="dxa"/>
            <w:tcBorders>
              <w:top w:val="nil"/>
              <w:left w:val="nil"/>
              <w:bottom w:val="single" w:sz="4" w:space="0" w:color="auto"/>
              <w:right w:val="single" w:sz="4" w:space="0" w:color="auto"/>
            </w:tcBorders>
            <w:vAlign w:val="center"/>
          </w:tcPr>
          <w:p w14:paraId="3C3D3E5E" w14:textId="77777777" w:rsidR="00267B37" w:rsidRDefault="00267B37" w:rsidP="00267B37">
            <w:pPr>
              <w:adjustRightInd w:val="0"/>
              <w:snapToGrid w:val="0"/>
              <w:rPr>
                <w:rFonts w:ascii="仿宋_GB2312" w:eastAsia="仿宋_GB2312" w:hAnsi="华文仿宋"/>
                <w:sz w:val="24"/>
              </w:rPr>
            </w:pPr>
          </w:p>
        </w:tc>
        <w:tc>
          <w:tcPr>
            <w:tcW w:w="2625" w:type="dxa"/>
            <w:tcBorders>
              <w:top w:val="nil"/>
              <w:left w:val="nil"/>
              <w:bottom w:val="single" w:sz="4" w:space="0" w:color="auto"/>
              <w:right w:val="single" w:sz="4" w:space="0" w:color="auto"/>
            </w:tcBorders>
            <w:vAlign w:val="center"/>
          </w:tcPr>
          <w:p w14:paraId="148E7564" w14:textId="77777777" w:rsidR="00267B37" w:rsidRDefault="00267B37" w:rsidP="00267B37">
            <w:pPr>
              <w:adjustRightInd w:val="0"/>
              <w:snapToGrid w:val="0"/>
              <w:rPr>
                <w:rFonts w:ascii="仿宋_GB2312" w:eastAsia="仿宋_GB2312" w:hAnsi="华文仿宋"/>
                <w:sz w:val="24"/>
              </w:rPr>
            </w:pPr>
          </w:p>
        </w:tc>
        <w:tc>
          <w:tcPr>
            <w:tcW w:w="1470" w:type="dxa"/>
            <w:tcBorders>
              <w:top w:val="nil"/>
              <w:left w:val="nil"/>
              <w:bottom w:val="single" w:sz="4" w:space="0" w:color="auto"/>
              <w:right w:val="single" w:sz="4" w:space="0" w:color="auto"/>
            </w:tcBorders>
            <w:vAlign w:val="center"/>
          </w:tcPr>
          <w:p w14:paraId="383A3D9E" w14:textId="77777777" w:rsidR="00267B37" w:rsidRDefault="00267B37" w:rsidP="00267B37">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2D5AAA65" w14:textId="77777777" w:rsidR="00267B37" w:rsidRDefault="00267B37" w:rsidP="00267B37">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0A47AFEC" w14:textId="77777777" w:rsidR="00267B37" w:rsidRDefault="00267B37" w:rsidP="00267B37">
            <w:pPr>
              <w:adjustRightInd w:val="0"/>
              <w:snapToGrid w:val="0"/>
              <w:rPr>
                <w:rFonts w:ascii="仿宋_GB2312" w:eastAsia="仿宋_GB2312" w:hAnsi="华文仿宋"/>
                <w:sz w:val="24"/>
              </w:rPr>
            </w:pPr>
          </w:p>
        </w:tc>
        <w:tc>
          <w:tcPr>
            <w:tcW w:w="1151" w:type="dxa"/>
            <w:tcBorders>
              <w:top w:val="nil"/>
              <w:left w:val="nil"/>
              <w:bottom w:val="single" w:sz="4" w:space="0" w:color="auto"/>
              <w:right w:val="single" w:sz="4" w:space="0" w:color="auto"/>
            </w:tcBorders>
            <w:vAlign w:val="center"/>
          </w:tcPr>
          <w:p w14:paraId="7B34B24B" w14:textId="77777777" w:rsidR="00267B37" w:rsidRDefault="00267B37" w:rsidP="00267B37">
            <w:pPr>
              <w:adjustRightInd w:val="0"/>
              <w:snapToGrid w:val="0"/>
              <w:rPr>
                <w:rFonts w:ascii="仿宋_GB2312" w:eastAsia="仿宋_GB2312" w:hAnsi="华文仿宋"/>
                <w:sz w:val="24"/>
              </w:rPr>
            </w:pPr>
          </w:p>
        </w:tc>
      </w:tr>
      <w:tr w:rsidR="00267B37" w14:paraId="517A9C14" w14:textId="77777777" w:rsidTr="00267B37">
        <w:trPr>
          <w:trHeight w:val="540"/>
        </w:trPr>
        <w:tc>
          <w:tcPr>
            <w:tcW w:w="755" w:type="dxa"/>
            <w:tcBorders>
              <w:top w:val="nil"/>
              <w:left w:val="single" w:sz="4" w:space="0" w:color="auto"/>
              <w:bottom w:val="single" w:sz="4" w:space="0" w:color="auto"/>
              <w:right w:val="single" w:sz="4" w:space="0" w:color="auto"/>
            </w:tcBorders>
            <w:vAlign w:val="center"/>
          </w:tcPr>
          <w:p w14:paraId="7D651CDD" w14:textId="77777777" w:rsidR="00267B37" w:rsidRDefault="00267B37" w:rsidP="00267B37">
            <w:pPr>
              <w:adjustRightInd w:val="0"/>
              <w:snapToGrid w:val="0"/>
              <w:rPr>
                <w:rFonts w:ascii="仿宋_GB2312" w:eastAsia="仿宋_GB2312" w:hAnsi="华文仿宋"/>
                <w:sz w:val="24"/>
              </w:rPr>
            </w:pPr>
          </w:p>
        </w:tc>
        <w:tc>
          <w:tcPr>
            <w:tcW w:w="2940" w:type="dxa"/>
            <w:tcBorders>
              <w:top w:val="nil"/>
              <w:left w:val="nil"/>
              <w:bottom w:val="single" w:sz="4" w:space="0" w:color="auto"/>
              <w:right w:val="single" w:sz="4" w:space="0" w:color="auto"/>
            </w:tcBorders>
            <w:vAlign w:val="center"/>
          </w:tcPr>
          <w:p w14:paraId="2B114685" w14:textId="77777777" w:rsidR="00267B37" w:rsidRDefault="00267B37" w:rsidP="00267B37">
            <w:pPr>
              <w:adjustRightInd w:val="0"/>
              <w:snapToGrid w:val="0"/>
              <w:rPr>
                <w:rFonts w:ascii="仿宋_GB2312" w:eastAsia="仿宋_GB2312" w:hAnsi="华文仿宋"/>
                <w:sz w:val="24"/>
              </w:rPr>
            </w:pPr>
          </w:p>
        </w:tc>
        <w:tc>
          <w:tcPr>
            <w:tcW w:w="2625" w:type="dxa"/>
            <w:tcBorders>
              <w:top w:val="nil"/>
              <w:left w:val="nil"/>
              <w:bottom w:val="single" w:sz="4" w:space="0" w:color="auto"/>
              <w:right w:val="single" w:sz="4" w:space="0" w:color="auto"/>
            </w:tcBorders>
            <w:vAlign w:val="center"/>
          </w:tcPr>
          <w:p w14:paraId="50CB1616" w14:textId="77777777" w:rsidR="00267B37" w:rsidRDefault="00267B37" w:rsidP="00267B37">
            <w:pPr>
              <w:adjustRightInd w:val="0"/>
              <w:snapToGrid w:val="0"/>
              <w:rPr>
                <w:rFonts w:ascii="仿宋_GB2312" w:eastAsia="仿宋_GB2312" w:hAnsi="华文仿宋"/>
                <w:sz w:val="24"/>
              </w:rPr>
            </w:pPr>
          </w:p>
        </w:tc>
        <w:tc>
          <w:tcPr>
            <w:tcW w:w="1470" w:type="dxa"/>
            <w:tcBorders>
              <w:top w:val="nil"/>
              <w:left w:val="nil"/>
              <w:bottom w:val="single" w:sz="4" w:space="0" w:color="auto"/>
              <w:right w:val="single" w:sz="4" w:space="0" w:color="auto"/>
            </w:tcBorders>
            <w:vAlign w:val="center"/>
          </w:tcPr>
          <w:p w14:paraId="1A1B258F" w14:textId="77777777" w:rsidR="00267B37" w:rsidRDefault="00267B37" w:rsidP="00267B37">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1E7C9114" w14:textId="77777777" w:rsidR="00267B37" w:rsidRDefault="00267B37" w:rsidP="00267B37">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2BD67399" w14:textId="77777777" w:rsidR="00267B37" w:rsidRDefault="00267B37" w:rsidP="00267B37">
            <w:pPr>
              <w:adjustRightInd w:val="0"/>
              <w:snapToGrid w:val="0"/>
              <w:rPr>
                <w:rFonts w:ascii="仿宋_GB2312" w:eastAsia="仿宋_GB2312" w:hAnsi="华文仿宋"/>
                <w:sz w:val="24"/>
              </w:rPr>
            </w:pPr>
          </w:p>
        </w:tc>
        <w:tc>
          <w:tcPr>
            <w:tcW w:w="1151" w:type="dxa"/>
            <w:tcBorders>
              <w:top w:val="nil"/>
              <w:left w:val="nil"/>
              <w:bottom w:val="single" w:sz="4" w:space="0" w:color="auto"/>
              <w:right w:val="single" w:sz="4" w:space="0" w:color="auto"/>
            </w:tcBorders>
            <w:vAlign w:val="center"/>
          </w:tcPr>
          <w:p w14:paraId="5D1D8B6C" w14:textId="77777777" w:rsidR="00267B37" w:rsidRDefault="00267B37" w:rsidP="00267B37">
            <w:pPr>
              <w:adjustRightInd w:val="0"/>
              <w:snapToGrid w:val="0"/>
              <w:rPr>
                <w:rFonts w:ascii="仿宋_GB2312" w:eastAsia="仿宋_GB2312" w:hAnsi="华文仿宋"/>
                <w:sz w:val="24"/>
              </w:rPr>
            </w:pPr>
          </w:p>
        </w:tc>
      </w:tr>
      <w:tr w:rsidR="00267B37" w14:paraId="13690C66" w14:textId="77777777" w:rsidTr="00267B37">
        <w:trPr>
          <w:trHeight w:val="540"/>
        </w:trPr>
        <w:tc>
          <w:tcPr>
            <w:tcW w:w="755" w:type="dxa"/>
            <w:tcBorders>
              <w:top w:val="nil"/>
              <w:left w:val="single" w:sz="4" w:space="0" w:color="auto"/>
              <w:bottom w:val="single" w:sz="4" w:space="0" w:color="auto"/>
              <w:right w:val="single" w:sz="4" w:space="0" w:color="auto"/>
            </w:tcBorders>
            <w:vAlign w:val="center"/>
          </w:tcPr>
          <w:p w14:paraId="67C2900B" w14:textId="77777777" w:rsidR="00267B37" w:rsidRDefault="00267B37" w:rsidP="00267B37">
            <w:pPr>
              <w:adjustRightInd w:val="0"/>
              <w:snapToGrid w:val="0"/>
              <w:rPr>
                <w:rFonts w:ascii="仿宋_GB2312" w:eastAsia="仿宋_GB2312" w:hAnsi="华文仿宋"/>
                <w:sz w:val="24"/>
              </w:rPr>
            </w:pPr>
          </w:p>
        </w:tc>
        <w:tc>
          <w:tcPr>
            <w:tcW w:w="2940" w:type="dxa"/>
            <w:tcBorders>
              <w:top w:val="nil"/>
              <w:left w:val="nil"/>
              <w:bottom w:val="single" w:sz="4" w:space="0" w:color="auto"/>
              <w:right w:val="single" w:sz="4" w:space="0" w:color="auto"/>
            </w:tcBorders>
            <w:vAlign w:val="center"/>
          </w:tcPr>
          <w:p w14:paraId="2E1CDB9A" w14:textId="77777777" w:rsidR="00267B37" w:rsidRDefault="00267B37" w:rsidP="00267B37">
            <w:pPr>
              <w:adjustRightInd w:val="0"/>
              <w:snapToGrid w:val="0"/>
              <w:rPr>
                <w:rFonts w:ascii="仿宋_GB2312" w:eastAsia="仿宋_GB2312" w:hAnsi="华文仿宋"/>
                <w:sz w:val="24"/>
              </w:rPr>
            </w:pPr>
          </w:p>
        </w:tc>
        <w:tc>
          <w:tcPr>
            <w:tcW w:w="2625" w:type="dxa"/>
            <w:tcBorders>
              <w:top w:val="nil"/>
              <w:left w:val="nil"/>
              <w:bottom w:val="single" w:sz="4" w:space="0" w:color="auto"/>
              <w:right w:val="single" w:sz="4" w:space="0" w:color="auto"/>
            </w:tcBorders>
            <w:vAlign w:val="center"/>
          </w:tcPr>
          <w:p w14:paraId="2421621D" w14:textId="77777777" w:rsidR="00267B37" w:rsidRDefault="00267B37" w:rsidP="00267B37">
            <w:pPr>
              <w:adjustRightInd w:val="0"/>
              <w:snapToGrid w:val="0"/>
              <w:rPr>
                <w:rFonts w:ascii="仿宋_GB2312" w:eastAsia="仿宋_GB2312" w:hAnsi="华文仿宋"/>
                <w:sz w:val="24"/>
              </w:rPr>
            </w:pPr>
          </w:p>
        </w:tc>
        <w:tc>
          <w:tcPr>
            <w:tcW w:w="1470" w:type="dxa"/>
            <w:tcBorders>
              <w:top w:val="nil"/>
              <w:left w:val="nil"/>
              <w:bottom w:val="single" w:sz="4" w:space="0" w:color="auto"/>
              <w:right w:val="single" w:sz="4" w:space="0" w:color="auto"/>
            </w:tcBorders>
            <w:vAlign w:val="center"/>
          </w:tcPr>
          <w:p w14:paraId="2FBDAABC" w14:textId="77777777" w:rsidR="00267B37" w:rsidRDefault="00267B37" w:rsidP="00267B37">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1A4BAA9E" w14:textId="77777777" w:rsidR="00267B37" w:rsidRDefault="00267B37" w:rsidP="00267B37">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63DD2B57" w14:textId="77777777" w:rsidR="00267B37" w:rsidRDefault="00267B37" w:rsidP="00267B37">
            <w:pPr>
              <w:adjustRightInd w:val="0"/>
              <w:snapToGrid w:val="0"/>
              <w:rPr>
                <w:rFonts w:ascii="仿宋_GB2312" w:eastAsia="仿宋_GB2312" w:hAnsi="华文仿宋"/>
                <w:sz w:val="24"/>
              </w:rPr>
            </w:pPr>
          </w:p>
        </w:tc>
        <w:tc>
          <w:tcPr>
            <w:tcW w:w="1151" w:type="dxa"/>
            <w:tcBorders>
              <w:top w:val="nil"/>
              <w:left w:val="nil"/>
              <w:bottom w:val="single" w:sz="4" w:space="0" w:color="auto"/>
              <w:right w:val="single" w:sz="4" w:space="0" w:color="auto"/>
            </w:tcBorders>
            <w:vAlign w:val="center"/>
          </w:tcPr>
          <w:p w14:paraId="36D48E6F" w14:textId="77777777" w:rsidR="00267B37" w:rsidRDefault="00267B37" w:rsidP="00267B37">
            <w:pPr>
              <w:adjustRightInd w:val="0"/>
              <w:snapToGrid w:val="0"/>
              <w:rPr>
                <w:rFonts w:ascii="仿宋_GB2312" w:eastAsia="仿宋_GB2312" w:hAnsi="华文仿宋"/>
                <w:sz w:val="24"/>
              </w:rPr>
            </w:pPr>
          </w:p>
        </w:tc>
      </w:tr>
      <w:tr w:rsidR="00267B37" w14:paraId="5D1B8267" w14:textId="77777777" w:rsidTr="00267B37">
        <w:trPr>
          <w:trHeight w:val="540"/>
        </w:trPr>
        <w:tc>
          <w:tcPr>
            <w:tcW w:w="755" w:type="dxa"/>
            <w:tcBorders>
              <w:top w:val="nil"/>
              <w:left w:val="single" w:sz="4" w:space="0" w:color="auto"/>
              <w:bottom w:val="single" w:sz="4" w:space="0" w:color="auto"/>
              <w:right w:val="single" w:sz="4" w:space="0" w:color="auto"/>
            </w:tcBorders>
            <w:vAlign w:val="center"/>
          </w:tcPr>
          <w:p w14:paraId="400D50E3" w14:textId="77777777" w:rsidR="00267B37" w:rsidRDefault="00267B37" w:rsidP="00267B37">
            <w:pPr>
              <w:adjustRightInd w:val="0"/>
              <w:snapToGrid w:val="0"/>
              <w:rPr>
                <w:rFonts w:ascii="仿宋_GB2312" w:eastAsia="仿宋_GB2312" w:hAnsi="华文仿宋"/>
                <w:sz w:val="24"/>
              </w:rPr>
            </w:pPr>
          </w:p>
        </w:tc>
        <w:tc>
          <w:tcPr>
            <w:tcW w:w="2940" w:type="dxa"/>
            <w:tcBorders>
              <w:top w:val="nil"/>
              <w:left w:val="nil"/>
              <w:bottom w:val="single" w:sz="4" w:space="0" w:color="auto"/>
              <w:right w:val="single" w:sz="4" w:space="0" w:color="auto"/>
            </w:tcBorders>
            <w:vAlign w:val="center"/>
          </w:tcPr>
          <w:p w14:paraId="59E4F845" w14:textId="77777777" w:rsidR="00267B37" w:rsidRDefault="00267B37" w:rsidP="00267B37">
            <w:pPr>
              <w:adjustRightInd w:val="0"/>
              <w:snapToGrid w:val="0"/>
              <w:rPr>
                <w:rFonts w:ascii="仿宋_GB2312" w:eastAsia="仿宋_GB2312" w:hAnsi="华文仿宋"/>
                <w:sz w:val="24"/>
              </w:rPr>
            </w:pPr>
          </w:p>
        </w:tc>
        <w:tc>
          <w:tcPr>
            <w:tcW w:w="2625" w:type="dxa"/>
            <w:tcBorders>
              <w:top w:val="nil"/>
              <w:left w:val="nil"/>
              <w:bottom w:val="single" w:sz="4" w:space="0" w:color="auto"/>
              <w:right w:val="single" w:sz="4" w:space="0" w:color="auto"/>
            </w:tcBorders>
            <w:vAlign w:val="center"/>
          </w:tcPr>
          <w:p w14:paraId="401546CF" w14:textId="77777777" w:rsidR="00267B37" w:rsidRDefault="00267B37" w:rsidP="00267B37">
            <w:pPr>
              <w:adjustRightInd w:val="0"/>
              <w:snapToGrid w:val="0"/>
              <w:rPr>
                <w:rFonts w:ascii="仿宋_GB2312" w:eastAsia="仿宋_GB2312" w:hAnsi="华文仿宋"/>
                <w:sz w:val="24"/>
              </w:rPr>
            </w:pPr>
          </w:p>
        </w:tc>
        <w:tc>
          <w:tcPr>
            <w:tcW w:w="1470" w:type="dxa"/>
            <w:tcBorders>
              <w:top w:val="nil"/>
              <w:left w:val="nil"/>
              <w:bottom w:val="single" w:sz="4" w:space="0" w:color="auto"/>
              <w:right w:val="single" w:sz="4" w:space="0" w:color="auto"/>
            </w:tcBorders>
            <w:vAlign w:val="center"/>
          </w:tcPr>
          <w:p w14:paraId="0B4A4194" w14:textId="77777777" w:rsidR="00267B37" w:rsidRDefault="00267B37" w:rsidP="00267B37">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3AC27E18" w14:textId="77777777" w:rsidR="00267B37" w:rsidRDefault="00267B37" w:rsidP="00267B37">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526C2274" w14:textId="77777777" w:rsidR="00267B37" w:rsidRDefault="00267B37" w:rsidP="00267B37">
            <w:pPr>
              <w:adjustRightInd w:val="0"/>
              <w:snapToGrid w:val="0"/>
              <w:rPr>
                <w:rFonts w:ascii="仿宋_GB2312" w:eastAsia="仿宋_GB2312" w:hAnsi="华文仿宋"/>
                <w:sz w:val="24"/>
              </w:rPr>
            </w:pPr>
          </w:p>
        </w:tc>
        <w:tc>
          <w:tcPr>
            <w:tcW w:w="1151" w:type="dxa"/>
            <w:tcBorders>
              <w:top w:val="nil"/>
              <w:left w:val="nil"/>
              <w:bottom w:val="single" w:sz="4" w:space="0" w:color="auto"/>
              <w:right w:val="single" w:sz="4" w:space="0" w:color="auto"/>
            </w:tcBorders>
            <w:vAlign w:val="center"/>
          </w:tcPr>
          <w:p w14:paraId="19729DC6" w14:textId="77777777" w:rsidR="00267B37" w:rsidRDefault="00267B37" w:rsidP="00267B37">
            <w:pPr>
              <w:adjustRightInd w:val="0"/>
              <w:snapToGrid w:val="0"/>
              <w:rPr>
                <w:rFonts w:ascii="仿宋_GB2312" w:eastAsia="仿宋_GB2312" w:hAnsi="华文仿宋"/>
                <w:sz w:val="24"/>
              </w:rPr>
            </w:pPr>
          </w:p>
        </w:tc>
      </w:tr>
      <w:tr w:rsidR="00267B37" w14:paraId="0D0B4A29" w14:textId="77777777" w:rsidTr="00267B37">
        <w:trPr>
          <w:trHeight w:val="540"/>
        </w:trPr>
        <w:tc>
          <w:tcPr>
            <w:tcW w:w="755" w:type="dxa"/>
            <w:tcBorders>
              <w:top w:val="nil"/>
              <w:left w:val="single" w:sz="4" w:space="0" w:color="auto"/>
              <w:bottom w:val="single" w:sz="4" w:space="0" w:color="auto"/>
              <w:right w:val="single" w:sz="4" w:space="0" w:color="auto"/>
            </w:tcBorders>
            <w:vAlign w:val="center"/>
          </w:tcPr>
          <w:p w14:paraId="0366A295" w14:textId="77777777" w:rsidR="00267B37" w:rsidRDefault="00267B37" w:rsidP="00267B37">
            <w:pPr>
              <w:adjustRightInd w:val="0"/>
              <w:snapToGrid w:val="0"/>
              <w:rPr>
                <w:rFonts w:ascii="仿宋_GB2312" w:eastAsia="仿宋_GB2312" w:hAnsi="华文仿宋"/>
                <w:sz w:val="24"/>
              </w:rPr>
            </w:pPr>
          </w:p>
        </w:tc>
        <w:tc>
          <w:tcPr>
            <w:tcW w:w="2940" w:type="dxa"/>
            <w:tcBorders>
              <w:top w:val="nil"/>
              <w:left w:val="nil"/>
              <w:bottom w:val="single" w:sz="4" w:space="0" w:color="auto"/>
              <w:right w:val="single" w:sz="4" w:space="0" w:color="auto"/>
            </w:tcBorders>
            <w:vAlign w:val="center"/>
          </w:tcPr>
          <w:p w14:paraId="1377D698" w14:textId="77777777" w:rsidR="00267B37" w:rsidRDefault="00267B37" w:rsidP="00267B37">
            <w:pPr>
              <w:adjustRightInd w:val="0"/>
              <w:snapToGrid w:val="0"/>
              <w:rPr>
                <w:rFonts w:ascii="仿宋_GB2312" w:eastAsia="仿宋_GB2312" w:hAnsi="华文仿宋"/>
                <w:sz w:val="24"/>
              </w:rPr>
            </w:pPr>
          </w:p>
        </w:tc>
        <w:tc>
          <w:tcPr>
            <w:tcW w:w="2625" w:type="dxa"/>
            <w:tcBorders>
              <w:top w:val="nil"/>
              <w:left w:val="nil"/>
              <w:bottom w:val="single" w:sz="4" w:space="0" w:color="auto"/>
              <w:right w:val="single" w:sz="4" w:space="0" w:color="auto"/>
            </w:tcBorders>
            <w:vAlign w:val="center"/>
          </w:tcPr>
          <w:p w14:paraId="77703BFD" w14:textId="77777777" w:rsidR="00267B37" w:rsidRDefault="00267B37" w:rsidP="00267B37">
            <w:pPr>
              <w:adjustRightInd w:val="0"/>
              <w:snapToGrid w:val="0"/>
              <w:rPr>
                <w:rFonts w:ascii="仿宋_GB2312" w:eastAsia="仿宋_GB2312" w:hAnsi="华文仿宋"/>
                <w:sz w:val="24"/>
              </w:rPr>
            </w:pPr>
          </w:p>
        </w:tc>
        <w:tc>
          <w:tcPr>
            <w:tcW w:w="1470" w:type="dxa"/>
            <w:tcBorders>
              <w:top w:val="nil"/>
              <w:left w:val="nil"/>
              <w:bottom w:val="single" w:sz="4" w:space="0" w:color="auto"/>
              <w:right w:val="single" w:sz="4" w:space="0" w:color="auto"/>
            </w:tcBorders>
            <w:vAlign w:val="center"/>
          </w:tcPr>
          <w:p w14:paraId="27BA50A6" w14:textId="77777777" w:rsidR="00267B37" w:rsidRDefault="00267B37" w:rsidP="00267B37">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31B4ADF9" w14:textId="77777777" w:rsidR="00267B37" w:rsidRDefault="00267B37" w:rsidP="00267B37">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7B82EFBD" w14:textId="77777777" w:rsidR="00267B37" w:rsidRDefault="00267B37" w:rsidP="00267B37">
            <w:pPr>
              <w:adjustRightInd w:val="0"/>
              <w:snapToGrid w:val="0"/>
              <w:rPr>
                <w:rFonts w:ascii="仿宋_GB2312" w:eastAsia="仿宋_GB2312" w:hAnsi="华文仿宋"/>
                <w:sz w:val="24"/>
              </w:rPr>
            </w:pPr>
          </w:p>
        </w:tc>
        <w:tc>
          <w:tcPr>
            <w:tcW w:w="1151" w:type="dxa"/>
            <w:tcBorders>
              <w:top w:val="nil"/>
              <w:left w:val="nil"/>
              <w:bottom w:val="single" w:sz="4" w:space="0" w:color="auto"/>
              <w:right w:val="single" w:sz="4" w:space="0" w:color="auto"/>
            </w:tcBorders>
            <w:vAlign w:val="center"/>
          </w:tcPr>
          <w:p w14:paraId="69340E08" w14:textId="77777777" w:rsidR="00267B37" w:rsidRDefault="00267B37" w:rsidP="00267B37">
            <w:pPr>
              <w:adjustRightInd w:val="0"/>
              <w:snapToGrid w:val="0"/>
              <w:rPr>
                <w:rFonts w:ascii="仿宋_GB2312" w:eastAsia="仿宋_GB2312" w:hAnsi="华文仿宋"/>
                <w:sz w:val="24"/>
              </w:rPr>
            </w:pPr>
          </w:p>
        </w:tc>
      </w:tr>
      <w:tr w:rsidR="00267B37" w14:paraId="0C4845B4" w14:textId="77777777" w:rsidTr="00267B37">
        <w:trPr>
          <w:trHeight w:val="540"/>
        </w:trPr>
        <w:tc>
          <w:tcPr>
            <w:tcW w:w="3695" w:type="dxa"/>
            <w:gridSpan w:val="2"/>
            <w:tcBorders>
              <w:top w:val="single" w:sz="4" w:space="0" w:color="auto"/>
              <w:left w:val="single" w:sz="4" w:space="0" w:color="auto"/>
              <w:bottom w:val="single" w:sz="4" w:space="0" w:color="auto"/>
              <w:right w:val="single" w:sz="4" w:space="0" w:color="000000"/>
            </w:tcBorders>
            <w:vAlign w:val="center"/>
          </w:tcPr>
          <w:p w14:paraId="0528C709" w14:textId="77777777" w:rsidR="00267B37" w:rsidRDefault="00267B37" w:rsidP="00267B37">
            <w:pPr>
              <w:adjustRightInd w:val="0"/>
              <w:snapToGrid w:val="0"/>
              <w:rPr>
                <w:rFonts w:ascii="仿宋_GB2312" w:eastAsia="仿宋_GB2312" w:hAnsi="华文仿宋"/>
                <w:sz w:val="24"/>
              </w:rPr>
            </w:pPr>
          </w:p>
        </w:tc>
        <w:tc>
          <w:tcPr>
            <w:tcW w:w="2625" w:type="dxa"/>
            <w:tcBorders>
              <w:top w:val="nil"/>
              <w:left w:val="nil"/>
              <w:bottom w:val="single" w:sz="4" w:space="0" w:color="auto"/>
              <w:right w:val="single" w:sz="4" w:space="0" w:color="auto"/>
            </w:tcBorders>
            <w:vAlign w:val="center"/>
          </w:tcPr>
          <w:p w14:paraId="08686A55" w14:textId="77777777" w:rsidR="00267B37" w:rsidRDefault="00267B37" w:rsidP="00267B37">
            <w:pPr>
              <w:adjustRightInd w:val="0"/>
              <w:snapToGrid w:val="0"/>
              <w:rPr>
                <w:rFonts w:ascii="仿宋_GB2312" w:eastAsia="仿宋_GB2312" w:hAnsi="华文仿宋"/>
                <w:sz w:val="24"/>
              </w:rPr>
            </w:pPr>
          </w:p>
        </w:tc>
        <w:tc>
          <w:tcPr>
            <w:tcW w:w="1470" w:type="dxa"/>
            <w:tcBorders>
              <w:top w:val="nil"/>
              <w:left w:val="nil"/>
              <w:bottom w:val="single" w:sz="4" w:space="0" w:color="auto"/>
              <w:right w:val="single" w:sz="4" w:space="0" w:color="auto"/>
            </w:tcBorders>
            <w:vAlign w:val="center"/>
          </w:tcPr>
          <w:p w14:paraId="28C3EBFD" w14:textId="77777777" w:rsidR="00267B37" w:rsidRDefault="00267B37" w:rsidP="00267B37">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7F4109B8" w14:textId="77777777" w:rsidR="00267B37" w:rsidRDefault="00267B37" w:rsidP="00267B37">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7D1EDC9D" w14:textId="77777777" w:rsidR="00267B37" w:rsidRDefault="00267B37" w:rsidP="00267B37">
            <w:pPr>
              <w:adjustRightInd w:val="0"/>
              <w:snapToGrid w:val="0"/>
              <w:rPr>
                <w:rFonts w:ascii="仿宋_GB2312" w:eastAsia="仿宋_GB2312" w:hAnsi="华文仿宋"/>
                <w:sz w:val="24"/>
              </w:rPr>
            </w:pPr>
          </w:p>
        </w:tc>
        <w:tc>
          <w:tcPr>
            <w:tcW w:w="1151" w:type="dxa"/>
            <w:tcBorders>
              <w:top w:val="nil"/>
              <w:left w:val="nil"/>
              <w:bottom w:val="single" w:sz="4" w:space="0" w:color="auto"/>
              <w:right w:val="single" w:sz="4" w:space="0" w:color="auto"/>
            </w:tcBorders>
            <w:vAlign w:val="center"/>
          </w:tcPr>
          <w:p w14:paraId="24026E25" w14:textId="77777777" w:rsidR="00267B37" w:rsidRDefault="00267B37" w:rsidP="00267B37">
            <w:pPr>
              <w:adjustRightInd w:val="0"/>
              <w:snapToGrid w:val="0"/>
              <w:rPr>
                <w:rFonts w:ascii="仿宋_GB2312" w:eastAsia="仿宋_GB2312" w:hAnsi="华文仿宋"/>
                <w:sz w:val="24"/>
              </w:rPr>
            </w:pPr>
          </w:p>
        </w:tc>
      </w:tr>
      <w:tr w:rsidR="00267B37" w14:paraId="6C2194A4" w14:textId="77777777" w:rsidTr="00267B37">
        <w:trPr>
          <w:trHeight w:val="540"/>
        </w:trPr>
        <w:tc>
          <w:tcPr>
            <w:tcW w:w="3695" w:type="dxa"/>
            <w:gridSpan w:val="2"/>
            <w:tcBorders>
              <w:top w:val="single" w:sz="4" w:space="0" w:color="auto"/>
              <w:left w:val="single" w:sz="4" w:space="0" w:color="auto"/>
              <w:bottom w:val="single" w:sz="4" w:space="0" w:color="auto"/>
              <w:right w:val="single" w:sz="4" w:space="0" w:color="000000"/>
            </w:tcBorders>
            <w:vAlign w:val="center"/>
          </w:tcPr>
          <w:p w14:paraId="4BA6D013" w14:textId="77777777" w:rsidR="00267B37" w:rsidRDefault="00267B37" w:rsidP="00267B37">
            <w:pPr>
              <w:adjustRightInd w:val="0"/>
              <w:snapToGrid w:val="0"/>
              <w:rPr>
                <w:rFonts w:ascii="仿宋_GB2312" w:eastAsia="仿宋_GB2312" w:hAnsi="华文仿宋"/>
                <w:b/>
                <w:sz w:val="24"/>
              </w:rPr>
            </w:pPr>
            <w:r>
              <w:rPr>
                <w:rFonts w:ascii="仿宋_GB2312" w:eastAsia="仿宋_GB2312" w:hAnsi="华文仿宋" w:hint="eastAsia"/>
                <w:b/>
                <w:sz w:val="24"/>
              </w:rPr>
              <w:t>其他外协测试化验与加工项目</w:t>
            </w:r>
          </w:p>
        </w:tc>
        <w:tc>
          <w:tcPr>
            <w:tcW w:w="2625" w:type="dxa"/>
            <w:tcBorders>
              <w:top w:val="nil"/>
              <w:left w:val="nil"/>
              <w:bottom w:val="single" w:sz="4" w:space="0" w:color="auto"/>
              <w:right w:val="single" w:sz="4" w:space="0" w:color="auto"/>
            </w:tcBorders>
            <w:vAlign w:val="center"/>
          </w:tcPr>
          <w:p w14:paraId="59893FE5" w14:textId="77777777" w:rsidR="00267B37" w:rsidRDefault="00267B37" w:rsidP="00267B37">
            <w:pPr>
              <w:adjustRightInd w:val="0"/>
              <w:snapToGrid w:val="0"/>
              <w:rPr>
                <w:rFonts w:ascii="仿宋_GB2312" w:eastAsia="仿宋_GB2312" w:hAnsi="华文仿宋"/>
                <w:sz w:val="24"/>
              </w:rPr>
            </w:pPr>
          </w:p>
        </w:tc>
        <w:tc>
          <w:tcPr>
            <w:tcW w:w="1470" w:type="dxa"/>
            <w:tcBorders>
              <w:top w:val="nil"/>
              <w:left w:val="nil"/>
              <w:bottom w:val="single" w:sz="4" w:space="0" w:color="auto"/>
              <w:right w:val="single" w:sz="4" w:space="0" w:color="auto"/>
            </w:tcBorders>
            <w:vAlign w:val="center"/>
          </w:tcPr>
          <w:p w14:paraId="0165099D" w14:textId="77777777" w:rsidR="00267B37" w:rsidRDefault="00267B37" w:rsidP="00267B37">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1C2E8236" w14:textId="77777777" w:rsidR="00267B37" w:rsidRDefault="00267B37" w:rsidP="00267B37">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3F46119C" w14:textId="77777777" w:rsidR="00267B37" w:rsidRDefault="00267B37" w:rsidP="00267B37">
            <w:pPr>
              <w:adjustRightInd w:val="0"/>
              <w:snapToGrid w:val="0"/>
              <w:rPr>
                <w:rFonts w:ascii="仿宋_GB2312" w:eastAsia="仿宋_GB2312" w:hAnsi="华文仿宋"/>
                <w:sz w:val="24"/>
              </w:rPr>
            </w:pPr>
          </w:p>
        </w:tc>
        <w:tc>
          <w:tcPr>
            <w:tcW w:w="1151" w:type="dxa"/>
            <w:tcBorders>
              <w:top w:val="nil"/>
              <w:left w:val="nil"/>
              <w:bottom w:val="single" w:sz="4" w:space="0" w:color="auto"/>
              <w:right w:val="single" w:sz="4" w:space="0" w:color="auto"/>
            </w:tcBorders>
            <w:vAlign w:val="center"/>
          </w:tcPr>
          <w:p w14:paraId="7E1E514B" w14:textId="77777777" w:rsidR="00267B37" w:rsidRDefault="00267B37" w:rsidP="00267B37">
            <w:pPr>
              <w:adjustRightInd w:val="0"/>
              <w:snapToGrid w:val="0"/>
              <w:rPr>
                <w:rFonts w:ascii="仿宋_GB2312" w:eastAsia="仿宋_GB2312" w:hAnsi="华文仿宋"/>
                <w:sz w:val="24"/>
              </w:rPr>
            </w:pPr>
          </w:p>
        </w:tc>
      </w:tr>
      <w:tr w:rsidR="00267B37" w14:paraId="36615833" w14:textId="77777777" w:rsidTr="00267B37">
        <w:trPr>
          <w:trHeight w:val="540"/>
        </w:trPr>
        <w:tc>
          <w:tcPr>
            <w:tcW w:w="3695" w:type="dxa"/>
            <w:gridSpan w:val="2"/>
            <w:tcBorders>
              <w:top w:val="single" w:sz="4" w:space="0" w:color="auto"/>
              <w:left w:val="single" w:sz="4" w:space="0" w:color="auto"/>
              <w:bottom w:val="single" w:sz="4" w:space="0" w:color="auto"/>
              <w:right w:val="single" w:sz="4" w:space="0" w:color="000000"/>
            </w:tcBorders>
            <w:vAlign w:val="center"/>
          </w:tcPr>
          <w:p w14:paraId="5F505515" w14:textId="77777777" w:rsidR="00267B37" w:rsidRDefault="00267B37" w:rsidP="00267B37">
            <w:pPr>
              <w:adjustRightInd w:val="0"/>
              <w:snapToGrid w:val="0"/>
              <w:ind w:firstLineChars="200" w:firstLine="482"/>
              <w:rPr>
                <w:rFonts w:ascii="仿宋_GB2312" w:eastAsia="仿宋_GB2312" w:hAnsi="华文仿宋"/>
                <w:b/>
                <w:sz w:val="24"/>
              </w:rPr>
            </w:pPr>
            <w:r>
              <w:rPr>
                <w:rFonts w:ascii="仿宋_GB2312" w:eastAsia="仿宋_GB2312" w:hAnsi="华文仿宋" w:hint="eastAsia"/>
                <w:b/>
                <w:sz w:val="24"/>
              </w:rPr>
              <w:t>累  计</w:t>
            </w:r>
          </w:p>
        </w:tc>
        <w:tc>
          <w:tcPr>
            <w:tcW w:w="2625" w:type="dxa"/>
            <w:tcBorders>
              <w:top w:val="nil"/>
              <w:left w:val="nil"/>
              <w:bottom w:val="single" w:sz="4" w:space="0" w:color="auto"/>
              <w:right w:val="single" w:sz="4" w:space="0" w:color="auto"/>
            </w:tcBorders>
            <w:vAlign w:val="center"/>
          </w:tcPr>
          <w:p w14:paraId="27DCEA10" w14:textId="77777777" w:rsidR="00267B37" w:rsidRDefault="00267B37" w:rsidP="00267B37">
            <w:pPr>
              <w:adjustRightInd w:val="0"/>
              <w:snapToGrid w:val="0"/>
              <w:rPr>
                <w:rFonts w:ascii="仿宋_GB2312" w:eastAsia="仿宋_GB2312" w:hAnsi="华文仿宋"/>
                <w:sz w:val="24"/>
              </w:rPr>
            </w:pPr>
          </w:p>
        </w:tc>
        <w:tc>
          <w:tcPr>
            <w:tcW w:w="1470" w:type="dxa"/>
            <w:tcBorders>
              <w:top w:val="nil"/>
              <w:left w:val="nil"/>
              <w:bottom w:val="single" w:sz="4" w:space="0" w:color="auto"/>
              <w:right w:val="single" w:sz="4" w:space="0" w:color="auto"/>
            </w:tcBorders>
            <w:vAlign w:val="center"/>
          </w:tcPr>
          <w:p w14:paraId="610C1CB6" w14:textId="77777777" w:rsidR="00267B37" w:rsidRDefault="00267B37" w:rsidP="00267B37">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28B65519" w14:textId="77777777" w:rsidR="00267B37" w:rsidRDefault="00267B37" w:rsidP="00267B37">
            <w:pPr>
              <w:adjustRightInd w:val="0"/>
              <w:snapToGrid w:val="0"/>
              <w:rPr>
                <w:rFonts w:ascii="仿宋_GB2312" w:eastAsia="仿宋_GB2312" w:hAnsi="华文仿宋"/>
                <w:sz w:val="24"/>
              </w:rPr>
            </w:pPr>
          </w:p>
        </w:tc>
        <w:tc>
          <w:tcPr>
            <w:tcW w:w="2310" w:type="dxa"/>
            <w:tcBorders>
              <w:top w:val="nil"/>
              <w:left w:val="nil"/>
              <w:bottom w:val="single" w:sz="4" w:space="0" w:color="auto"/>
              <w:right w:val="single" w:sz="4" w:space="0" w:color="auto"/>
            </w:tcBorders>
            <w:vAlign w:val="center"/>
          </w:tcPr>
          <w:p w14:paraId="75EB77E5" w14:textId="77777777" w:rsidR="00267B37" w:rsidRDefault="00267B37" w:rsidP="00267B37">
            <w:pPr>
              <w:adjustRightInd w:val="0"/>
              <w:snapToGrid w:val="0"/>
              <w:rPr>
                <w:rFonts w:ascii="仿宋_GB2312" w:eastAsia="仿宋_GB2312" w:hAnsi="华文仿宋"/>
                <w:sz w:val="24"/>
              </w:rPr>
            </w:pPr>
          </w:p>
        </w:tc>
        <w:tc>
          <w:tcPr>
            <w:tcW w:w="1151" w:type="dxa"/>
            <w:tcBorders>
              <w:top w:val="nil"/>
              <w:left w:val="nil"/>
              <w:bottom w:val="single" w:sz="4" w:space="0" w:color="auto"/>
              <w:right w:val="single" w:sz="4" w:space="0" w:color="auto"/>
            </w:tcBorders>
            <w:vAlign w:val="center"/>
          </w:tcPr>
          <w:p w14:paraId="656387E5" w14:textId="77777777" w:rsidR="00267B37" w:rsidRDefault="00267B37" w:rsidP="00267B37">
            <w:pPr>
              <w:adjustRightInd w:val="0"/>
              <w:snapToGrid w:val="0"/>
              <w:rPr>
                <w:rFonts w:ascii="仿宋_GB2312" w:eastAsia="仿宋_GB2312" w:hAnsi="华文仿宋"/>
                <w:sz w:val="24"/>
              </w:rPr>
            </w:pPr>
          </w:p>
        </w:tc>
      </w:tr>
    </w:tbl>
    <w:p w14:paraId="4F81679B" w14:textId="77777777" w:rsidR="00267B37" w:rsidRDefault="00267B37" w:rsidP="00267B37">
      <w:pPr>
        <w:sectPr w:rsidR="00267B37">
          <w:pgSz w:w="16838" w:h="11906" w:orient="landscape"/>
          <w:pgMar w:top="1797" w:right="1440" w:bottom="1797" w:left="1440" w:header="851" w:footer="992" w:gutter="0"/>
          <w:cols w:space="425"/>
          <w:docGrid w:type="lines" w:linePitch="312"/>
        </w:sectPr>
      </w:pPr>
    </w:p>
    <w:p w14:paraId="32707F4C" w14:textId="77777777" w:rsidR="00267B37" w:rsidRDefault="00267B37" w:rsidP="00267B37">
      <w:pPr>
        <w:jc w:val="left"/>
        <w:rPr>
          <w:rFonts w:ascii="黑体" w:eastAsia="黑体" w:hAnsi="宋体"/>
          <w:sz w:val="36"/>
          <w:szCs w:val="36"/>
        </w:rPr>
      </w:pPr>
      <w:r>
        <w:rPr>
          <w:rFonts w:ascii="黑体" w:eastAsia="黑体" w:hAnsi="宋体" w:hint="eastAsia"/>
          <w:sz w:val="36"/>
          <w:szCs w:val="36"/>
        </w:rPr>
        <w:lastRenderedPageBreak/>
        <w:t>附录：</w:t>
      </w:r>
    </w:p>
    <w:p w14:paraId="20D06638" w14:textId="77777777" w:rsidR="00267B37" w:rsidRDefault="00267B37" w:rsidP="00267B37">
      <w:pPr>
        <w:jc w:val="center"/>
        <w:rPr>
          <w:rFonts w:ascii="黑体" w:eastAsia="黑体" w:hAnsi="宋体"/>
          <w:sz w:val="36"/>
          <w:szCs w:val="36"/>
        </w:rPr>
      </w:pPr>
      <w:r>
        <w:rPr>
          <w:rFonts w:ascii="黑体" w:eastAsia="黑体" w:hAnsi="宋体" w:hint="eastAsia"/>
          <w:sz w:val="36"/>
          <w:szCs w:val="36"/>
        </w:rPr>
        <w:t>可研报告补充说明材料</w:t>
      </w:r>
    </w:p>
    <w:p w14:paraId="75EE437D" w14:textId="77777777" w:rsidR="00267B37" w:rsidRDefault="00267B37" w:rsidP="00267B37">
      <w:pPr>
        <w:pStyle w:val="afd"/>
        <w:numPr>
          <w:ilvl w:val="0"/>
          <w:numId w:val="41"/>
        </w:numPr>
        <w:ind w:firstLineChars="0"/>
        <w:rPr>
          <w:rFonts w:ascii="仿宋_GB2312" w:eastAsia="仿宋_GB2312" w:hAnsi="仿宋_GB2312"/>
          <w:b/>
          <w:sz w:val="32"/>
          <w:szCs w:val="32"/>
        </w:rPr>
      </w:pPr>
      <w:r>
        <w:rPr>
          <w:rFonts w:ascii="仿宋_GB2312" w:eastAsia="仿宋_GB2312" w:hAnsi="仿宋_GB2312" w:hint="eastAsia"/>
          <w:b/>
          <w:sz w:val="32"/>
          <w:szCs w:val="32"/>
        </w:rPr>
        <w:t>经费预算编制依据</w:t>
      </w:r>
    </w:p>
    <w:p w14:paraId="50A007BF" w14:textId="77777777" w:rsidR="00267B37" w:rsidRDefault="00267B37" w:rsidP="00267B37">
      <w:pPr>
        <w:pStyle w:val="afd"/>
        <w:ind w:firstLineChars="0" w:firstLine="0"/>
        <w:jc w:val="center"/>
        <w:rPr>
          <w:rFonts w:ascii="仿宋_GB2312" w:eastAsia="仿宋_GB2312" w:hAnsi="仿宋_GB2312"/>
          <w:b/>
          <w:sz w:val="32"/>
          <w:szCs w:val="32"/>
        </w:rPr>
      </w:pPr>
      <w:r>
        <w:rPr>
          <w:rFonts w:ascii="仿宋_GB2312" w:eastAsia="仿宋_GB2312" w:hAnsi="仿宋_GB2312" w:hint="eastAsia"/>
          <w:b/>
          <w:sz w:val="32"/>
          <w:szCs w:val="32"/>
        </w:rPr>
        <w:t>表1：项目经费预算及依据表</w:t>
      </w:r>
    </w:p>
    <w:tbl>
      <w:tblPr>
        <w:tblW w:w="8519" w:type="dxa"/>
        <w:tblInd w:w="94" w:type="dxa"/>
        <w:tblLayout w:type="fixed"/>
        <w:tblLook w:val="04A0" w:firstRow="1" w:lastRow="0" w:firstColumn="1" w:lastColumn="0" w:noHBand="0" w:noVBand="1"/>
      </w:tblPr>
      <w:tblGrid>
        <w:gridCol w:w="2708"/>
        <w:gridCol w:w="1417"/>
        <w:gridCol w:w="4394"/>
      </w:tblGrid>
      <w:tr w:rsidR="00267B37" w14:paraId="1E4445A9" w14:textId="77777777" w:rsidTr="00267B37">
        <w:trPr>
          <w:trHeight w:val="630"/>
        </w:trPr>
        <w:tc>
          <w:tcPr>
            <w:tcW w:w="2708" w:type="dxa"/>
            <w:tcBorders>
              <w:top w:val="single" w:sz="4" w:space="0" w:color="auto"/>
              <w:left w:val="single" w:sz="4" w:space="0" w:color="auto"/>
              <w:bottom w:val="single" w:sz="4" w:space="0" w:color="auto"/>
              <w:right w:val="single" w:sz="4" w:space="0" w:color="auto"/>
            </w:tcBorders>
            <w:vAlign w:val="center"/>
          </w:tcPr>
          <w:p w14:paraId="2656159C" w14:textId="77777777" w:rsidR="00267B37" w:rsidRDefault="00267B37" w:rsidP="00267B37">
            <w:pPr>
              <w:widowControl/>
              <w:jc w:val="center"/>
              <w:rPr>
                <w:rFonts w:ascii="华文宋体" w:eastAsia="华文宋体" w:hAnsi="华文宋体" w:cs="宋体"/>
                <w:b/>
                <w:bCs/>
                <w:color w:val="000000"/>
                <w:kern w:val="0"/>
                <w:szCs w:val="21"/>
              </w:rPr>
            </w:pPr>
            <w:r>
              <w:rPr>
                <w:rFonts w:ascii="华文宋体" w:eastAsia="华文宋体" w:hAnsi="华文宋体" w:cs="宋体"/>
                <w:b/>
                <w:bCs/>
                <w:color w:val="000000"/>
                <w:kern w:val="0"/>
                <w:szCs w:val="21"/>
              </w:rPr>
              <w:t>科目名称</w:t>
            </w:r>
          </w:p>
        </w:tc>
        <w:tc>
          <w:tcPr>
            <w:tcW w:w="1417" w:type="dxa"/>
            <w:tcBorders>
              <w:top w:val="single" w:sz="4" w:space="0" w:color="auto"/>
              <w:left w:val="nil"/>
              <w:bottom w:val="single" w:sz="4" w:space="0" w:color="auto"/>
              <w:right w:val="single" w:sz="4" w:space="0" w:color="auto"/>
            </w:tcBorders>
            <w:vAlign w:val="center"/>
          </w:tcPr>
          <w:p w14:paraId="4F87D8BD" w14:textId="77777777" w:rsidR="00267B37" w:rsidRDefault="00267B37" w:rsidP="00267B37">
            <w:pPr>
              <w:widowControl/>
              <w:jc w:val="center"/>
              <w:rPr>
                <w:rFonts w:ascii="华文宋体" w:eastAsia="华文宋体" w:hAnsi="华文宋体" w:cs="宋体"/>
                <w:b/>
                <w:bCs/>
                <w:color w:val="000000"/>
                <w:kern w:val="0"/>
                <w:szCs w:val="21"/>
              </w:rPr>
            </w:pPr>
            <w:r>
              <w:rPr>
                <w:rFonts w:ascii="华文宋体" w:eastAsia="华文宋体" w:hAnsi="华文宋体" w:cs="宋体" w:hint="eastAsia"/>
                <w:b/>
                <w:bCs/>
                <w:color w:val="000000"/>
                <w:kern w:val="0"/>
                <w:szCs w:val="21"/>
              </w:rPr>
              <w:t>预算经费</w:t>
            </w:r>
          </w:p>
          <w:p w14:paraId="2992A70C" w14:textId="77777777" w:rsidR="00267B37" w:rsidRDefault="00267B37" w:rsidP="00267B37">
            <w:pPr>
              <w:widowControl/>
              <w:jc w:val="center"/>
              <w:rPr>
                <w:rFonts w:ascii="华文宋体" w:eastAsia="华文宋体" w:hAnsi="华文宋体" w:cs="宋体"/>
                <w:b/>
                <w:bCs/>
                <w:color w:val="000000"/>
                <w:kern w:val="0"/>
                <w:szCs w:val="21"/>
              </w:rPr>
            </w:pPr>
            <w:r>
              <w:rPr>
                <w:rFonts w:ascii="华文宋体" w:eastAsia="华文宋体" w:hAnsi="华文宋体" w:cs="宋体" w:hint="eastAsia"/>
                <w:b/>
                <w:bCs/>
                <w:color w:val="000000"/>
                <w:kern w:val="0"/>
                <w:szCs w:val="21"/>
              </w:rPr>
              <w:t>（万元）</w:t>
            </w:r>
          </w:p>
        </w:tc>
        <w:tc>
          <w:tcPr>
            <w:tcW w:w="4394" w:type="dxa"/>
            <w:tcBorders>
              <w:top w:val="single" w:sz="4" w:space="0" w:color="auto"/>
              <w:left w:val="nil"/>
              <w:bottom w:val="single" w:sz="4" w:space="0" w:color="auto"/>
              <w:right w:val="single" w:sz="4" w:space="0" w:color="auto"/>
            </w:tcBorders>
            <w:vAlign w:val="center"/>
          </w:tcPr>
          <w:p w14:paraId="7A1F4FC6" w14:textId="77777777" w:rsidR="00267B37" w:rsidRDefault="00267B37" w:rsidP="00267B37">
            <w:pPr>
              <w:widowControl/>
              <w:jc w:val="center"/>
              <w:rPr>
                <w:rFonts w:ascii="华文宋体" w:eastAsia="华文宋体" w:hAnsi="华文宋体" w:cs="宋体"/>
                <w:b/>
                <w:bCs/>
                <w:color w:val="000000"/>
                <w:kern w:val="0"/>
                <w:szCs w:val="21"/>
              </w:rPr>
            </w:pPr>
            <w:r>
              <w:rPr>
                <w:rFonts w:ascii="华文宋体" w:eastAsia="华文宋体" w:hAnsi="华文宋体" w:cs="宋体" w:hint="eastAsia"/>
                <w:b/>
                <w:bCs/>
                <w:color w:val="000000"/>
                <w:kern w:val="0"/>
                <w:szCs w:val="21"/>
              </w:rPr>
              <w:t>经费预算依据及说明</w:t>
            </w:r>
          </w:p>
        </w:tc>
      </w:tr>
      <w:tr w:rsidR="00267B37" w14:paraId="335AEE33" w14:textId="77777777" w:rsidTr="00267B37">
        <w:trPr>
          <w:trHeight w:val="315"/>
        </w:trPr>
        <w:tc>
          <w:tcPr>
            <w:tcW w:w="2708" w:type="dxa"/>
            <w:tcBorders>
              <w:top w:val="nil"/>
              <w:left w:val="single" w:sz="4" w:space="0" w:color="auto"/>
              <w:bottom w:val="single" w:sz="4" w:space="0" w:color="auto"/>
              <w:right w:val="single" w:sz="4" w:space="0" w:color="auto"/>
            </w:tcBorders>
            <w:vAlign w:val="center"/>
          </w:tcPr>
          <w:p w14:paraId="3C311912" w14:textId="77777777" w:rsidR="00267B37" w:rsidRDefault="00267B37" w:rsidP="00267B37">
            <w:pPr>
              <w:widowControl/>
              <w:autoSpaceDN w:val="0"/>
              <w:spacing w:line="360" w:lineRule="atLeast"/>
              <w:textAlignment w:val="baseline"/>
              <w:rPr>
                <w:rFonts w:ascii="华文宋体" w:eastAsia="华文宋体" w:hAnsi="华文宋体"/>
                <w:b/>
                <w:bCs/>
                <w:kern w:val="0"/>
                <w:sz w:val="20"/>
                <w:szCs w:val="20"/>
              </w:rPr>
            </w:pPr>
            <w:r>
              <w:rPr>
                <w:rFonts w:ascii="华文宋体" w:eastAsia="华文宋体" w:hAnsi="华文宋体"/>
                <w:b/>
                <w:bCs/>
                <w:kern w:val="0"/>
                <w:sz w:val="20"/>
                <w:szCs w:val="20"/>
              </w:rPr>
              <w:t>（一）直接费</w:t>
            </w:r>
          </w:p>
        </w:tc>
        <w:tc>
          <w:tcPr>
            <w:tcW w:w="1417" w:type="dxa"/>
            <w:tcBorders>
              <w:top w:val="nil"/>
              <w:left w:val="nil"/>
              <w:bottom w:val="single" w:sz="4" w:space="0" w:color="auto"/>
              <w:right w:val="single" w:sz="4" w:space="0" w:color="auto"/>
            </w:tcBorders>
            <w:vAlign w:val="center"/>
          </w:tcPr>
          <w:p w14:paraId="429B959D" w14:textId="77777777" w:rsidR="00267B37" w:rsidRDefault="00267B37" w:rsidP="00267B37">
            <w:pPr>
              <w:widowControl/>
              <w:jc w:val="center"/>
              <w:rPr>
                <w:b/>
                <w:kern w:val="0"/>
                <w:szCs w:val="21"/>
              </w:rPr>
            </w:pPr>
            <w:r>
              <w:rPr>
                <w:rFonts w:eastAsia="仿宋_GB2312" w:hint="eastAsia"/>
                <w:b/>
                <w:bCs/>
                <w:kern w:val="0"/>
                <w:szCs w:val="21"/>
              </w:rPr>
              <w:t>92</w:t>
            </w:r>
          </w:p>
        </w:tc>
        <w:tc>
          <w:tcPr>
            <w:tcW w:w="4394" w:type="dxa"/>
            <w:tcBorders>
              <w:top w:val="nil"/>
              <w:left w:val="nil"/>
              <w:bottom w:val="single" w:sz="4" w:space="0" w:color="auto"/>
              <w:right w:val="single" w:sz="4" w:space="0" w:color="auto"/>
            </w:tcBorders>
            <w:vAlign w:val="center"/>
          </w:tcPr>
          <w:p w14:paraId="65C78C36" w14:textId="77777777" w:rsidR="00267B37" w:rsidRDefault="00267B37" w:rsidP="00267B37">
            <w:pPr>
              <w:widowControl/>
              <w:jc w:val="left"/>
              <w:rPr>
                <w:b/>
                <w:bCs/>
                <w:color w:val="000000"/>
                <w:kern w:val="0"/>
                <w:szCs w:val="21"/>
              </w:rPr>
            </w:pPr>
          </w:p>
        </w:tc>
      </w:tr>
      <w:tr w:rsidR="00267B37" w14:paraId="47CFC278" w14:textId="77777777" w:rsidTr="00267B37">
        <w:trPr>
          <w:trHeight w:val="284"/>
        </w:trPr>
        <w:tc>
          <w:tcPr>
            <w:tcW w:w="2708" w:type="dxa"/>
            <w:tcBorders>
              <w:top w:val="nil"/>
              <w:left w:val="single" w:sz="4" w:space="0" w:color="auto"/>
              <w:bottom w:val="single" w:sz="4" w:space="0" w:color="auto"/>
              <w:right w:val="single" w:sz="4" w:space="0" w:color="auto"/>
            </w:tcBorders>
            <w:vAlign w:val="center"/>
          </w:tcPr>
          <w:p w14:paraId="4270FAA9" w14:textId="77777777" w:rsidR="00267B37" w:rsidRDefault="00267B37" w:rsidP="00267B37">
            <w:pPr>
              <w:widowControl/>
              <w:autoSpaceDN w:val="0"/>
              <w:spacing w:line="360" w:lineRule="atLeast"/>
              <w:textAlignment w:val="baseline"/>
              <w:rPr>
                <w:rFonts w:ascii="华文宋体" w:eastAsia="华文宋体" w:hAnsi="华文宋体"/>
                <w:kern w:val="0"/>
                <w:sz w:val="20"/>
                <w:szCs w:val="20"/>
              </w:rPr>
            </w:pPr>
            <w:r>
              <w:rPr>
                <w:rFonts w:ascii="华文宋体" w:eastAsia="华文宋体" w:hAnsi="华文宋体"/>
                <w:kern w:val="0"/>
                <w:sz w:val="20"/>
                <w:szCs w:val="20"/>
              </w:rPr>
              <w:t>1.人工费</w:t>
            </w:r>
          </w:p>
        </w:tc>
        <w:tc>
          <w:tcPr>
            <w:tcW w:w="1417" w:type="dxa"/>
            <w:tcBorders>
              <w:top w:val="nil"/>
              <w:left w:val="nil"/>
              <w:bottom w:val="single" w:sz="4" w:space="0" w:color="auto"/>
              <w:right w:val="single" w:sz="4" w:space="0" w:color="auto"/>
            </w:tcBorders>
            <w:vAlign w:val="center"/>
          </w:tcPr>
          <w:p w14:paraId="034D00F6" w14:textId="77777777" w:rsidR="00267B37" w:rsidRDefault="00267B37" w:rsidP="00267B37">
            <w:pPr>
              <w:widowControl/>
              <w:jc w:val="center"/>
              <w:rPr>
                <w:b/>
                <w:kern w:val="0"/>
                <w:szCs w:val="21"/>
              </w:rPr>
            </w:pPr>
            <w:r>
              <w:rPr>
                <w:rFonts w:eastAsia="仿宋_GB2312" w:hint="eastAsia"/>
                <w:kern w:val="0"/>
                <w:szCs w:val="21"/>
              </w:rPr>
              <w:t>71</w:t>
            </w:r>
          </w:p>
        </w:tc>
        <w:tc>
          <w:tcPr>
            <w:tcW w:w="4394" w:type="dxa"/>
            <w:tcBorders>
              <w:top w:val="nil"/>
              <w:left w:val="nil"/>
              <w:bottom w:val="single" w:sz="4" w:space="0" w:color="auto"/>
              <w:right w:val="single" w:sz="4" w:space="0" w:color="auto"/>
            </w:tcBorders>
            <w:vAlign w:val="center"/>
          </w:tcPr>
          <w:p w14:paraId="3C2A8F7F" w14:textId="77777777" w:rsidR="00267B37" w:rsidRDefault="00267B37" w:rsidP="00267B37">
            <w:pPr>
              <w:widowControl/>
              <w:jc w:val="left"/>
              <w:rPr>
                <w:b/>
                <w:bCs/>
                <w:color w:val="000000"/>
                <w:kern w:val="0"/>
                <w:szCs w:val="21"/>
              </w:rPr>
            </w:pPr>
          </w:p>
        </w:tc>
      </w:tr>
      <w:tr w:rsidR="00267B37" w14:paraId="7B4626E7" w14:textId="77777777" w:rsidTr="00267B37">
        <w:trPr>
          <w:trHeight w:val="284"/>
        </w:trPr>
        <w:tc>
          <w:tcPr>
            <w:tcW w:w="2708" w:type="dxa"/>
            <w:tcBorders>
              <w:top w:val="nil"/>
              <w:left w:val="single" w:sz="4" w:space="0" w:color="auto"/>
              <w:bottom w:val="single" w:sz="4" w:space="0" w:color="auto"/>
              <w:right w:val="single" w:sz="4" w:space="0" w:color="auto"/>
            </w:tcBorders>
            <w:vAlign w:val="center"/>
          </w:tcPr>
          <w:p w14:paraId="08646371" w14:textId="77777777" w:rsidR="00267B37" w:rsidRDefault="00267B37" w:rsidP="00267B37">
            <w:pPr>
              <w:widowControl/>
              <w:autoSpaceDN w:val="0"/>
              <w:spacing w:line="360" w:lineRule="atLeast"/>
              <w:textAlignment w:val="baseline"/>
              <w:rPr>
                <w:rFonts w:ascii="华文宋体" w:eastAsia="华文宋体" w:hAnsi="华文宋体"/>
                <w:kern w:val="0"/>
                <w:sz w:val="20"/>
                <w:szCs w:val="20"/>
              </w:rPr>
            </w:pPr>
            <w:r>
              <w:rPr>
                <w:rFonts w:ascii="华文宋体" w:eastAsia="华文宋体" w:hAnsi="华文宋体"/>
                <w:kern w:val="0"/>
                <w:sz w:val="20"/>
                <w:szCs w:val="20"/>
              </w:rPr>
              <w:t>（1）专职研究人员人工费</w:t>
            </w:r>
          </w:p>
        </w:tc>
        <w:tc>
          <w:tcPr>
            <w:tcW w:w="1417" w:type="dxa"/>
            <w:tcBorders>
              <w:top w:val="nil"/>
              <w:left w:val="nil"/>
              <w:bottom w:val="single" w:sz="4" w:space="0" w:color="auto"/>
              <w:right w:val="single" w:sz="4" w:space="0" w:color="auto"/>
            </w:tcBorders>
            <w:vAlign w:val="center"/>
          </w:tcPr>
          <w:p w14:paraId="0E47A478" w14:textId="77777777" w:rsidR="00267B37" w:rsidRDefault="00267B37" w:rsidP="00267B37">
            <w:pPr>
              <w:widowControl/>
              <w:jc w:val="center"/>
              <w:rPr>
                <w:kern w:val="0"/>
                <w:szCs w:val="21"/>
              </w:rPr>
            </w:pPr>
            <w:r>
              <w:rPr>
                <w:rFonts w:eastAsia="仿宋_GB2312" w:hint="eastAsia"/>
                <w:kern w:val="0"/>
                <w:szCs w:val="21"/>
              </w:rPr>
              <w:t>68</w:t>
            </w:r>
          </w:p>
        </w:tc>
        <w:tc>
          <w:tcPr>
            <w:tcW w:w="4394" w:type="dxa"/>
            <w:tcBorders>
              <w:top w:val="nil"/>
              <w:left w:val="nil"/>
              <w:bottom w:val="single" w:sz="4" w:space="0" w:color="auto"/>
              <w:right w:val="single" w:sz="4" w:space="0" w:color="auto"/>
            </w:tcBorders>
            <w:vAlign w:val="center"/>
          </w:tcPr>
          <w:p w14:paraId="6D7D4ED5" w14:textId="77777777" w:rsidR="00267B37" w:rsidRDefault="00267B37" w:rsidP="00267B37">
            <w:pPr>
              <w:widowControl/>
              <w:jc w:val="left"/>
              <w:rPr>
                <w:rFonts w:ascii="仿宋_GB2312" w:eastAsia="仿宋_GB2312" w:hAnsi="宋体" w:cs="宋体"/>
                <w:color w:val="000000"/>
                <w:kern w:val="0"/>
                <w:szCs w:val="21"/>
              </w:rPr>
            </w:pPr>
            <w:r>
              <w:rPr>
                <w:rFonts w:hint="eastAsia"/>
                <w:color w:val="000000"/>
                <w:szCs w:val="21"/>
              </w:rPr>
              <w:t>高工</w:t>
            </w:r>
            <w:r>
              <w:rPr>
                <w:color w:val="000000"/>
                <w:szCs w:val="21"/>
              </w:rPr>
              <w:t>1</w:t>
            </w:r>
            <w:r>
              <w:rPr>
                <w:rFonts w:hint="eastAsia"/>
                <w:color w:val="000000"/>
                <w:szCs w:val="21"/>
              </w:rPr>
              <w:t>人，每人工作</w:t>
            </w:r>
            <w:r>
              <w:rPr>
                <w:rFonts w:hint="eastAsia"/>
                <w:color w:val="000000"/>
                <w:szCs w:val="21"/>
              </w:rPr>
              <w:t>4</w:t>
            </w:r>
            <w:r>
              <w:rPr>
                <w:rFonts w:hint="eastAsia"/>
                <w:color w:val="000000"/>
                <w:szCs w:val="21"/>
              </w:rPr>
              <w:t>个月，每人月</w:t>
            </w:r>
            <w:r>
              <w:rPr>
                <w:rFonts w:hint="eastAsia"/>
                <w:color w:val="000000"/>
                <w:szCs w:val="21"/>
              </w:rPr>
              <w:t>2</w:t>
            </w:r>
            <w:r>
              <w:rPr>
                <w:rFonts w:hint="eastAsia"/>
                <w:color w:val="000000"/>
                <w:szCs w:val="21"/>
              </w:rPr>
              <w:t>万元，共</w:t>
            </w:r>
            <w:r>
              <w:rPr>
                <w:rFonts w:hint="eastAsia"/>
                <w:color w:val="000000"/>
                <w:szCs w:val="21"/>
              </w:rPr>
              <w:t>8</w:t>
            </w:r>
            <w:r>
              <w:rPr>
                <w:rFonts w:hint="eastAsia"/>
                <w:color w:val="000000"/>
                <w:szCs w:val="21"/>
              </w:rPr>
              <w:t>万元；其他人员</w:t>
            </w:r>
            <w:r>
              <w:rPr>
                <w:rFonts w:hint="eastAsia"/>
                <w:color w:val="000000"/>
                <w:szCs w:val="21"/>
              </w:rPr>
              <w:t>8</w:t>
            </w:r>
            <w:r>
              <w:rPr>
                <w:rFonts w:hint="eastAsia"/>
                <w:color w:val="000000"/>
                <w:szCs w:val="21"/>
              </w:rPr>
              <w:t>人，每人工作</w:t>
            </w:r>
            <w:r>
              <w:rPr>
                <w:rFonts w:hint="eastAsia"/>
                <w:color w:val="000000"/>
                <w:szCs w:val="21"/>
              </w:rPr>
              <w:t>5</w:t>
            </w:r>
            <w:r>
              <w:rPr>
                <w:rFonts w:hint="eastAsia"/>
                <w:color w:val="000000"/>
                <w:szCs w:val="21"/>
              </w:rPr>
              <w:t>个月，每人月</w:t>
            </w:r>
            <w:r>
              <w:rPr>
                <w:rFonts w:hint="eastAsia"/>
                <w:color w:val="000000"/>
                <w:szCs w:val="21"/>
              </w:rPr>
              <w:t>1.5</w:t>
            </w:r>
            <w:r>
              <w:rPr>
                <w:rFonts w:hint="eastAsia"/>
                <w:color w:val="000000"/>
                <w:szCs w:val="21"/>
              </w:rPr>
              <w:t>万元，共</w:t>
            </w:r>
            <w:r>
              <w:rPr>
                <w:rFonts w:hint="eastAsia"/>
                <w:color w:val="000000"/>
                <w:szCs w:val="21"/>
              </w:rPr>
              <w:t>60</w:t>
            </w:r>
            <w:r>
              <w:rPr>
                <w:rFonts w:hint="eastAsia"/>
                <w:color w:val="000000"/>
                <w:szCs w:val="21"/>
              </w:rPr>
              <w:t>万元；合计：</w:t>
            </w:r>
            <w:r>
              <w:rPr>
                <w:rFonts w:hint="eastAsia"/>
                <w:color w:val="000000"/>
                <w:szCs w:val="21"/>
              </w:rPr>
              <w:t>68</w:t>
            </w:r>
            <w:r>
              <w:rPr>
                <w:rFonts w:hint="eastAsia"/>
                <w:color w:val="000000"/>
                <w:szCs w:val="21"/>
              </w:rPr>
              <w:t>万元。</w:t>
            </w:r>
          </w:p>
        </w:tc>
      </w:tr>
      <w:tr w:rsidR="00267B37" w14:paraId="381A0739" w14:textId="77777777" w:rsidTr="00267B37">
        <w:trPr>
          <w:trHeight w:val="284"/>
        </w:trPr>
        <w:tc>
          <w:tcPr>
            <w:tcW w:w="2708" w:type="dxa"/>
            <w:tcBorders>
              <w:top w:val="nil"/>
              <w:left w:val="single" w:sz="4" w:space="0" w:color="auto"/>
              <w:bottom w:val="single" w:sz="4" w:space="0" w:color="auto"/>
              <w:right w:val="single" w:sz="4" w:space="0" w:color="auto"/>
            </w:tcBorders>
            <w:vAlign w:val="center"/>
          </w:tcPr>
          <w:p w14:paraId="4D4F70EA" w14:textId="77777777" w:rsidR="00267B37" w:rsidRDefault="00267B37" w:rsidP="00267B37">
            <w:pPr>
              <w:widowControl/>
              <w:autoSpaceDN w:val="0"/>
              <w:spacing w:line="360" w:lineRule="atLeast"/>
              <w:textAlignment w:val="baseline"/>
              <w:rPr>
                <w:rFonts w:ascii="华文宋体" w:eastAsia="华文宋体" w:hAnsi="华文宋体"/>
                <w:kern w:val="0"/>
                <w:sz w:val="20"/>
                <w:szCs w:val="20"/>
              </w:rPr>
            </w:pPr>
            <w:r>
              <w:rPr>
                <w:rFonts w:ascii="华文宋体" w:eastAsia="华文宋体" w:hAnsi="华文宋体"/>
                <w:kern w:val="0"/>
                <w:sz w:val="20"/>
                <w:szCs w:val="20"/>
              </w:rPr>
              <w:t>（2）劳务外包人员人工费</w:t>
            </w:r>
          </w:p>
        </w:tc>
        <w:tc>
          <w:tcPr>
            <w:tcW w:w="1417" w:type="dxa"/>
            <w:tcBorders>
              <w:top w:val="nil"/>
              <w:left w:val="nil"/>
              <w:bottom w:val="single" w:sz="4" w:space="0" w:color="auto"/>
              <w:right w:val="single" w:sz="4" w:space="0" w:color="auto"/>
            </w:tcBorders>
            <w:vAlign w:val="center"/>
          </w:tcPr>
          <w:p w14:paraId="7BABAABA" w14:textId="77777777" w:rsidR="00267B37" w:rsidRDefault="00267B37" w:rsidP="00267B37">
            <w:pPr>
              <w:widowControl/>
              <w:jc w:val="center"/>
              <w:rPr>
                <w:kern w:val="0"/>
                <w:szCs w:val="21"/>
              </w:rPr>
            </w:pPr>
            <w:r>
              <w:rPr>
                <w:rFonts w:eastAsia="仿宋_GB2312" w:hint="eastAsia"/>
                <w:kern w:val="0"/>
                <w:szCs w:val="21"/>
              </w:rPr>
              <w:t>0</w:t>
            </w:r>
          </w:p>
        </w:tc>
        <w:tc>
          <w:tcPr>
            <w:tcW w:w="4394" w:type="dxa"/>
            <w:tcBorders>
              <w:top w:val="nil"/>
              <w:left w:val="nil"/>
              <w:bottom w:val="single" w:sz="4" w:space="0" w:color="auto"/>
              <w:right w:val="single" w:sz="4" w:space="0" w:color="auto"/>
            </w:tcBorders>
            <w:vAlign w:val="center"/>
          </w:tcPr>
          <w:p w14:paraId="03C1AD17" w14:textId="77777777" w:rsidR="00267B37" w:rsidRDefault="00267B37" w:rsidP="00267B37">
            <w:pPr>
              <w:widowControl/>
              <w:jc w:val="left"/>
              <w:rPr>
                <w:color w:val="000000"/>
                <w:kern w:val="0"/>
                <w:szCs w:val="21"/>
              </w:rPr>
            </w:pPr>
          </w:p>
        </w:tc>
      </w:tr>
      <w:tr w:rsidR="00267B37" w14:paraId="069346EC" w14:textId="77777777" w:rsidTr="00267B37">
        <w:trPr>
          <w:trHeight w:val="284"/>
        </w:trPr>
        <w:tc>
          <w:tcPr>
            <w:tcW w:w="2708" w:type="dxa"/>
            <w:tcBorders>
              <w:top w:val="nil"/>
              <w:left w:val="single" w:sz="4" w:space="0" w:color="auto"/>
              <w:bottom w:val="single" w:sz="4" w:space="0" w:color="auto"/>
              <w:right w:val="single" w:sz="4" w:space="0" w:color="auto"/>
            </w:tcBorders>
            <w:vAlign w:val="center"/>
          </w:tcPr>
          <w:p w14:paraId="5993F491" w14:textId="77777777" w:rsidR="00267B37" w:rsidRDefault="00267B37" w:rsidP="00267B37">
            <w:pPr>
              <w:widowControl/>
              <w:autoSpaceDN w:val="0"/>
              <w:spacing w:line="360" w:lineRule="atLeast"/>
              <w:textAlignment w:val="baseline"/>
              <w:rPr>
                <w:rFonts w:ascii="华文宋体" w:eastAsia="华文宋体" w:hAnsi="华文宋体"/>
                <w:kern w:val="0"/>
                <w:sz w:val="20"/>
                <w:szCs w:val="20"/>
              </w:rPr>
            </w:pPr>
            <w:r>
              <w:rPr>
                <w:rFonts w:ascii="华文宋体" w:eastAsia="华文宋体" w:hAnsi="华文宋体"/>
                <w:kern w:val="0"/>
                <w:sz w:val="20"/>
                <w:szCs w:val="20"/>
              </w:rPr>
              <w:t>（3）临时性研究人员人工费</w:t>
            </w:r>
          </w:p>
        </w:tc>
        <w:tc>
          <w:tcPr>
            <w:tcW w:w="1417" w:type="dxa"/>
            <w:tcBorders>
              <w:top w:val="nil"/>
              <w:left w:val="nil"/>
              <w:bottom w:val="single" w:sz="4" w:space="0" w:color="auto"/>
              <w:right w:val="single" w:sz="4" w:space="0" w:color="auto"/>
            </w:tcBorders>
            <w:vAlign w:val="center"/>
          </w:tcPr>
          <w:p w14:paraId="1C1A36DE" w14:textId="77777777" w:rsidR="00267B37" w:rsidRDefault="00267B37" w:rsidP="00267B37">
            <w:pPr>
              <w:widowControl/>
              <w:jc w:val="center"/>
              <w:rPr>
                <w:b/>
                <w:kern w:val="0"/>
                <w:szCs w:val="21"/>
              </w:rPr>
            </w:pPr>
            <w:r>
              <w:rPr>
                <w:rFonts w:eastAsia="仿宋_GB2312" w:hint="eastAsia"/>
                <w:kern w:val="0"/>
                <w:szCs w:val="21"/>
              </w:rPr>
              <w:t>3</w:t>
            </w:r>
          </w:p>
        </w:tc>
        <w:tc>
          <w:tcPr>
            <w:tcW w:w="4394" w:type="dxa"/>
            <w:tcBorders>
              <w:top w:val="nil"/>
              <w:left w:val="nil"/>
              <w:bottom w:val="single" w:sz="4" w:space="0" w:color="auto"/>
              <w:right w:val="single" w:sz="4" w:space="0" w:color="auto"/>
            </w:tcBorders>
            <w:vAlign w:val="center"/>
          </w:tcPr>
          <w:p w14:paraId="34B7B479" w14:textId="77777777" w:rsidR="00267B37" w:rsidRDefault="00267B37" w:rsidP="00267B37">
            <w:pPr>
              <w:widowControl/>
              <w:jc w:val="left"/>
              <w:rPr>
                <w:b/>
                <w:bCs/>
                <w:color w:val="000000"/>
                <w:kern w:val="0"/>
                <w:szCs w:val="21"/>
              </w:rPr>
            </w:pPr>
            <w:r>
              <w:rPr>
                <w:rFonts w:hint="eastAsia"/>
                <w:color w:val="000000"/>
                <w:szCs w:val="21"/>
              </w:rPr>
              <w:t>临时人员</w:t>
            </w:r>
            <w:r>
              <w:rPr>
                <w:rFonts w:hint="eastAsia"/>
                <w:color w:val="000000"/>
                <w:szCs w:val="21"/>
              </w:rPr>
              <w:t>2</w:t>
            </w:r>
            <w:r>
              <w:rPr>
                <w:rFonts w:hint="eastAsia"/>
                <w:color w:val="000000"/>
                <w:szCs w:val="21"/>
              </w:rPr>
              <w:t>人，每人月</w:t>
            </w:r>
            <w:r>
              <w:rPr>
                <w:rFonts w:hint="eastAsia"/>
                <w:color w:val="000000"/>
                <w:szCs w:val="21"/>
              </w:rPr>
              <w:t>0.5</w:t>
            </w:r>
            <w:r>
              <w:rPr>
                <w:rFonts w:hint="eastAsia"/>
                <w:color w:val="000000"/>
                <w:szCs w:val="21"/>
              </w:rPr>
              <w:t>万元，工作</w:t>
            </w:r>
            <w:r>
              <w:rPr>
                <w:rFonts w:hint="eastAsia"/>
                <w:color w:val="000000"/>
                <w:szCs w:val="21"/>
              </w:rPr>
              <w:t>3</w:t>
            </w:r>
            <w:r>
              <w:rPr>
                <w:rFonts w:hint="eastAsia"/>
                <w:color w:val="000000"/>
                <w:szCs w:val="21"/>
              </w:rPr>
              <w:t>个月，共</w:t>
            </w:r>
            <w:r>
              <w:rPr>
                <w:rFonts w:hint="eastAsia"/>
                <w:color w:val="000000"/>
                <w:szCs w:val="21"/>
              </w:rPr>
              <w:t>2*0.5*3=3</w:t>
            </w:r>
            <w:r>
              <w:rPr>
                <w:rFonts w:hint="eastAsia"/>
                <w:color w:val="000000"/>
                <w:szCs w:val="21"/>
              </w:rPr>
              <w:t>万元。</w:t>
            </w:r>
          </w:p>
        </w:tc>
      </w:tr>
      <w:tr w:rsidR="00267B37" w14:paraId="311949BD" w14:textId="77777777" w:rsidTr="00267B37">
        <w:trPr>
          <w:trHeight w:val="284"/>
        </w:trPr>
        <w:tc>
          <w:tcPr>
            <w:tcW w:w="2708" w:type="dxa"/>
            <w:tcBorders>
              <w:top w:val="nil"/>
              <w:left w:val="single" w:sz="4" w:space="0" w:color="auto"/>
              <w:bottom w:val="single" w:sz="4" w:space="0" w:color="auto"/>
              <w:right w:val="single" w:sz="4" w:space="0" w:color="auto"/>
            </w:tcBorders>
            <w:vAlign w:val="center"/>
          </w:tcPr>
          <w:p w14:paraId="5B1491B7" w14:textId="77777777" w:rsidR="00267B37" w:rsidRDefault="00267B37" w:rsidP="00267B37">
            <w:pPr>
              <w:widowControl/>
              <w:autoSpaceDN w:val="0"/>
              <w:spacing w:line="360" w:lineRule="atLeast"/>
              <w:textAlignment w:val="baseline"/>
              <w:rPr>
                <w:rFonts w:ascii="华文宋体" w:eastAsia="华文宋体" w:hAnsi="华文宋体"/>
                <w:kern w:val="0"/>
                <w:sz w:val="20"/>
                <w:szCs w:val="20"/>
              </w:rPr>
            </w:pPr>
            <w:r>
              <w:rPr>
                <w:rFonts w:ascii="华文宋体" w:eastAsia="华文宋体" w:hAnsi="华文宋体"/>
                <w:kern w:val="0"/>
                <w:sz w:val="20"/>
                <w:szCs w:val="20"/>
              </w:rPr>
              <w:t>2.设备使用费</w:t>
            </w:r>
          </w:p>
        </w:tc>
        <w:tc>
          <w:tcPr>
            <w:tcW w:w="1417" w:type="dxa"/>
            <w:tcBorders>
              <w:top w:val="nil"/>
              <w:left w:val="nil"/>
              <w:bottom w:val="single" w:sz="4" w:space="0" w:color="auto"/>
              <w:right w:val="single" w:sz="4" w:space="0" w:color="auto"/>
            </w:tcBorders>
            <w:vAlign w:val="center"/>
          </w:tcPr>
          <w:p w14:paraId="3F270C59" w14:textId="77777777" w:rsidR="00267B37" w:rsidRDefault="00267B37" w:rsidP="00267B37">
            <w:pPr>
              <w:widowControl/>
              <w:jc w:val="center"/>
              <w:rPr>
                <w:kern w:val="0"/>
                <w:szCs w:val="21"/>
              </w:rPr>
            </w:pPr>
            <w:r>
              <w:rPr>
                <w:rFonts w:eastAsia="仿宋_GB2312" w:hint="eastAsia"/>
                <w:kern w:val="0"/>
                <w:szCs w:val="21"/>
              </w:rPr>
              <w:t>0</w:t>
            </w:r>
          </w:p>
        </w:tc>
        <w:tc>
          <w:tcPr>
            <w:tcW w:w="4394" w:type="dxa"/>
            <w:tcBorders>
              <w:top w:val="nil"/>
              <w:left w:val="nil"/>
              <w:bottom w:val="single" w:sz="4" w:space="0" w:color="auto"/>
              <w:right w:val="single" w:sz="4" w:space="0" w:color="auto"/>
            </w:tcBorders>
            <w:vAlign w:val="center"/>
          </w:tcPr>
          <w:p w14:paraId="58117744" w14:textId="77777777" w:rsidR="00267B37" w:rsidRDefault="00267B37" w:rsidP="00267B37">
            <w:pPr>
              <w:widowControl/>
              <w:jc w:val="left"/>
              <w:rPr>
                <w:rFonts w:ascii="仿宋_GB2312" w:eastAsia="仿宋_GB2312" w:hAnsi="宋体" w:cs="宋体"/>
                <w:color w:val="000000"/>
                <w:kern w:val="0"/>
                <w:szCs w:val="21"/>
              </w:rPr>
            </w:pPr>
          </w:p>
        </w:tc>
      </w:tr>
      <w:tr w:rsidR="00267B37" w14:paraId="53001ED7" w14:textId="77777777" w:rsidTr="00267B37">
        <w:trPr>
          <w:trHeight w:val="284"/>
        </w:trPr>
        <w:tc>
          <w:tcPr>
            <w:tcW w:w="2708" w:type="dxa"/>
            <w:tcBorders>
              <w:top w:val="nil"/>
              <w:left w:val="single" w:sz="4" w:space="0" w:color="auto"/>
              <w:bottom w:val="single" w:sz="4" w:space="0" w:color="auto"/>
              <w:right w:val="single" w:sz="4" w:space="0" w:color="auto"/>
            </w:tcBorders>
            <w:vAlign w:val="center"/>
          </w:tcPr>
          <w:p w14:paraId="322EAFED" w14:textId="77777777" w:rsidR="00267B37" w:rsidRDefault="00267B37" w:rsidP="00267B37">
            <w:pPr>
              <w:widowControl/>
              <w:autoSpaceDN w:val="0"/>
              <w:spacing w:line="360" w:lineRule="atLeast"/>
              <w:textAlignment w:val="baseline"/>
              <w:rPr>
                <w:rFonts w:ascii="华文宋体" w:eastAsia="华文宋体" w:hAnsi="华文宋体"/>
                <w:kern w:val="0"/>
                <w:sz w:val="20"/>
                <w:szCs w:val="20"/>
              </w:rPr>
            </w:pPr>
            <w:r>
              <w:rPr>
                <w:rFonts w:ascii="华文宋体" w:eastAsia="华文宋体" w:hAnsi="华文宋体"/>
                <w:kern w:val="0"/>
                <w:sz w:val="20"/>
                <w:szCs w:val="20"/>
              </w:rPr>
              <w:t>（1）仪器设备使用费</w:t>
            </w:r>
          </w:p>
        </w:tc>
        <w:tc>
          <w:tcPr>
            <w:tcW w:w="1417" w:type="dxa"/>
            <w:tcBorders>
              <w:top w:val="nil"/>
              <w:left w:val="nil"/>
              <w:bottom w:val="single" w:sz="4" w:space="0" w:color="auto"/>
              <w:right w:val="single" w:sz="4" w:space="0" w:color="auto"/>
            </w:tcBorders>
            <w:vAlign w:val="center"/>
          </w:tcPr>
          <w:p w14:paraId="441FEFE3" w14:textId="77777777" w:rsidR="00267B37" w:rsidRDefault="00267B37" w:rsidP="00267B37">
            <w:pPr>
              <w:widowControl/>
              <w:jc w:val="center"/>
              <w:rPr>
                <w:kern w:val="0"/>
                <w:szCs w:val="21"/>
              </w:rPr>
            </w:pPr>
            <w:r>
              <w:rPr>
                <w:rFonts w:eastAsia="仿宋_GB2312" w:hint="eastAsia"/>
                <w:kern w:val="0"/>
                <w:szCs w:val="21"/>
              </w:rPr>
              <w:t>0</w:t>
            </w:r>
          </w:p>
        </w:tc>
        <w:tc>
          <w:tcPr>
            <w:tcW w:w="4394" w:type="dxa"/>
            <w:tcBorders>
              <w:top w:val="nil"/>
              <w:left w:val="nil"/>
              <w:bottom w:val="single" w:sz="4" w:space="0" w:color="auto"/>
              <w:right w:val="single" w:sz="4" w:space="0" w:color="auto"/>
            </w:tcBorders>
            <w:vAlign w:val="center"/>
          </w:tcPr>
          <w:p w14:paraId="1842BAAC" w14:textId="77777777" w:rsidR="00267B37" w:rsidRDefault="00267B37" w:rsidP="00267B37">
            <w:pPr>
              <w:widowControl/>
              <w:jc w:val="left"/>
              <w:rPr>
                <w:rFonts w:ascii="仿宋_GB2312" w:eastAsia="仿宋_GB2312" w:hAnsi="宋体" w:cs="宋体"/>
                <w:color w:val="000000"/>
                <w:kern w:val="0"/>
                <w:szCs w:val="21"/>
              </w:rPr>
            </w:pPr>
          </w:p>
        </w:tc>
      </w:tr>
      <w:tr w:rsidR="00267B37" w14:paraId="78420D84" w14:textId="77777777" w:rsidTr="00267B37">
        <w:trPr>
          <w:trHeight w:val="284"/>
        </w:trPr>
        <w:tc>
          <w:tcPr>
            <w:tcW w:w="2708" w:type="dxa"/>
            <w:tcBorders>
              <w:top w:val="nil"/>
              <w:left w:val="single" w:sz="4" w:space="0" w:color="auto"/>
              <w:bottom w:val="single" w:sz="4" w:space="0" w:color="auto"/>
              <w:right w:val="single" w:sz="4" w:space="0" w:color="auto"/>
            </w:tcBorders>
            <w:vAlign w:val="center"/>
          </w:tcPr>
          <w:p w14:paraId="46AC0D73" w14:textId="77777777" w:rsidR="00267B37" w:rsidRDefault="00267B37" w:rsidP="00267B37">
            <w:pPr>
              <w:widowControl/>
              <w:autoSpaceDN w:val="0"/>
              <w:spacing w:line="360" w:lineRule="atLeast"/>
              <w:textAlignment w:val="baseline"/>
              <w:rPr>
                <w:rFonts w:ascii="华文宋体" w:eastAsia="华文宋体" w:hAnsi="华文宋体"/>
                <w:kern w:val="0"/>
                <w:sz w:val="20"/>
                <w:szCs w:val="20"/>
              </w:rPr>
            </w:pPr>
            <w:r>
              <w:rPr>
                <w:rFonts w:ascii="华文宋体" w:eastAsia="华文宋体" w:hAnsi="华文宋体"/>
                <w:kern w:val="0"/>
                <w:sz w:val="20"/>
                <w:szCs w:val="20"/>
              </w:rPr>
              <w:t>（2）软件使用费</w:t>
            </w:r>
          </w:p>
        </w:tc>
        <w:tc>
          <w:tcPr>
            <w:tcW w:w="1417" w:type="dxa"/>
            <w:tcBorders>
              <w:top w:val="nil"/>
              <w:left w:val="nil"/>
              <w:bottom w:val="single" w:sz="4" w:space="0" w:color="auto"/>
              <w:right w:val="single" w:sz="4" w:space="0" w:color="auto"/>
            </w:tcBorders>
            <w:vAlign w:val="center"/>
          </w:tcPr>
          <w:p w14:paraId="518CCB78" w14:textId="77777777" w:rsidR="00267B37" w:rsidRDefault="00267B37" w:rsidP="00267B37">
            <w:pPr>
              <w:widowControl/>
              <w:jc w:val="center"/>
              <w:rPr>
                <w:b/>
                <w:kern w:val="0"/>
                <w:szCs w:val="21"/>
              </w:rPr>
            </w:pPr>
            <w:r>
              <w:rPr>
                <w:rFonts w:eastAsia="仿宋_GB2312" w:hint="eastAsia"/>
                <w:kern w:val="0"/>
                <w:szCs w:val="21"/>
              </w:rPr>
              <w:t>0</w:t>
            </w:r>
          </w:p>
        </w:tc>
        <w:tc>
          <w:tcPr>
            <w:tcW w:w="4394" w:type="dxa"/>
            <w:tcBorders>
              <w:top w:val="nil"/>
              <w:left w:val="nil"/>
              <w:bottom w:val="single" w:sz="4" w:space="0" w:color="auto"/>
              <w:right w:val="single" w:sz="4" w:space="0" w:color="auto"/>
            </w:tcBorders>
            <w:vAlign w:val="center"/>
          </w:tcPr>
          <w:p w14:paraId="21669A81" w14:textId="77777777" w:rsidR="00267B37" w:rsidRDefault="00267B37" w:rsidP="00267B37">
            <w:pPr>
              <w:widowControl/>
              <w:jc w:val="left"/>
              <w:rPr>
                <w:rFonts w:ascii="仿宋_GB2312" w:eastAsia="仿宋_GB2312" w:hAnsi="宋体" w:cs="宋体"/>
                <w:color w:val="000000"/>
                <w:kern w:val="0"/>
                <w:szCs w:val="21"/>
              </w:rPr>
            </w:pPr>
          </w:p>
        </w:tc>
      </w:tr>
      <w:tr w:rsidR="00267B37" w14:paraId="75AEE2F7" w14:textId="77777777" w:rsidTr="00267B37">
        <w:trPr>
          <w:trHeight w:val="284"/>
        </w:trPr>
        <w:tc>
          <w:tcPr>
            <w:tcW w:w="2708" w:type="dxa"/>
            <w:tcBorders>
              <w:top w:val="nil"/>
              <w:left w:val="single" w:sz="4" w:space="0" w:color="auto"/>
              <w:bottom w:val="single" w:sz="4" w:space="0" w:color="auto"/>
              <w:right w:val="single" w:sz="4" w:space="0" w:color="auto"/>
            </w:tcBorders>
            <w:vAlign w:val="center"/>
          </w:tcPr>
          <w:p w14:paraId="190D8C2C" w14:textId="77777777" w:rsidR="00267B37" w:rsidRDefault="00267B37" w:rsidP="00267B37">
            <w:pPr>
              <w:widowControl/>
              <w:autoSpaceDN w:val="0"/>
              <w:spacing w:line="360" w:lineRule="atLeast"/>
              <w:textAlignment w:val="baseline"/>
              <w:rPr>
                <w:rFonts w:ascii="华文宋体" w:eastAsia="华文宋体" w:hAnsi="华文宋体"/>
                <w:kern w:val="0"/>
                <w:sz w:val="20"/>
                <w:szCs w:val="20"/>
              </w:rPr>
            </w:pPr>
            <w:r>
              <w:rPr>
                <w:rFonts w:ascii="华文宋体" w:eastAsia="华文宋体" w:hAnsi="华文宋体"/>
                <w:kern w:val="0"/>
                <w:sz w:val="20"/>
                <w:szCs w:val="20"/>
              </w:rPr>
              <w:t>3.业务费</w:t>
            </w:r>
          </w:p>
        </w:tc>
        <w:tc>
          <w:tcPr>
            <w:tcW w:w="1417" w:type="dxa"/>
            <w:tcBorders>
              <w:top w:val="nil"/>
              <w:left w:val="nil"/>
              <w:bottom w:val="single" w:sz="4" w:space="0" w:color="auto"/>
              <w:right w:val="single" w:sz="4" w:space="0" w:color="auto"/>
            </w:tcBorders>
            <w:vAlign w:val="center"/>
          </w:tcPr>
          <w:p w14:paraId="37C73A58" w14:textId="77777777" w:rsidR="00267B37" w:rsidRDefault="00267B37" w:rsidP="00267B37">
            <w:pPr>
              <w:widowControl/>
              <w:jc w:val="center"/>
              <w:rPr>
                <w:kern w:val="0"/>
                <w:szCs w:val="21"/>
              </w:rPr>
            </w:pPr>
            <w:r>
              <w:rPr>
                <w:rFonts w:eastAsia="仿宋_GB2312" w:hint="eastAsia"/>
                <w:kern w:val="0"/>
                <w:szCs w:val="21"/>
              </w:rPr>
              <w:t>16</w:t>
            </w:r>
          </w:p>
        </w:tc>
        <w:tc>
          <w:tcPr>
            <w:tcW w:w="4394" w:type="dxa"/>
            <w:tcBorders>
              <w:top w:val="nil"/>
              <w:left w:val="nil"/>
              <w:bottom w:val="single" w:sz="4" w:space="0" w:color="auto"/>
              <w:right w:val="single" w:sz="4" w:space="0" w:color="auto"/>
            </w:tcBorders>
            <w:vAlign w:val="center"/>
          </w:tcPr>
          <w:p w14:paraId="71160AF2" w14:textId="77777777" w:rsidR="00267B37" w:rsidRDefault="00267B37" w:rsidP="00267B37">
            <w:pPr>
              <w:widowControl/>
              <w:jc w:val="left"/>
              <w:rPr>
                <w:rFonts w:ascii="仿宋_GB2312" w:eastAsia="仿宋_GB2312" w:hAnsi="宋体" w:cs="宋体"/>
                <w:color w:val="000000"/>
                <w:kern w:val="0"/>
                <w:szCs w:val="21"/>
              </w:rPr>
            </w:pPr>
          </w:p>
        </w:tc>
      </w:tr>
      <w:tr w:rsidR="00267B37" w14:paraId="10A3A3CA" w14:textId="77777777" w:rsidTr="00267B37">
        <w:trPr>
          <w:trHeight w:val="284"/>
        </w:trPr>
        <w:tc>
          <w:tcPr>
            <w:tcW w:w="2708" w:type="dxa"/>
            <w:tcBorders>
              <w:top w:val="nil"/>
              <w:left w:val="single" w:sz="4" w:space="0" w:color="auto"/>
              <w:bottom w:val="single" w:sz="4" w:space="0" w:color="auto"/>
              <w:right w:val="single" w:sz="4" w:space="0" w:color="auto"/>
            </w:tcBorders>
            <w:vAlign w:val="center"/>
          </w:tcPr>
          <w:p w14:paraId="51462413" w14:textId="77777777" w:rsidR="00267B37" w:rsidRDefault="00267B37" w:rsidP="00267B37">
            <w:pPr>
              <w:widowControl/>
              <w:autoSpaceDN w:val="0"/>
              <w:spacing w:line="360" w:lineRule="atLeast"/>
              <w:textAlignment w:val="baseline"/>
              <w:rPr>
                <w:rFonts w:ascii="华文宋体" w:eastAsia="华文宋体" w:hAnsi="华文宋体"/>
                <w:kern w:val="0"/>
                <w:sz w:val="20"/>
                <w:szCs w:val="20"/>
              </w:rPr>
            </w:pPr>
            <w:r>
              <w:rPr>
                <w:rFonts w:ascii="华文宋体" w:eastAsia="华文宋体" w:hAnsi="华文宋体"/>
                <w:kern w:val="0"/>
                <w:sz w:val="20"/>
                <w:szCs w:val="20"/>
              </w:rPr>
              <w:t>（1）材料费</w:t>
            </w:r>
          </w:p>
        </w:tc>
        <w:tc>
          <w:tcPr>
            <w:tcW w:w="1417" w:type="dxa"/>
            <w:tcBorders>
              <w:top w:val="nil"/>
              <w:left w:val="nil"/>
              <w:bottom w:val="single" w:sz="4" w:space="0" w:color="auto"/>
              <w:right w:val="single" w:sz="4" w:space="0" w:color="auto"/>
            </w:tcBorders>
            <w:vAlign w:val="center"/>
          </w:tcPr>
          <w:p w14:paraId="0AE2E0F8" w14:textId="77777777" w:rsidR="00267B37" w:rsidRDefault="00267B37" w:rsidP="00267B37">
            <w:pPr>
              <w:widowControl/>
              <w:jc w:val="center"/>
              <w:rPr>
                <w:kern w:val="0"/>
                <w:szCs w:val="21"/>
              </w:rPr>
            </w:pPr>
            <w:r>
              <w:rPr>
                <w:rFonts w:eastAsia="仿宋_GB2312" w:hint="eastAsia"/>
                <w:kern w:val="0"/>
                <w:szCs w:val="21"/>
              </w:rPr>
              <w:t>0</w:t>
            </w:r>
          </w:p>
        </w:tc>
        <w:tc>
          <w:tcPr>
            <w:tcW w:w="4394" w:type="dxa"/>
            <w:tcBorders>
              <w:top w:val="nil"/>
              <w:left w:val="nil"/>
              <w:bottom w:val="single" w:sz="4" w:space="0" w:color="auto"/>
              <w:right w:val="single" w:sz="4" w:space="0" w:color="auto"/>
            </w:tcBorders>
            <w:vAlign w:val="center"/>
          </w:tcPr>
          <w:p w14:paraId="3CDD4B6F" w14:textId="77777777" w:rsidR="00267B37" w:rsidRDefault="00267B37" w:rsidP="00267B37">
            <w:pPr>
              <w:widowControl/>
              <w:jc w:val="left"/>
              <w:rPr>
                <w:rFonts w:ascii="仿宋_GB2312" w:eastAsia="仿宋_GB2312" w:hAnsi="宋体" w:cs="宋体"/>
                <w:color w:val="000000"/>
                <w:kern w:val="0"/>
                <w:szCs w:val="21"/>
              </w:rPr>
            </w:pPr>
          </w:p>
        </w:tc>
      </w:tr>
      <w:tr w:rsidR="00267B37" w14:paraId="6C8A66BA" w14:textId="77777777" w:rsidTr="00267B37">
        <w:trPr>
          <w:trHeight w:val="90"/>
        </w:trPr>
        <w:tc>
          <w:tcPr>
            <w:tcW w:w="2708" w:type="dxa"/>
            <w:tcBorders>
              <w:top w:val="nil"/>
              <w:left w:val="single" w:sz="4" w:space="0" w:color="auto"/>
              <w:bottom w:val="single" w:sz="4" w:space="0" w:color="auto"/>
              <w:right w:val="single" w:sz="4" w:space="0" w:color="auto"/>
            </w:tcBorders>
            <w:vAlign w:val="center"/>
          </w:tcPr>
          <w:p w14:paraId="70CF3447" w14:textId="77777777" w:rsidR="00267B37" w:rsidRDefault="00267B37" w:rsidP="00267B37">
            <w:pPr>
              <w:widowControl/>
              <w:autoSpaceDN w:val="0"/>
              <w:spacing w:line="360" w:lineRule="atLeast"/>
              <w:textAlignment w:val="baseline"/>
              <w:rPr>
                <w:rFonts w:ascii="华文宋体" w:eastAsia="华文宋体" w:hAnsi="华文宋体"/>
                <w:kern w:val="0"/>
                <w:sz w:val="20"/>
                <w:szCs w:val="20"/>
              </w:rPr>
            </w:pPr>
            <w:r>
              <w:rPr>
                <w:rFonts w:ascii="华文宋体" w:eastAsia="华文宋体" w:hAnsi="华文宋体"/>
                <w:kern w:val="0"/>
                <w:sz w:val="20"/>
                <w:szCs w:val="20"/>
              </w:rPr>
              <w:t>（2）资料、印刷及知识产权费</w:t>
            </w:r>
          </w:p>
        </w:tc>
        <w:tc>
          <w:tcPr>
            <w:tcW w:w="1417" w:type="dxa"/>
            <w:tcBorders>
              <w:top w:val="nil"/>
              <w:left w:val="nil"/>
              <w:bottom w:val="single" w:sz="4" w:space="0" w:color="auto"/>
              <w:right w:val="single" w:sz="4" w:space="0" w:color="auto"/>
            </w:tcBorders>
            <w:vAlign w:val="center"/>
          </w:tcPr>
          <w:p w14:paraId="581574F6" w14:textId="77777777" w:rsidR="00267B37" w:rsidRDefault="00267B37" w:rsidP="00267B37">
            <w:pPr>
              <w:widowControl/>
              <w:jc w:val="center"/>
              <w:rPr>
                <w:kern w:val="0"/>
                <w:szCs w:val="21"/>
              </w:rPr>
            </w:pPr>
            <w:r>
              <w:rPr>
                <w:rFonts w:eastAsia="仿宋_GB2312" w:hint="eastAsia"/>
                <w:kern w:val="0"/>
                <w:szCs w:val="21"/>
              </w:rPr>
              <w:t>8</w:t>
            </w:r>
          </w:p>
        </w:tc>
        <w:tc>
          <w:tcPr>
            <w:tcW w:w="4394" w:type="dxa"/>
            <w:tcBorders>
              <w:top w:val="nil"/>
              <w:left w:val="nil"/>
              <w:bottom w:val="single" w:sz="4" w:space="0" w:color="auto"/>
              <w:right w:val="single" w:sz="4" w:space="0" w:color="auto"/>
            </w:tcBorders>
            <w:vAlign w:val="center"/>
          </w:tcPr>
          <w:p w14:paraId="4A34F43B" w14:textId="77777777" w:rsidR="00267B37" w:rsidRDefault="00267B37" w:rsidP="00267B37">
            <w:pPr>
              <w:widowControl/>
              <w:jc w:val="left"/>
              <w:rPr>
                <w:rFonts w:ascii="仿宋_GB2312" w:eastAsia="仿宋_GB2312" w:hAnsi="宋体" w:cs="宋体"/>
                <w:color w:val="000000"/>
                <w:kern w:val="0"/>
                <w:szCs w:val="21"/>
              </w:rPr>
            </w:pPr>
            <w:r>
              <w:rPr>
                <w:rFonts w:hint="eastAsia"/>
                <w:color w:val="000000"/>
                <w:szCs w:val="21"/>
              </w:rPr>
              <w:t>本项目资料和研究报告印刷费</w:t>
            </w:r>
            <w:r>
              <w:rPr>
                <w:rFonts w:hint="eastAsia"/>
                <w:color w:val="000000"/>
                <w:szCs w:val="21"/>
              </w:rPr>
              <w:t>1.6</w:t>
            </w:r>
            <w:r>
              <w:rPr>
                <w:rFonts w:hint="eastAsia"/>
                <w:color w:val="000000"/>
                <w:szCs w:val="21"/>
              </w:rPr>
              <w:t>万元；本项目申请</w:t>
            </w:r>
            <w:r>
              <w:rPr>
                <w:rFonts w:hint="eastAsia"/>
                <w:color w:val="000000"/>
                <w:szCs w:val="21"/>
              </w:rPr>
              <w:t>4</w:t>
            </w:r>
            <w:r>
              <w:rPr>
                <w:rFonts w:hint="eastAsia"/>
                <w:color w:val="000000"/>
                <w:szCs w:val="21"/>
              </w:rPr>
              <w:t>项专利，每项专利</w:t>
            </w:r>
            <w:r>
              <w:rPr>
                <w:color w:val="000000"/>
                <w:szCs w:val="21"/>
              </w:rPr>
              <w:t>1</w:t>
            </w:r>
            <w:r>
              <w:rPr>
                <w:rFonts w:hint="eastAsia"/>
                <w:color w:val="000000"/>
                <w:szCs w:val="21"/>
              </w:rPr>
              <w:t>万元，共</w:t>
            </w:r>
            <w:r>
              <w:rPr>
                <w:rFonts w:hint="eastAsia"/>
                <w:color w:val="000000"/>
                <w:szCs w:val="21"/>
              </w:rPr>
              <w:t>4</w:t>
            </w:r>
            <w:r>
              <w:rPr>
                <w:rFonts w:hint="eastAsia"/>
                <w:color w:val="000000"/>
                <w:szCs w:val="21"/>
              </w:rPr>
              <w:t>万元；本项目发表</w:t>
            </w:r>
            <w:r>
              <w:rPr>
                <w:color w:val="000000"/>
                <w:szCs w:val="21"/>
              </w:rPr>
              <w:t>3</w:t>
            </w:r>
            <w:r>
              <w:rPr>
                <w:rFonts w:hint="eastAsia"/>
                <w:color w:val="000000"/>
                <w:szCs w:val="21"/>
              </w:rPr>
              <w:t>篇论文，每篇论文</w:t>
            </w:r>
            <w:r>
              <w:rPr>
                <w:color w:val="000000"/>
                <w:szCs w:val="21"/>
              </w:rPr>
              <w:t>0.8</w:t>
            </w:r>
            <w:r>
              <w:rPr>
                <w:rFonts w:hint="eastAsia"/>
                <w:color w:val="000000"/>
                <w:szCs w:val="21"/>
              </w:rPr>
              <w:t>万元，共</w:t>
            </w:r>
            <w:r>
              <w:rPr>
                <w:color w:val="000000"/>
                <w:szCs w:val="21"/>
              </w:rPr>
              <w:t>2.4</w:t>
            </w:r>
            <w:r>
              <w:rPr>
                <w:rFonts w:hint="eastAsia"/>
                <w:color w:val="000000"/>
                <w:szCs w:val="21"/>
              </w:rPr>
              <w:t>万元；合计</w:t>
            </w:r>
            <w:r>
              <w:rPr>
                <w:rFonts w:hint="eastAsia"/>
                <w:color w:val="000000"/>
                <w:szCs w:val="21"/>
              </w:rPr>
              <w:t>8</w:t>
            </w:r>
            <w:r>
              <w:rPr>
                <w:rFonts w:hint="eastAsia"/>
                <w:color w:val="000000"/>
                <w:szCs w:val="21"/>
              </w:rPr>
              <w:t>万元。</w:t>
            </w:r>
          </w:p>
        </w:tc>
      </w:tr>
      <w:tr w:rsidR="00267B37" w14:paraId="37FD85B7" w14:textId="77777777" w:rsidTr="00267B37">
        <w:trPr>
          <w:trHeight w:val="284"/>
        </w:trPr>
        <w:tc>
          <w:tcPr>
            <w:tcW w:w="2708" w:type="dxa"/>
            <w:tcBorders>
              <w:top w:val="nil"/>
              <w:left w:val="single" w:sz="4" w:space="0" w:color="auto"/>
              <w:bottom w:val="single" w:sz="4" w:space="0" w:color="auto"/>
              <w:right w:val="single" w:sz="4" w:space="0" w:color="auto"/>
            </w:tcBorders>
            <w:vAlign w:val="center"/>
          </w:tcPr>
          <w:p w14:paraId="1493F1F9" w14:textId="77777777" w:rsidR="00267B37" w:rsidRDefault="00267B37" w:rsidP="00267B37">
            <w:pPr>
              <w:widowControl/>
              <w:autoSpaceDN w:val="0"/>
              <w:spacing w:line="360" w:lineRule="atLeast"/>
              <w:textAlignment w:val="baseline"/>
              <w:rPr>
                <w:rFonts w:ascii="华文宋体" w:eastAsia="华文宋体" w:hAnsi="华文宋体"/>
                <w:kern w:val="0"/>
                <w:sz w:val="20"/>
                <w:szCs w:val="20"/>
              </w:rPr>
            </w:pPr>
            <w:r>
              <w:rPr>
                <w:rFonts w:ascii="华文宋体" w:eastAsia="华文宋体" w:hAnsi="华文宋体"/>
                <w:kern w:val="0"/>
                <w:sz w:val="20"/>
                <w:szCs w:val="20"/>
              </w:rPr>
              <w:lastRenderedPageBreak/>
              <w:t>（3）会议、差旅及国际合作交流费</w:t>
            </w:r>
          </w:p>
        </w:tc>
        <w:tc>
          <w:tcPr>
            <w:tcW w:w="1417" w:type="dxa"/>
            <w:tcBorders>
              <w:top w:val="nil"/>
              <w:left w:val="nil"/>
              <w:bottom w:val="single" w:sz="4" w:space="0" w:color="auto"/>
              <w:right w:val="single" w:sz="4" w:space="0" w:color="auto"/>
            </w:tcBorders>
            <w:vAlign w:val="center"/>
          </w:tcPr>
          <w:p w14:paraId="0AB68F70" w14:textId="77777777" w:rsidR="00267B37" w:rsidRDefault="00267B37" w:rsidP="00267B37">
            <w:pPr>
              <w:widowControl/>
              <w:jc w:val="center"/>
              <w:rPr>
                <w:rFonts w:eastAsia="仿宋_GB2312"/>
                <w:kern w:val="0"/>
                <w:szCs w:val="21"/>
              </w:rPr>
            </w:pPr>
            <w:r>
              <w:rPr>
                <w:rFonts w:eastAsia="仿宋_GB2312" w:hint="eastAsia"/>
                <w:kern w:val="0"/>
                <w:szCs w:val="21"/>
              </w:rPr>
              <w:t>8</w:t>
            </w:r>
          </w:p>
        </w:tc>
        <w:tc>
          <w:tcPr>
            <w:tcW w:w="4394" w:type="dxa"/>
            <w:tcBorders>
              <w:top w:val="nil"/>
              <w:left w:val="nil"/>
              <w:bottom w:val="single" w:sz="4" w:space="0" w:color="auto"/>
              <w:right w:val="single" w:sz="4" w:space="0" w:color="auto"/>
            </w:tcBorders>
            <w:vAlign w:val="center"/>
          </w:tcPr>
          <w:p w14:paraId="18A97516" w14:textId="77777777" w:rsidR="00267B37" w:rsidRDefault="00267B37" w:rsidP="00267B37">
            <w:pPr>
              <w:widowControl/>
              <w:jc w:val="left"/>
              <w:rPr>
                <w:rFonts w:ascii="仿宋_GB2312" w:eastAsia="仿宋_GB2312" w:hAnsi="宋体" w:cs="宋体"/>
                <w:color w:val="000000"/>
                <w:kern w:val="0"/>
                <w:szCs w:val="21"/>
              </w:rPr>
            </w:pPr>
            <w:r>
              <w:rPr>
                <w:rFonts w:hint="eastAsia"/>
                <w:color w:val="000000"/>
                <w:szCs w:val="21"/>
              </w:rPr>
              <w:t>本项目共召开项目启动会、技术交流会、中期检查会、项目验收会</w:t>
            </w:r>
            <w:r>
              <w:rPr>
                <w:color w:val="000000"/>
                <w:szCs w:val="21"/>
              </w:rPr>
              <w:t>4</w:t>
            </w:r>
            <w:r>
              <w:rPr>
                <w:rFonts w:hint="eastAsia"/>
                <w:color w:val="000000"/>
                <w:szCs w:val="21"/>
              </w:rPr>
              <w:t>次会议，每次会议费</w:t>
            </w:r>
            <w:r>
              <w:rPr>
                <w:color w:val="000000"/>
                <w:szCs w:val="21"/>
              </w:rPr>
              <w:t>0.8</w:t>
            </w:r>
            <w:r>
              <w:rPr>
                <w:rFonts w:hint="eastAsia"/>
                <w:color w:val="000000"/>
                <w:szCs w:val="21"/>
              </w:rPr>
              <w:t>万元，共</w:t>
            </w:r>
            <w:r>
              <w:rPr>
                <w:color w:val="000000"/>
                <w:szCs w:val="21"/>
              </w:rPr>
              <w:t>3.2</w:t>
            </w:r>
            <w:r>
              <w:rPr>
                <w:rFonts w:hint="eastAsia"/>
                <w:color w:val="000000"/>
                <w:szCs w:val="21"/>
              </w:rPr>
              <w:t>万元。本项目共需外埠出差</w:t>
            </w:r>
            <w:r>
              <w:rPr>
                <w:rFonts w:hint="eastAsia"/>
                <w:color w:val="000000"/>
                <w:szCs w:val="21"/>
              </w:rPr>
              <w:t>15</w:t>
            </w:r>
            <w:r>
              <w:rPr>
                <w:rFonts w:hint="eastAsia"/>
                <w:color w:val="000000"/>
                <w:szCs w:val="21"/>
              </w:rPr>
              <w:t>人次，每人次</w:t>
            </w:r>
            <w:r>
              <w:rPr>
                <w:color w:val="000000"/>
                <w:szCs w:val="21"/>
              </w:rPr>
              <w:t>0.3</w:t>
            </w:r>
            <w:r>
              <w:rPr>
                <w:rFonts w:hint="eastAsia"/>
                <w:color w:val="000000"/>
                <w:szCs w:val="21"/>
              </w:rPr>
              <w:t>万，外埠共</w:t>
            </w:r>
            <w:r>
              <w:rPr>
                <w:rFonts w:hint="eastAsia"/>
                <w:color w:val="000000"/>
                <w:szCs w:val="21"/>
              </w:rPr>
              <w:t>4.5</w:t>
            </w:r>
            <w:r>
              <w:rPr>
                <w:rFonts w:hint="eastAsia"/>
                <w:color w:val="000000"/>
                <w:szCs w:val="21"/>
              </w:rPr>
              <w:t>万元，市内交通费</w:t>
            </w:r>
            <w:r>
              <w:rPr>
                <w:color w:val="000000"/>
                <w:szCs w:val="21"/>
              </w:rPr>
              <w:t>0.</w:t>
            </w:r>
            <w:r>
              <w:rPr>
                <w:rFonts w:hint="eastAsia"/>
                <w:color w:val="000000"/>
                <w:szCs w:val="21"/>
              </w:rPr>
              <w:t>3</w:t>
            </w:r>
            <w:r>
              <w:rPr>
                <w:rFonts w:hint="eastAsia"/>
                <w:color w:val="000000"/>
                <w:szCs w:val="21"/>
              </w:rPr>
              <w:t>万元，差旅费合计</w:t>
            </w:r>
            <w:r>
              <w:rPr>
                <w:rFonts w:hint="eastAsia"/>
                <w:color w:val="000000"/>
                <w:szCs w:val="21"/>
              </w:rPr>
              <w:t>4.8</w:t>
            </w:r>
            <w:r>
              <w:rPr>
                <w:rFonts w:hint="eastAsia"/>
                <w:color w:val="000000"/>
                <w:szCs w:val="21"/>
              </w:rPr>
              <w:t>万元；总计</w:t>
            </w:r>
            <w:r>
              <w:rPr>
                <w:color w:val="000000"/>
                <w:szCs w:val="21"/>
              </w:rPr>
              <w:t>3.2+</w:t>
            </w:r>
            <w:r>
              <w:rPr>
                <w:rFonts w:hint="eastAsia"/>
                <w:color w:val="000000"/>
                <w:szCs w:val="21"/>
              </w:rPr>
              <w:t>4.8</w:t>
            </w:r>
            <w:r>
              <w:rPr>
                <w:color w:val="000000"/>
                <w:szCs w:val="21"/>
              </w:rPr>
              <w:t>=</w:t>
            </w:r>
            <w:r>
              <w:rPr>
                <w:rFonts w:hint="eastAsia"/>
                <w:color w:val="000000"/>
                <w:szCs w:val="21"/>
              </w:rPr>
              <w:t>8</w:t>
            </w:r>
            <w:r>
              <w:rPr>
                <w:rFonts w:hint="eastAsia"/>
                <w:color w:val="000000"/>
                <w:szCs w:val="21"/>
              </w:rPr>
              <w:t>万元。</w:t>
            </w:r>
          </w:p>
        </w:tc>
      </w:tr>
      <w:tr w:rsidR="00267B37" w14:paraId="2FF55C7F" w14:textId="77777777" w:rsidTr="00267B37">
        <w:trPr>
          <w:trHeight w:val="284"/>
        </w:trPr>
        <w:tc>
          <w:tcPr>
            <w:tcW w:w="2708" w:type="dxa"/>
            <w:tcBorders>
              <w:top w:val="nil"/>
              <w:left w:val="single" w:sz="4" w:space="0" w:color="auto"/>
              <w:bottom w:val="single" w:sz="4" w:space="0" w:color="auto"/>
              <w:right w:val="single" w:sz="4" w:space="0" w:color="auto"/>
            </w:tcBorders>
            <w:vAlign w:val="center"/>
          </w:tcPr>
          <w:p w14:paraId="13FF8437" w14:textId="77777777" w:rsidR="00267B37" w:rsidRDefault="00267B37" w:rsidP="00267B37">
            <w:pPr>
              <w:widowControl/>
              <w:autoSpaceDN w:val="0"/>
              <w:spacing w:line="360" w:lineRule="atLeast"/>
              <w:textAlignment w:val="baseline"/>
              <w:rPr>
                <w:rFonts w:ascii="华文宋体" w:eastAsia="华文宋体" w:hAnsi="华文宋体"/>
                <w:kern w:val="0"/>
                <w:sz w:val="20"/>
                <w:szCs w:val="20"/>
              </w:rPr>
            </w:pPr>
            <w:r>
              <w:rPr>
                <w:rFonts w:ascii="华文宋体" w:eastAsia="华文宋体" w:hAnsi="华文宋体"/>
                <w:kern w:val="0"/>
                <w:sz w:val="20"/>
                <w:szCs w:val="20"/>
              </w:rPr>
              <w:t>4.场地使用费</w:t>
            </w:r>
          </w:p>
        </w:tc>
        <w:tc>
          <w:tcPr>
            <w:tcW w:w="1417" w:type="dxa"/>
            <w:tcBorders>
              <w:top w:val="nil"/>
              <w:left w:val="nil"/>
              <w:bottom w:val="single" w:sz="4" w:space="0" w:color="auto"/>
              <w:right w:val="single" w:sz="4" w:space="0" w:color="auto"/>
            </w:tcBorders>
            <w:vAlign w:val="center"/>
          </w:tcPr>
          <w:p w14:paraId="4C7FF770" w14:textId="77777777" w:rsidR="00267B37" w:rsidRDefault="00267B37" w:rsidP="00267B37">
            <w:pPr>
              <w:widowControl/>
              <w:jc w:val="center"/>
              <w:rPr>
                <w:kern w:val="0"/>
                <w:szCs w:val="21"/>
              </w:rPr>
            </w:pPr>
            <w:r>
              <w:rPr>
                <w:rFonts w:eastAsia="仿宋_GB2312" w:hint="eastAsia"/>
                <w:kern w:val="0"/>
                <w:szCs w:val="21"/>
              </w:rPr>
              <w:t>0</w:t>
            </w:r>
          </w:p>
        </w:tc>
        <w:tc>
          <w:tcPr>
            <w:tcW w:w="4394" w:type="dxa"/>
            <w:tcBorders>
              <w:top w:val="nil"/>
              <w:left w:val="nil"/>
              <w:bottom w:val="single" w:sz="4" w:space="0" w:color="auto"/>
              <w:right w:val="single" w:sz="4" w:space="0" w:color="auto"/>
            </w:tcBorders>
            <w:vAlign w:val="center"/>
          </w:tcPr>
          <w:p w14:paraId="64446C23" w14:textId="77777777" w:rsidR="00267B37" w:rsidRDefault="00267B37" w:rsidP="00267B37">
            <w:pPr>
              <w:widowControl/>
              <w:jc w:val="left"/>
              <w:rPr>
                <w:rFonts w:ascii="仿宋_GB2312" w:eastAsia="仿宋_GB2312" w:hAnsi="宋体" w:cs="宋体"/>
                <w:color w:val="000000"/>
                <w:kern w:val="0"/>
                <w:szCs w:val="21"/>
              </w:rPr>
            </w:pPr>
          </w:p>
        </w:tc>
      </w:tr>
      <w:tr w:rsidR="00267B37" w14:paraId="63FF859C" w14:textId="77777777" w:rsidTr="00267B37">
        <w:trPr>
          <w:trHeight w:val="284"/>
        </w:trPr>
        <w:tc>
          <w:tcPr>
            <w:tcW w:w="2708" w:type="dxa"/>
            <w:tcBorders>
              <w:top w:val="nil"/>
              <w:left w:val="single" w:sz="4" w:space="0" w:color="auto"/>
              <w:bottom w:val="single" w:sz="4" w:space="0" w:color="auto"/>
              <w:right w:val="single" w:sz="4" w:space="0" w:color="auto"/>
            </w:tcBorders>
            <w:vAlign w:val="center"/>
          </w:tcPr>
          <w:p w14:paraId="72EA4F8C" w14:textId="77777777" w:rsidR="00267B37" w:rsidRDefault="00267B37" w:rsidP="00267B37">
            <w:pPr>
              <w:widowControl/>
              <w:autoSpaceDN w:val="0"/>
              <w:spacing w:line="360" w:lineRule="atLeast"/>
              <w:textAlignment w:val="baseline"/>
              <w:rPr>
                <w:rFonts w:ascii="华文宋体" w:eastAsia="华文宋体" w:hAnsi="华文宋体"/>
                <w:kern w:val="0"/>
                <w:sz w:val="20"/>
                <w:szCs w:val="20"/>
              </w:rPr>
            </w:pPr>
            <w:r>
              <w:rPr>
                <w:rFonts w:ascii="华文宋体" w:eastAsia="华文宋体" w:hAnsi="华文宋体"/>
                <w:kern w:val="0"/>
                <w:sz w:val="20"/>
                <w:szCs w:val="20"/>
              </w:rPr>
              <w:t>（1）场地物业费</w:t>
            </w:r>
          </w:p>
        </w:tc>
        <w:tc>
          <w:tcPr>
            <w:tcW w:w="1417" w:type="dxa"/>
            <w:tcBorders>
              <w:top w:val="nil"/>
              <w:left w:val="nil"/>
              <w:bottom w:val="single" w:sz="4" w:space="0" w:color="auto"/>
              <w:right w:val="single" w:sz="4" w:space="0" w:color="auto"/>
            </w:tcBorders>
            <w:vAlign w:val="center"/>
          </w:tcPr>
          <w:p w14:paraId="21FA9EC7" w14:textId="77777777" w:rsidR="00267B37" w:rsidRDefault="00267B37" w:rsidP="00267B37">
            <w:pPr>
              <w:widowControl/>
              <w:jc w:val="center"/>
              <w:rPr>
                <w:kern w:val="0"/>
                <w:szCs w:val="21"/>
              </w:rPr>
            </w:pPr>
            <w:r>
              <w:rPr>
                <w:rFonts w:eastAsia="仿宋_GB2312" w:hint="eastAsia"/>
                <w:kern w:val="0"/>
                <w:szCs w:val="21"/>
              </w:rPr>
              <w:t>0</w:t>
            </w:r>
          </w:p>
        </w:tc>
        <w:tc>
          <w:tcPr>
            <w:tcW w:w="4394" w:type="dxa"/>
            <w:tcBorders>
              <w:top w:val="nil"/>
              <w:left w:val="nil"/>
              <w:bottom w:val="single" w:sz="4" w:space="0" w:color="auto"/>
              <w:right w:val="single" w:sz="4" w:space="0" w:color="auto"/>
            </w:tcBorders>
            <w:vAlign w:val="center"/>
          </w:tcPr>
          <w:p w14:paraId="26AA07F2" w14:textId="77777777" w:rsidR="00267B37" w:rsidRDefault="00267B37" w:rsidP="00267B37">
            <w:pPr>
              <w:widowControl/>
              <w:jc w:val="left"/>
              <w:rPr>
                <w:rFonts w:ascii="仿宋_GB2312" w:eastAsia="仿宋_GB2312" w:hAnsi="宋体" w:cs="宋体"/>
                <w:color w:val="000000"/>
                <w:kern w:val="0"/>
                <w:szCs w:val="21"/>
              </w:rPr>
            </w:pPr>
          </w:p>
        </w:tc>
      </w:tr>
      <w:tr w:rsidR="00267B37" w14:paraId="0CE82B35" w14:textId="77777777" w:rsidTr="00267B37">
        <w:trPr>
          <w:trHeight w:val="284"/>
        </w:trPr>
        <w:tc>
          <w:tcPr>
            <w:tcW w:w="2708" w:type="dxa"/>
            <w:tcBorders>
              <w:top w:val="nil"/>
              <w:left w:val="single" w:sz="4" w:space="0" w:color="auto"/>
              <w:bottom w:val="single" w:sz="4" w:space="0" w:color="auto"/>
              <w:right w:val="single" w:sz="4" w:space="0" w:color="auto"/>
            </w:tcBorders>
            <w:vAlign w:val="center"/>
          </w:tcPr>
          <w:p w14:paraId="5CB5A270" w14:textId="77777777" w:rsidR="00267B37" w:rsidRDefault="00267B37" w:rsidP="00267B37">
            <w:pPr>
              <w:widowControl/>
              <w:autoSpaceDN w:val="0"/>
              <w:spacing w:line="360" w:lineRule="atLeast"/>
              <w:textAlignment w:val="baseline"/>
              <w:rPr>
                <w:rFonts w:ascii="华文宋体" w:eastAsia="华文宋体" w:hAnsi="华文宋体"/>
                <w:kern w:val="0"/>
                <w:sz w:val="20"/>
                <w:szCs w:val="20"/>
              </w:rPr>
            </w:pPr>
            <w:r>
              <w:rPr>
                <w:rFonts w:ascii="华文宋体" w:eastAsia="华文宋体" w:hAnsi="华文宋体"/>
                <w:kern w:val="0"/>
                <w:sz w:val="20"/>
                <w:szCs w:val="20"/>
              </w:rPr>
              <w:t>（2）场地使用租金</w:t>
            </w:r>
          </w:p>
        </w:tc>
        <w:tc>
          <w:tcPr>
            <w:tcW w:w="1417" w:type="dxa"/>
            <w:tcBorders>
              <w:top w:val="nil"/>
              <w:left w:val="nil"/>
              <w:bottom w:val="single" w:sz="4" w:space="0" w:color="auto"/>
              <w:right w:val="single" w:sz="4" w:space="0" w:color="auto"/>
            </w:tcBorders>
            <w:vAlign w:val="center"/>
          </w:tcPr>
          <w:p w14:paraId="3F258AB0" w14:textId="77777777" w:rsidR="00267B37" w:rsidRDefault="00267B37" w:rsidP="00267B37">
            <w:pPr>
              <w:widowControl/>
              <w:jc w:val="center"/>
              <w:rPr>
                <w:kern w:val="0"/>
                <w:szCs w:val="21"/>
              </w:rPr>
            </w:pPr>
            <w:r>
              <w:rPr>
                <w:rFonts w:eastAsia="仿宋_GB2312" w:hint="eastAsia"/>
                <w:kern w:val="0"/>
                <w:szCs w:val="21"/>
              </w:rPr>
              <w:t>0</w:t>
            </w:r>
          </w:p>
        </w:tc>
        <w:tc>
          <w:tcPr>
            <w:tcW w:w="4394" w:type="dxa"/>
            <w:tcBorders>
              <w:top w:val="nil"/>
              <w:left w:val="nil"/>
              <w:bottom w:val="single" w:sz="4" w:space="0" w:color="auto"/>
              <w:right w:val="single" w:sz="4" w:space="0" w:color="auto"/>
            </w:tcBorders>
            <w:vAlign w:val="center"/>
          </w:tcPr>
          <w:p w14:paraId="1E466046" w14:textId="77777777" w:rsidR="00267B37" w:rsidRDefault="00267B37" w:rsidP="00267B37">
            <w:pPr>
              <w:widowControl/>
              <w:jc w:val="left"/>
              <w:rPr>
                <w:rFonts w:ascii="仿宋_GB2312" w:eastAsia="仿宋_GB2312" w:hAnsi="宋体" w:cs="宋体"/>
                <w:color w:val="000000"/>
                <w:kern w:val="0"/>
                <w:szCs w:val="21"/>
              </w:rPr>
            </w:pPr>
          </w:p>
        </w:tc>
      </w:tr>
      <w:tr w:rsidR="00267B37" w14:paraId="701EBE9E" w14:textId="77777777" w:rsidTr="00267B37">
        <w:trPr>
          <w:trHeight w:val="284"/>
        </w:trPr>
        <w:tc>
          <w:tcPr>
            <w:tcW w:w="2708" w:type="dxa"/>
            <w:tcBorders>
              <w:top w:val="nil"/>
              <w:left w:val="single" w:sz="4" w:space="0" w:color="auto"/>
              <w:bottom w:val="single" w:sz="4" w:space="0" w:color="auto"/>
              <w:right w:val="single" w:sz="4" w:space="0" w:color="auto"/>
            </w:tcBorders>
            <w:vAlign w:val="center"/>
          </w:tcPr>
          <w:p w14:paraId="41CE588F" w14:textId="77777777" w:rsidR="00267B37" w:rsidRDefault="00267B37" w:rsidP="00267B37">
            <w:pPr>
              <w:widowControl/>
              <w:autoSpaceDN w:val="0"/>
              <w:spacing w:line="360" w:lineRule="atLeast"/>
              <w:textAlignment w:val="baseline"/>
              <w:rPr>
                <w:rFonts w:ascii="华文宋体" w:eastAsia="华文宋体" w:hAnsi="华文宋体"/>
                <w:kern w:val="0"/>
                <w:sz w:val="20"/>
                <w:szCs w:val="20"/>
              </w:rPr>
            </w:pPr>
            <w:r>
              <w:rPr>
                <w:rFonts w:ascii="华文宋体" w:eastAsia="华文宋体" w:hAnsi="华文宋体"/>
                <w:kern w:val="0"/>
                <w:sz w:val="20"/>
                <w:szCs w:val="20"/>
              </w:rPr>
              <w:t>5.专家咨询费</w:t>
            </w:r>
          </w:p>
        </w:tc>
        <w:tc>
          <w:tcPr>
            <w:tcW w:w="1417" w:type="dxa"/>
            <w:tcBorders>
              <w:top w:val="nil"/>
              <w:left w:val="nil"/>
              <w:bottom w:val="single" w:sz="4" w:space="0" w:color="auto"/>
              <w:right w:val="single" w:sz="4" w:space="0" w:color="auto"/>
            </w:tcBorders>
            <w:vAlign w:val="center"/>
          </w:tcPr>
          <w:p w14:paraId="24284AA8" w14:textId="77777777" w:rsidR="00267B37" w:rsidRDefault="00267B37" w:rsidP="00267B37">
            <w:pPr>
              <w:widowControl/>
              <w:jc w:val="center"/>
              <w:rPr>
                <w:b/>
                <w:kern w:val="0"/>
                <w:szCs w:val="21"/>
              </w:rPr>
            </w:pPr>
            <w:r>
              <w:rPr>
                <w:rFonts w:eastAsia="仿宋_GB2312" w:hint="eastAsia"/>
                <w:kern w:val="0"/>
                <w:szCs w:val="21"/>
              </w:rPr>
              <w:t>5</w:t>
            </w:r>
          </w:p>
        </w:tc>
        <w:tc>
          <w:tcPr>
            <w:tcW w:w="4394" w:type="dxa"/>
            <w:tcBorders>
              <w:top w:val="nil"/>
              <w:left w:val="nil"/>
              <w:bottom w:val="single" w:sz="4" w:space="0" w:color="auto"/>
              <w:right w:val="single" w:sz="4" w:space="0" w:color="auto"/>
            </w:tcBorders>
            <w:vAlign w:val="center"/>
          </w:tcPr>
          <w:p w14:paraId="38C4C74E" w14:textId="77777777" w:rsidR="00267B37" w:rsidRDefault="00267B37" w:rsidP="00267B37">
            <w:pPr>
              <w:widowControl/>
              <w:jc w:val="left"/>
              <w:rPr>
                <w:color w:val="000000"/>
                <w:kern w:val="0"/>
                <w:szCs w:val="21"/>
              </w:rPr>
            </w:pPr>
            <w:r>
              <w:rPr>
                <w:rFonts w:hint="eastAsia"/>
                <w:color w:val="000000"/>
                <w:szCs w:val="21"/>
              </w:rPr>
              <w:t>本项目共召开</w:t>
            </w:r>
            <w:r>
              <w:rPr>
                <w:color w:val="000000"/>
                <w:szCs w:val="21"/>
              </w:rPr>
              <w:t>4</w:t>
            </w:r>
            <w:r>
              <w:rPr>
                <w:rFonts w:hint="eastAsia"/>
                <w:color w:val="000000"/>
                <w:szCs w:val="21"/>
              </w:rPr>
              <w:t>次会议，每次邀请</w:t>
            </w:r>
            <w:r>
              <w:rPr>
                <w:color w:val="000000"/>
                <w:szCs w:val="21"/>
              </w:rPr>
              <w:t>5</w:t>
            </w:r>
            <w:r>
              <w:rPr>
                <w:rFonts w:hint="eastAsia"/>
                <w:color w:val="000000"/>
                <w:szCs w:val="21"/>
              </w:rPr>
              <w:t>位专家，每位专家每次</w:t>
            </w:r>
            <w:r>
              <w:rPr>
                <w:color w:val="000000"/>
                <w:szCs w:val="21"/>
              </w:rPr>
              <w:t>0.25</w:t>
            </w:r>
            <w:r>
              <w:rPr>
                <w:rFonts w:hint="eastAsia"/>
                <w:color w:val="000000"/>
                <w:szCs w:val="21"/>
              </w:rPr>
              <w:t>万元，共</w:t>
            </w:r>
            <w:r>
              <w:rPr>
                <w:color w:val="000000"/>
                <w:szCs w:val="21"/>
              </w:rPr>
              <w:t>5</w:t>
            </w:r>
            <w:r>
              <w:rPr>
                <w:rFonts w:hint="eastAsia"/>
                <w:color w:val="000000"/>
                <w:szCs w:val="21"/>
              </w:rPr>
              <w:t>万元。</w:t>
            </w:r>
          </w:p>
        </w:tc>
      </w:tr>
      <w:tr w:rsidR="00267B37" w14:paraId="288EA343" w14:textId="77777777" w:rsidTr="00267B37">
        <w:trPr>
          <w:trHeight w:val="284"/>
        </w:trPr>
        <w:tc>
          <w:tcPr>
            <w:tcW w:w="2708" w:type="dxa"/>
            <w:tcBorders>
              <w:top w:val="nil"/>
              <w:left w:val="single" w:sz="4" w:space="0" w:color="auto"/>
              <w:bottom w:val="single" w:sz="4" w:space="0" w:color="auto"/>
              <w:right w:val="single" w:sz="4" w:space="0" w:color="auto"/>
            </w:tcBorders>
            <w:vAlign w:val="center"/>
          </w:tcPr>
          <w:p w14:paraId="6683B7F2" w14:textId="77777777" w:rsidR="00267B37" w:rsidRDefault="00267B37" w:rsidP="00267B37">
            <w:pPr>
              <w:widowControl/>
              <w:autoSpaceDN w:val="0"/>
              <w:spacing w:line="360" w:lineRule="atLeast"/>
              <w:textAlignment w:val="baseline"/>
              <w:rPr>
                <w:rFonts w:ascii="华文宋体" w:eastAsia="华文宋体" w:hAnsi="华文宋体"/>
                <w:b/>
                <w:bCs/>
                <w:kern w:val="0"/>
                <w:sz w:val="20"/>
                <w:szCs w:val="20"/>
              </w:rPr>
            </w:pPr>
            <w:r>
              <w:rPr>
                <w:rFonts w:ascii="华文宋体" w:eastAsia="华文宋体" w:hAnsi="华文宋体"/>
                <w:b/>
                <w:bCs/>
                <w:kern w:val="0"/>
                <w:sz w:val="20"/>
                <w:szCs w:val="20"/>
              </w:rPr>
              <w:t>（二）间接费</w:t>
            </w:r>
          </w:p>
        </w:tc>
        <w:tc>
          <w:tcPr>
            <w:tcW w:w="1417" w:type="dxa"/>
            <w:tcBorders>
              <w:top w:val="nil"/>
              <w:left w:val="nil"/>
              <w:bottom w:val="single" w:sz="4" w:space="0" w:color="auto"/>
              <w:right w:val="single" w:sz="4" w:space="0" w:color="auto"/>
            </w:tcBorders>
            <w:vAlign w:val="center"/>
          </w:tcPr>
          <w:p w14:paraId="6634A530" w14:textId="77777777" w:rsidR="00267B37" w:rsidRDefault="00267B37" w:rsidP="00267B37">
            <w:pPr>
              <w:widowControl/>
              <w:jc w:val="center"/>
              <w:rPr>
                <w:kern w:val="0"/>
                <w:szCs w:val="21"/>
              </w:rPr>
            </w:pPr>
            <w:r>
              <w:rPr>
                <w:rFonts w:eastAsia="仿宋_GB2312" w:hint="eastAsia"/>
                <w:b/>
                <w:bCs/>
                <w:kern w:val="0"/>
                <w:szCs w:val="21"/>
              </w:rPr>
              <w:t>12</w:t>
            </w:r>
          </w:p>
        </w:tc>
        <w:tc>
          <w:tcPr>
            <w:tcW w:w="4394" w:type="dxa"/>
            <w:tcBorders>
              <w:top w:val="nil"/>
              <w:left w:val="nil"/>
              <w:bottom w:val="single" w:sz="4" w:space="0" w:color="auto"/>
              <w:right w:val="single" w:sz="4" w:space="0" w:color="auto"/>
            </w:tcBorders>
            <w:vAlign w:val="center"/>
          </w:tcPr>
          <w:p w14:paraId="0CB22052" w14:textId="77777777" w:rsidR="00267B37" w:rsidRDefault="00267B37" w:rsidP="00267B37">
            <w:pPr>
              <w:widowControl/>
              <w:jc w:val="left"/>
              <w:rPr>
                <w:color w:val="000000"/>
                <w:kern w:val="0"/>
                <w:szCs w:val="21"/>
              </w:rPr>
            </w:pPr>
            <w:r>
              <w:rPr>
                <w:rFonts w:hint="eastAsia"/>
                <w:color w:val="000000"/>
                <w:kern w:val="0"/>
                <w:szCs w:val="21"/>
              </w:rPr>
              <w:t>项目间接费</w:t>
            </w:r>
          </w:p>
        </w:tc>
      </w:tr>
      <w:tr w:rsidR="00267B37" w14:paraId="5ACC73BC" w14:textId="77777777" w:rsidTr="00267B37">
        <w:trPr>
          <w:trHeight w:val="284"/>
        </w:trPr>
        <w:tc>
          <w:tcPr>
            <w:tcW w:w="2708" w:type="dxa"/>
            <w:tcBorders>
              <w:top w:val="nil"/>
              <w:left w:val="single" w:sz="4" w:space="0" w:color="auto"/>
              <w:bottom w:val="single" w:sz="4" w:space="0" w:color="auto"/>
              <w:right w:val="single" w:sz="4" w:space="0" w:color="auto"/>
            </w:tcBorders>
            <w:vAlign w:val="center"/>
          </w:tcPr>
          <w:p w14:paraId="031A0108" w14:textId="77777777" w:rsidR="00267B37" w:rsidRDefault="00267B37" w:rsidP="00267B37">
            <w:pPr>
              <w:widowControl/>
              <w:autoSpaceDN w:val="0"/>
              <w:spacing w:line="360" w:lineRule="atLeast"/>
              <w:textAlignment w:val="baseline"/>
              <w:rPr>
                <w:rFonts w:ascii="华文宋体" w:eastAsia="华文宋体" w:hAnsi="华文宋体"/>
                <w:b/>
                <w:bCs/>
                <w:kern w:val="0"/>
                <w:sz w:val="20"/>
                <w:szCs w:val="20"/>
              </w:rPr>
            </w:pPr>
            <w:r>
              <w:rPr>
                <w:rFonts w:ascii="华文宋体" w:eastAsia="华文宋体" w:hAnsi="华文宋体"/>
                <w:b/>
                <w:bCs/>
                <w:kern w:val="0"/>
                <w:sz w:val="20"/>
                <w:szCs w:val="20"/>
              </w:rPr>
              <w:t>（三）外委支出费</w:t>
            </w:r>
          </w:p>
        </w:tc>
        <w:tc>
          <w:tcPr>
            <w:tcW w:w="1417" w:type="dxa"/>
            <w:tcBorders>
              <w:top w:val="nil"/>
              <w:left w:val="nil"/>
              <w:bottom w:val="single" w:sz="4" w:space="0" w:color="auto"/>
              <w:right w:val="single" w:sz="4" w:space="0" w:color="auto"/>
            </w:tcBorders>
            <w:vAlign w:val="center"/>
          </w:tcPr>
          <w:p w14:paraId="17A65285" w14:textId="77777777" w:rsidR="00267B37" w:rsidRDefault="00267B37" w:rsidP="00267B37">
            <w:pPr>
              <w:widowControl/>
              <w:jc w:val="center"/>
              <w:rPr>
                <w:kern w:val="0"/>
                <w:szCs w:val="21"/>
              </w:rPr>
            </w:pPr>
            <w:r>
              <w:rPr>
                <w:rFonts w:eastAsia="仿宋_GB2312" w:hint="eastAsia"/>
                <w:b/>
                <w:bCs/>
                <w:kern w:val="0"/>
                <w:szCs w:val="21"/>
              </w:rPr>
              <w:t>0</w:t>
            </w:r>
          </w:p>
        </w:tc>
        <w:tc>
          <w:tcPr>
            <w:tcW w:w="4394" w:type="dxa"/>
            <w:tcBorders>
              <w:top w:val="nil"/>
              <w:left w:val="nil"/>
              <w:bottom w:val="single" w:sz="4" w:space="0" w:color="auto"/>
              <w:right w:val="single" w:sz="4" w:space="0" w:color="auto"/>
            </w:tcBorders>
            <w:vAlign w:val="center"/>
          </w:tcPr>
          <w:p w14:paraId="62B87E26" w14:textId="77777777" w:rsidR="00267B37" w:rsidRDefault="00267B37" w:rsidP="00267B37">
            <w:pPr>
              <w:widowControl/>
              <w:jc w:val="left"/>
              <w:rPr>
                <w:color w:val="000000"/>
                <w:kern w:val="0"/>
                <w:szCs w:val="21"/>
              </w:rPr>
            </w:pPr>
          </w:p>
        </w:tc>
      </w:tr>
      <w:tr w:rsidR="00267B37" w14:paraId="3CFB224C" w14:textId="77777777" w:rsidTr="00267B37">
        <w:trPr>
          <w:trHeight w:val="284"/>
        </w:trPr>
        <w:tc>
          <w:tcPr>
            <w:tcW w:w="2708" w:type="dxa"/>
            <w:tcBorders>
              <w:top w:val="nil"/>
              <w:left w:val="single" w:sz="4" w:space="0" w:color="auto"/>
              <w:bottom w:val="single" w:sz="4" w:space="0" w:color="auto"/>
              <w:right w:val="single" w:sz="4" w:space="0" w:color="auto"/>
            </w:tcBorders>
            <w:vAlign w:val="center"/>
          </w:tcPr>
          <w:p w14:paraId="7080DDC4" w14:textId="77777777" w:rsidR="00267B37" w:rsidRDefault="00267B37" w:rsidP="00267B37">
            <w:pPr>
              <w:widowControl/>
              <w:autoSpaceDN w:val="0"/>
              <w:spacing w:line="360" w:lineRule="atLeast"/>
              <w:textAlignment w:val="baseline"/>
              <w:rPr>
                <w:rFonts w:ascii="华文宋体" w:eastAsia="华文宋体" w:hAnsi="华文宋体"/>
                <w:kern w:val="0"/>
                <w:sz w:val="20"/>
                <w:szCs w:val="20"/>
              </w:rPr>
            </w:pPr>
            <w:r>
              <w:rPr>
                <w:rFonts w:ascii="华文宋体" w:eastAsia="华文宋体" w:hAnsi="华文宋体"/>
                <w:kern w:val="0"/>
                <w:sz w:val="20"/>
                <w:szCs w:val="20"/>
              </w:rPr>
              <w:t>1.外委研究支出费</w:t>
            </w:r>
          </w:p>
        </w:tc>
        <w:tc>
          <w:tcPr>
            <w:tcW w:w="1417" w:type="dxa"/>
            <w:tcBorders>
              <w:top w:val="nil"/>
              <w:left w:val="nil"/>
              <w:bottom w:val="single" w:sz="4" w:space="0" w:color="auto"/>
              <w:right w:val="single" w:sz="4" w:space="0" w:color="auto"/>
            </w:tcBorders>
            <w:vAlign w:val="center"/>
          </w:tcPr>
          <w:p w14:paraId="1AC8ACAE" w14:textId="77777777" w:rsidR="00267B37" w:rsidRDefault="00267B37" w:rsidP="00267B37">
            <w:pPr>
              <w:widowControl/>
              <w:jc w:val="center"/>
              <w:rPr>
                <w:b/>
                <w:kern w:val="0"/>
                <w:szCs w:val="21"/>
              </w:rPr>
            </w:pPr>
            <w:r>
              <w:rPr>
                <w:rFonts w:eastAsia="仿宋_GB2312" w:hint="eastAsia"/>
                <w:kern w:val="0"/>
                <w:szCs w:val="21"/>
              </w:rPr>
              <w:t>0</w:t>
            </w:r>
          </w:p>
        </w:tc>
        <w:tc>
          <w:tcPr>
            <w:tcW w:w="4394" w:type="dxa"/>
            <w:tcBorders>
              <w:top w:val="nil"/>
              <w:left w:val="nil"/>
              <w:bottom w:val="single" w:sz="4" w:space="0" w:color="auto"/>
              <w:right w:val="single" w:sz="4" w:space="0" w:color="auto"/>
            </w:tcBorders>
            <w:vAlign w:val="center"/>
          </w:tcPr>
          <w:p w14:paraId="1F954815" w14:textId="77777777" w:rsidR="00267B37" w:rsidRDefault="00267B37" w:rsidP="00267B37">
            <w:pPr>
              <w:widowControl/>
              <w:jc w:val="left"/>
              <w:rPr>
                <w:rFonts w:ascii="仿宋_GB2312" w:eastAsia="仿宋_GB2312" w:hAnsi="宋体" w:cs="宋体"/>
                <w:color w:val="000000"/>
                <w:kern w:val="0"/>
                <w:szCs w:val="21"/>
              </w:rPr>
            </w:pPr>
          </w:p>
        </w:tc>
      </w:tr>
      <w:tr w:rsidR="00267B37" w14:paraId="17E6C335" w14:textId="77777777" w:rsidTr="00267B37">
        <w:trPr>
          <w:trHeight w:val="284"/>
        </w:trPr>
        <w:tc>
          <w:tcPr>
            <w:tcW w:w="2708" w:type="dxa"/>
            <w:tcBorders>
              <w:top w:val="nil"/>
              <w:left w:val="single" w:sz="4" w:space="0" w:color="auto"/>
              <w:bottom w:val="single" w:sz="4" w:space="0" w:color="auto"/>
              <w:right w:val="single" w:sz="4" w:space="0" w:color="auto"/>
            </w:tcBorders>
            <w:vAlign w:val="center"/>
          </w:tcPr>
          <w:p w14:paraId="095FA131" w14:textId="77777777" w:rsidR="00267B37" w:rsidRDefault="00267B37" w:rsidP="00267B37">
            <w:pPr>
              <w:widowControl/>
              <w:autoSpaceDN w:val="0"/>
              <w:spacing w:line="360" w:lineRule="atLeast"/>
              <w:textAlignment w:val="baseline"/>
              <w:rPr>
                <w:rFonts w:ascii="华文宋体" w:eastAsia="华文宋体" w:hAnsi="华文宋体"/>
                <w:kern w:val="0"/>
                <w:sz w:val="20"/>
                <w:szCs w:val="20"/>
              </w:rPr>
            </w:pPr>
            <w:r>
              <w:rPr>
                <w:rFonts w:ascii="华文宋体" w:eastAsia="华文宋体" w:hAnsi="华文宋体"/>
                <w:kern w:val="0"/>
                <w:sz w:val="20"/>
                <w:szCs w:val="20"/>
              </w:rPr>
              <w:t>2.仪器设备租赁费</w:t>
            </w:r>
          </w:p>
        </w:tc>
        <w:tc>
          <w:tcPr>
            <w:tcW w:w="1417" w:type="dxa"/>
            <w:tcBorders>
              <w:top w:val="nil"/>
              <w:left w:val="nil"/>
              <w:bottom w:val="single" w:sz="4" w:space="0" w:color="auto"/>
              <w:right w:val="single" w:sz="4" w:space="0" w:color="auto"/>
            </w:tcBorders>
            <w:vAlign w:val="center"/>
          </w:tcPr>
          <w:p w14:paraId="34B797A3" w14:textId="77777777" w:rsidR="00267B37" w:rsidRDefault="00267B37" w:rsidP="00267B37">
            <w:pPr>
              <w:widowControl/>
              <w:jc w:val="center"/>
              <w:rPr>
                <w:b/>
                <w:kern w:val="0"/>
                <w:szCs w:val="21"/>
              </w:rPr>
            </w:pPr>
            <w:r>
              <w:rPr>
                <w:rFonts w:eastAsia="仿宋_GB2312" w:hint="eastAsia"/>
                <w:kern w:val="0"/>
                <w:szCs w:val="21"/>
              </w:rPr>
              <w:t>0</w:t>
            </w:r>
          </w:p>
        </w:tc>
        <w:tc>
          <w:tcPr>
            <w:tcW w:w="4394" w:type="dxa"/>
            <w:tcBorders>
              <w:top w:val="nil"/>
              <w:left w:val="nil"/>
              <w:bottom w:val="single" w:sz="4" w:space="0" w:color="auto"/>
              <w:right w:val="single" w:sz="4" w:space="0" w:color="auto"/>
            </w:tcBorders>
            <w:vAlign w:val="center"/>
          </w:tcPr>
          <w:p w14:paraId="024122F5" w14:textId="77777777" w:rsidR="00267B37" w:rsidRDefault="00267B37" w:rsidP="00267B37">
            <w:pPr>
              <w:widowControl/>
              <w:jc w:val="left"/>
              <w:rPr>
                <w:b/>
                <w:bCs/>
                <w:color w:val="000000"/>
                <w:kern w:val="0"/>
                <w:szCs w:val="21"/>
              </w:rPr>
            </w:pPr>
          </w:p>
        </w:tc>
      </w:tr>
      <w:tr w:rsidR="00267B37" w14:paraId="1F6AE347" w14:textId="77777777" w:rsidTr="00267B37">
        <w:trPr>
          <w:trHeight w:val="284"/>
        </w:trPr>
        <w:tc>
          <w:tcPr>
            <w:tcW w:w="2708" w:type="dxa"/>
            <w:tcBorders>
              <w:top w:val="nil"/>
              <w:left w:val="single" w:sz="4" w:space="0" w:color="auto"/>
              <w:bottom w:val="single" w:sz="4" w:space="0" w:color="auto"/>
              <w:right w:val="single" w:sz="4" w:space="0" w:color="auto"/>
            </w:tcBorders>
            <w:vAlign w:val="center"/>
          </w:tcPr>
          <w:p w14:paraId="0ADB968F" w14:textId="77777777" w:rsidR="00267B37" w:rsidRDefault="00267B37" w:rsidP="00267B37">
            <w:pPr>
              <w:widowControl/>
              <w:autoSpaceDN w:val="0"/>
              <w:spacing w:line="360" w:lineRule="atLeast"/>
              <w:textAlignment w:val="baseline"/>
              <w:rPr>
                <w:rFonts w:ascii="华文宋体" w:eastAsia="华文宋体" w:hAnsi="华文宋体"/>
                <w:kern w:val="0"/>
                <w:sz w:val="20"/>
                <w:szCs w:val="20"/>
              </w:rPr>
            </w:pPr>
            <w:r>
              <w:rPr>
                <w:rFonts w:ascii="华文宋体" w:eastAsia="华文宋体" w:hAnsi="华文宋体"/>
                <w:kern w:val="0"/>
                <w:sz w:val="20"/>
                <w:szCs w:val="20"/>
              </w:rPr>
              <w:t>3.外协测试试验与加工费</w:t>
            </w:r>
          </w:p>
        </w:tc>
        <w:tc>
          <w:tcPr>
            <w:tcW w:w="1417" w:type="dxa"/>
            <w:tcBorders>
              <w:top w:val="nil"/>
              <w:left w:val="nil"/>
              <w:bottom w:val="single" w:sz="4" w:space="0" w:color="auto"/>
              <w:right w:val="single" w:sz="4" w:space="0" w:color="auto"/>
            </w:tcBorders>
            <w:vAlign w:val="center"/>
          </w:tcPr>
          <w:p w14:paraId="252BAF50" w14:textId="77777777" w:rsidR="00267B37" w:rsidRDefault="00267B37" w:rsidP="00267B37">
            <w:pPr>
              <w:widowControl/>
              <w:jc w:val="center"/>
              <w:rPr>
                <w:b/>
                <w:kern w:val="0"/>
                <w:szCs w:val="21"/>
              </w:rPr>
            </w:pPr>
            <w:r>
              <w:rPr>
                <w:rFonts w:eastAsia="仿宋_GB2312" w:hint="eastAsia"/>
                <w:kern w:val="0"/>
                <w:szCs w:val="21"/>
              </w:rPr>
              <w:t>0</w:t>
            </w:r>
          </w:p>
        </w:tc>
        <w:tc>
          <w:tcPr>
            <w:tcW w:w="4394" w:type="dxa"/>
            <w:tcBorders>
              <w:top w:val="nil"/>
              <w:left w:val="nil"/>
              <w:bottom w:val="single" w:sz="4" w:space="0" w:color="auto"/>
              <w:right w:val="single" w:sz="4" w:space="0" w:color="auto"/>
            </w:tcBorders>
            <w:vAlign w:val="center"/>
          </w:tcPr>
          <w:p w14:paraId="17F14EDB" w14:textId="77777777" w:rsidR="00267B37" w:rsidRDefault="00267B37" w:rsidP="00267B37">
            <w:pPr>
              <w:widowControl/>
              <w:jc w:val="left"/>
              <w:rPr>
                <w:b/>
                <w:bCs/>
                <w:color w:val="000000"/>
                <w:kern w:val="0"/>
                <w:szCs w:val="21"/>
              </w:rPr>
            </w:pPr>
          </w:p>
        </w:tc>
      </w:tr>
      <w:tr w:rsidR="00267B37" w14:paraId="5B6E4AA2" w14:textId="77777777" w:rsidTr="00267B37">
        <w:trPr>
          <w:trHeight w:val="284"/>
        </w:trPr>
        <w:tc>
          <w:tcPr>
            <w:tcW w:w="2708" w:type="dxa"/>
            <w:tcBorders>
              <w:top w:val="nil"/>
              <w:left w:val="single" w:sz="4" w:space="0" w:color="auto"/>
              <w:bottom w:val="single" w:sz="4" w:space="0" w:color="auto"/>
              <w:right w:val="single" w:sz="4" w:space="0" w:color="auto"/>
            </w:tcBorders>
            <w:vAlign w:val="center"/>
          </w:tcPr>
          <w:p w14:paraId="629DEBB7" w14:textId="77777777" w:rsidR="00267B37" w:rsidRDefault="00267B37" w:rsidP="00267B37">
            <w:pPr>
              <w:widowControl/>
              <w:autoSpaceDN w:val="0"/>
              <w:spacing w:line="360" w:lineRule="atLeast"/>
              <w:textAlignment w:val="baseline"/>
              <w:rPr>
                <w:rFonts w:ascii="华文宋体" w:eastAsia="华文宋体" w:hAnsi="华文宋体"/>
                <w:b/>
                <w:bCs/>
                <w:kern w:val="0"/>
                <w:sz w:val="20"/>
                <w:szCs w:val="20"/>
              </w:rPr>
            </w:pPr>
            <w:r>
              <w:rPr>
                <w:rFonts w:ascii="华文宋体" w:eastAsia="华文宋体" w:hAnsi="华文宋体"/>
                <w:b/>
                <w:bCs/>
                <w:kern w:val="0"/>
                <w:sz w:val="20"/>
                <w:szCs w:val="20"/>
              </w:rPr>
              <w:t>（四）税金</w:t>
            </w:r>
          </w:p>
        </w:tc>
        <w:tc>
          <w:tcPr>
            <w:tcW w:w="1417" w:type="dxa"/>
            <w:tcBorders>
              <w:top w:val="nil"/>
              <w:left w:val="nil"/>
              <w:bottom w:val="single" w:sz="4" w:space="0" w:color="auto"/>
              <w:right w:val="single" w:sz="4" w:space="0" w:color="auto"/>
            </w:tcBorders>
            <w:vAlign w:val="center"/>
          </w:tcPr>
          <w:p w14:paraId="5F68ABE9" w14:textId="77777777" w:rsidR="00267B37" w:rsidRDefault="00267B37" w:rsidP="00267B37">
            <w:pPr>
              <w:widowControl/>
              <w:jc w:val="center"/>
              <w:rPr>
                <w:kern w:val="0"/>
                <w:szCs w:val="21"/>
              </w:rPr>
            </w:pPr>
            <w:r>
              <w:rPr>
                <w:rFonts w:eastAsia="仿宋_GB2312" w:hint="eastAsia"/>
                <w:b/>
                <w:bCs/>
                <w:kern w:val="0"/>
                <w:szCs w:val="21"/>
              </w:rPr>
              <w:t>6</w:t>
            </w:r>
          </w:p>
        </w:tc>
        <w:tc>
          <w:tcPr>
            <w:tcW w:w="4394" w:type="dxa"/>
            <w:tcBorders>
              <w:top w:val="nil"/>
              <w:left w:val="nil"/>
              <w:bottom w:val="single" w:sz="4" w:space="0" w:color="auto"/>
              <w:right w:val="single" w:sz="4" w:space="0" w:color="auto"/>
            </w:tcBorders>
            <w:vAlign w:val="center"/>
          </w:tcPr>
          <w:p w14:paraId="4D980114" w14:textId="77777777" w:rsidR="00267B37" w:rsidRDefault="00267B37" w:rsidP="00267B37">
            <w:pPr>
              <w:widowControl/>
              <w:jc w:val="left"/>
              <w:rPr>
                <w:rFonts w:ascii="仿宋_GB2312" w:eastAsia="仿宋_GB2312" w:hAnsi="宋体" w:cs="宋体"/>
                <w:color w:val="000000"/>
                <w:kern w:val="0"/>
                <w:szCs w:val="21"/>
              </w:rPr>
            </w:pPr>
            <w:r>
              <w:rPr>
                <w:rFonts w:ascii="仿宋_GB2312" w:eastAsia="仿宋_GB2312" w:hAnsi="宋体" w:cs="宋体" w:hint="eastAsia"/>
                <w:color w:val="000000"/>
                <w:kern w:val="0"/>
                <w:szCs w:val="21"/>
              </w:rPr>
              <w:t>本项目税金为总额的6%。</w:t>
            </w:r>
          </w:p>
        </w:tc>
      </w:tr>
      <w:tr w:rsidR="00267B37" w14:paraId="0E19DAD9" w14:textId="77777777" w:rsidTr="00267B37">
        <w:trPr>
          <w:trHeight w:val="284"/>
        </w:trPr>
        <w:tc>
          <w:tcPr>
            <w:tcW w:w="2708" w:type="dxa"/>
            <w:tcBorders>
              <w:top w:val="nil"/>
              <w:left w:val="single" w:sz="4" w:space="0" w:color="auto"/>
              <w:bottom w:val="single" w:sz="4" w:space="0" w:color="auto"/>
              <w:right w:val="single" w:sz="4" w:space="0" w:color="auto"/>
            </w:tcBorders>
            <w:vAlign w:val="center"/>
          </w:tcPr>
          <w:p w14:paraId="3132180C" w14:textId="77777777" w:rsidR="00267B37" w:rsidRDefault="00267B37" w:rsidP="00267B37">
            <w:pPr>
              <w:widowControl/>
              <w:autoSpaceDN w:val="0"/>
              <w:spacing w:line="360" w:lineRule="atLeast"/>
              <w:textAlignment w:val="baseline"/>
              <w:rPr>
                <w:rFonts w:ascii="华文宋体" w:eastAsia="华文宋体" w:hAnsi="华文宋体"/>
                <w:b/>
                <w:bCs/>
                <w:kern w:val="0"/>
                <w:sz w:val="20"/>
                <w:szCs w:val="20"/>
              </w:rPr>
            </w:pPr>
            <w:r>
              <w:rPr>
                <w:rFonts w:ascii="华文宋体" w:eastAsia="华文宋体" w:hAnsi="华文宋体"/>
                <w:b/>
                <w:bCs/>
                <w:kern w:val="0"/>
                <w:sz w:val="20"/>
                <w:szCs w:val="20"/>
              </w:rPr>
              <w:t>合  计</w:t>
            </w:r>
          </w:p>
        </w:tc>
        <w:tc>
          <w:tcPr>
            <w:tcW w:w="1417" w:type="dxa"/>
            <w:tcBorders>
              <w:top w:val="nil"/>
              <w:left w:val="nil"/>
              <w:bottom w:val="single" w:sz="4" w:space="0" w:color="auto"/>
              <w:right w:val="single" w:sz="4" w:space="0" w:color="auto"/>
            </w:tcBorders>
            <w:vAlign w:val="center"/>
          </w:tcPr>
          <w:p w14:paraId="69D14D1D" w14:textId="77777777" w:rsidR="00267B37" w:rsidRDefault="00267B37" w:rsidP="00267B37">
            <w:pPr>
              <w:widowControl/>
              <w:jc w:val="center"/>
              <w:rPr>
                <w:kern w:val="0"/>
                <w:szCs w:val="21"/>
              </w:rPr>
            </w:pPr>
            <w:r>
              <w:rPr>
                <w:rFonts w:eastAsia="仿宋_GB2312" w:hint="eastAsia"/>
                <w:b/>
                <w:bCs/>
                <w:kern w:val="0"/>
                <w:szCs w:val="21"/>
              </w:rPr>
              <w:t>110</w:t>
            </w:r>
          </w:p>
        </w:tc>
        <w:tc>
          <w:tcPr>
            <w:tcW w:w="4394" w:type="dxa"/>
            <w:tcBorders>
              <w:top w:val="nil"/>
              <w:left w:val="nil"/>
              <w:bottom w:val="single" w:sz="4" w:space="0" w:color="auto"/>
              <w:right w:val="single" w:sz="4" w:space="0" w:color="auto"/>
            </w:tcBorders>
            <w:vAlign w:val="center"/>
          </w:tcPr>
          <w:p w14:paraId="1D8839B0" w14:textId="77777777" w:rsidR="00267B37" w:rsidRDefault="00267B37" w:rsidP="00267B37">
            <w:pPr>
              <w:widowControl/>
              <w:jc w:val="left"/>
              <w:rPr>
                <w:color w:val="000000"/>
                <w:kern w:val="0"/>
                <w:szCs w:val="21"/>
              </w:rPr>
            </w:pPr>
          </w:p>
        </w:tc>
      </w:tr>
    </w:tbl>
    <w:p w14:paraId="10ED7C5E" w14:textId="77777777" w:rsidR="00267B37" w:rsidRDefault="00267B37" w:rsidP="00267B37">
      <w:pPr>
        <w:pStyle w:val="afd"/>
        <w:numPr>
          <w:ilvl w:val="0"/>
          <w:numId w:val="41"/>
        </w:numPr>
        <w:adjustRightInd w:val="0"/>
        <w:snapToGrid w:val="0"/>
        <w:spacing w:beforeLines="50" w:before="120"/>
        <w:ind w:firstLineChars="0"/>
        <w:rPr>
          <w:rFonts w:ascii="仿宋_GB2312" w:eastAsia="仿宋_GB2312" w:hAnsi="仿宋_GB2312"/>
          <w:b/>
          <w:sz w:val="32"/>
          <w:szCs w:val="32"/>
        </w:rPr>
      </w:pPr>
      <w:r>
        <w:rPr>
          <w:rFonts w:ascii="仿宋_GB2312" w:eastAsia="仿宋_GB2312" w:hAnsi="仿宋_GB2312" w:hint="eastAsia"/>
          <w:b/>
          <w:sz w:val="32"/>
          <w:szCs w:val="32"/>
        </w:rPr>
        <w:t>任务及经费分解方案</w:t>
      </w:r>
    </w:p>
    <w:p w14:paraId="01C8EB35" w14:textId="77777777" w:rsidR="00267B37" w:rsidRDefault="00267B37" w:rsidP="00267B37">
      <w:pPr>
        <w:jc w:val="center"/>
        <w:rPr>
          <w:rFonts w:ascii="仿宋_GB2312" w:eastAsia="仿宋_GB2312" w:hAnsi="仿宋_GB2312"/>
          <w:b/>
          <w:sz w:val="32"/>
          <w:szCs w:val="32"/>
        </w:rPr>
      </w:pPr>
      <w:r>
        <w:rPr>
          <w:rFonts w:ascii="仿宋_GB2312" w:eastAsia="仿宋_GB2312" w:hAnsi="仿宋_GB2312" w:hint="eastAsia"/>
          <w:b/>
          <w:sz w:val="32"/>
          <w:szCs w:val="32"/>
        </w:rPr>
        <w:t>表3：项目任务及经费分解表</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41"/>
        <w:gridCol w:w="3174"/>
        <w:gridCol w:w="1981"/>
      </w:tblGrid>
      <w:tr w:rsidR="00267B37" w14:paraId="5FA2D8E4" w14:textId="77777777" w:rsidTr="00267B37">
        <w:trPr>
          <w:trHeight w:val="776"/>
        </w:trPr>
        <w:tc>
          <w:tcPr>
            <w:tcW w:w="3141" w:type="dxa"/>
            <w:vAlign w:val="center"/>
          </w:tcPr>
          <w:p w14:paraId="13F4078E" w14:textId="77777777" w:rsidR="00267B37" w:rsidRDefault="00267B37" w:rsidP="00267B37">
            <w:pPr>
              <w:jc w:val="center"/>
              <w:rPr>
                <w:rFonts w:ascii="仿宋_GB2312" w:eastAsia="仿宋_GB2312" w:hAnsi="仿宋_GB2312"/>
                <w:b/>
                <w:sz w:val="28"/>
                <w:szCs w:val="28"/>
              </w:rPr>
            </w:pPr>
            <w:r>
              <w:rPr>
                <w:rFonts w:ascii="仿宋_GB2312" w:eastAsia="仿宋_GB2312" w:hAnsi="仿宋_GB2312" w:hint="eastAsia"/>
                <w:b/>
                <w:sz w:val="28"/>
                <w:szCs w:val="28"/>
              </w:rPr>
              <w:t>研究任务</w:t>
            </w:r>
          </w:p>
        </w:tc>
        <w:tc>
          <w:tcPr>
            <w:tcW w:w="3174" w:type="dxa"/>
            <w:vAlign w:val="center"/>
          </w:tcPr>
          <w:p w14:paraId="13D28804" w14:textId="77777777" w:rsidR="00267B37" w:rsidRDefault="00267B37" w:rsidP="00267B37">
            <w:pPr>
              <w:jc w:val="center"/>
              <w:rPr>
                <w:rFonts w:ascii="仿宋_GB2312" w:eastAsia="仿宋_GB2312" w:hAnsi="仿宋_GB2312"/>
                <w:b/>
                <w:sz w:val="28"/>
                <w:szCs w:val="28"/>
              </w:rPr>
            </w:pPr>
            <w:r>
              <w:rPr>
                <w:rFonts w:ascii="仿宋_GB2312" w:eastAsia="仿宋_GB2312" w:hAnsi="仿宋_GB2312" w:hint="eastAsia"/>
                <w:b/>
                <w:sz w:val="28"/>
                <w:szCs w:val="28"/>
              </w:rPr>
              <w:t>承担单位</w:t>
            </w:r>
          </w:p>
        </w:tc>
        <w:tc>
          <w:tcPr>
            <w:tcW w:w="1981" w:type="dxa"/>
            <w:vAlign w:val="center"/>
          </w:tcPr>
          <w:p w14:paraId="0EB8B921" w14:textId="77777777" w:rsidR="00267B37" w:rsidRDefault="00267B37" w:rsidP="00267B37">
            <w:pPr>
              <w:jc w:val="center"/>
              <w:rPr>
                <w:rFonts w:ascii="仿宋_GB2312" w:eastAsia="仿宋_GB2312" w:hAnsi="仿宋_GB2312"/>
                <w:b/>
                <w:sz w:val="28"/>
                <w:szCs w:val="28"/>
              </w:rPr>
            </w:pPr>
            <w:r>
              <w:rPr>
                <w:rFonts w:ascii="仿宋_GB2312" w:eastAsia="仿宋_GB2312" w:hAnsi="仿宋_GB2312" w:hint="eastAsia"/>
                <w:b/>
                <w:sz w:val="28"/>
                <w:szCs w:val="28"/>
              </w:rPr>
              <w:t>研究经费</w:t>
            </w:r>
          </w:p>
        </w:tc>
      </w:tr>
      <w:tr w:rsidR="00267B37" w14:paraId="615CE02D" w14:textId="77777777" w:rsidTr="00267B37">
        <w:tc>
          <w:tcPr>
            <w:tcW w:w="3141" w:type="dxa"/>
            <w:vAlign w:val="center"/>
          </w:tcPr>
          <w:p w14:paraId="05677B9F" w14:textId="77777777" w:rsidR="00267B37" w:rsidRDefault="00267B37" w:rsidP="00267B37">
            <w:pPr>
              <w:rPr>
                <w:rFonts w:ascii="仿宋_GB2312" w:eastAsia="仿宋_GB2312" w:hAnsi="仿宋_GB2312"/>
                <w:sz w:val="28"/>
                <w:szCs w:val="28"/>
              </w:rPr>
            </w:pPr>
            <w:r>
              <w:rPr>
                <w:rFonts w:ascii="仿宋_GB2312" w:eastAsia="仿宋_GB2312" w:hAnsi="仿宋_GB2312" w:hint="eastAsia"/>
                <w:sz w:val="28"/>
                <w:szCs w:val="28"/>
              </w:rPr>
              <w:t>适用于电力业务的基于灵活以太网技术的切片网络框架研究</w:t>
            </w:r>
          </w:p>
        </w:tc>
        <w:tc>
          <w:tcPr>
            <w:tcW w:w="3174" w:type="dxa"/>
            <w:vAlign w:val="center"/>
          </w:tcPr>
          <w:p w14:paraId="6DFE3F9A" w14:textId="77777777" w:rsidR="00267B37" w:rsidRDefault="00267B37" w:rsidP="00267B37">
            <w:pPr>
              <w:rPr>
                <w:rFonts w:ascii="仿宋_GB2312" w:eastAsia="仿宋_GB2312" w:hAnsi="仿宋_GB2312"/>
                <w:sz w:val="28"/>
                <w:szCs w:val="28"/>
              </w:rPr>
            </w:pPr>
            <w:r>
              <w:rPr>
                <w:rFonts w:ascii="仿宋_GB2312" w:eastAsia="仿宋_GB2312" w:hAnsi="仿宋_GB2312" w:hint="eastAsia"/>
                <w:sz w:val="28"/>
                <w:szCs w:val="28"/>
              </w:rPr>
              <w:t>国网江苏省电力有限公司信息通信分公司</w:t>
            </w:r>
          </w:p>
        </w:tc>
        <w:tc>
          <w:tcPr>
            <w:tcW w:w="1981" w:type="dxa"/>
            <w:vAlign w:val="center"/>
          </w:tcPr>
          <w:p w14:paraId="4DDAE3AA" w14:textId="77777777" w:rsidR="00267B37" w:rsidRDefault="00267B37" w:rsidP="00267B37">
            <w:pPr>
              <w:rPr>
                <w:rFonts w:ascii="仿宋_GB2312" w:eastAsia="仿宋_GB2312" w:hAnsi="仿宋_GB2312"/>
                <w:sz w:val="28"/>
                <w:szCs w:val="28"/>
              </w:rPr>
            </w:pPr>
            <w:r>
              <w:rPr>
                <w:rFonts w:ascii="仿宋_GB2312" w:eastAsia="仿宋_GB2312" w:hAnsi="仿宋_GB2312" w:hint="eastAsia"/>
                <w:sz w:val="28"/>
                <w:szCs w:val="28"/>
              </w:rPr>
              <w:t>2</w:t>
            </w:r>
            <w:r>
              <w:rPr>
                <w:rFonts w:ascii="仿宋_GB2312" w:eastAsia="仿宋_GB2312" w:hAnsi="仿宋_GB2312"/>
                <w:sz w:val="28"/>
                <w:szCs w:val="28"/>
              </w:rPr>
              <w:t>0</w:t>
            </w:r>
            <w:r>
              <w:rPr>
                <w:rFonts w:ascii="仿宋_GB2312" w:eastAsia="仿宋_GB2312" w:hAnsi="仿宋_GB2312" w:hint="eastAsia"/>
                <w:sz w:val="28"/>
                <w:szCs w:val="28"/>
              </w:rPr>
              <w:t>万元</w:t>
            </w:r>
          </w:p>
        </w:tc>
      </w:tr>
      <w:tr w:rsidR="00267B37" w14:paraId="5F2B8EE1" w14:textId="77777777" w:rsidTr="00267B37">
        <w:tc>
          <w:tcPr>
            <w:tcW w:w="3141" w:type="dxa"/>
            <w:vAlign w:val="center"/>
          </w:tcPr>
          <w:p w14:paraId="4310FC02" w14:textId="77777777" w:rsidR="00267B37" w:rsidRDefault="00267B37" w:rsidP="00267B37">
            <w:pPr>
              <w:rPr>
                <w:rFonts w:ascii="仿宋_GB2312" w:eastAsia="仿宋_GB2312" w:hAnsi="仿宋_GB2312"/>
                <w:sz w:val="28"/>
                <w:szCs w:val="28"/>
              </w:rPr>
            </w:pPr>
            <w:r>
              <w:rPr>
                <w:rFonts w:ascii="仿宋_GB2312" w:eastAsia="仿宋_GB2312" w:hAnsi="仿宋_GB2312" w:hint="eastAsia"/>
                <w:sz w:val="28"/>
                <w:szCs w:val="28"/>
              </w:rPr>
              <w:lastRenderedPageBreak/>
              <w:t>基于电力典型业务场景的灵活以太网组网技术研究</w:t>
            </w:r>
          </w:p>
        </w:tc>
        <w:tc>
          <w:tcPr>
            <w:tcW w:w="3174" w:type="dxa"/>
            <w:vAlign w:val="center"/>
          </w:tcPr>
          <w:p w14:paraId="7DA0B483" w14:textId="77777777" w:rsidR="00267B37" w:rsidRDefault="00267B37" w:rsidP="00267B37">
            <w:pPr>
              <w:rPr>
                <w:rFonts w:ascii="仿宋_GB2312" w:eastAsia="仿宋_GB2312" w:hAnsi="仿宋_GB2312"/>
                <w:sz w:val="28"/>
                <w:szCs w:val="28"/>
              </w:rPr>
            </w:pPr>
            <w:r>
              <w:rPr>
                <w:rFonts w:ascii="仿宋_GB2312" w:eastAsia="仿宋_GB2312" w:hAnsi="仿宋_GB2312" w:hint="eastAsia"/>
                <w:sz w:val="28"/>
                <w:szCs w:val="28"/>
              </w:rPr>
              <w:t>国网江苏省电力有限公司信息通信分公司</w:t>
            </w:r>
          </w:p>
        </w:tc>
        <w:tc>
          <w:tcPr>
            <w:tcW w:w="1981" w:type="dxa"/>
            <w:vAlign w:val="center"/>
          </w:tcPr>
          <w:p w14:paraId="1939F2FD" w14:textId="77777777" w:rsidR="00267B37" w:rsidRDefault="00267B37" w:rsidP="00267B37">
            <w:pPr>
              <w:rPr>
                <w:rFonts w:ascii="仿宋_GB2312" w:eastAsia="仿宋_GB2312" w:hAnsi="仿宋_GB2312"/>
                <w:sz w:val="28"/>
                <w:szCs w:val="28"/>
              </w:rPr>
            </w:pPr>
            <w:r>
              <w:rPr>
                <w:rFonts w:ascii="仿宋_GB2312" w:eastAsia="仿宋_GB2312" w:hAnsi="仿宋_GB2312" w:hint="eastAsia"/>
                <w:sz w:val="28"/>
                <w:szCs w:val="28"/>
              </w:rPr>
              <w:t>3</w:t>
            </w:r>
            <w:r>
              <w:rPr>
                <w:rFonts w:ascii="仿宋_GB2312" w:eastAsia="仿宋_GB2312" w:hAnsi="仿宋_GB2312"/>
                <w:sz w:val="28"/>
                <w:szCs w:val="28"/>
              </w:rPr>
              <w:t>0</w:t>
            </w:r>
            <w:r>
              <w:rPr>
                <w:rFonts w:ascii="仿宋_GB2312" w:eastAsia="仿宋_GB2312" w:hAnsi="仿宋_GB2312" w:hint="eastAsia"/>
                <w:sz w:val="28"/>
                <w:szCs w:val="28"/>
              </w:rPr>
              <w:t>万元</w:t>
            </w:r>
          </w:p>
        </w:tc>
      </w:tr>
      <w:tr w:rsidR="00267B37" w14:paraId="530ACC6C" w14:textId="77777777" w:rsidTr="00267B37">
        <w:tc>
          <w:tcPr>
            <w:tcW w:w="3141" w:type="dxa"/>
            <w:vAlign w:val="center"/>
          </w:tcPr>
          <w:p w14:paraId="251525B5" w14:textId="77777777" w:rsidR="00267B37" w:rsidRDefault="00267B37" w:rsidP="00267B37">
            <w:pPr>
              <w:rPr>
                <w:rFonts w:ascii="仿宋_GB2312" w:eastAsia="仿宋_GB2312" w:hAnsi="仿宋_GB2312"/>
                <w:sz w:val="28"/>
                <w:szCs w:val="28"/>
              </w:rPr>
            </w:pPr>
            <w:r>
              <w:rPr>
                <w:rFonts w:ascii="仿宋_GB2312" w:eastAsia="仿宋_GB2312" w:hAnsi="仿宋_GB2312" w:hint="eastAsia"/>
                <w:sz w:val="28"/>
                <w:szCs w:val="28"/>
              </w:rPr>
              <w:t>基于电力典型业务场景的灵活以太网控制及运行技术研究</w:t>
            </w:r>
          </w:p>
        </w:tc>
        <w:tc>
          <w:tcPr>
            <w:tcW w:w="3174" w:type="dxa"/>
            <w:vAlign w:val="center"/>
          </w:tcPr>
          <w:p w14:paraId="37544DAC" w14:textId="77777777" w:rsidR="00267B37" w:rsidRDefault="00267B37" w:rsidP="00267B37">
            <w:pPr>
              <w:rPr>
                <w:rFonts w:ascii="仿宋_GB2312" w:eastAsia="仿宋_GB2312" w:hAnsi="仿宋_GB2312"/>
                <w:sz w:val="28"/>
                <w:szCs w:val="28"/>
              </w:rPr>
            </w:pPr>
            <w:r>
              <w:rPr>
                <w:rFonts w:ascii="仿宋_GB2312" w:eastAsia="仿宋_GB2312" w:hAnsi="仿宋_GB2312" w:hint="eastAsia"/>
                <w:sz w:val="28"/>
                <w:szCs w:val="28"/>
              </w:rPr>
              <w:t>国网江苏省电力有限公司信息通信分公司</w:t>
            </w:r>
          </w:p>
        </w:tc>
        <w:tc>
          <w:tcPr>
            <w:tcW w:w="1981" w:type="dxa"/>
            <w:vAlign w:val="center"/>
          </w:tcPr>
          <w:p w14:paraId="38348CD0" w14:textId="77777777" w:rsidR="00267B37" w:rsidRDefault="00267B37" w:rsidP="00267B37">
            <w:pPr>
              <w:rPr>
                <w:rFonts w:ascii="仿宋_GB2312" w:eastAsia="仿宋_GB2312" w:hAnsi="仿宋_GB2312"/>
                <w:sz w:val="28"/>
                <w:szCs w:val="28"/>
              </w:rPr>
            </w:pPr>
            <w:r>
              <w:rPr>
                <w:rFonts w:ascii="仿宋_GB2312" w:eastAsia="仿宋_GB2312" w:hAnsi="仿宋_GB2312" w:hint="eastAsia"/>
                <w:sz w:val="28"/>
                <w:szCs w:val="28"/>
              </w:rPr>
              <w:t>3</w:t>
            </w:r>
            <w:r>
              <w:rPr>
                <w:rFonts w:ascii="仿宋_GB2312" w:eastAsia="仿宋_GB2312" w:hAnsi="仿宋_GB2312"/>
                <w:sz w:val="28"/>
                <w:szCs w:val="28"/>
              </w:rPr>
              <w:t>0</w:t>
            </w:r>
            <w:r>
              <w:rPr>
                <w:rFonts w:ascii="仿宋_GB2312" w:eastAsia="仿宋_GB2312" w:hAnsi="仿宋_GB2312" w:hint="eastAsia"/>
                <w:sz w:val="28"/>
                <w:szCs w:val="28"/>
              </w:rPr>
              <w:t>万元</w:t>
            </w:r>
          </w:p>
        </w:tc>
      </w:tr>
      <w:tr w:rsidR="00267B37" w14:paraId="155B3579" w14:textId="77777777" w:rsidTr="00267B37">
        <w:tc>
          <w:tcPr>
            <w:tcW w:w="3141" w:type="dxa"/>
            <w:vAlign w:val="center"/>
          </w:tcPr>
          <w:p w14:paraId="6051224D" w14:textId="77777777" w:rsidR="00267B37" w:rsidRDefault="00267B37" w:rsidP="00267B37">
            <w:pPr>
              <w:rPr>
                <w:rFonts w:ascii="仿宋_GB2312" w:eastAsia="仿宋_GB2312" w:hAnsi="仿宋_GB2312"/>
                <w:sz w:val="28"/>
                <w:szCs w:val="28"/>
              </w:rPr>
            </w:pPr>
            <w:r>
              <w:rPr>
                <w:rFonts w:ascii="仿宋_GB2312" w:eastAsia="仿宋_GB2312" w:hAnsi="仿宋_GB2312" w:hint="eastAsia"/>
                <w:sz w:val="28"/>
                <w:szCs w:val="28"/>
              </w:rPr>
              <w:t>基于电力典型业务场景的灵活以太网技术应用验证</w:t>
            </w:r>
          </w:p>
        </w:tc>
        <w:tc>
          <w:tcPr>
            <w:tcW w:w="3174" w:type="dxa"/>
            <w:vAlign w:val="center"/>
          </w:tcPr>
          <w:p w14:paraId="239DC05C" w14:textId="77777777" w:rsidR="00267B37" w:rsidRDefault="00267B37" w:rsidP="00267B37">
            <w:pPr>
              <w:rPr>
                <w:rFonts w:ascii="仿宋_GB2312" w:eastAsia="仿宋_GB2312" w:hAnsi="仿宋_GB2312"/>
                <w:sz w:val="28"/>
                <w:szCs w:val="28"/>
              </w:rPr>
            </w:pPr>
            <w:r>
              <w:rPr>
                <w:rFonts w:ascii="仿宋_GB2312" w:eastAsia="仿宋_GB2312" w:hAnsi="仿宋_GB2312" w:hint="eastAsia"/>
                <w:sz w:val="28"/>
                <w:szCs w:val="28"/>
              </w:rPr>
              <w:t>国网江苏省电力有限公司信息通信分公司</w:t>
            </w:r>
          </w:p>
        </w:tc>
        <w:tc>
          <w:tcPr>
            <w:tcW w:w="1981" w:type="dxa"/>
            <w:vAlign w:val="center"/>
          </w:tcPr>
          <w:p w14:paraId="75E961D6" w14:textId="77777777" w:rsidR="00267B37" w:rsidRDefault="00267B37" w:rsidP="00267B37">
            <w:pPr>
              <w:rPr>
                <w:rFonts w:ascii="仿宋_GB2312" w:eastAsia="仿宋_GB2312" w:hAnsi="仿宋_GB2312"/>
                <w:sz w:val="28"/>
                <w:szCs w:val="28"/>
              </w:rPr>
            </w:pPr>
            <w:r>
              <w:rPr>
                <w:rFonts w:ascii="仿宋_GB2312" w:eastAsia="仿宋_GB2312" w:hAnsi="仿宋_GB2312" w:hint="eastAsia"/>
                <w:sz w:val="28"/>
                <w:szCs w:val="28"/>
              </w:rPr>
              <w:t>3</w:t>
            </w:r>
            <w:r>
              <w:rPr>
                <w:rFonts w:ascii="仿宋_GB2312" w:eastAsia="仿宋_GB2312" w:hAnsi="仿宋_GB2312"/>
                <w:sz w:val="28"/>
                <w:szCs w:val="28"/>
              </w:rPr>
              <w:t>0</w:t>
            </w:r>
            <w:r>
              <w:rPr>
                <w:rFonts w:ascii="仿宋_GB2312" w:eastAsia="仿宋_GB2312" w:hAnsi="仿宋_GB2312" w:hint="eastAsia"/>
                <w:sz w:val="28"/>
                <w:szCs w:val="28"/>
              </w:rPr>
              <w:t>万元</w:t>
            </w:r>
          </w:p>
        </w:tc>
      </w:tr>
    </w:tbl>
    <w:p w14:paraId="671F17A1" w14:textId="77777777" w:rsidR="00267B37" w:rsidRDefault="00267B37" w:rsidP="00267B37">
      <w:pPr>
        <w:pStyle w:val="afd"/>
        <w:numPr>
          <w:ilvl w:val="0"/>
          <w:numId w:val="41"/>
        </w:numPr>
        <w:ind w:firstLineChars="0"/>
        <w:rPr>
          <w:rFonts w:ascii="仿宋_GB2312" w:eastAsia="仿宋_GB2312" w:hAnsi="仿宋_GB2312"/>
          <w:b/>
          <w:sz w:val="32"/>
          <w:szCs w:val="32"/>
        </w:rPr>
      </w:pPr>
      <w:r>
        <w:rPr>
          <w:rFonts w:ascii="仿宋_GB2312" w:eastAsia="仿宋_GB2312" w:hAnsi="仿宋_GB2312" w:hint="eastAsia"/>
          <w:b/>
          <w:sz w:val="32"/>
          <w:szCs w:val="32"/>
        </w:rPr>
        <w:t>示范应用情况</w:t>
      </w:r>
    </w:p>
    <w:p w14:paraId="2EDA6FEE" w14:textId="77777777" w:rsidR="00267B37" w:rsidRDefault="00267B37" w:rsidP="00267B37">
      <w:pPr>
        <w:ind w:firstLineChars="200" w:firstLine="640"/>
        <w:rPr>
          <w:rFonts w:ascii="仿宋_GB2312" w:eastAsia="仿宋_GB2312" w:hAnsi="仿宋_GB2312"/>
          <w:sz w:val="32"/>
          <w:szCs w:val="32"/>
        </w:rPr>
      </w:pPr>
      <w:r>
        <w:rPr>
          <w:rFonts w:ascii="仿宋_GB2312" w:eastAsia="仿宋_GB2312" w:hAnsi="仿宋_GB2312" w:hint="eastAsia"/>
          <w:sz w:val="32"/>
          <w:szCs w:val="32"/>
        </w:rPr>
        <w:t>无</w:t>
      </w:r>
    </w:p>
    <w:p w14:paraId="0D04BB48" w14:textId="77777777" w:rsidR="00267B37" w:rsidRDefault="00267B37" w:rsidP="00267B37">
      <w:pPr>
        <w:ind w:firstLineChars="200" w:firstLine="640"/>
        <w:rPr>
          <w:rFonts w:ascii="仿宋_GB2312" w:eastAsia="仿宋_GB2312" w:hAnsi="仿宋_GB2312"/>
          <w:sz w:val="32"/>
          <w:szCs w:val="32"/>
        </w:rPr>
      </w:pPr>
    </w:p>
    <w:p w14:paraId="09916704" w14:textId="77777777" w:rsidR="00267B37" w:rsidRDefault="00267B37" w:rsidP="00267B37">
      <w:pPr>
        <w:pStyle w:val="afd"/>
        <w:numPr>
          <w:ilvl w:val="0"/>
          <w:numId w:val="41"/>
        </w:numPr>
        <w:adjustRightInd w:val="0"/>
        <w:snapToGrid w:val="0"/>
        <w:spacing w:beforeLines="100" w:before="240" w:afterLines="50" w:after="120"/>
        <w:ind w:firstLineChars="0"/>
        <w:rPr>
          <w:rFonts w:ascii="仿宋_GB2312" w:eastAsia="仿宋_GB2312" w:hAnsi="仿宋_GB2312"/>
          <w:b/>
          <w:sz w:val="32"/>
          <w:szCs w:val="32"/>
        </w:rPr>
      </w:pPr>
      <w:r>
        <w:rPr>
          <w:rFonts w:ascii="仿宋_GB2312" w:eastAsia="仿宋_GB2312" w:hAnsi="仿宋_GB2312" w:hint="eastAsia"/>
          <w:b/>
          <w:sz w:val="32"/>
          <w:szCs w:val="32"/>
        </w:rPr>
        <w:t>申报合作协议</w:t>
      </w:r>
    </w:p>
    <w:p w14:paraId="2A29BE39" w14:textId="77777777" w:rsidR="00267B37" w:rsidRDefault="00267B37" w:rsidP="00267B37">
      <w:pPr>
        <w:ind w:firstLineChars="200" w:firstLine="640"/>
        <w:rPr>
          <w:rFonts w:ascii="仿宋_GB2312" w:eastAsia="仿宋_GB2312" w:hAnsi="仿宋_GB2312"/>
          <w:sz w:val="32"/>
          <w:szCs w:val="32"/>
        </w:rPr>
      </w:pPr>
      <w:r>
        <w:rPr>
          <w:rFonts w:ascii="仿宋_GB2312" w:eastAsia="仿宋_GB2312" w:hAnsi="仿宋_GB2312" w:hint="eastAsia"/>
          <w:sz w:val="32"/>
          <w:szCs w:val="32"/>
        </w:rPr>
        <w:t>无</w:t>
      </w:r>
    </w:p>
    <w:p w14:paraId="1E736C46" w14:textId="77777777" w:rsidR="00267B37" w:rsidRDefault="00267B37" w:rsidP="00267B37">
      <w:pPr>
        <w:pStyle w:val="afd"/>
        <w:numPr>
          <w:ilvl w:val="0"/>
          <w:numId w:val="41"/>
        </w:numPr>
        <w:adjustRightInd w:val="0"/>
        <w:snapToGrid w:val="0"/>
        <w:spacing w:beforeLines="100" w:before="240" w:afterLines="50" w:after="120"/>
        <w:ind w:firstLineChars="0"/>
        <w:rPr>
          <w:rFonts w:ascii="仿宋_GB2312" w:eastAsia="仿宋_GB2312" w:hAnsi="仿宋_GB2312"/>
          <w:b/>
          <w:sz w:val="32"/>
          <w:szCs w:val="32"/>
        </w:rPr>
      </w:pPr>
      <w:r>
        <w:rPr>
          <w:rFonts w:ascii="仿宋_GB2312" w:eastAsia="仿宋_GB2312" w:hAnsi="仿宋_GB2312" w:hint="eastAsia"/>
          <w:b/>
          <w:sz w:val="32"/>
          <w:szCs w:val="32"/>
        </w:rPr>
        <w:t>组织管理方式</w:t>
      </w:r>
    </w:p>
    <w:p w14:paraId="4D0D6B8E" w14:textId="77777777" w:rsidR="00267B37" w:rsidRDefault="00267B37" w:rsidP="00267B37">
      <w:pPr>
        <w:ind w:firstLineChars="200" w:firstLine="640"/>
        <w:rPr>
          <w:rFonts w:ascii="仿宋_GB2312" w:eastAsia="仿宋_GB2312" w:hAnsi="仿宋_GB2312"/>
          <w:sz w:val="32"/>
          <w:szCs w:val="32"/>
        </w:rPr>
      </w:pPr>
      <w:r>
        <w:rPr>
          <w:rFonts w:ascii="仿宋_GB2312" w:eastAsia="仿宋_GB2312" w:hAnsi="仿宋_GB2312" w:hint="eastAsia"/>
          <w:sz w:val="32"/>
          <w:szCs w:val="32"/>
        </w:rPr>
        <w:t>为保障项目研究按照预定目标稳步向前推进，建立科学、高效、严谨的研究组织，以及组织间的汇报、交流和沟通机制，从而在组织管理上确保项目实施的有序进行，并进行风险控制，最终确保项目实施的成功。本项目的组织形式如下,分为总体组、专家组、关键技术研究组、验证测试组和质量管理组。</w:t>
      </w:r>
    </w:p>
    <w:p w14:paraId="16E41449" w14:textId="77777777" w:rsidR="00267B37" w:rsidRDefault="00267B37" w:rsidP="00267B37">
      <w:pPr>
        <w:ind w:firstLineChars="200" w:firstLine="640"/>
        <w:rPr>
          <w:rFonts w:ascii="仿宋_GB2312" w:eastAsia="仿宋_GB2312" w:hAnsi="仿宋_GB2312"/>
          <w:sz w:val="32"/>
          <w:szCs w:val="32"/>
        </w:rPr>
      </w:pPr>
      <w:r>
        <w:rPr>
          <w:rFonts w:ascii="仿宋_GB2312" w:eastAsia="仿宋_GB2312" w:hAnsi="仿宋_GB2312" w:hint="eastAsia"/>
          <w:sz w:val="32"/>
          <w:szCs w:val="32"/>
        </w:rPr>
        <w:t>总体组对整个项目实施工作进行总控，负责制定项目工作计划、协调任务组之间的关系、掌握研</w:t>
      </w:r>
      <w:r>
        <w:rPr>
          <w:rFonts w:ascii="仿宋_GB2312" w:eastAsia="仿宋_GB2312" w:hAnsi="仿宋_GB2312" w:hint="eastAsia"/>
          <w:sz w:val="32"/>
          <w:szCs w:val="32"/>
        </w:rPr>
        <w:lastRenderedPageBreak/>
        <w:t>究进度、组织与安排试点示范工作等，使项目组有效协调、高效运转；专家组负责技术指导和顾问工作，并在项目执行的关键里程碑节点对阶段性成果进行评审；关键技术研究组负责项目中关键技术的研究和设计；验证测试组负责示范应用场景的选择、协调、设备及系统安装、开展试验验证，并对结果进行分析；质量管理组负责项目进度及质量管控。</w:t>
      </w:r>
    </w:p>
    <w:p w14:paraId="46EAE4FF" w14:textId="77777777" w:rsidR="00267B37" w:rsidRDefault="00267B37" w:rsidP="00267B37">
      <w:pPr>
        <w:ind w:firstLineChars="200" w:firstLine="640"/>
        <w:rPr>
          <w:rFonts w:ascii="仿宋_GB2312" w:eastAsia="仿宋_GB2312" w:hAnsi="仿宋_GB2312"/>
          <w:sz w:val="32"/>
          <w:szCs w:val="32"/>
        </w:rPr>
      </w:pPr>
      <w:r>
        <w:rPr>
          <w:rFonts w:ascii="仿宋_GB2312" w:eastAsia="仿宋_GB2312" w:hAnsi="仿宋_GB2312" w:hint="eastAsia"/>
          <w:sz w:val="32"/>
          <w:szCs w:val="32"/>
        </w:rPr>
        <w:t>为保证本项目顺利实施，在项目实施过程中将采用里程碑会议、月度例会、月报等沟通管理制度。通过月报及时把握项目的进展情况，每个小组指定一位联系人负责编写月报，说明当月的主要研发工作、按照时间进度表工作的完成情况、存在的问题、需要协调的内容，月报提交领导组所有成员。通过定期召开例会，开展进度检查、质量检查、问题沟通、配合协调、资源配置优化、计划偏差管理。在项目到达相应的里程碑时，由项目负责人召开评审会议，领导组和关键研究人员应参与会议，项目负责人负责对评审程序的监督。里程碑会议和月报发给各研究小组。</w:t>
      </w:r>
    </w:p>
    <w:p w14:paraId="3C5FF87B" w14:textId="77777777" w:rsidR="00267B37" w:rsidRDefault="00267B37" w:rsidP="00267B37">
      <w:pPr>
        <w:ind w:firstLineChars="200" w:firstLine="640"/>
        <w:rPr>
          <w:rFonts w:ascii="仿宋_GB2312" w:eastAsia="仿宋_GB2312" w:hAnsi="仿宋_GB2312"/>
          <w:sz w:val="32"/>
          <w:szCs w:val="32"/>
        </w:rPr>
      </w:pPr>
      <w:r>
        <w:rPr>
          <w:rFonts w:ascii="仿宋_GB2312" w:eastAsia="仿宋_GB2312" w:hAnsi="仿宋_GB2312" w:hint="eastAsia"/>
          <w:sz w:val="32"/>
          <w:szCs w:val="32"/>
        </w:rPr>
        <w:t>在研究过程中存在很多计划外的变化和风险，包括需求变化、现网变化、技术难点变化等，为保证项目顺利实施，研究过程中的风险控制应按需求可变、设计可变、资源可变、局部进度可变、总体进度不变、总体效果不变的原则执行。基于此原则，本项目的风险控制是通过项目的重要输入输出文档的变更来完成的，所有变更均作记录并保存。</w:t>
      </w:r>
    </w:p>
    <w:p w14:paraId="48CC6B76" w14:textId="77777777" w:rsidR="00267B37" w:rsidRDefault="00267B37" w:rsidP="00267B37">
      <w:pPr>
        <w:pStyle w:val="afd"/>
        <w:numPr>
          <w:ilvl w:val="0"/>
          <w:numId w:val="41"/>
        </w:numPr>
        <w:adjustRightInd w:val="0"/>
        <w:snapToGrid w:val="0"/>
        <w:spacing w:beforeLines="100" w:before="240" w:afterLines="50" w:after="120"/>
        <w:ind w:firstLineChars="0"/>
        <w:rPr>
          <w:rFonts w:ascii="仿宋_GB2312" w:eastAsia="仿宋_GB2312" w:hAnsi="仿宋_GB2312"/>
          <w:b/>
          <w:sz w:val="32"/>
          <w:szCs w:val="32"/>
        </w:rPr>
      </w:pPr>
      <w:r>
        <w:rPr>
          <w:rFonts w:ascii="仿宋_GB2312" w:eastAsia="仿宋_GB2312" w:hAnsi="仿宋_GB2312" w:hint="eastAsia"/>
          <w:b/>
          <w:sz w:val="32"/>
          <w:szCs w:val="32"/>
        </w:rPr>
        <w:t>其它需要说明的事项</w:t>
      </w:r>
    </w:p>
    <w:p w14:paraId="65437378" w14:textId="77777777" w:rsidR="00267B37" w:rsidRDefault="00267B37" w:rsidP="00267B37">
      <w:pPr>
        <w:ind w:firstLineChars="200" w:firstLine="640"/>
        <w:rPr>
          <w:rFonts w:ascii="仿宋_GB2312" w:eastAsia="仿宋_GB2312" w:hAnsi="仿宋_GB2312"/>
          <w:b/>
          <w:sz w:val="32"/>
          <w:szCs w:val="32"/>
        </w:rPr>
      </w:pPr>
      <w:r>
        <w:rPr>
          <w:rFonts w:ascii="仿宋_GB2312" w:eastAsia="仿宋_GB2312" w:hAnsi="仿宋_GB2312" w:hint="eastAsia"/>
          <w:sz w:val="32"/>
          <w:szCs w:val="32"/>
        </w:rPr>
        <w:t>无</w:t>
      </w:r>
    </w:p>
    <w:p w14:paraId="5F057BBD" w14:textId="0AA1C20B" w:rsidR="00267B37" w:rsidRDefault="00267B37">
      <w:pPr>
        <w:widowControl/>
        <w:jc w:val="left"/>
        <w:rPr>
          <w:rFonts w:ascii="仿宋" w:eastAsia="仿宋" w:hAnsi="仿宋"/>
          <w:spacing w:val="20"/>
          <w:sz w:val="24"/>
        </w:rPr>
      </w:pPr>
      <w:r>
        <w:rPr>
          <w:rFonts w:ascii="仿宋" w:eastAsia="仿宋" w:hAnsi="仿宋"/>
          <w:spacing w:val="20"/>
          <w:sz w:val="24"/>
        </w:rPr>
        <w:br w:type="page"/>
      </w:r>
    </w:p>
    <w:p w14:paraId="1AD4E027" w14:textId="77777777" w:rsidR="00267B37" w:rsidRDefault="00267B37" w:rsidP="00267B37">
      <w:pPr>
        <w:spacing w:line="480" w:lineRule="auto"/>
        <w:rPr>
          <w:rFonts w:eastAsia="仿宋_GB2312"/>
          <w:b/>
          <w:color w:val="000000"/>
          <w:sz w:val="24"/>
        </w:rPr>
      </w:pPr>
      <w:r>
        <w:rPr>
          <w:rFonts w:eastAsia="仿宋_GB2312"/>
          <w:b/>
          <w:color w:val="000000"/>
          <w:sz w:val="24"/>
        </w:rPr>
        <w:lastRenderedPageBreak/>
        <w:t>附件</w:t>
      </w:r>
      <w:r>
        <w:rPr>
          <w:rFonts w:eastAsia="仿宋_GB2312"/>
          <w:b/>
          <w:color w:val="000000"/>
          <w:sz w:val="24"/>
        </w:rPr>
        <w:t>2</w:t>
      </w:r>
      <w:r>
        <w:rPr>
          <w:rFonts w:eastAsia="仿宋_GB2312"/>
          <w:b/>
          <w:color w:val="000000"/>
          <w:sz w:val="24"/>
        </w:rPr>
        <w:t>：项目参加人员表</w:t>
      </w:r>
    </w:p>
    <w:tbl>
      <w:tblPr>
        <w:tblW w:w="0" w:type="auto"/>
        <w:jc w:val="center"/>
        <w:tblBorders>
          <w:top w:val="single" w:sz="12" w:space="0" w:color="auto"/>
          <w:left w:val="single" w:sz="12" w:space="0" w:color="auto"/>
          <w:bottom w:val="single" w:sz="4"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46"/>
        <w:gridCol w:w="1322"/>
        <w:gridCol w:w="1912"/>
        <w:gridCol w:w="709"/>
        <w:gridCol w:w="1471"/>
        <w:gridCol w:w="1560"/>
        <w:gridCol w:w="1647"/>
        <w:gridCol w:w="2524"/>
        <w:gridCol w:w="2066"/>
      </w:tblGrid>
      <w:tr w:rsidR="00267B37" w14:paraId="18B664EF" w14:textId="77777777" w:rsidTr="00267B37">
        <w:trPr>
          <w:cantSplit/>
          <w:trHeight w:val="680"/>
          <w:jc w:val="center"/>
        </w:trPr>
        <w:tc>
          <w:tcPr>
            <w:tcW w:w="1868" w:type="dxa"/>
            <w:gridSpan w:val="2"/>
            <w:vAlign w:val="center"/>
          </w:tcPr>
          <w:p w14:paraId="73A7F887" w14:textId="77777777" w:rsidR="00267B37" w:rsidRDefault="00267B37" w:rsidP="00267B37">
            <w:pPr>
              <w:adjustRightInd w:val="0"/>
              <w:snapToGrid w:val="0"/>
              <w:jc w:val="center"/>
              <w:rPr>
                <w:rFonts w:eastAsia="仿宋_GB2312"/>
                <w:b/>
                <w:color w:val="000000"/>
                <w:sz w:val="24"/>
              </w:rPr>
            </w:pPr>
            <w:r>
              <w:rPr>
                <w:rFonts w:eastAsia="仿宋_GB2312"/>
                <w:b/>
                <w:color w:val="000000"/>
                <w:sz w:val="24"/>
              </w:rPr>
              <w:t>姓</w:t>
            </w:r>
            <w:r>
              <w:rPr>
                <w:rFonts w:eastAsia="仿宋_GB2312"/>
                <w:b/>
                <w:color w:val="000000"/>
                <w:sz w:val="24"/>
              </w:rPr>
              <w:t xml:space="preserve"> </w:t>
            </w:r>
            <w:r>
              <w:rPr>
                <w:rFonts w:eastAsia="仿宋_GB2312"/>
                <w:b/>
                <w:color w:val="000000"/>
                <w:sz w:val="24"/>
              </w:rPr>
              <w:t>名</w:t>
            </w:r>
          </w:p>
        </w:tc>
        <w:tc>
          <w:tcPr>
            <w:tcW w:w="1912" w:type="dxa"/>
            <w:vAlign w:val="center"/>
          </w:tcPr>
          <w:p w14:paraId="0DF6545F" w14:textId="77777777" w:rsidR="00267B37" w:rsidRDefault="00267B37" w:rsidP="00267B37">
            <w:pPr>
              <w:adjustRightInd w:val="0"/>
              <w:snapToGrid w:val="0"/>
              <w:jc w:val="center"/>
              <w:rPr>
                <w:rFonts w:eastAsia="仿宋_GB2312"/>
                <w:b/>
                <w:color w:val="000000"/>
                <w:sz w:val="24"/>
              </w:rPr>
            </w:pPr>
            <w:r>
              <w:rPr>
                <w:rFonts w:eastAsia="仿宋_GB2312"/>
                <w:b/>
                <w:color w:val="000000"/>
                <w:sz w:val="24"/>
              </w:rPr>
              <w:t>单</w:t>
            </w:r>
            <w:r>
              <w:rPr>
                <w:rFonts w:eastAsia="仿宋_GB2312"/>
                <w:b/>
                <w:color w:val="000000"/>
                <w:sz w:val="24"/>
              </w:rPr>
              <w:t xml:space="preserve"> </w:t>
            </w:r>
            <w:r>
              <w:rPr>
                <w:rFonts w:eastAsia="仿宋_GB2312"/>
                <w:b/>
                <w:color w:val="000000"/>
                <w:sz w:val="24"/>
              </w:rPr>
              <w:t>位</w:t>
            </w:r>
          </w:p>
        </w:tc>
        <w:tc>
          <w:tcPr>
            <w:tcW w:w="709" w:type="dxa"/>
            <w:vAlign w:val="center"/>
          </w:tcPr>
          <w:p w14:paraId="3E0F87C5" w14:textId="77777777" w:rsidR="00267B37" w:rsidRDefault="00267B37" w:rsidP="00267B37">
            <w:pPr>
              <w:adjustRightInd w:val="0"/>
              <w:snapToGrid w:val="0"/>
              <w:jc w:val="center"/>
              <w:rPr>
                <w:rFonts w:eastAsia="仿宋_GB2312"/>
                <w:b/>
                <w:color w:val="000000"/>
                <w:sz w:val="24"/>
              </w:rPr>
            </w:pPr>
            <w:r>
              <w:rPr>
                <w:rFonts w:eastAsia="仿宋_GB2312"/>
                <w:b/>
                <w:color w:val="000000"/>
                <w:sz w:val="24"/>
              </w:rPr>
              <w:t>性</w:t>
            </w:r>
            <w:r>
              <w:rPr>
                <w:rFonts w:eastAsia="仿宋_GB2312"/>
                <w:b/>
                <w:color w:val="000000"/>
                <w:sz w:val="24"/>
              </w:rPr>
              <w:t xml:space="preserve"> </w:t>
            </w:r>
            <w:r>
              <w:rPr>
                <w:rFonts w:eastAsia="仿宋_GB2312"/>
                <w:b/>
                <w:color w:val="000000"/>
                <w:sz w:val="24"/>
              </w:rPr>
              <w:t>别</w:t>
            </w:r>
          </w:p>
        </w:tc>
        <w:tc>
          <w:tcPr>
            <w:tcW w:w="1471" w:type="dxa"/>
            <w:vAlign w:val="center"/>
          </w:tcPr>
          <w:p w14:paraId="74D86070" w14:textId="77777777" w:rsidR="00267B37" w:rsidRDefault="00267B37" w:rsidP="00267B37">
            <w:pPr>
              <w:adjustRightInd w:val="0"/>
              <w:snapToGrid w:val="0"/>
              <w:jc w:val="center"/>
              <w:rPr>
                <w:rFonts w:eastAsia="仿宋_GB2312"/>
                <w:b/>
                <w:color w:val="000000"/>
                <w:sz w:val="24"/>
              </w:rPr>
            </w:pPr>
            <w:r>
              <w:rPr>
                <w:rFonts w:eastAsia="仿宋_GB2312"/>
                <w:b/>
                <w:color w:val="000000"/>
                <w:sz w:val="24"/>
              </w:rPr>
              <w:t>出生年月</w:t>
            </w:r>
          </w:p>
        </w:tc>
        <w:tc>
          <w:tcPr>
            <w:tcW w:w="1560" w:type="dxa"/>
            <w:vAlign w:val="center"/>
          </w:tcPr>
          <w:p w14:paraId="2BF89AA8" w14:textId="77777777" w:rsidR="00267B37" w:rsidRDefault="00267B37" w:rsidP="00267B37">
            <w:pPr>
              <w:adjustRightInd w:val="0"/>
              <w:snapToGrid w:val="0"/>
              <w:jc w:val="center"/>
              <w:rPr>
                <w:rFonts w:eastAsia="仿宋_GB2312"/>
                <w:b/>
                <w:color w:val="000000"/>
                <w:sz w:val="24"/>
              </w:rPr>
            </w:pPr>
            <w:r>
              <w:rPr>
                <w:rFonts w:eastAsia="仿宋_GB2312"/>
                <w:b/>
                <w:color w:val="000000"/>
                <w:sz w:val="24"/>
              </w:rPr>
              <w:t>技术职称</w:t>
            </w:r>
          </w:p>
        </w:tc>
        <w:tc>
          <w:tcPr>
            <w:tcW w:w="1647" w:type="dxa"/>
            <w:vAlign w:val="center"/>
          </w:tcPr>
          <w:p w14:paraId="7B51DD25" w14:textId="77777777" w:rsidR="00267B37" w:rsidRDefault="00267B37" w:rsidP="00267B37">
            <w:pPr>
              <w:adjustRightInd w:val="0"/>
              <w:snapToGrid w:val="0"/>
              <w:jc w:val="center"/>
              <w:rPr>
                <w:rFonts w:eastAsia="仿宋_GB2312"/>
                <w:b/>
                <w:color w:val="000000"/>
                <w:sz w:val="24"/>
              </w:rPr>
            </w:pPr>
            <w:r>
              <w:rPr>
                <w:rFonts w:eastAsia="仿宋_GB2312"/>
                <w:b/>
                <w:color w:val="000000"/>
                <w:sz w:val="24"/>
              </w:rPr>
              <w:t>专</w:t>
            </w:r>
            <w:r>
              <w:rPr>
                <w:rFonts w:eastAsia="仿宋_GB2312"/>
                <w:b/>
                <w:color w:val="000000"/>
                <w:sz w:val="24"/>
              </w:rPr>
              <w:t xml:space="preserve">  </w:t>
            </w:r>
            <w:r>
              <w:rPr>
                <w:rFonts w:eastAsia="仿宋_GB2312"/>
                <w:b/>
                <w:color w:val="000000"/>
                <w:sz w:val="24"/>
              </w:rPr>
              <w:t>业</w:t>
            </w:r>
          </w:p>
        </w:tc>
        <w:tc>
          <w:tcPr>
            <w:tcW w:w="2524" w:type="dxa"/>
            <w:vAlign w:val="center"/>
          </w:tcPr>
          <w:p w14:paraId="0E9DC48A" w14:textId="77777777" w:rsidR="00267B37" w:rsidRDefault="00267B37" w:rsidP="00267B37">
            <w:pPr>
              <w:adjustRightInd w:val="0"/>
              <w:snapToGrid w:val="0"/>
              <w:jc w:val="center"/>
              <w:rPr>
                <w:rFonts w:eastAsia="仿宋_GB2312"/>
                <w:b/>
                <w:color w:val="000000"/>
                <w:sz w:val="24"/>
              </w:rPr>
            </w:pPr>
            <w:r>
              <w:rPr>
                <w:rFonts w:eastAsia="仿宋_GB2312"/>
                <w:b/>
                <w:color w:val="000000"/>
                <w:sz w:val="24"/>
              </w:rPr>
              <w:t>承担的主要工作</w:t>
            </w:r>
          </w:p>
        </w:tc>
        <w:tc>
          <w:tcPr>
            <w:tcW w:w="2066" w:type="dxa"/>
            <w:vAlign w:val="center"/>
          </w:tcPr>
          <w:p w14:paraId="55898B6B" w14:textId="77777777" w:rsidR="00267B37" w:rsidRDefault="00267B37" w:rsidP="00267B37">
            <w:pPr>
              <w:adjustRightInd w:val="0"/>
              <w:snapToGrid w:val="0"/>
              <w:jc w:val="center"/>
              <w:rPr>
                <w:rFonts w:eastAsia="仿宋_GB2312"/>
                <w:b/>
                <w:color w:val="000000"/>
                <w:sz w:val="24"/>
              </w:rPr>
            </w:pPr>
            <w:r>
              <w:rPr>
                <w:rFonts w:eastAsia="仿宋_GB2312"/>
                <w:b/>
                <w:color w:val="000000"/>
                <w:sz w:val="24"/>
              </w:rPr>
              <w:t>投入月数</w:t>
            </w:r>
          </w:p>
        </w:tc>
      </w:tr>
      <w:tr w:rsidR="00267B37" w14:paraId="20D10D8C" w14:textId="77777777" w:rsidTr="00267B37">
        <w:trPr>
          <w:cantSplit/>
          <w:trHeight w:val="680"/>
          <w:jc w:val="center"/>
        </w:trPr>
        <w:tc>
          <w:tcPr>
            <w:tcW w:w="546" w:type="dxa"/>
            <w:vAlign w:val="center"/>
          </w:tcPr>
          <w:p w14:paraId="284AEF3B" w14:textId="77777777" w:rsidR="00267B37" w:rsidRDefault="00267B37" w:rsidP="00267B37">
            <w:pPr>
              <w:adjustRightInd w:val="0"/>
              <w:snapToGrid w:val="0"/>
              <w:jc w:val="center"/>
              <w:rPr>
                <w:rFonts w:eastAsia="仿宋_GB2312"/>
                <w:b/>
                <w:color w:val="000000"/>
                <w:sz w:val="24"/>
              </w:rPr>
            </w:pPr>
            <w:r>
              <w:rPr>
                <w:rFonts w:eastAsia="仿宋_GB2312"/>
                <w:b/>
                <w:color w:val="000000"/>
                <w:sz w:val="24"/>
              </w:rPr>
              <w:t>负</w:t>
            </w:r>
          </w:p>
          <w:p w14:paraId="5DC86C12" w14:textId="77777777" w:rsidR="00267B37" w:rsidRDefault="00267B37" w:rsidP="00267B37">
            <w:pPr>
              <w:adjustRightInd w:val="0"/>
              <w:snapToGrid w:val="0"/>
              <w:jc w:val="center"/>
              <w:rPr>
                <w:rFonts w:eastAsia="仿宋_GB2312"/>
                <w:b/>
                <w:color w:val="000000"/>
                <w:sz w:val="24"/>
              </w:rPr>
            </w:pPr>
            <w:r>
              <w:rPr>
                <w:rFonts w:eastAsia="仿宋_GB2312"/>
                <w:b/>
                <w:color w:val="000000"/>
                <w:sz w:val="24"/>
              </w:rPr>
              <w:t>责</w:t>
            </w:r>
          </w:p>
          <w:p w14:paraId="6CE6CCDF" w14:textId="77777777" w:rsidR="00267B37" w:rsidRDefault="00267B37" w:rsidP="00267B37">
            <w:pPr>
              <w:adjustRightInd w:val="0"/>
              <w:snapToGrid w:val="0"/>
              <w:jc w:val="center"/>
              <w:rPr>
                <w:rFonts w:eastAsia="仿宋_GB2312"/>
                <w:b/>
                <w:color w:val="000000"/>
                <w:sz w:val="24"/>
              </w:rPr>
            </w:pPr>
            <w:r>
              <w:rPr>
                <w:rFonts w:eastAsia="仿宋_GB2312"/>
                <w:b/>
                <w:color w:val="000000"/>
                <w:sz w:val="24"/>
              </w:rPr>
              <w:t>人</w:t>
            </w:r>
          </w:p>
        </w:tc>
        <w:tc>
          <w:tcPr>
            <w:tcW w:w="1322" w:type="dxa"/>
            <w:vAlign w:val="center"/>
          </w:tcPr>
          <w:p w14:paraId="6D4E7B26" w14:textId="6906952D"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丁正阳</w:t>
            </w:r>
          </w:p>
        </w:tc>
        <w:tc>
          <w:tcPr>
            <w:tcW w:w="1912" w:type="dxa"/>
          </w:tcPr>
          <w:p w14:paraId="76D74F9F" w14:textId="0234879C"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国网江苏省电力有限公司信息通信分公司</w:t>
            </w:r>
          </w:p>
        </w:tc>
        <w:tc>
          <w:tcPr>
            <w:tcW w:w="709" w:type="dxa"/>
            <w:vAlign w:val="center"/>
          </w:tcPr>
          <w:p w14:paraId="3D16797A" w14:textId="6F41E92E" w:rsidR="00267B37" w:rsidRDefault="00882102" w:rsidP="00267B37">
            <w:pPr>
              <w:adjustRightInd w:val="0"/>
              <w:snapToGrid w:val="0"/>
              <w:ind w:right="-9"/>
              <w:jc w:val="center"/>
              <w:rPr>
                <w:rFonts w:ascii="宋体" w:hAnsi="宋体"/>
                <w:color w:val="000000"/>
                <w:sz w:val="24"/>
              </w:rPr>
            </w:pPr>
            <w:r>
              <w:rPr>
                <w:rFonts w:ascii="宋体" w:hAnsi="宋体" w:hint="eastAsia"/>
                <w:color w:val="000000"/>
                <w:sz w:val="24"/>
              </w:rPr>
              <w:t>男</w:t>
            </w:r>
          </w:p>
        </w:tc>
        <w:tc>
          <w:tcPr>
            <w:tcW w:w="1471" w:type="dxa"/>
            <w:vAlign w:val="center"/>
          </w:tcPr>
          <w:p w14:paraId="223F1AC2" w14:textId="5DD9E8C3" w:rsidR="00267B37" w:rsidRDefault="00882102" w:rsidP="00267B37">
            <w:pPr>
              <w:adjustRightInd w:val="0"/>
              <w:snapToGrid w:val="0"/>
              <w:ind w:right="-9"/>
              <w:jc w:val="center"/>
              <w:rPr>
                <w:rFonts w:ascii="宋体" w:hAnsi="宋体"/>
                <w:color w:val="000000"/>
                <w:sz w:val="24"/>
              </w:rPr>
            </w:pPr>
            <w:r w:rsidRPr="00882102">
              <w:rPr>
                <w:rFonts w:ascii="宋体" w:hAnsi="宋体"/>
                <w:color w:val="000000"/>
                <w:sz w:val="24"/>
              </w:rPr>
              <w:t>1974.6</w:t>
            </w:r>
          </w:p>
        </w:tc>
        <w:tc>
          <w:tcPr>
            <w:tcW w:w="1560" w:type="dxa"/>
            <w:vAlign w:val="center"/>
          </w:tcPr>
          <w:p w14:paraId="69F24B5B" w14:textId="6D1185E3"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高级</w:t>
            </w:r>
            <w:r>
              <w:rPr>
                <w:rFonts w:ascii="仿宋_GB2312" w:eastAsia="仿宋_GB2312" w:hAnsi="等线" w:cs="宋体"/>
                <w:kern w:val="0"/>
                <w:sz w:val="24"/>
                <w:szCs w:val="21"/>
              </w:rPr>
              <w:t>工程师</w:t>
            </w:r>
          </w:p>
        </w:tc>
        <w:tc>
          <w:tcPr>
            <w:tcW w:w="1647" w:type="dxa"/>
            <w:vAlign w:val="center"/>
          </w:tcPr>
          <w:p w14:paraId="0F41DBD2" w14:textId="701BC9AE"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2524" w:type="dxa"/>
            <w:vAlign w:val="center"/>
          </w:tcPr>
          <w:p w14:paraId="6C9AC122" w14:textId="09FF97F7"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项目负责人</w:t>
            </w:r>
          </w:p>
        </w:tc>
        <w:tc>
          <w:tcPr>
            <w:tcW w:w="2066" w:type="dxa"/>
            <w:vAlign w:val="center"/>
          </w:tcPr>
          <w:p w14:paraId="07F017E3" w14:textId="3E429E78" w:rsidR="00267B37" w:rsidRDefault="00267B37" w:rsidP="00267B37">
            <w:pPr>
              <w:adjustRightInd w:val="0"/>
              <w:snapToGrid w:val="0"/>
              <w:ind w:right="-9"/>
              <w:jc w:val="center"/>
              <w:rPr>
                <w:color w:val="000000"/>
                <w:sz w:val="24"/>
              </w:rPr>
            </w:pPr>
            <w:r>
              <w:rPr>
                <w:rFonts w:ascii="仿宋_GB2312" w:eastAsia="仿宋_GB2312" w:hAnsi="等线" w:cs="宋体" w:hint="eastAsia"/>
                <w:kern w:val="0"/>
                <w:sz w:val="24"/>
                <w:szCs w:val="21"/>
              </w:rPr>
              <w:t>10</w:t>
            </w:r>
          </w:p>
        </w:tc>
      </w:tr>
      <w:tr w:rsidR="00267B37" w14:paraId="4A439A75" w14:textId="77777777" w:rsidTr="00267B37">
        <w:trPr>
          <w:cantSplit/>
          <w:trHeight w:val="680"/>
          <w:jc w:val="center"/>
        </w:trPr>
        <w:tc>
          <w:tcPr>
            <w:tcW w:w="546" w:type="dxa"/>
            <w:vMerge w:val="restart"/>
            <w:vAlign w:val="center"/>
          </w:tcPr>
          <w:p w14:paraId="0F01828A" w14:textId="77777777" w:rsidR="00267B37" w:rsidRDefault="00267B37" w:rsidP="00267B37">
            <w:pPr>
              <w:adjustRightInd w:val="0"/>
              <w:snapToGrid w:val="0"/>
              <w:jc w:val="center"/>
              <w:rPr>
                <w:rFonts w:eastAsia="仿宋_GB2312"/>
                <w:b/>
                <w:color w:val="000000"/>
                <w:sz w:val="24"/>
              </w:rPr>
            </w:pPr>
            <w:r>
              <w:rPr>
                <w:rFonts w:eastAsia="仿宋_GB2312"/>
                <w:b/>
                <w:color w:val="000000"/>
                <w:sz w:val="24"/>
              </w:rPr>
              <w:t>主</w:t>
            </w:r>
          </w:p>
          <w:p w14:paraId="47F990F8" w14:textId="77777777" w:rsidR="00267B37" w:rsidRDefault="00267B37" w:rsidP="00267B37">
            <w:pPr>
              <w:adjustRightInd w:val="0"/>
              <w:snapToGrid w:val="0"/>
              <w:jc w:val="center"/>
              <w:rPr>
                <w:rFonts w:eastAsia="仿宋_GB2312"/>
                <w:b/>
                <w:color w:val="000000"/>
                <w:sz w:val="24"/>
              </w:rPr>
            </w:pPr>
            <w:r>
              <w:rPr>
                <w:rFonts w:eastAsia="仿宋_GB2312"/>
                <w:b/>
                <w:color w:val="000000"/>
                <w:sz w:val="24"/>
              </w:rPr>
              <w:t>要</w:t>
            </w:r>
          </w:p>
          <w:p w14:paraId="4C3B53B5" w14:textId="77777777" w:rsidR="00267B37" w:rsidRDefault="00267B37" w:rsidP="00267B37">
            <w:pPr>
              <w:adjustRightInd w:val="0"/>
              <w:snapToGrid w:val="0"/>
              <w:jc w:val="center"/>
              <w:rPr>
                <w:rFonts w:eastAsia="仿宋_GB2312"/>
                <w:b/>
                <w:color w:val="000000"/>
                <w:sz w:val="24"/>
              </w:rPr>
            </w:pPr>
            <w:r>
              <w:rPr>
                <w:rFonts w:eastAsia="仿宋_GB2312"/>
                <w:b/>
                <w:color w:val="000000"/>
                <w:sz w:val="24"/>
              </w:rPr>
              <w:t>工</w:t>
            </w:r>
          </w:p>
          <w:p w14:paraId="1B0729E3" w14:textId="77777777" w:rsidR="00267B37" w:rsidRDefault="00267B37" w:rsidP="00267B37">
            <w:pPr>
              <w:adjustRightInd w:val="0"/>
              <w:snapToGrid w:val="0"/>
              <w:jc w:val="center"/>
              <w:rPr>
                <w:rFonts w:eastAsia="仿宋_GB2312"/>
                <w:b/>
                <w:color w:val="000000"/>
                <w:sz w:val="24"/>
              </w:rPr>
            </w:pPr>
            <w:r>
              <w:rPr>
                <w:rFonts w:eastAsia="仿宋_GB2312"/>
                <w:b/>
                <w:color w:val="000000"/>
                <w:sz w:val="24"/>
              </w:rPr>
              <w:t>作</w:t>
            </w:r>
          </w:p>
          <w:p w14:paraId="7CDEA8DA" w14:textId="77777777" w:rsidR="00267B37" w:rsidRDefault="00267B37" w:rsidP="00267B37">
            <w:pPr>
              <w:adjustRightInd w:val="0"/>
              <w:snapToGrid w:val="0"/>
              <w:jc w:val="center"/>
              <w:rPr>
                <w:rFonts w:eastAsia="仿宋_GB2312"/>
                <w:b/>
                <w:color w:val="000000"/>
                <w:sz w:val="24"/>
              </w:rPr>
            </w:pPr>
            <w:r>
              <w:rPr>
                <w:rFonts w:eastAsia="仿宋_GB2312"/>
                <w:b/>
                <w:color w:val="000000"/>
                <w:sz w:val="24"/>
              </w:rPr>
              <w:t>人</w:t>
            </w:r>
          </w:p>
          <w:p w14:paraId="0500A6AA" w14:textId="77777777" w:rsidR="00267B37" w:rsidRDefault="00267B37" w:rsidP="00267B37">
            <w:pPr>
              <w:adjustRightInd w:val="0"/>
              <w:snapToGrid w:val="0"/>
              <w:jc w:val="center"/>
              <w:rPr>
                <w:rFonts w:eastAsia="仿宋_GB2312"/>
                <w:b/>
                <w:color w:val="000000"/>
                <w:sz w:val="24"/>
              </w:rPr>
            </w:pPr>
            <w:r>
              <w:rPr>
                <w:rFonts w:eastAsia="仿宋_GB2312"/>
                <w:b/>
                <w:color w:val="000000"/>
                <w:sz w:val="24"/>
              </w:rPr>
              <w:t>员</w:t>
            </w:r>
          </w:p>
        </w:tc>
        <w:tc>
          <w:tcPr>
            <w:tcW w:w="1322" w:type="dxa"/>
            <w:vAlign w:val="center"/>
          </w:tcPr>
          <w:p w14:paraId="050677CA" w14:textId="2A10C760"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李伟</w:t>
            </w:r>
          </w:p>
        </w:tc>
        <w:tc>
          <w:tcPr>
            <w:tcW w:w="1912" w:type="dxa"/>
          </w:tcPr>
          <w:p w14:paraId="642E446A" w14:textId="34430D17"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国网江苏省电力有限公司信息通信分公司</w:t>
            </w:r>
          </w:p>
        </w:tc>
        <w:tc>
          <w:tcPr>
            <w:tcW w:w="709" w:type="dxa"/>
            <w:vAlign w:val="center"/>
          </w:tcPr>
          <w:p w14:paraId="5E039403" w14:textId="77777777" w:rsidR="00267B37" w:rsidRDefault="00267B37" w:rsidP="00267B37">
            <w:pPr>
              <w:adjustRightInd w:val="0"/>
              <w:snapToGrid w:val="0"/>
              <w:ind w:right="-9"/>
              <w:jc w:val="center"/>
              <w:rPr>
                <w:rFonts w:ascii="宋体" w:hAnsi="宋体"/>
                <w:color w:val="000000"/>
                <w:sz w:val="24"/>
              </w:rPr>
            </w:pPr>
            <w:r>
              <w:rPr>
                <w:rFonts w:ascii="宋体" w:hAnsi="宋体" w:hint="eastAsia"/>
                <w:color w:val="000000"/>
                <w:sz w:val="24"/>
              </w:rPr>
              <w:t>男</w:t>
            </w:r>
          </w:p>
        </w:tc>
        <w:tc>
          <w:tcPr>
            <w:tcW w:w="1471" w:type="dxa"/>
            <w:vAlign w:val="center"/>
          </w:tcPr>
          <w:p w14:paraId="4A521A72" w14:textId="20750836" w:rsidR="00267B37" w:rsidRDefault="00882102" w:rsidP="00267B37">
            <w:pPr>
              <w:adjustRightInd w:val="0"/>
              <w:snapToGrid w:val="0"/>
              <w:ind w:right="-9"/>
              <w:jc w:val="center"/>
              <w:rPr>
                <w:rFonts w:ascii="宋体" w:hAnsi="宋体"/>
                <w:color w:val="000000"/>
                <w:sz w:val="24"/>
              </w:rPr>
            </w:pPr>
            <w:r>
              <w:rPr>
                <w:rFonts w:ascii="宋体" w:hAnsi="宋体" w:hint="eastAsia"/>
                <w:color w:val="000000"/>
                <w:sz w:val="24"/>
              </w:rPr>
              <w:t>1975.11</w:t>
            </w:r>
          </w:p>
        </w:tc>
        <w:tc>
          <w:tcPr>
            <w:tcW w:w="1560" w:type="dxa"/>
            <w:vAlign w:val="center"/>
          </w:tcPr>
          <w:p w14:paraId="4ACD5BB5" w14:textId="544A5418"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高级</w:t>
            </w:r>
            <w:r>
              <w:rPr>
                <w:rFonts w:ascii="仿宋_GB2312" w:eastAsia="仿宋_GB2312" w:hAnsi="等线" w:cs="宋体"/>
                <w:kern w:val="0"/>
                <w:sz w:val="24"/>
                <w:szCs w:val="21"/>
              </w:rPr>
              <w:t>工程师</w:t>
            </w:r>
          </w:p>
        </w:tc>
        <w:tc>
          <w:tcPr>
            <w:tcW w:w="1647" w:type="dxa"/>
            <w:vAlign w:val="center"/>
          </w:tcPr>
          <w:p w14:paraId="434415DB" w14:textId="75150D52" w:rsidR="00267B37" w:rsidRDefault="00267B37" w:rsidP="00267B37">
            <w:pPr>
              <w:jc w:val="center"/>
              <w:rPr>
                <w:rFonts w:ascii="宋体" w:hAnsi="宋体"/>
                <w:color w:val="000000"/>
                <w:sz w:val="24"/>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2524" w:type="dxa"/>
            <w:vAlign w:val="center"/>
          </w:tcPr>
          <w:p w14:paraId="26074A00" w14:textId="2D75985A"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需求分析及总体设计</w:t>
            </w:r>
          </w:p>
        </w:tc>
        <w:tc>
          <w:tcPr>
            <w:tcW w:w="2066" w:type="dxa"/>
            <w:vAlign w:val="center"/>
          </w:tcPr>
          <w:p w14:paraId="00AEBADF" w14:textId="1CC62C73" w:rsidR="00267B37" w:rsidRDefault="00267B37" w:rsidP="00267B37">
            <w:pPr>
              <w:adjustRightInd w:val="0"/>
              <w:snapToGrid w:val="0"/>
              <w:ind w:right="-9"/>
              <w:jc w:val="center"/>
              <w:rPr>
                <w:color w:val="000000"/>
                <w:sz w:val="24"/>
              </w:rPr>
            </w:pPr>
            <w:r>
              <w:rPr>
                <w:rFonts w:ascii="仿宋_GB2312" w:eastAsia="仿宋_GB2312" w:hAnsi="等线" w:cs="宋体" w:hint="eastAsia"/>
                <w:kern w:val="0"/>
                <w:sz w:val="24"/>
                <w:szCs w:val="21"/>
              </w:rPr>
              <w:t>15</w:t>
            </w:r>
          </w:p>
        </w:tc>
      </w:tr>
      <w:tr w:rsidR="00267B37" w14:paraId="42B2745E" w14:textId="77777777" w:rsidTr="00267B37">
        <w:trPr>
          <w:cantSplit/>
          <w:trHeight w:val="680"/>
          <w:jc w:val="center"/>
        </w:trPr>
        <w:tc>
          <w:tcPr>
            <w:tcW w:w="546" w:type="dxa"/>
            <w:vMerge/>
            <w:vAlign w:val="center"/>
          </w:tcPr>
          <w:p w14:paraId="1E89631B" w14:textId="77777777" w:rsidR="00267B37" w:rsidRDefault="00267B37" w:rsidP="00267B37">
            <w:pPr>
              <w:adjustRightInd w:val="0"/>
              <w:snapToGrid w:val="0"/>
              <w:jc w:val="center"/>
              <w:rPr>
                <w:rFonts w:eastAsia="仿宋_GB2312"/>
                <w:b/>
                <w:color w:val="000000"/>
                <w:sz w:val="24"/>
              </w:rPr>
            </w:pPr>
          </w:p>
        </w:tc>
        <w:tc>
          <w:tcPr>
            <w:tcW w:w="1322" w:type="dxa"/>
            <w:vAlign w:val="center"/>
          </w:tcPr>
          <w:p w14:paraId="17ABD7A1" w14:textId="22FF14D5" w:rsidR="00267B37" w:rsidRDefault="00267B37" w:rsidP="00267B37">
            <w:pPr>
              <w:adjustRightInd w:val="0"/>
              <w:snapToGrid w:val="0"/>
              <w:ind w:right="-9"/>
              <w:jc w:val="center"/>
              <w:rPr>
                <w:rFonts w:ascii="宋体" w:hAnsi="宋体"/>
                <w:color w:val="000000"/>
                <w:sz w:val="24"/>
                <w:highlight w:val="yellow"/>
              </w:rPr>
            </w:pPr>
            <w:r>
              <w:rPr>
                <w:rFonts w:ascii="仿宋_GB2312" w:eastAsia="仿宋_GB2312" w:hAnsi="等线" w:cs="宋体" w:hint="eastAsia"/>
                <w:kern w:val="0"/>
                <w:sz w:val="24"/>
                <w:szCs w:val="21"/>
              </w:rPr>
              <w:t>缪巍巍</w:t>
            </w:r>
          </w:p>
        </w:tc>
        <w:tc>
          <w:tcPr>
            <w:tcW w:w="1912" w:type="dxa"/>
            <w:vAlign w:val="center"/>
          </w:tcPr>
          <w:p w14:paraId="367C06A4" w14:textId="0B5A05A6" w:rsidR="00267B37" w:rsidRDefault="00267B37" w:rsidP="00267B37">
            <w:pPr>
              <w:adjustRightInd w:val="0"/>
              <w:snapToGrid w:val="0"/>
              <w:ind w:right="-9"/>
              <w:jc w:val="center"/>
              <w:rPr>
                <w:rFonts w:ascii="宋体" w:hAnsi="宋体"/>
                <w:color w:val="000000"/>
                <w:sz w:val="24"/>
                <w:highlight w:val="yellow"/>
              </w:rPr>
            </w:pPr>
            <w:r>
              <w:rPr>
                <w:rFonts w:ascii="仿宋_GB2312" w:eastAsia="仿宋_GB2312" w:hAnsi="等线" w:cs="宋体" w:hint="eastAsia"/>
                <w:kern w:val="0"/>
                <w:sz w:val="24"/>
                <w:szCs w:val="21"/>
              </w:rPr>
              <w:t>国网江苏省电力有限公司信息通信分公司</w:t>
            </w:r>
          </w:p>
        </w:tc>
        <w:tc>
          <w:tcPr>
            <w:tcW w:w="709" w:type="dxa"/>
            <w:vAlign w:val="center"/>
          </w:tcPr>
          <w:p w14:paraId="4F17A289" w14:textId="77777777" w:rsidR="00267B37" w:rsidRDefault="00267B37" w:rsidP="00267B37">
            <w:pPr>
              <w:adjustRightInd w:val="0"/>
              <w:snapToGrid w:val="0"/>
              <w:ind w:right="-9"/>
              <w:jc w:val="center"/>
              <w:rPr>
                <w:rFonts w:ascii="宋体" w:hAnsi="宋体"/>
                <w:color w:val="000000"/>
                <w:sz w:val="24"/>
                <w:highlight w:val="yellow"/>
              </w:rPr>
            </w:pPr>
            <w:r>
              <w:rPr>
                <w:rFonts w:ascii="宋体" w:hAnsi="宋体" w:hint="eastAsia"/>
                <w:color w:val="000000"/>
                <w:sz w:val="24"/>
              </w:rPr>
              <w:t>男</w:t>
            </w:r>
          </w:p>
        </w:tc>
        <w:tc>
          <w:tcPr>
            <w:tcW w:w="1471" w:type="dxa"/>
            <w:vAlign w:val="center"/>
          </w:tcPr>
          <w:p w14:paraId="58C33D41" w14:textId="04C07D9C" w:rsidR="00267B37" w:rsidRPr="00882102" w:rsidRDefault="00882102" w:rsidP="00882102">
            <w:pPr>
              <w:adjustRightInd w:val="0"/>
              <w:snapToGrid w:val="0"/>
              <w:ind w:right="-9"/>
              <w:jc w:val="center"/>
              <w:rPr>
                <w:rFonts w:ascii="宋体" w:hAnsi="宋体"/>
                <w:color w:val="000000"/>
                <w:sz w:val="24"/>
              </w:rPr>
            </w:pPr>
            <w:r w:rsidRPr="00882102">
              <w:rPr>
                <w:rFonts w:ascii="宋体" w:hAnsi="宋体" w:hint="eastAsia"/>
                <w:color w:val="000000"/>
                <w:sz w:val="24"/>
              </w:rPr>
              <w:t>1969.6</w:t>
            </w:r>
          </w:p>
        </w:tc>
        <w:tc>
          <w:tcPr>
            <w:tcW w:w="1560" w:type="dxa"/>
            <w:vAlign w:val="center"/>
          </w:tcPr>
          <w:p w14:paraId="5511DE7F" w14:textId="4288F5A9" w:rsidR="00267B37" w:rsidRDefault="00267B37" w:rsidP="00267B37">
            <w:pPr>
              <w:adjustRightInd w:val="0"/>
              <w:snapToGrid w:val="0"/>
              <w:ind w:right="-9"/>
              <w:jc w:val="center"/>
              <w:rPr>
                <w:rFonts w:ascii="宋体" w:hAnsi="宋体"/>
                <w:color w:val="000000"/>
                <w:sz w:val="24"/>
                <w:highlight w:val="yellow"/>
              </w:rPr>
            </w:pPr>
            <w:r>
              <w:rPr>
                <w:rFonts w:ascii="仿宋_GB2312" w:eastAsia="仿宋_GB2312" w:hAnsi="等线" w:cs="宋体" w:hint="eastAsia"/>
                <w:kern w:val="0"/>
                <w:sz w:val="24"/>
                <w:szCs w:val="21"/>
              </w:rPr>
              <w:t>研究员级</w:t>
            </w:r>
            <w:r>
              <w:rPr>
                <w:rFonts w:ascii="仿宋_GB2312" w:eastAsia="仿宋_GB2312" w:hAnsi="等线" w:cs="宋体"/>
                <w:kern w:val="0"/>
                <w:sz w:val="24"/>
                <w:szCs w:val="21"/>
              </w:rPr>
              <w:t>高级工程师</w:t>
            </w:r>
          </w:p>
        </w:tc>
        <w:tc>
          <w:tcPr>
            <w:tcW w:w="1647" w:type="dxa"/>
            <w:vAlign w:val="center"/>
          </w:tcPr>
          <w:p w14:paraId="29919FF4" w14:textId="43ACFF65" w:rsidR="00267B37" w:rsidRDefault="00267B37" w:rsidP="00267B37">
            <w:pPr>
              <w:adjustRightInd w:val="0"/>
              <w:snapToGrid w:val="0"/>
              <w:ind w:right="-9"/>
              <w:jc w:val="center"/>
              <w:rPr>
                <w:rFonts w:ascii="宋体" w:hAnsi="宋体"/>
                <w:color w:val="000000"/>
                <w:sz w:val="24"/>
                <w:highlight w:val="yellow"/>
              </w:rPr>
            </w:pPr>
            <w:r>
              <w:rPr>
                <w:rFonts w:ascii="仿宋_GB2312" w:eastAsia="仿宋_GB2312" w:hAnsi="等线" w:cs="宋体" w:hint="eastAsia"/>
                <w:kern w:val="0"/>
                <w:sz w:val="24"/>
                <w:szCs w:val="21"/>
              </w:rPr>
              <w:t>电力通信</w:t>
            </w:r>
          </w:p>
        </w:tc>
        <w:tc>
          <w:tcPr>
            <w:tcW w:w="2524" w:type="dxa"/>
            <w:vAlign w:val="center"/>
          </w:tcPr>
          <w:p w14:paraId="52B22A1B" w14:textId="13628253" w:rsidR="00267B37" w:rsidRDefault="00267B37" w:rsidP="00267B37">
            <w:pPr>
              <w:adjustRightInd w:val="0"/>
              <w:snapToGrid w:val="0"/>
              <w:ind w:right="-9"/>
              <w:jc w:val="center"/>
              <w:rPr>
                <w:rFonts w:ascii="宋体" w:hAnsi="宋体"/>
                <w:color w:val="000000"/>
                <w:sz w:val="24"/>
                <w:highlight w:val="yellow"/>
              </w:rPr>
            </w:pPr>
            <w:r>
              <w:rPr>
                <w:rFonts w:ascii="仿宋_GB2312" w:eastAsia="仿宋_GB2312" w:hAnsi="等线" w:cs="宋体" w:hint="eastAsia"/>
                <w:kern w:val="0"/>
                <w:sz w:val="24"/>
                <w:szCs w:val="21"/>
              </w:rPr>
              <w:t>需求分析及总体设计</w:t>
            </w:r>
          </w:p>
        </w:tc>
        <w:tc>
          <w:tcPr>
            <w:tcW w:w="2066" w:type="dxa"/>
            <w:vAlign w:val="center"/>
          </w:tcPr>
          <w:p w14:paraId="18063F2E" w14:textId="79A3FCDC" w:rsidR="00267B37" w:rsidRDefault="00267B37" w:rsidP="00267B37">
            <w:pPr>
              <w:adjustRightInd w:val="0"/>
              <w:snapToGrid w:val="0"/>
              <w:ind w:right="-9" w:firstLineChars="400" w:firstLine="960"/>
              <w:rPr>
                <w:color w:val="000000"/>
                <w:sz w:val="24"/>
                <w:highlight w:val="yellow"/>
              </w:rPr>
            </w:pPr>
            <w:r>
              <w:rPr>
                <w:rFonts w:ascii="仿宋_GB2312" w:eastAsia="仿宋_GB2312" w:hAnsi="等线" w:cs="宋体" w:hint="eastAsia"/>
                <w:kern w:val="0"/>
                <w:sz w:val="24"/>
                <w:szCs w:val="21"/>
              </w:rPr>
              <w:t>6</w:t>
            </w:r>
          </w:p>
        </w:tc>
      </w:tr>
      <w:tr w:rsidR="00267B37" w14:paraId="2805CBD4" w14:textId="77777777" w:rsidTr="00267B37">
        <w:trPr>
          <w:cantSplit/>
          <w:trHeight w:val="680"/>
          <w:jc w:val="center"/>
        </w:trPr>
        <w:tc>
          <w:tcPr>
            <w:tcW w:w="546" w:type="dxa"/>
            <w:vMerge/>
          </w:tcPr>
          <w:p w14:paraId="53271DE1" w14:textId="77777777" w:rsidR="00267B37" w:rsidRDefault="00267B37" w:rsidP="00267B37">
            <w:pPr>
              <w:adjustRightInd w:val="0"/>
              <w:snapToGrid w:val="0"/>
              <w:ind w:firstLineChars="200" w:firstLine="480"/>
              <w:jc w:val="center"/>
              <w:rPr>
                <w:rFonts w:eastAsia="仿宋_GB2312"/>
                <w:color w:val="000000"/>
                <w:sz w:val="24"/>
              </w:rPr>
            </w:pPr>
          </w:p>
        </w:tc>
        <w:tc>
          <w:tcPr>
            <w:tcW w:w="1322" w:type="dxa"/>
            <w:vAlign w:val="center"/>
          </w:tcPr>
          <w:p w14:paraId="1EB21183" w14:textId="2E3369F0"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韦磊</w:t>
            </w:r>
          </w:p>
        </w:tc>
        <w:tc>
          <w:tcPr>
            <w:tcW w:w="1912" w:type="dxa"/>
          </w:tcPr>
          <w:p w14:paraId="3056A116" w14:textId="17977711"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国网江苏省电力有限公司</w:t>
            </w:r>
          </w:p>
        </w:tc>
        <w:tc>
          <w:tcPr>
            <w:tcW w:w="709" w:type="dxa"/>
            <w:vAlign w:val="center"/>
          </w:tcPr>
          <w:p w14:paraId="066EA250" w14:textId="77777777" w:rsidR="00267B37" w:rsidRDefault="00267B37" w:rsidP="00267B37">
            <w:pPr>
              <w:adjustRightInd w:val="0"/>
              <w:snapToGrid w:val="0"/>
              <w:ind w:right="-9"/>
              <w:jc w:val="center"/>
              <w:rPr>
                <w:rFonts w:ascii="宋体" w:hAnsi="宋体"/>
                <w:color w:val="000000"/>
                <w:sz w:val="24"/>
              </w:rPr>
            </w:pPr>
            <w:r>
              <w:rPr>
                <w:rFonts w:ascii="宋体" w:hAnsi="宋体" w:hint="eastAsia"/>
                <w:color w:val="000000"/>
                <w:sz w:val="24"/>
              </w:rPr>
              <w:t>男</w:t>
            </w:r>
          </w:p>
        </w:tc>
        <w:tc>
          <w:tcPr>
            <w:tcW w:w="1471" w:type="dxa"/>
            <w:vAlign w:val="center"/>
          </w:tcPr>
          <w:p w14:paraId="5D5577F4" w14:textId="2F24A42B" w:rsidR="00267B37" w:rsidRDefault="00882102" w:rsidP="00267B37">
            <w:pPr>
              <w:adjustRightInd w:val="0"/>
              <w:snapToGrid w:val="0"/>
              <w:ind w:right="-9"/>
              <w:jc w:val="center"/>
              <w:rPr>
                <w:rFonts w:ascii="宋体" w:hAnsi="宋体"/>
                <w:color w:val="000000"/>
                <w:sz w:val="24"/>
              </w:rPr>
            </w:pPr>
            <w:r>
              <w:rPr>
                <w:rFonts w:ascii="宋体" w:hAnsi="宋体" w:hint="eastAsia"/>
                <w:color w:val="000000"/>
                <w:sz w:val="24"/>
              </w:rPr>
              <w:t>1982.11</w:t>
            </w:r>
          </w:p>
        </w:tc>
        <w:tc>
          <w:tcPr>
            <w:tcW w:w="1560" w:type="dxa"/>
            <w:vAlign w:val="center"/>
          </w:tcPr>
          <w:p w14:paraId="32E7C1E1" w14:textId="1B451F2D"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高级</w:t>
            </w:r>
            <w:r>
              <w:rPr>
                <w:rFonts w:ascii="仿宋_GB2312" w:eastAsia="仿宋_GB2312" w:hAnsi="等线" w:cs="宋体"/>
                <w:kern w:val="0"/>
                <w:sz w:val="24"/>
                <w:szCs w:val="21"/>
              </w:rPr>
              <w:t>工程师</w:t>
            </w:r>
          </w:p>
        </w:tc>
        <w:tc>
          <w:tcPr>
            <w:tcW w:w="1647" w:type="dxa"/>
            <w:vAlign w:val="center"/>
          </w:tcPr>
          <w:p w14:paraId="0005A058" w14:textId="5ECEA23A" w:rsidR="00267B37" w:rsidRDefault="00267B37" w:rsidP="00267B37">
            <w:pPr>
              <w:jc w:val="center"/>
              <w:rPr>
                <w:rFonts w:ascii="宋体" w:hAnsi="宋体"/>
                <w:color w:val="000000"/>
                <w:sz w:val="24"/>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2524" w:type="dxa"/>
            <w:vAlign w:val="center"/>
          </w:tcPr>
          <w:p w14:paraId="72E50E02" w14:textId="452E6486"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项目技术指导</w:t>
            </w:r>
          </w:p>
        </w:tc>
        <w:tc>
          <w:tcPr>
            <w:tcW w:w="2066" w:type="dxa"/>
            <w:vAlign w:val="center"/>
          </w:tcPr>
          <w:p w14:paraId="58574BDA" w14:textId="23286FE5" w:rsidR="00267B37" w:rsidRDefault="00267B37" w:rsidP="00267B37">
            <w:pPr>
              <w:adjustRightInd w:val="0"/>
              <w:snapToGrid w:val="0"/>
              <w:ind w:right="-9"/>
              <w:jc w:val="center"/>
              <w:rPr>
                <w:color w:val="000000"/>
                <w:sz w:val="24"/>
              </w:rPr>
            </w:pPr>
            <w:r>
              <w:rPr>
                <w:rFonts w:ascii="仿宋_GB2312" w:eastAsia="仿宋_GB2312" w:hAnsi="等线" w:cs="宋体" w:hint="eastAsia"/>
                <w:kern w:val="0"/>
                <w:sz w:val="24"/>
                <w:szCs w:val="21"/>
              </w:rPr>
              <w:t>10</w:t>
            </w:r>
          </w:p>
        </w:tc>
      </w:tr>
      <w:tr w:rsidR="00267B37" w14:paraId="10B03DCD" w14:textId="77777777" w:rsidTr="00267B37">
        <w:trPr>
          <w:cantSplit/>
          <w:trHeight w:val="680"/>
          <w:jc w:val="center"/>
        </w:trPr>
        <w:tc>
          <w:tcPr>
            <w:tcW w:w="546" w:type="dxa"/>
            <w:vMerge/>
          </w:tcPr>
          <w:p w14:paraId="0169517F" w14:textId="77777777" w:rsidR="00267B37" w:rsidRDefault="00267B37" w:rsidP="00267B37">
            <w:pPr>
              <w:adjustRightInd w:val="0"/>
              <w:snapToGrid w:val="0"/>
              <w:ind w:firstLineChars="200" w:firstLine="480"/>
              <w:jc w:val="center"/>
              <w:rPr>
                <w:rFonts w:eastAsia="仿宋_GB2312"/>
                <w:color w:val="000000"/>
                <w:sz w:val="24"/>
              </w:rPr>
            </w:pPr>
          </w:p>
        </w:tc>
        <w:tc>
          <w:tcPr>
            <w:tcW w:w="1322" w:type="dxa"/>
            <w:vAlign w:val="center"/>
          </w:tcPr>
          <w:p w14:paraId="40682192" w14:textId="53E7A6EF"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戴勇</w:t>
            </w:r>
          </w:p>
        </w:tc>
        <w:tc>
          <w:tcPr>
            <w:tcW w:w="1912" w:type="dxa"/>
          </w:tcPr>
          <w:p w14:paraId="75DCACDD" w14:textId="28BF7EC6"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国网江苏省电力有限公司</w:t>
            </w:r>
          </w:p>
        </w:tc>
        <w:tc>
          <w:tcPr>
            <w:tcW w:w="709" w:type="dxa"/>
            <w:vAlign w:val="center"/>
          </w:tcPr>
          <w:p w14:paraId="2DE082E3" w14:textId="77777777" w:rsidR="00267B37" w:rsidRDefault="00267B37" w:rsidP="00267B37">
            <w:pPr>
              <w:adjustRightInd w:val="0"/>
              <w:snapToGrid w:val="0"/>
              <w:ind w:right="-9"/>
              <w:jc w:val="center"/>
              <w:rPr>
                <w:rFonts w:ascii="宋体" w:hAnsi="宋体"/>
                <w:color w:val="000000"/>
                <w:sz w:val="24"/>
              </w:rPr>
            </w:pPr>
            <w:r>
              <w:rPr>
                <w:rFonts w:ascii="宋体" w:hAnsi="宋体" w:hint="eastAsia"/>
                <w:color w:val="000000"/>
                <w:sz w:val="24"/>
              </w:rPr>
              <w:t>男</w:t>
            </w:r>
          </w:p>
        </w:tc>
        <w:tc>
          <w:tcPr>
            <w:tcW w:w="1471" w:type="dxa"/>
            <w:vAlign w:val="center"/>
          </w:tcPr>
          <w:p w14:paraId="190A07D3" w14:textId="13971176" w:rsidR="00267B37" w:rsidRDefault="00882102" w:rsidP="00267B37">
            <w:pPr>
              <w:adjustRightInd w:val="0"/>
              <w:snapToGrid w:val="0"/>
              <w:ind w:right="-9"/>
              <w:jc w:val="center"/>
              <w:rPr>
                <w:rFonts w:ascii="宋体" w:hAnsi="宋体"/>
                <w:color w:val="000000"/>
                <w:sz w:val="24"/>
              </w:rPr>
            </w:pPr>
            <w:r>
              <w:rPr>
                <w:rFonts w:ascii="宋体" w:hAnsi="宋体" w:hint="eastAsia"/>
                <w:color w:val="000000"/>
                <w:sz w:val="24"/>
              </w:rPr>
              <w:t>1982.5</w:t>
            </w:r>
          </w:p>
        </w:tc>
        <w:tc>
          <w:tcPr>
            <w:tcW w:w="1560" w:type="dxa"/>
            <w:vAlign w:val="center"/>
          </w:tcPr>
          <w:p w14:paraId="30DAD676" w14:textId="45C9BF77"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高级</w:t>
            </w:r>
            <w:r>
              <w:rPr>
                <w:rFonts w:ascii="仿宋_GB2312" w:eastAsia="仿宋_GB2312" w:hAnsi="等线" w:cs="宋体"/>
                <w:kern w:val="0"/>
                <w:sz w:val="24"/>
                <w:szCs w:val="21"/>
              </w:rPr>
              <w:t>工程师</w:t>
            </w:r>
          </w:p>
        </w:tc>
        <w:tc>
          <w:tcPr>
            <w:tcW w:w="1647" w:type="dxa"/>
            <w:vAlign w:val="center"/>
          </w:tcPr>
          <w:p w14:paraId="5662382B" w14:textId="3832716C" w:rsidR="00267B37" w:rsidRDefault="00267B37" w:rsidP="00267B37">
            <w:pPr>
              <w:jc w:val="center"/>
              <w:rPr>
                <w:rFonts w:ascii="宋体" w:hAnsi="宋体"/>
                <w:color w:val="000000"/>
                <w:sz w:val="24"/>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2524" w:type="dxa"/>
            <w:vAlign w:val="center"/>
          </w:tcPr>
          <w:p w14:paraId="1111B885" w14:textId="1FD32F44"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项目技术指导</w:t>
            </w:r>
          </w:p>
        </w:tc>
        <w:tc>
          <w:tcPr>
            <w:tcW w:w="2066" w:type="dxa"/>
            <w:vAlign w:val="center"/>
          </w:tcPr>
          <w:p w14:paraId="6FE07332" w14:textId="6159744A" w:rsidR="00267B37" w:rsidRDefault="00267B37" w:rsidP="00267B37">
            <w:pPr>
              <w:adjustRightInd w:val="0"/>
              <w:snapToGrid w:val="0"/>
              <w:ind w:right="-9"/>
              <w:jc w:val="center"/>
              <w:rPr>
                <w:color w:val="000000"/>
                <w:sz w:val="24"/>
              </w:rPr>
            </w:pPr>
            <w:r>
              <w:rPr>
                <w:rFonts w:ascii="仿宋_GB2312" w:eastAsia="仿宋_GB2312" w:hAnsi="等线" w:cs="宋体" w:hint="eastAsia"/>
                <w:kern w:val="0"/>
                <w:sz w:val="24"/>
                <w:szCs w:val="21"/>
              </w:rPr>
              <w:t>10</w:t>
            </w:r>
          </w:p>
        </w:tc>
      </w:tr>
      <w:tr w:rsidR="00267B37" w14:paraId="2753DD9D" w14:textId="77777777" w:rsidTr="00267B37">
        <w:trPr>
          <w:cantSplit/>
          <w:trHeight w:val="680"/>
          <w:jc w:val="center"/>
        </w:trPr>
        <w:tc>
          <w:tcPr>
            <w:tcW w:w="546" w:type="dxa"/>
            <w:vMerge/>
          </w:tcPr>
          <w:p w14:paraId="543FA608" w14:textId="77777777" w:rsidR="00267B37" w:rsidRDefault="00267B37" w:rsidP="00267B37">
            <w:pPr>
              <w:adjustRightInd w:val="0"/>
              <w:snapToGrid w:val="0"/>
              <w:ind w:firstLineChars="200" w:firstLine="480"/>
              <w:jc w:val="center"/>
              <w:rPr>
                <w:rFonts w:eastAsia="仿宋_GB2312"/>
                <w:color w:val="000000"/>
                <w:sz w:val="24"/>
              </w:rPr>
            </w:pPr>
          </w:p>
        </w:tc>
        <w:tc>
          <w:tcPr>
            <w:tcW w:w="1322" w:type="dxa"/>
            <w:vAlign w:val="center"/>
          </w:tcPr>
          <w:p w14:paraId="28D16277" w14:textId="0F5CFE0D"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李维</w:t>
            </w:r>
          </w:p>
        </w:tc>
        <w:tc>
          <w:tcPr>
            <w:tcW w:w="1912" w:type="dxa"/>
          </w:tcPr>
          <w:p w14:paraId="03BB35BE" w14:textId="556F433A"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国网江苏省电力有限公司信息通信分公司</w:t>
            </w:r>
          </w:p>
        </w:tc>
        <w:tc>
          <w:tcPr>
            <w:tcW w:w="709" w:type="dxa"/>
            <w:vAlign w:val="center"/>
          </w:tcPr>
          <w:p w14:paraId="40096A94" w14:textId="77777777" w:rsidR="00267B37" w:rsidRDefault="00267B37" w:rsidP="00267B37">
            <w:pPr>
              <w:adjustRightInd w:val="0"/>
              <w:snapToGrid w:val="0"/>
              <w:ind w:right="-9"/>
              <w:jc w:val="center"/>
              <w:rPr>
                <w:rFonts w:ascii="宋体" w:hAnsi="宋体"/>
                <w:color w:val="000000"/>
                <w:sz w:val="24"/>
              </w:rPr>
            </w:pPr>
            <w:r>
              <w:rPr>
                <w:rFonts w:ascii="宋体" w:hAnsi="宋体" w:hint="eastAsia"/>
                <w:color w:val="000000"/>
                <w:sz w:val="24"/>
              </w:rPr>
              <w:t>男</w:t>
            </w:r>
          </w:p>
        </w:tc>
        <w:tc>
          <w:tcPr>
            <w:tcW w:w="1471" w:type="dxa"/>
            <w:vAlign w:val="center"/>
          </w:tcPr>
          <w:p w14:paraId="444A7E37" w14:textId="12F9C285" w:rsidR="00267B37" w:rsidRDefault="00882102" w:rsidP="00267B37">
            <w:pPr>
              <w:adjustRightInd w:val="0"/>
              <w:snapToGrid w:val="0"/>
              <w:ind w:right="-9"/>
              <w:jc w:val="center"/>
              <w:rPr>
                <w:rFonts w:ascii="宋体" w:hAnsi="宋体"/>
                <w:color w:val="000000"/>
                <w:sz w:val="24"/>
              </w:rPr>
            </w:pPr>
            <w:r>
              <w:rPr>
                <w:rFonts w:ascii="宋体" w:hAnsi="宋体" w:hint="eastAsia"/>
                <w:color w:val="000000"/>
                <w:sz w:val="24"/>
              </w:rPr>
              <w:t>1981.12</w:t>
            </w:r>
          </w:p>
        </w:tc>
        <w:tc>
          <w:tcPr>
            <w:tcW w:w="1560" w:type="dxa"/>
            <w:vAlign w:val="center"/>
          </w:tcPr>
          <w:p w14:paraId="78D8E4A3" w14:textId="67C301F5"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高级</w:t>
            </w:r>
            <w:r>
              <w:rPr>
                <w:rFonts w:ascii="仿宋_GB2312" w:eastAsia="仿宋_GB2312" w:hAnsi="等线" w:cs="宋体"/>
                <w:kern w:val="0"/>
                <w:sz w:val="24"/>
                <w:szCs w:val="21"/>
              </w:rPr>
              <w:t>工程师</w:t>
            </w:r>
          </w:p>
        </w:tc>
        <w:tc>
          <w:tcPr>
            <w:tcW w:w="1647" w:type="dxa"/>
            <w:vAlign w:val="center"/>
          </w:tcPr>
          <w:p w14:paraId="33C82731" w14:textId="02361AB9" w:rsidR="00267B37" w:rsidRDefault="00267B37" w:rsidP="00267B37">
            <w:pPr>
              <w:jc w:val="center"/>
              <w:rPr>
                <w:rFonts w:ascii="宋体" w:hAnsi="宋体"/>
                <w:color w:val="000000"/>
                <w:sz w:val="24"/>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2524" w:type="dxa"/>
            <w:vAlign w:val="center"/>
          </w:tcPr>
          <w:p w14:paraId="209464E2" w14:textId="03C8FB3B"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需求分析</w:t>
            </w:r>
          </w:p>
        </w:tc>
        <w:tc>
          <w:tcPr>
            <w:tcW w:w="2066" w:type="dxa"/>
            <w:vAlign w:val="center"/>
          </w:tcPr>
          <w:p w14:paraId="77EF0305" w14:textId="3FCF1B64" w:rsidR="00267B37" w:rsidRDefault="00267B37" w:rsidP="00267B37">
            <w:pPr>
              <w:adjustRightInd w:val="0"/>
              <w:snapToGrid w:val="0"/>
              <w:ind w:right="-9"/>
              <w:jc w:val="center"/>
              <w:rPr>
                <w:color w:val="000000"/>
                <w:sz w:val="24"/>
              </w:rPr>
            </w:pPr>
            <w:r>
              <w:rPr>
                <w:rFonts w:ascii="仿宋_GB2312" w:eastAsia="仿宋_GB2312" w:hAnsi="等线" w:cs="宋体" w:hint="eastAsia"/>
                <w:kern w:val="0"/>
                <w:sz w:val="24"/>
                <w:szCs w:val="21"/>
              </w:rPr>
              <w:t>8</w:t>
            </w:r>
          </w:p>
        </w:tc>
      </w:tr>
      <w:tr w:rsidR="00267B37" w14:paraId="5CE109CB" w14:textId="77777777" w:rsidTr="00267B37">
        <w:trPr>
          <w:cantSplit/>
          <w:trHeight w:val="680"/>
          <w:jc w:val="center"/>
        </w:trPr>
        <w:tc>
          <w:tcPr>
            <w:tcW w:w="546" w:type="dxa"/>
            <w:vMerge/>
          </w:tcPr>
          <w:p w14:paraId="5769A12E" w14:textId="77777777" w:rsidR="00267B37" w:rsidRDefault="00267B37" w:rsidP="00267B37">
            <w:pPr>
              <w:adjustRightInd w:val="0"/>
              <w:snapToGrid w:val="0"/>
              <w:ind w:firstLineChars="200" w:firstLine="480"/>
              <w:jc w:val="center"/>
              <w:rPr>
                <w:rFonts w:eastAsia="仿宋_GB2312"/>
                <w:color w:val="000000"/>
                <w:sz w:val="24"/>
              </w:rPr>
            </w:pPr>
          </w:p>
        </w:tc>
        <w:tc>
          <w:tcPr>
            <w:tcW w:w="1322" w:type="dxa"/>
            <w:vAlign w:val="center"/>
          </w:tcPr>
          <w:p w14:paraId="0A59570D" w14:textId="7D2A4D9D"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徐勇</w:t>
            </w:r>
          </w:p>
        </w:tc>
        <w:tc>
          <w:tcPr>
            <w:tcW w:w="1912" w:type="dxa"/>
          </w:tcPr>
          <w:p w14:paraId="206D526F" w14:textId="2872E4FC"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国网江苏省电力有限公司信息通信分公司</w:t>
            </w:r>
          </w:p>
        </w:tc>
        <w:tc>
          <w:tcPr>
            <w:tcW w:w="709" w:type="dxa"/>
            <w:vAlign w:val="center"/>
          </w:tcPr>
          <w:p w14:paraId="1D003575" w14:textId="77777777" w:rsidR="00267B37" w:rsidRDefault="00267B37" w:rsidP="00267B37">
            <w:pPr>
              <w:adjustRightInd w:val="0"/>
              <w:snapToGrid w:val="0"/>
              <w:ind w:right="-9"/>
              <w:jc w:val="center"/>
              <w:rPr>
                <w:rFonts w:ascii="宋体" w:hAnsi="宋体"/>
                <w:color w:val="000000"/>
                <w:sz w:val="24"/>
              </w:rPr>
            </w:pPr>
            <w:r>
              <w:rPr>
                <w:rFonts w:ascii="宋体" w:hAnsi="宋体" w:hint="eastAsia"/>
                <w:color w:val="000000"/>
                <w:sz w:val="24"/>
              </w:rPr>
              <w:t>男</w:t>
            </w:r>
          </w:p>
        </w:tc>
        <w:tc>
          <w:tcPr>
            <w:tcW w:w="1471" w:type="dxa"/>
            <w:vAlign w:val="center"/>
          </w:tcPr>
          <w:p w14:paraId="2C0F87C5" w14:textId="59DD5DD6" w:rsidR="00267B37" w:rsidRDefault="00882102" w:rsidP="00882102">
            <w:pPr>
              <w:adjustRightInd w:val="0"/>
              <w:snapToGrid w:val="0"/>
              <w:ind w:right="-9"/>
              <w:jc w:val="center"/>
              <w:rPr>
                <w:rFonts w:ascii="宋体" w:hAnsi="宋体"/>
                <w:color w:val="000000"/>
                <w:sz w:val="24"/>
              </w:rPr>
            </w:pPr>
            <w:r>
              <w:rPr>
                <w:rFonts w:ascii="宋体" w:hAnsi="宋体" w:hint="eastAsia"/>
                <w:color w:val="000000"/>
                <w:sz w:val="24"/>
              </w:rPr>
              <w:t xml:space="preserve">1977.7 </w:t>
            </w:r>
          </w:p>
        </w:tc>
        <w:tc>
          <w:tcPr>
            <w:tcW w:w="1560" w:type="dxa"/>
            <w:vAlign w:val="center"/>
          </w:tcPr>
          <w:p w14:paraId="6AD8683B" w14:textId="3F2F0A04"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高级</w:t>
            </w:r>
            <w:r>
              <w:rPr>
                <w:rFonts w:ascii="仿宋_GB2312" w:eastAsia="仿宋_GB2312" w:hAnsi="等线" w:cs="宋体"/>
                <w:kern w:val="0"/>
                <w:sz w:val="24"/>
                <w:szCs w:val="21"/>
              </w:rPr>
              <w:t>工程师</w:t>
            </w:r>
          </w:p>
        </w:tc>
        <w:tc>
          <w:tcPr>
            <w:tcW w:w="1647" w:type="dxa"/>
            <w:vAlign w:val="center"/>
          </w:tcPr>
          <w:p w14:paraId="0B238D35" w14:textId="70ABE08E" w:rsidR="00267B37" w:rsidRDefault="00267B37" w:rsidP="00267B37">
            <w:pPr>
              <w:jc w:val="center"/>
              <w:rPr>
                <w:rFonts w:ascii="宋体" w:hAnsi="宋体"/>
                <w:color w:val="000000"/>
                <w:sz w:val="24"/>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2524" w:type="dxa"/>
            <w:vAlign w:val="center"/>
          </w:tcPr>
          <w:p w14:paraId="6DECE1C6" w14:textId="505AAA66"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需求分析及总体设计</w:t>
            </w:r>
          </w:p>
        </w:tc>
        <w:tc>
          <w:tcPr>
            <w:tcW w:w="2066" w:type="dxa"/>
            <w:vAlign w:val="center"/>
          </w:tcPr>
          <w:p w14:paraId="339E599F" w14:textId="075AA35F" w:rsidR="00267B37" w:rsidRDefault="00267B37" w:rsidP="00267B37">
            <w:pPr>
              <w:adjustRightInd w:val="0"/>
              <w:snapToGrid w:val="0"/>
              <w:ind w:right="-9"/>
              <w:jc w:val="center"/>
              <w:rPr>
                <w:color w:val="000000"/>
                <w:sz w:val="24"/>
              </w:rPr>
            </w:pPr>
            <w:r>
              <w:rPr>
                <w:rFonts w:ascii="仿宋_GB2312" w:eastAsia="仿宋_GB2312" w:hAnsi="等线" w:cs="宋体" w:hint="eastAsia"/>
                <w:kern w:val="0"/>
                <w:sz w:val="24"/>
                <w:szCs w:val="21"/>
              </w:rPr>
              <w:t>15</w:t>
            </w:r>
          </w:p>
        </w:tc>
      </w:tr>
      <w:tr w:rsidR="00267B37" w14:paraId="5F16EA97" w14:textId="77777777" w:rsidTr="00267B37">
        <w:trPr>
          <w:cantSplit/>
          <w:trHeight w:val="680"/>
          <w:jc w:val="center"/>
        </w:trPr>
        <w:tc>
          <w:tcPr>
            <w:tcW w:w="546" w:type="dxa"/>
            <w:vMerge/>
          </w:tcPr>
          <w:p w14:paraId="40419334" w14:textId="77777777" w:rsidR="00267B37" w:rsidRDefault="00267B37" w:rsidP="00267B37">
            <w:pPr>
              <w:adjustRightInd w:val="0"/>
              <w:snapToGrid w:val="0"/>
              <w:ind w:firstLineChars="200" w:firstLine="480"/>
              <w:jc w:val="center"/>
              <w:rPr>
                <w:rFonts w:eastAsia="仿宋_GB2312"/>
                <w:color w:val="000000"/>
                <w:sz w:val="24"/>
              </w:rPr>
            </w:pPr>
          </w:p>
        </w:tc>
        <w:tc>
          <w:tcPr>
            <w:tcW w:w="1322" w:type="dxa"/>
            <w:vAlign w:val="center"/>
          </w:tcPr>
          <w:p w14:paraId="2EB8FF4B" w14:textId="69668C11"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吴海洋</w:t>
            </w:r>
          </w:p>
        </w:tc>
        <w:tc>
          <w:tcPr>
            <w:tcW w:w="1912" w:type="dxa"/>
            <w:vAlign w:val="center"/>
          </w:tcPr>
          <w:p w14:paraId="0A26AC14" w14:textId="5AC75403"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国网江苏省电力有限公司</w:t>
            </w:r>
          </w:p>
        </w:tc>
        <w:tc>
          <w:tcPr>
            <w:tcW w:w="709" w:type="dxa"/>
            <w:vAlign w:val="center"/>
          </w:tcPr>
          <w:p w14:paraId="08A427DA" w14:textId="77777777" w:rsidR="00267B37" w:rsidRDefault="00267B37" w:rsidP="00267B37">
            <w:pPr>
              <w:adjustRightInd w:val="0"/>
              <w:snapToGrid w:val="0"/>
              <w:ind w:right="-9"/>
              <w:jc w:val="center"/>
              <w:rPr>
                <w:rFonts w:ascii="宋体" w:hAnsi="宋体"/>
                <w:color w:val="000000"/>
                <w:sz w:val="24"/>
              </w:rPr>
            </w:pPr>
            <w:r>
              <w:rPr>
                <w:rFonts w:ascii="宋体" w:hAnsi="宋体" w:hint="eastAsia"/>
                <w:color w:val="000000"/>
                <w:sz w:val="24"/>
              </w:rPr>
              <w:t>男</w:t>
            </w:r>
          </w:p>
        </w:tc>
        <w:tc>
          <w:tcPr>
            <w:tcW w:w="1471" w:type="dxa"/>
            <w:vAlign w:val="center"/>
          </w:tcPr>
          <w:p w14:paraId="1C998C99" w14:textId="61144129" w:rsidR="00267B37" w:rsidRDefault="00882102" w:rsidP="00267B37">
            <w:pPr>
              <w:adjustRightInd w:val="0"/>
              <w:snapToGrid w:val="0"/>
              <w:ind w:right="-9"/>
              <w:jc w:val="center"/>
              <w:rPr>
                <w:rFonts w:ascii="宋体" w:hAnsi="宋体"/>
                <w:color w:val="000000"/>
                <w:sz w:val="24"/>
              </w:rPr>
            </w:pPr>
            <w:r>
              <w:rPr>
                <w:rFonts w:ascii="宋体" w:hAnsi="宋体" w:hint="eastAsia"/>
                <w:color w:val="000000"/>
                <w:sz w:val="24"/>
              </w:rPr>
              <w:t>1983.6</w:t>
            </w:r>
          </w:p>
        </w:tc>
        <w:tc>
          <w:tcPr>
            <w:tcW w:w="1560" w:type="dxa"/>
            <w:vAlign w:val="center"/>
          </w:tcPr>
          <w:p w14:paraId="49B3781D" w14:textId="0AA01885"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高级</w:t>
            </w:r>
            <w:r>
              <w:rPr>
                <w:rFonts w:ascii="仿宋_GB2312" w:eastAsia="仿宋_GB2312" w:hAnsi="等线" w:cs="宋体"/>
                <w:kern w:val="0"/>
                <w:sz w:val="24"/>
                <w:szCs w:val="21"/>
              </w:rPr>
              <w:t>工程师</w:t>
            </w:r>
          </w:p>
        </w:tc>
        <w:tc>
          <w:tcPr>
            <w:tcW w:w="1647" w:type="dxa"/>
            <w:vAlign w:val="center"/>
          </w:tcPr>
          <w:p w14:paraId="0513C2A9" w14:textId="0CD28E05" w:rsidR="00267B37" w:rsidRDefault="00267B37" w:rsidP="00267B37">
            <w:pPr>
              <w:jc w:val="center"/>
              <w:rPr>
                <w:rFonts w:ascii="宋体" w:hAnsi="宋体"/>
                <w:color w:val="000000"/>
                <w:sz w:val="24"/>
              </w:rPr>
            </w:pPr>
            <w:r>
              <w:rPr>
                <w:rFonts w:ascii="仿宋_GB2312" w:eastAsia="仿宋_GB2312" w:hAnsi="等线" w:cs="宋体"/>
                <w:kern w:val="0"/>
                <w:sz w:val="24"/>
                <w:szCs w:val="21"/>
              </w:rPr>
              <w:t>电力通信</w:t>
            </w:r>
          </w:p>
        </w:tc>
        <w:tc>
          <w:tcPr>
            <w:tcW w:w="2524" w:type="dxa"/>
            <w:vAlign w:val="center"/>
          </w:tcPr>
          <w:p w14:paraId="621F83DE" w14:textId="4147EC16"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需求分析及总体设计</w:t>
            </w:r>
          </w:p>
        </w:tc>
        <w:tc>
          <w:tcPr>
            <w:tcW w:w="2066" w:type="dxa"/>
            <w:vAlign w:val="center"/>
          </w:tcPr>
          <w:p w14:paraId="6E12B782" w14:textId="3B3A3766" w:rsidR="00267B37" w:rsidRDefault="00267B37" w:rsidP="00267B37">
            <w:pPr>
              <w:adjustRightInd w:val="0"/>
              <w:snapToGrid w:val="0"/>
              <w:ind w:right="-9"/>
              <w:jc w:val="center"/>
              <w:rPr>
                <w:color w:val="000000"/>
                <w:sz w:val="24"/>
              </w:rPr>
            </w:pPr>
            <w:r>
              <w:rPr>
                <w:rFonts w:ascii="仿宋_GB2312" w:eastAsia="仿宋_GB2312" w:hAnsi="等线" w:cs="宋体" w:hint="eastAsia"/>
                <w:kern w:val="0"/>
                <w:sz w:val="24"/>
                <w:szCs w:val="21"/>
              </w:rPr>
              <w:t>8</w:t>
            </w:r>
          </w:p>
        </w:tc>
      </w:tr>
      <w:tr w:rsidR="00267B37" w14:paraId="0E73A576" w14:textId="77777777" w:rsidTr="00267B37">
        <w:trPr>
          <w:cantSplit/>
          <w:trHeight w:val="680"/>
          <w:jc w:val="center"/>
        </w:trPr>
        <w:tc>
          <w:tcPr>
            <w:tcW w:w="546" w:type="dxa"/>
            <w:vMerge/>
          </w:tcPr>
          <w:p w14:paraId="0D328025" w14:textId="77777777" w:rsidR="00267B37" w:rsidRDefault="00267B37" w:rsidP="00267B37">
            <w:pPr>
              <w:adjustRightInd w:val="0"/>
              <w:snapToGrid w:val="0"/>
              <w:ind w:firstLineChars="200" w:firstLine="480"/>
              <w:jc w:val="center"/>
              <w:rPr>
                <w:rFonts w:eastAsia="仿宋_GB2312"/>
                <w:color w:val="000000"/>
                <w:sz w:val="24"/>
              </w:rPr>
            </w:pPr>
          </w:p>
        </w:tc>
        <w:tc>
          <w:tcPr>
            <w:tcW w:w="1322" w:type="dxa"/>
            <w:vAlign w:val="center"/>
          </w:tcPr>
          <w:p w14:paraId="656AC463" w14:textId="63217DF2"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吴细老</w:t>
            </w:r>
          </w:p>
        </w:tc>
        <w:tc>
          <w:tcPr>
            <w:tcW w:w="1912" w:type="dxa"/>
          </w:tcPr>
          <w:p w14:paraId="4BFCE59A" w14:textId="2BEEE755"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国网江苏省电力有限公司信息通信分公司</w:t>
            </w:r>
          </w:p>
        </w:tc>
        <w:tc>
          <w:tcPr>
            <w:tcW w:w="709" w:type="dxa"/>
            <w:vAlign w:val="center"/>
          </w:tcPr>
          <w:p w14:paraId="40012467" w14:textId="77777777" w:rsidR="00267B37" w:rsidRDefault="00267B37" w:rsidP="00267B37">
            <w:pPr>
              <w:adjustRightInd w:val="0"/>
              <w:snapToGrid w:val="0"/>
              <w:ind w:right="-9"/>
              <w:jc w:val="center"/>
              <w:rPr>
                <w:rFonts w:ascii="宋体" w:hAnsi="宋体"/>
                <w:color w:val="000000"/>
                <w:sz w:val="24"/>
              </w:rPr>
            </w:pPr>
            <w:r>
              <w:rPr>
                <w:rFonts w:ascii="宋体" w:hAnsi="宋体" w:hint="eastAsia"/>
                <w:color w:val="000000"/>
                <w:sz w:val="24"/>
              </w:rPr>
              <w:t>男</w:t>
            </w:r>
          </w:p>
        </w:tc>
        <w:tc>
          <w:tcPr>
            <w:tcW w:w="1471" w:type="dxa"/>
            <w:vAlign w:val="center"/>
          </w:tcPr>
          <w:p w14:paraId="06DE6CFF" w14:textId="7E83E1E1" w:rsidR="00267B37" w:rsidRDefault="00882102" w:rsidP="00267B37">
            <w:pPr>
              <w:adjustRightInd w:val="0"/>
              <w:snapToGrid w:val="0"/>
              <w:ind w:right="-9"/>
              <w:jc w:val="center"/>
              <w:rPr>
                <w:rFonts w:ascii="宋体" w:hAnsi="宋体"/>
                <w:color w:val="000000"/>
                <w:sz w:val="24"/>
              </w:rPr>
            </w:pPr>
            <w:r>
              <w:rPr>
                <w:rFonts w:ascii="宋体" w:hAnsi="宋体" w:hint="eastAsia"/>
                <w:color w:val="000000"/>
                <w:sz w:val="24"/>
              </w:rPr>
              <w:t>1990.11</w:t>
            </w:r>
          </w:p>
        </w:tc>
        <w:tc>
          <w:tcPr>
            <w:tcW w:w="1560" w:type="dxa"/>
            <w:vAlign w:val="center"/>
          </w:tcPr>
          <w:p w14:paraId="1E08237E" w14:textId="3AD94A5C"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工程师</w:t>
            </w:r>
          </w:p>
        </w:tc>
        <w:tc>
          <w:tcPr>
            <w:tcW w:w="1647" w:type="dxa"/>
            <w:vAlign w:val="center"/>
          </w:tcPr>
          <w:p w14:paraId="39465CBC" w14:textId="049F058D" w:rsidR="00267B37" w:rsidRDefault="00267B37" w:rsidP="00267B37">
            <w:pPr>
              <w:jc w:val="center"/>
              <w:rPr>
                <w:rFonts w:ascii="宋体" w:hAnsi="宋体"/>
                <w:color w:val="000000"/>
                <w:sz w:val="24"/>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2524" w:type="dxa"/>
            <w:vAlign w:val="center"/>
          </w:tcPr>
          <w:p w14:paraId="5B606878" w14:textId="7F38EA72"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课题研究</w:t>
            </w:r>
          </w:p>
        </w:tc>
        <w:tc>
          <w:tcPr>
            <w:tcW w:w="2066" w:type="dxa"/>
            <w:vAlign w:val="center"/>
          </w:tcPr>
          <w:p w14:paraId="1C94AB12" w14:textId="436C0D42" w:rsidR="00267B37" w:rsidRDefault="00267B37" w:rsidP="00267B37">
            <w:pPr>
              <w:adjustRightInd w:val="0"/>
              <w:snapToGrid w:val="0"/>
              <w:ind w:right="-9"/>
              <w:jc w:val="center"/>
              <w:rPr>
                <w:color w:val="000000"/>
                <w:sz w:val="24"/>
              </w:rPr>
            </w:pPr>
            <w:r>
              <w:rPr>
                <w:rFonts w:ascii="仿宋_GB2312" w:eastAsia="仿宋_GB2312" w:hAnsi="等线" w:cs="宋体" w:hint="eastAsia"/>
                <w:kern w:val="0"/>
                <w:sz w:val="24"/>
                <w:szCs w:val="21"/>
              </w:rPr>
              <w:t>12</w:t>
            </w:r>
          </w:p>
        </w:tc>
      </w:tr>
      <w:tr w:rsidR="00267B37" w14:paraId="1C19D19F" w14:textId="77777777" w:rsidTr="00267B37">
        <w:trPr>
          <w:cantSplit/>
          <w:trHeight w:val="680"/>
          <w:jc w:val="center"/>
        </w:trPr>
        <w:tc>
          <w:tcPr>
            <w:tcW w:w="546" w:type="dxa"/>
            <w:vMerge/>
          </w:tcPr>
          <w:p w14:paraId="059F6421" w14:textId="77777777" w:rsidR="00267B37" w:rsidRDefault="00267B37" w:rsidP="00267B37">
            <w:pPr>
              <w:adjustRightInd w:val="0"/>
              <w:snapToGrid w:val="0"/>
              <w:ind w:firstLineChars="200" w:firstLine="480"/>
              <w:jc w:val="center"/>
              <w:rPr>
                <w:rFonts w:eastAsia="仿宋_GB2312"/>
                <w:color w:val="000000"/>
                <w:sz w:val="24"/>
              </w:rPr>
            </w:pPr>
          </w:p>
        </w:tc>
        <w:tc>
          <w:tcPr>
            <w:tcW w:w="1322" w:type="dxa"/>
            <w:vAlign w:val="center"/>
          </w:tcPr>
          <w:p w14:paraId="4ED10BAC" w14:textId="06F73A5D"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蒋春霞</w:t>
            </w:r>
          </w:p>
        </w:tc>
        <w:tc>
          <w:tcPr>
            <w:tcW w:w="1912" w:type="dxa"/>
          </w:tcPr>
          <w:p w14:paraId="44B99C7A" w14:textId="072D8578"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国网江苏省电力有限公司信息通信分公司</w:t>
            </w:r>
          </w:p>
        </w:tc>
        <w:tc>
          <w:tcPr>
            <w:tcW w:w="709" w:type="dxa"/>
            <w:vAlign w:val="center"/>
          </w:tcPr>
          <w:p w14:paraId="1FB4C9BE" w14:textId="77777777" w:rsidR="00267B37" w:rsidRDefault="00267B37" w:rsidP="00267B37">
            <w:pPr>
              <w:adjustRightInd w:val="0"/>
              <w:snapToGrid w:val="0"/>
              <w:ind w:right="-9"/>
              <w:jc w:val="center"/>
              <w:rPr>
                <w:rFonts w:ascii="宋体" w:hAnsi="宋体"/>
                <w:color w:val="000000"/>
                <w:sz w:val="24"/>
              </w:rPr>
            </w:pPr>
            <w:r>
              <w:rPr>
                <w:rFonts w:ascii="宋体" w:hAnsi="宋体" w:hint="eastAsia"/>
                <w:color w:val="000000"/>
                <w:sz w:val="24"/>
              </w:rPr>
              <w:t>女</w:t>
            </w:r>
          </w:p>
        </w:tc>
        <w:tc>
          <w:tcPr>
            <w:tcW w:w="1471" w:type="dxa"/>
            <w:vAlign w:val="center"/>
          </w:tcPr>
          <w:p w14:paraId="75AC3432" w14:textId="4C695B60" w:rsidR="00267B37" w:rsidRDefault="00882102" w:rsidP="00882102">
            <w:pPr>
              <w:adjustRightInd w:val="0"/>
              <w:snapToGrid w:val="0"/>
              <w:ind w:right="-9"/>
              <w:jc w:val="center"/>
              <w:rPr>
                <w:rFonts w:ascii="宋体" w:hAnsi="宋体"/>
                <w:color w:val="000000"/>
                <w:sz w:val="24"/>
              </w:rPr>
            </w:pPr>
            <w:r>
              <w:rPr>
                <w:rFonts w:ascii="宋体" w:hAnsi="宋体" w:hint="eastAsia"/>
                <w:color w:val="000000"/>
                <w:sz w:val="24"/>
              </w:rPr>
              <w:t>198</w:t>
            </w:r>
            <w:r>
              <w:rPr>
                <w:rFonts w:ascii="宋体" w:hAnsi="宋体"/>
                <w:color w:val="000000"/>
                <w:sz w:val="24"/>
              </w:rPr>
              <w:t>9</w:t>
            </w:r>
            <w:r>
              <w:rPr>
                <w:rFonts w:ascii="宋体" w:hAnsi="宋体" w:hint="eastAsia"/>
                <w:color w:val="000000"/>
                <w:sz w:val="24"/>
              </w:rPr>
              <w:t>.2</w:t>
            </w:r>
          </w:p>
        </w:tc>
        <w:tc>
          <w:tcPr>
            <w:tcW w:w="1560" w:type="dxa"/>
            <w:vAlign w:val="center"/>
          </w:tcPr>
          <w:p w14:paraId="6A5B4884" w14:textId="3D066D0F"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工程师</w:t>
            </w:r>
          </w:p>
        </w:tc>
        <w:tc>
          <w:tcPr>
            <w:tcW w:w="1647" w:type="dxa"/>
            <w:vAlign w:val="center"/>
          </w:tcPr>
          <w:p w14:paraId="4AF9CE96" w14:textId="63A49A62" w:rsidR="00267B37" w:rsidRDefault="00267B37" w:rsidP="00267B37">
            <w:pPr>
              <w:jc w:val="center"/>
              <w:rPr>
                <w:rFonts w:ascii="宋体" w:hAnsi="宋体"/>
                <w:color w:val="000000"/>
                <w:sz w:val="24"/>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2524" w:type="dxa"/>
            <w:vAlign w:val="center"/>
          </w:tcPr>
          <w:p w14:paraId="6C773A24" w14:textId="45870B2E"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课题研究</w:t>
            </w:r>
          </w:p>
        </w:tc>
        <w:tc>
          <w:tcPr>
            <w:tcW w:w="2066" w:type="dxa"/>
            <w:vAlign w:val="center"/>
          </w:tcPr>
          <w:p w14:paraId="34FE5544" w14:textId="23458893" w:rsidR="00267B37" w:rsidRDefault="00267B37" w:rsidP="00267B37">
            <w:pPr>
              <w:adjustRightInd w:val="0"/>
              <w:snapToGrid w:val="0"/>
              <w:ind w:right="-9"/>
              <w:jc w:val="center"/>
              <w:rPr>
                <w:color w:val="000000"/>
                <w:sz w:val="24"/>
              </w:rPr>
            </w:pPr>
            <w:r>
              <w:rPr>
                <w:rFonts w:ascii="仿宋_GB2312" w:eastAsia="仿宋_GB2312" w:hAnsi="等线" w:cs="宋体" w:hint="eastAsia"/>
                <w:kern w:val="0"/>
                <w:sz w:val="24"/>
                <w:szCs w:val="21"/>
              </w:rPr>
              <w:t>10</w:t>
            </w:r>
          </w:p>
        </w:tc>
      </w:tr>
      <w:tr w:rsidR="00267B37" w14:paraId="670F2B63" w14:textId="77777777" w:rsidTr="00267B37">
        <w:trPr>
          <w:cantSplit/>
          <w:trHeight w:val="680"/>
          <w:jc w:val="center"/>
        </w:trPr>
        <w:tc>
          <w:tcPr>
            <w:tcW w:w="546" w:type="dxa"/>
          </w:tcPr>
          <w:p w14:paraId="5B59BFDC" w14:textId="77777777" w:rsidR="00267B37" w:rsidRDefault="00267B37" w:rsidP="00267B37">
            <w:pPr>
              <w:adjustRightInd w:val="0"/>
              <w:snapToGrid w:val="0"/>
              <w:ind w:firstLineChars="200" w:firstLine="480"/>
              <w:jc w:val="center"/>
              <w:rPr>
                <w:rFonts w:eastAsia="仿宋_GB2312"/>
                <w:color w:val="000000"/>
                <w:sz w:val="24"/>
              </w:rPr>
            </w:pPr>
          </w:p>
        </w:tc>
        <w:tc>
          <w:tcPr>
            <w:tcW w:w="1322" w:type="dxa"/>
            <w:vAlign w:val="center"/>
          </w:tcPr>
          <w:p w14:paraId="1D224E9D" w14:textId="087D3FC2" w:rsidR="00267B37" w:rsidRDefault="00267B37" w:rsidP="00267B37">
            <w:pPr>
              <w:adjustRightInd w:val="0"/>
              <w:snapToGrid w:val="0"/>
              <w:ind w:right="-9"/>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赵金城</w:t>
            </w:r>
          </w:p>
        </w:tc>
        <w:tc>
          <w:tcPr>
            <w:tcW w:w="1912" w:type="dxa"/>
          </w:tcPr>
          <w:p w14:paraId="482EA1E5" w14:textId="7865FB0C"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国网江苏省电力有限公司信息通信分公司</w:t>
            </w:r>
          </w:p>
        </w:tc>
        <w:tc>
          <w:tcPr>
            <w:tcW w:w="709" w:type="dxa"/>
            <w:vAlign w:val="center"/>
          </w:tcPr>
          <w:p w14:paraId="4005A542" w14:textId="612AB247" w:rsidR="00267B37" w:rsidRDefault="00882102" w:rsidP="00267B37">
            <w:pPr>
              <w:adjustRightInd w:val="0"/>
              <w:snapToGrid w:val="0"/>
              <w:ind w:right="-9"/>
              <w:jc w:val="center"/>
              <w:rPr>
                <w:rFonts w:ascii="宋体" w:hAnsi="宋体"/>
                <w:color w:val="000000"/>
                <w:sz w:val="24"/>
              </w:rPr>
            </w:pPr>
            <w:r>
              <w:rPr>
                <w:rFonts w:ascii="宋体" w:hAnsi="宋体" w:hint="eastAsia"/>
                <w:color w:val="000000"/>
                <w:sz w:val="24"/>
              </w:rPr>
              <w:t>男</w:t>
            </w:r>
          </w:p>
        </w:tc>
        <w:tc>
          <w:tcPr>
            <w:tcW w:w="1471" w:type="dxa"/>
            <w:vAlign w:val="center"/>
          </w:tcPr>
          <w:p w14:paraId="33A1B15D" w14:textId="0683414D" w:rsidR="00267B37" w:rsidRDefault="00882102" w:rsidP="00267B37">
            <w:pPr>
              <w:adjustRightInd w:val="0"/>
              <w:snapToGrid w:val="0"/>
              <w:ind w:right="-9"/>
              <w:jc w:val="center"/>
              <w:rPr>
                <w:rFonts w:ascii="宋体" w:hAnsi="宋体"/>
                <w:color w:val="000000"/>
                <w:sz w:val="24"/>
              </w:rPr>
            </w:pPr>
            <w:r>
              <w:rPr>
                <w:rFonts w:ascii="宋体" w:hAnsi="宋体" w:hint="eastAsia"/>
                <w:color w:val="000000"/>
                <w:sz w:val="24"/>
              </w:rPr>
              <w:t>1990.2</w:t>
            </w:r>
          </w:p>
        </w:tc>
        <w:tc>
          <w:tcPr>
            <w:tcW w:w="1560" w:type="dxa"/>
            <w:vAlign w:val="center"/>
          </w:tcPr>
          <w:p w14:paraId="5D1E1533" w14:textId="3A92B6C9"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工程师</w:t>
            </w:r>
          </w:p>
        </w:tc>
        <w:tc>
          <w:tcPr>
            <w:tcW w:w="1647" w:type="dxa"/>
            <w:vAlign w:val="center"/>
          </w:tcPr>
          <w:p w14:paraId="66202C41" w14:textId="3CC3893A" w:rsidR="00267B37" w:rsidRDefault="00267B37" w:rsidP="00267B37">
            <w:pPr>
              <w:jc w:val="center"/>
              <w:rPr>
                <w:rFonts w:ascii="宋体" w:hAnsi="宋体"/>
                <w:color w:val="000000"/>
                <w:sz w:val="24"/>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2524" w:type="dxa"/>
            <w:vAlign w:val="center"/>
          </w:tcPr>
          <w:p w14:paraId="7B4E9493" w14:textId="68C4AF9C"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课题研究</w:t>
            </w:r>
          </w:p>
        </w:tc>
        <w:tc>
          <w:tcPr>
            <w:tcW w:w="2066" w:type="dxa"/>
            <w:vAlign w:val="center"/>
          </w:tcPr>
          <w:p w14:paraId="10A6B8E0" w14:textId="3D9542F3" w:rsidR="00267B37" w:rsidRDefault="00267B37" w:rsidP="00267B37">
            <w:pPr>
              <w:adjustRightInd w:val="0"/>
              <w:snapToGrid w:val="0"/>
              <w:ind w:right="-9"/>
              <w:jc w:val="center"/>
              <w:rPr>
                <w:color w:val="000000"/>
                <w:sz w:val="24"/>
              </w:rPr>
            </w:pPr>
            <w:r>
              <w:rPr>
                <w:rFonts w:ascii="仿宋_GB2312" w:eastAsia="仿宋_GB2312" w:hAnsi="等线" w:cs="宋体" w:hint="eastAsia"/>
                <w:kern w:val="0"/>
                <w:sz w:val="24"/>
                <w:szCs w:val="21"/>
              </w:rPr>
              <w:t>10</w:t>
            </w:r>
          </w:p>
        </w:tc>
      </w:tr>
      <w:tr w:rsidR="00267B37" w14:paraId="6069B0BA" w14:textId="77777777" w:rsidTr="00267B37">
        <w:trPr>
          <w:cantSplit/>
          <w:trHeight w:val="680"/>
          <w:jc w:val="center"/>
        </w:trPr>
        <w:tc>
          <w:tcPr>
            <w:tcW w:w="546" w:type="dxa"/>
          </w:tcPr>
          <w:p w14:paraId="17591F26" w14:textId="77777777" w:rsidR="00267B37" w:rsidRDefault="00267B37" w:rsidP="00267B37">
            <w:pPr>
              <w:adjustRightInd w:val="0"/>
              <w:snapToGrid w:val="0"/>
              <w:ind w:firstLineChars="200" w:firstLine="480"/>
              <w:jc w:val="center"/>
              <w:rPr>
                <w:rFonts w:eastAsia="仿宋_GB2312"/>
                <w:color w:val="000000"/>
                <w:sz w:val="24"/>
              </w:rPr>
            </w:pPr>
          </w:p>
        </w:tc>
        <w:tc>
          <w:tcPr>
            <w:tcW w:w="1322" w:type="dxa"/>
            <w:vAlign w:val="center"/>
          </w:tcPr>
          <w:p w14:paraId="510CC01B" w14:textId="4CBBFB74" w:rsidR="00267B37" w:rsidRDefault="00267B37" w:rsidP="00267B37">
            <w:pPr>
              <w:adjustRightInd w:val="0"/>
              <w:snapToGrid w:val="0"/>
              <w:ind w:right="-9"/>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汪大洋</w:t>
            </w:r>
          </w:p>
        </w:tc>
        <w:tc>
          <w:tcPr>
            <w:tcW w:w="1912" w:type="dxa"/>
          </w:tcPr>
          <w:p w14:paraId="7132BAB3" w14:textId="7B5CECDF"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国网江苏省电力有限公司信息通信分公司</w:t>
            </w:r>
          </w:p>
        </w:tc>
        <w:tc>
          <w:tcPr>
            <w:tcW w:w="709" w:type="dxa"/>
            <w:vAlign w:val="center"/>
          </w:tcPr>
          <w:p w14:paraId="42315EA3" w14:textId="1698B98D" w:rsidR="00267B37" w:rsidRDefault="00882102" w:rsidP="00267B37">
            <w:pPr>
              <w:adjustRightInd w:val="0"/>
              <w:snapToGrid w:val="0"/>
              <w:ind w:right="-9"/>
              <w:jc w:val="center"/>
              <w:rPr>
                <w:rFonts w:ascii="宋体" w:hAnsi="宋体"/>
                <w:color w:val="000000"/>
                <w:sz w:val="24"/>
              </w:rPr>
            </w:pPr>
            <w:r>
              <w:rPr>
                <w:rFonts w:ascii="宋体" w:hAnsi="宋体" w:hint="eastAsia"/>
                <w:color w:val="000000"/>
                <w:sz w:val="24"/>
              </w:rPr>
              <w:t>男</w:t>
            </w:r>
          </w:p>
        </w:tc>
        <w:tc>
          <w:tcPr>
            <w:tcW w:w="1471" w:type="dxa"/>
            <w:vAlign w:val="center"/>
          </w:tcPr>
          <w:p w14:paraId="7B08658F" w14:textId="3E888D55" w:rsidR="00267B37" w:rsidRDefault="00882102" w:rsidP="00267B37">
            <w:pPr>
              <w:adjustRightInd w:val="0"/>
              <w:snapToGrid w:val="0"/>
              <w:ind w:right="-9"/>
              <w:jc w:val="center"/>
              <w:rPr>
                <w:rFonts w:ascii="宋体" w:hAnsi="宋体"/>
                <w:color w:val="000000"/>
                <w:sz w:val="24"/>
              </w:rPr>
            </w:pPr>
            <w:r>
              <w:rPr>
                <w:rFonts w:ascii="宋体" w:hAnsi="宋体" w:hint="eastAsia"/>
                <w:color w:val="000000"/>
                <w:sz w:val="24"/>
              </w:rPr>
              <w:t>1987.1</w:t>
            </w:r>
          </w:p>
        </w:tc>
        <w:tc>
          <w:tcPr>
            <w:tcW w:w="1560" w:type="dxa"/>
            <w:vAlign w:val="center"/>
          </w:tcPr>
          <w:p w14:paraId="0C2D10B2" w14:textId="297B0ACC"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工程师</w:t>
            </w:r>
          </w:p>
        </w:tc>
        <w:tc>
          <w:tcPr>
            <w:tcW w:w="1647" w:type="dxa"/>
            <w:vAlign w:val="center"/>
          </w:tcPr>
          <w:p w14:paraId="37E625F3" w14:textId="347457ED" w:rsidR="00267B37" w:rsidRDefault="00267B37" w:rsidP="00267B37">
            <w:pPr>
              <w:jc w:val="center"/>
              <w:rPr>
                <w:rFonts w:ascii="宋体" w:hAnsi="宋体"/>
                <w:color w:val="000000"/>
                <w:sz w:val="24"/>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2524" w:type="dxa"/>
            <w:vAlign w:val="center"/>
          </w:tcPr>
          <w:p w14:paraId="134AB857" w14:textId="5C91F3F3"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课题研究</w:t>
            </w:r>
          </w:p>
        </w:tc>
        <w:tc>
          <w:tcPr>
            <w:tcW w:w="2066" w:type="dxa"/>
            <w:vAlign w:val="center"/>
          </w:tcPr>
          <w:p w14:paraId="348EAC03" w14:textId="22362C10" w:rsidR="00267B37" w:rsidRDefault="00267B37" w:rsidP="00267B37">
            <w:pPr>
              <w:adjustRightInd w:val="0"/>
              <w:snapToGrid w:val="0"/>
              <w:ind w:right="-9"/>
              <w:jc w:val="center"/>
              <w:rPr>
                <w:color w:val="000000"/>
                <w:sz w:val="24"/>
              </w:rPr>
            </w:pPr>
            <w:r>
              <w:rPr>
                <w:rFonts w:ascii="仿宋_GB2312" w:eastAsia="仿宋_GB2312" w:hAnsi="等线" w:cs="宋体" w:hint="eastAsia"/>
                <w:kern w:val="0"/>
                <w:sz w:val="24"/>
                <w:szCs w:val="21"/>
              </w:rPr>
              <w:t>10</w:t>
            </w:r>
          </w:p>
        </w:tc>
      </w:tr>
      <w:tr w:rsidR="00267B37" w14:paraId="351A391E" w14:textId="77777777" w:rsidTr="00267B37">
        <w:trPr>
          <w:cantSplit/>
          <w:trHeight w:val="680"/>
          <w:jc w:val="center"/>
        </w:trPr>
        <w:tc>
          <w:tcPr>
            <w:tcW w:w="546" w:type="dxa"/>
          </w:tcPr>
          <w:p w14:paraId="07A6A7D0" w14:textId="77777777" w:rsidR="00267B37" w:rsidRDefault="00267B37" w:rsidP="00267B37">
            <w:pPr>
              <w:adjustRightInd w:val="0"/>
              <w:snapToGrid w:val="0"/>
              <w:ind w:firstLineChars="200" w:firstLine="480"/>
              <w:jc w:val="center"/>
              <w:rPr>
                <w:rFonts w:eastAsia="仿宋_GB2312"/>
                <w:color w:val="000000"/>
                <w:sz w:val="24"/>
              </w:rPr>
            </w:pPr>
          </w:p>
        </w:tc>
        <w:tc>
          <w:tcPr>
            <w:tcW w:w="1322" w:type="dxa"/>
            <w:vAlign w:val="center"/>
          </w:tcPr>
          <w:p w14:paraId="1F8089E4" w14:textId="32A9277D" w:rsidR="00267B37" w:rsidRDefault="00267B37" w:rsidP="00267B37">
            <w:pPr>
              <w:adjustRightInd w:val="0"/>
              <w:snapToGrid w:val="0"/>
              <w:ind w:right="-9"/>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江凇</w:t>
            </w:r>
          </w:p>
        </w:tc>
        <w:tc>
          <w:tcPr>
            <w:tcW w:w="1912" w:type="dxa"/>
          </w:tcPr>
          <w:p w14:paraId="2136B391" w14:textId="36F82E68"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国网江苏省电力有限公司信息通信分公司</w:t>
            </w:r>
          </w:p>
        </w:tc>
        <w:tc>
          <w:tcPr>
            <w:tcW w:w="709" w:type="dxa"/>
            <w:vAlign w:val="center"/>
          </w:tcPr>
          <w:p w14:paraId="4A937CF2" w14:textId="73DD698E" w:rsidR="00267B37" w:rsidRDefault="00882102" w:rsidP="00267B37">
            <w:pPr>
              <w:adjustRightInd w:val="0"/>
              <w:snapToGrid w:val="0"/>
              <w:ind w:right="-9"/>
              <w:jc w:val="center"/>
              <w:rPr>
                <w:rFonts w:ascii="宋体" w:hAnsi="宋体"/>
                <w:color w:val="000000"/>
                <w:sz w:val="24"/>
              </w:rPr>
            </w:pPr>
            <w:r>
              <w:rPr>
                <w:rFonts w:ascii="宋体" w:hAnsi="宋体" w:hint="eastAsia"/>
                <w:color w:val="000000"/>
                <w:sz w:val="24"/>
              </w:rPr>
              <w:t>男</w:t>
            </w:r>
          </w:p>
        </w:tc>
        <w:tc>
          <w:tcPr>
            <w:tcW w:w="1471" w:type="dxa"/>
            <w:vAlign w:val="center"/>
          </w:tcPr>
          <w:p w14:paraId="172D1D65" w14:textId="34BA8596" w:rsidR="00267B37" w:rsidRDefault="00882102" w:rsidP="00267B37">
            <w:pPr>
              <w:adjustRightInd w:val="0"/>
              <w:snapToGrid w:val="0"/>
              <w:ind w:right="-9"/>
              <w:jc w:val="center"/>
              <w:rPr>
                <w:rFonts w:ascii="宋体" w:hAnsi="宋体"/>
                <w:color w:val="000000"/>
                <w:sz w:val="24"/>
              </w:rPr>
            </w:pPr>
            <w:r>
              <w:rPr>
                <w:rFonts w:ascii="宋体" w:hAnsi="宋体" w:hint="eastAsia"/>
                <w:color w:val="000000"/>
                <w:sz w:val="24"/>
              </w:rPr>
              <w:t>1983.10</w:t>
            </w:r>
          </w:p>
        </w:tc>
        <w:tc>
          <w:tcPr>
            <w:tcW w:w="1560" w:type="dxa"/>
            <w:vAlign w:val="center"/>
          </w:tcPr>
          <w:p w14:paraId="38CD5820" w14:textId="7059FC6A"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高级工程师</w:t>
            </w:r>
          </w:p>
        </w:tc>
        <w:tc>
          <w:tcPr>
            <w:tcW w:w="1647" w:type="dxa"/>
            <w:vAlign w:val="center"/>
          </w:tcPr>
          <w:p w14:paraId="38BA9273" w14:textId="6E5E017A" w:rsidR="00267B37" w:rsidRDefault="00267B37" w:rsidP="00267B37">
            <w:pPr>
              <w:jc w:val="center"/>
              <w:rPr>
                <w:rFonts w:ascii="宋体" w:hAnsi="宋体"/>
                <w:color w:val="000000"/>
                <w:sz w:val="24"/>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2524" w:type="dxa"/>
            <w:vAlign w:val="center"/>
          </w:tcPr>
          <w:p w14:paraId="689122E9" w14:textId="664889EA"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课题研究</w:t>
            </w:r>
          </w:p>
        </w:tc>
        <w:tc>
          <w:tcPr>
            <w:tcW w:w="2066" w:type="dxa"/>
            <w:vAlign w:val="center"/>
          </w:tcPr>
          <w:p w14:paraId="22F53C62" w14:textId="134515BE" w:rsidR="00267B37" w:rsidRDefault="00267B37" w:rsidP="00267B37">
            <w:pPr>
              <w:adjustRightInd w:val="0"/>
              <w:snapToGrid w:val="0"/>
              <w:ind w:right="-9"/>
              <w:jc w:val="center"/>
              <w:rPr>
                <w:color w:val="000000"/>
                <w:sz w:val="24"/>
              </w:rPr>
            </w:pPr>
            <w:r>
              <w:rPr>
                <w:rFonts w:ascii="仿宋_GB2312" w:eastAsia="仿宋_GB2312" w:hAnsi="等线" w:cs="宋体" w:hint="eastAsia"/>
                <w:kern w:val="0"/>
                <w:sz w:val="24"/>
                <w:szCs w:val="21"/>
              </w:rPr>
              <w:t>10</w:t>
            </w:r>
          </w:p>
        </w:tc>
      </w:tr>
      <w:tr w:rsidR="00267B37" w14:paraId="18C99E0A" w14:textId="77777777" w:rsidTr="00267B37">
        <w:trPr>
          <w:cantSplit/>
          <w:trHeight w:val="680"/>
          <w:jc w:val="center"/>
        </w:trPr>
        <w:tc>
          <w:tcPr>
            <w:tcW w:w="546" w:type="dxa"/>
          </w:tcPr>
          <w:p w14:paraId="091DE11D" w14:textId="77777777" w:rsidR="00267B37" w:rsidRDefault="00267B37" w:rsidP="00267B37">
            <w:pPr>
              <w:adjustRightInd w:val="0"/>
              <w:snapToGrid w:val="0"/>
              <w:ind w:firstLineChars="200" w:firstLine="480"/>
              <w:jc w:val="center"/>
              <w:rPr>
                <w:rFonts w:eastAsia="仿宋_GB2312"/>
                <w:color w:val="000000"/>
                <w:sz w:val="24"/>
              </w:rPr>
            </w:pPr>
          </w:p>
        </w:tc>
        <w:tc>
          <w:tcPr>
            <w:tcW w:w="1322" w:type="dxa"/>
            <w:vAlign w:val="center"/>
          </w:tcPr>
          <w:p w14:paraId="5A51BBAC" w14:textId="551BC139" w:rsidR="00267B37" w:rsidRDefault="00267B37" w:rsidP="00267B37">
            <w:pPr>
              <w:adjustRightInd w:val="0"/>
              <w:snapToGrid w:val="0"/>
              <w:ind w:right="-9"/>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贾平</w:t>
            </w:r>
          </w:p>
        </w:tc>
        <w:tc>
          <w:tcPr>
            <w:tcW w:w="1912" w:type="dxa"/>
          </w:tcPr>
          <w:p w14:paraId="0C99A0C9" w14:textId="6A192E4F"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国网江苏省电力有限公司信息通信分公司</w:t>
            </w:r>
          </w:p>
        </w:tc>
        <w:tc>
          <w:tcPr>
            <w:tcW w:w="709" w:type="dxa"/>
            <w:vAlign w:val="center"/>
          </w:tcPr>
          <w:p w14:paraId="7CB9F6B0" w14:textId="73F79042" w:rsidR="00267B37" w:rsidRDefault="00882102" w:rsidP="00267B37">
            <w:pPr>
              <w:adjustRightInd w:val="0"/>
              <w:snapToGrid w:val="0"/>
              <w:ind w:right="-9"/>
              <w:jc w:val="center"/>
              <w:rPr>
                <w:rFonts w:ascii="宋体" w:hAnsi="宋体"/>
                <w:color w:val="000000"/>
                <w:sz w:val="24"/>
              </w:rPr>
            </w:pPr>
            <w:r>
              <w:rPr>
                <w:rFonts w:ascii="宋体" w:hAnsi="宋体" w:hint="eastAsia"/>
                <w:color w:val="000000"/>
                <w:sz w:val="24"/>
              </w:rPr>
              <w:t>男</w:t>
            </w:r>
          </w:p>
        </w:tc>
        <w:tc>
          <w:tcPr>
            <w:tcW w:w="1471" w:type="dxa"/>
            <w:vAlign w:val="center"/>
          </w:tcPr>
          <w:p w14:paraId="0539BC92" w14:textId="1821F72C" w:rsidR="00267B37" w:rsidRDefault="00882102" w:rsidP="00267B37">
            <w:pPr>
              <w:adjustRightInd w:val="0"/>
              <w:snapToGrid w:val="0"/>
              <w:ind w:right="-9"/>
              <w:jc w:val="center"/>
              <w:rPr>
                <w:rFonts w:ascii="宋体" w:hAnsi="宋体"/>
                <w:color w:val="000000"/>
                <w:sz w:val="24"/>
              </w:rPr>
            </w:pPr>
            <w:r>
              <w:rPr>
                <w:rFonts w:ascii="宋体" w:hAnsi="宋体" w:hint="eastAsia"/>
                <w:color w:val="000000"/>
                <w:sz w:val="24"/>
              </w:rPr>
              <w:t>1981.12</w:t>
            </w:r>
          </w:p>
        </w:tc>
        <w:tc>
          <w:tcPr>
            <w:tcW w:w="1560" w:type="dxa"/>
            <w:vAlign w:val="center"/>
          </w:tcPr>
          <w:p w14:paraId="1303DF9E" w14:textId="47355336"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高级工程师</w:t>
            </w:r>
          </w:p>
        </w:tc>
        <w:tc>
          <w:tcPr>
            <w:tcW w:w="1647" w:type="dxa"/>
            <w:vAlign w:val="center"/>
          </w:tcPr>
          <w:p w14:paraId="16A67B2E" w14:textId="276B921E" w:rsidR="00267B37" w:rsidRDefault="00267B37" w:rsidP="00267B37">
            <w:pPr>
              <w:jc w:val="center"/>
              <w:rPr>
                <w:rFonts w:ascii="宋体" w:hAnsi="宋体"/>
                <w:color w:val="000000"/>
                <w:sz w:val="24"/>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2524" w:type="dxa"/>
            <w:vAlign w:val="center"/>
          </w:tcPr>
          <w:p w14:paraId="0BD051D4" w14:textId="07DFD1A5"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课题研究</w:t>
            </w:r>
          </w:p>
        </w:tc>
        <w:tc>
          <w:tcPr>
            <w:tcW w:w="2066" w:type="dxa"/>
            <w:vAlign w:val="center"/>
          </w:tcPr>
          <w:p w14:paraId="51DFFBBF" w14:textId="5C5FC8C7" w:rsidR="00267B37" w:rsidRDefault="00267B37" w:rsidP="00267B37">
            <w:pPr>
              <w:adjustRightInd w:val="0"/>
              <w:snapToGrid w:val="0"/>
              <w:ind w:right="-9"/>
              <w:jc w:val="center"/>
              <w:rPr>
                <w:color w:val="000000"/>
                <w:sz w:val="24"/>
              </w:rPr>
            </w:pPr>
            <w:r>
              <w:rPr>
                <w:rFonts w:ascii="仿宋_GB2312" w:eastAsia="仿宋_GB2312" w:hAnsi="等线" w:cs="宋体" w:hint="eastAsia"/>
                <w:kern w:val="0"/>
                <w:sz w:val="24"/>
                <w:szCs w:val="21"/>
              </w:rPr>
              <w:t>10</w:t>
            </w:r>
          </w:p>
        </w:tc>
      </w:tr>
      <w:tr w:rsidR="00267B37" w14:paraId="5E5B905B" w14:textId="77777777" w:rsidTr="00267B37">
        <w:trPr>
          <w:cantSplit/>
          <w:trHeight w:val="680"/>
          <w:jc w:val="center"/>
        </w:trPr>
        <w:tc>
          <w:tcPr>
            <w:tcW w:w="546" w:type="dxa"/>
          </w:tcPr>
          <w:p w14:paraId="6D033DCC" w14:textId="77777777" w:rsidR="00267B37" w:rsidRDefault="00267B37" w:rsidP="00267B37">
            <w:pPr>
              <w:adjustRightInd w:val="0"/>
              <w:snapToGrid w:val="0"/>
              <w:ind w:firstLineChars="200" w:firstLine="480"/>
              <w:jc w:val="center"/>
              <w:rPr>
                <w:rFonts w:eastAsia="仿宋_GB2312"/>
                <w:color w:val="000000"/>
                <w:sz w:val="24"/>
              </w:rPr>
            </w:pPr>
          </w:p>
        </w:tc>
        <w:tc>
          <w:tcPr>
            <w:tcW w:w="1322" w:type="dxa"/>
            <w:vAlign w:val="center"/>
          </w:tcPr>
          <w:p w14:paraId="3066AB81" w14:textId="193524F3" w:rsidR="00267B37" w:rsidRDefault="00267B37" w:rsidP="00267B37">
            <w:pPr>
              <w:adjustRightInd w:val="0"/>
              <w:snapToGrid w:val="0"/>
              <w:ind w:right="-9"/>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李沛</w:t>
            </w:r>
          </w:p>
        </w:tc>
        <w:tc>
          <w:tcPr>
            <w:tcW w:w="1912" w:type="dxa"/>
          </w:tcPr>
          <w:p w14:paraId="6DCE3905" w14:textId="6312876E"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国网江苏省电力有限公司信息通信分公司</w:t>
            </w:r>
          </w:p>
        </w:tc>
        <w:tc>
          <w:tcPr>
            <w:tcW w:w="709" w:type="dxa"/>
            <w:vAlign w:val="center"/>
          </w:tcPr>
          <w:p w14:paraId="1B6E67C2" w14:textId="7258082F" w:rsidR="00267B37" w:rsidRDefault="00882102" w:rsidP="00267B37">
            <w:pPr>
              <w:adjustRightInd w:val="0"/>
              <w:snapToGrid w:val="0"/>
              <w:ind w:right="-9"/>
              <w:jc w:val="center"/>
              <w:rPr>
                <w:rFonts w:ascii="宋体" w:hAnsi="宋体"/>
                <w:color w:val="000000"/>
                <w:sz w:val="24"/>
              </w:rPr>
            </w:pPr>
            <w:r>
              <w:rPr>
                <w:rFonts w:ascii="宋体" w:hAnsi="宋体" w:hint="eastAsia"/>
                <w:color w:val="000000"/>
                <w:sz w:val="24"/>
              </w:rPr>
              <w:t>男</w:t>
            </w:r>
          </w:p>
        </w:tc>
        <w:tc>
          <w:tcPr>
            <w:tcW w:w="1471" w:type="dxa"/>
            <w:vAlign w:val="center"/>
          </w:tcPr>
          <w:p w14:paraId="758F4987" w14:textId="21A55B90" w:rsidR="00267B37" w:rsidRDefault="00882102" w:rsidP="00267B37">
            <w:pPr>
              <w:adjustRightInd w:val="0"/>
              <w:snapToGrid w:val="0"/>
              <w:ind w:right="-9"/>
              <w:jc w:val="center"/>
              <w:rPr>
                <w:rFonts w:ascii="宋体" w:hAnsi="宋体"/>
                <w:color w:val="000000"/>
                <w:sz w:val="24"/>
              </w:rPr>
            </w:pPr>
            <w:r>
              <w:rPr>
                <w:rFonts w:ascii="宋体" w:hAnsi="宋体" w:hint="eastAsia"/>
                <w:color w:val="000000"/>
                <w:sz w:val="24"/>
              </w:rPr>
              <w:t>1987.3</w:t>
            </w:r>
          </w:p>
        </w:tc>
        <w:tc>
          <w:tcPr>
            <w:tcW w:w="1560" w:type="dxa"/>
            <w:vAlign w:val="center"/>
          </w:tcPr>
          <w:p w14:paraId="1504A7E6" w14:textId="63C61D40"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高级工程师</w:t>
            </w:r>
          </w:p>
        </w:tc>
        <w:tc>
          <w:tcPr>
            <w:tcW w:w="1647" w:type="dxa"/>
            <w:vAlign w:val="center"/>
          </w:tcPr>
          <w:p w14:paraId="6EA9CCBD" w14:textId="64D158D8" w:rsidR="00267B37" w:rsidRDefault="00267B37" w:rsidP="00267B37">
            <w:pPr>
              <w:jc w:val="center"/>
              <w:rPr>
                <w:rFonts w:ascii="宋体" w:hAnsi="宋体"/>
                <w:color w:val="000000"/>
                <w:sz w:val="24"/>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2524" w:type="dxa"/>
            <w:vAlign w:val="center"/>
          </w:tcPr>
          <w:p w14:paraId="0320529E" w14:textId="307A4F2E"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课题研究</w:t>
            </w:r>
          </w:p>
        </w:tc>
        <w:tc>
          <w:tcPr>
            <w:tcW w:w="2066" w:type="dxa"/>
            <w:vAlign w:val="center"/>
          </w:tcPr>
          <w:p w14:paraId="0A0E36DE" w14:textId="61A66151" w:rsidR="00267B37" w:rsidRDefault="00267B37" w:rsidP="00267B37">
            <w:pPr>
              <w:adjustRightInd w:val="0"/>
              <w:snapToGrid w:val="0"/>
              <w:ind w:right="-9"/>
              <w:jc w:val="center"/>
              <w:rPr>
                <w:color w:val="000000"/>
                <w:sz w:val="24"/>
              </w:rPr>
            </w:pPr>
            <w:r>
              <w:rPr>
                <w:rFonts w:ascii="仿宋_GB2312" w:eastAsia="仿宋_GB2312" w:hAnsi="等线" w:cs="宋体" w:hint="eastAsia"/>
                <w:kern w:val="0"/>
                <w:sz w:val="24"/>
                <w:szCs w:val="21"/>
              </w:rPr>
              <w:t>10</w:t>
            </w:r>
          </w:p>
        </w:tc>
      </w:tr>
      <w:tr w:rsidR="00267B37" w14:paraId="497F4930" w14:textId="77777777" w:rsidTr="00267B37">
        <w:trPr>
          <w:cantSplit/>
          <w:trHeight w:val="680"/>
          <w:jc w:val="center"/>
        </w:trPr>
        <w:tc>
          <w:tcPr>
            <w:tcW w:w="546" w:type="dxa"/>
          </w:tcPr>
          <w:p w14:paraId="4A988E9A" w14:textId="77777777" w:rsidR="00267B37" w:rsidRDefault="00267B37" w:rsidP="00267B37">
            <w:pPr>
              <w:adjustRightInd w:val="0"/>
              <w:snapToGrid w:val="0"/>
              <w:ind w:firstLineChars="200" w:firstLine="480"/>
              <w:jc w:val="center"/>
              <w:rPr>
                <w:rFonts w:eastAsia="仿宋_GB2312"/>
                <w:color w:val="000000"/>
                <w:sz w:val="24"/>
              </w:rPr>
            </w:pPr>
          </w:p>
        </w:tc>
        <w:tc>
          <w:tcPr>
            <w:tcW w:w="1322" w:type="dxa"/>
            <w:vAlign w:val="center"/>
          </w:tcPr>
          <w:p w14:paraId="59A37E63" w14:textId="5FAB6170" w:rsidR="00267B37" w:rsidRDefault="00267B37" w:rsidP="00267B37">
            <w:pPr>
              <w:adjustRightInd w:val="0"/>
              <w:snapToGrid w:val="0"/>
              <w:ind w:right="-9"/>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樊进</w:t>
            </w:r>
          </w:p>
        </w:tc>
        <w:tc>
          <w:tcPr>
            <w:tcW w:w="1912" w:type="dxa"/>
          </w:tcPr>
          <w:p w14:paraId="70349100" w14:textId="58E27508"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国网江苏省电力有限公司信息通信分公司</w:t>
            </w:r>
          </w:p>
        </w:tc>
        <w:tc>
          <w:tcPr>
            <w:tcW w:w="709" w:type="dxa"/>
            <w:vAlign w:val="center"/>
          </w:tcPr>
          <w:p w14:paraId="2BABA290" w14:textId="4956AE18" w:rsidR="00267B37" w:rsidRDefault="00882102" w:rsidP="00267B37">
            <w:pPr>
              <w:adjustRightInd w:val="0"/>
              <w:snapToGrid w:val="0"/>
              <w:ind w:right="-9"/>
              <w:jc w:val="center"/>
              <w:rPr>
                <w:rFonts w:ascii="宋体" w:hAnsi="宋体"/>
                <w:color w:val="000000"/>
                <w:sz w:val="24"/>
              </w:rPr>
            </w:pPr>
            <w:r>
              <w:rPr>
                <w:rFonts w:ascii="宋体" w:hAnsi="宋体" w:hint="eastAsia"/>
                <w:color w:val="000000"/>
                <w:sz w:val="24"/>
              </w:rPr>
              <w:t>女</w:t>
            </w:r>
          </w:p>
        </w:tc>
        <w:tc>
          <w:tcPr>
            <w:tcW w:w="1471" w:type="dxa"/>
            <w:vAlign w:val="center"/>
          </w:tcPr>
          <w:p w14:paraId="72884800" w14:textId="4A83E136" w:rsidR="00267B37" w:rsidRDefault="00882102" w:rsidP="00267B37">
            <w:pPr>
              <w:adjustRightInd w:val="0"/>
              <w:snapToGrid w:val="0"/>
              <w:ind w:right="-9"/>
              <w:jc w:val="center"/>
              <w:rPr>
                <w:rFonts w:ascii="宋体" w:hAnsi="宋体"/>
                <w:color w:val="000000"/>
                <w:sz w:val="24"/>
              </w:rPr>
            </w:pPr>
            <w:r>
              <w:rPr>
                <w:rFonts w:ascii="宋体" w:hAnsi="宋体" w:hint="eastAsia"/>
                <w:color w:val="000000"/>
                <w:sz w:val="24"/>
              </w:rPr>
              <w:t>1984.4</w:t>
            </w:r>
          </w:p>
        </w:tc>
        <w:tc>
          <w:tcPr>
            <w:tcW w:w="1560" w:type="dxa"/>
            <w:vAlign w:val="center"/>
          </w:tcPr>
          <w:p w14:paraId="713F1219" w14:textId="425D09E6"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工程师</w:t>
            </w:r>
          </w:p>
        </w:tc>
        <w:tc>
          <w:tcPr>
            <w:tcW w:w="1647" w:type="dxa"/>
            <w:vAlign w:val="center"/>
          </w:tcPr>
          <w:p w14:paraId="1BA62AB7" w14:textId="4E4A4F67" w:rsidR="00267B37" w:rsidRDefault="00267B37" w:rsidP="00267B37">
            <w:pPr>
              <w:jc w:val="center"/>
              <w:rPr>
                <w:rFonts w:ascii="宋体" w:hAnsi="宋体"/>
                <w:color w:val="000000"/>
                <w:sz w:val="24"/>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2524" w:type="dxa"/>
            <w:vAlign w:val="center"/>
          </w:tcPr>
          <w:p w14:paraId="50C17C08" w14:textId="5F3C5FF1"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课题研究</w:t>
            </w:r>
          </w:p>
        </w:tc>
        <w:tc>
          <w:tcPr>
            <w:tcW w:w="2066" w:type="dxa"/>
            <w:vAlign w:val="center"/>
          </w:tcPr>
          <w:p w14:paraId="29C018AC" w14:textId="46F05743" w:rsidR="00267B37" w:rsidRDefault="00267B37" w:rsidP="00267B37">
            <w:pPr>
              <w:adjustRightInd w:val="0"/>
              <w:snapToGrid w:val="0"/>
              <w:ind w:right="-9"/>
              <w:jc w:val="center"/>
              <w:rPr>
                <w:color w:val="000000"/>
                <w:sz w:val="24"/>
              </w:rPr>
            </w:pPr>
            <w:r>
              <w:rPr>
                <w:rFonts w:ascii="仿宋_GB2312" w:eastAsia="仿宋_GB2312" w:hAnsi="等线" w:cs="宋体" w:hint="eastAsia"/>
                <w:kern w:val="0"/>
                <w:sz w:val="24"/>
                <w:szCs w:val="21"/>
              </w:rPr>
              <w:t>10</w:t>
            </w:r>
          </w:p>
        </w:tc>
      </w:tr>
      <w:tr w:rsidR="00267B37" w14:paraId="2B3F5140" w14:textId="77777777" w:rsidTr="00267B37">
        <w:trPr>
          <w:cantSplit/>
          <w:trHeight w:val="680"/>
          <w:jc w:val="center"/>
        </w:trPr>
        <w:tc>
          <w:tcPr>
            <w:tcW w:w="546" w:type="dxa"/>
          </w:tcPr>
          <w:p w14:paraId="2A72C9EF" w14:textId="77777777" w:rsidR="00267B37" w:rsidRDefault="00267B37" w:rsidP="00267B37">
            <w:pPr>
              <w:adjustRightInd w:val="0"/>
              <w:snapToGrid w:val="0"/>
              <w:ind w:firstLineChars="200" w:firstLine="480"/>
              <w:jc w:val="center"/>
              <w:rPr>
                <w:rFonts w:eastAsia="仿宋_GB2312"/>
                <w:color w:val="000000"/>
                <w:sz w:val="24"/>
              </w:rPr>
            </w:pPr>
          </w:p>
        </w:tc>
        <w:tc>
          <w:tcPr>
            <w:tcW w:w="1322" w:type="dxa"/>
            <w:vAlign w:val="center"/>
          </w:tcPr>
          <w:p w14:paraId="10B9A4F4" w14:textId="7E5EA0EA" w:rsidR="00267B37" w:rsidRDefault="00267B37" w:rsidP="00267B37">
            <w:pPr>
              <w:adjustRightInd w:val="0"/>
              <w:snapToGrid w:val="0"/>
              <w:ind w:right="-9"/>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韩际晖</w:t>
            </w:r>
          </w:p>
        </w:tc>
        <w:tc>
          <w:tcPr>
            <w:tcW w:w="1912" w:type="dxa"/>
          </w:tcPr>
          <w:p w14:paraId="3CF9D0EC" w14:textId="02B0873B"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国网江苏省电力有限公司信息通信分公司</w:t>
            </w:r>
          </w:p>
        </w:tc>
        <w:tc>
          <w:tcPr>
            <w:tcW w:w="709" w:type="dxa"/>
            <w:vAlign w:val="center"/>
          </w:tcPr>
          <w:p w14:paraId="56D0D4FC" w14:textId="15B1E4E7" w:rsidR="00267B37" w:rsidRDefault="00882102" w:rsidP="00267B37">
            <w:pPr>
              <w:adjustRightInd w:val="0"/>
              <w:snapToGrid w:val="0"/>
              <w:ind w:right="-9"/>
              <w:jc w:val="center"/>
              <w:rPr>
                <w:rFonts w:ascii="宋体" w:hAnsi="宋体"/>
                <w:color w:val="000000"/>
                <w:sz w:val="24"/>
              </w:rPr>
            </w:pPr>
            <w:r>
              <w:rPr>
                <w:rFonts w:ascii="宋体" w:hAnsi="宋体" w:hint="eastAsia"/>
                <w:color w:val="000000"/>
                <w:sz w:val="24"/>
              </w:rPr>
              <w:t>男</w:t>
            </w:r>
          </w:p>
        </w:tc>
        <w:tc>
          <w:tcPr>
            <w:tcW w:w="1471" w:type="dxa"/>
            <w:vAlign w:val="center"/>
          </w:tcPr>
          <w:p w14:paraId="2487ACED" w14:textId="3A126BFD" w:rsidR="00267B37" w:rsidRDefault="00882102" w:rsidP="00267B37">
            <w:pPr>
              <w:adjustRightInd w:val="0"/>
              <w:snapToGrid w:val="0"/>
              <w:ind w:right="-9"/>
              <w:jc w:val="center"/>
              <w:rPr>
                <w:rFonts w:ascii="宋体" w:hAnsi="宋体"/>
                <w:color w:val="000000"/>
                <w:sz w:val="24"/>
              </w:rPr>
            </w:pPr>
            <w:r>
              <w:rPr>
                <w:rFonts w:ascii="宋体" w:hAnsi="宋体" w:hint="eastAsia"/>
                <w:color w:val="000000"/>
                <w:sz w:val="24"/>
              </w:rPr>
              <w:t>1974.7</w:t>
            </w:r>
          </w:p>
        </w:tc>
        <w:tc>
          <w:tcPr>
            <w:tcW w:w="1560" w:type="dxa"/>
            <w:vAlign w:val="center"/>
          </w:tcPr>
          <w:p w14:paraId="0401D0B9" w14:textId="06519ABE"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高级</w:t>
            </w:r>
            <w:r>
              <w:rPr>
                <w:rFonts w:ascii="仿宋_GB2312" w:eastAsia="仿宋_GB2312" w:hAnsi="等线" w:cs="宋体"/>
                <w:kern w:val="0"/>
                <w:sz w:val="24"/>
                <w:szCs w:val="21"/>
              </w:rPr>
              <w:t>工程师</w:t>
            </w:r>
          </w:p>
        </w:tc>
        <w:tc>
          <w:tcPr>
            <w:tcW w:w="1647" w:type="dxa"/>
            <w:vAlign w:val="center"/>
          </w:tcPr>
          <w:p w14:paraId="54B10DC4" w14:textId="13D502B4" w:rsidR="00267B37" w:rsidRDefault="00267B37" w:rsidP="00267B37">
            <w:pPr>
              <w:jc w:val="center"/>
              <w:rPr>
                <w:rFonts w:ascii="宋体" w:hAnsi="宋体"/>
                <w:color w:val="000000"/>
                <w:sz w:val="24"/>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2524" w:type="dxa"/>
            <w:vAlign w:val="center"/>
          </w:tcPr>
          <w:p w14:paraId="2769F9C3" w14:textId="2A397E4A"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项目技术指导</w:t>
            </w:r>
          </w:p>
        </w:tc>
        <w:tc>
          <w:tcPr>
            <w:tcW w:w="2066" w:type="dxa"/>
            <w:vAlign w:val="center"/>
          </w:tcPr>
          <w:p w14:paraId="279F7459" w14:textId="0D508254" w:rsidR="00267B37" w:rsidRDefault="00267B37" w:rsidP="00267B37">
            <w:pPr>
              <w:adjustRightInd w:val="0"/>
              <w:snapToGrid w:val="0"/>
              <w:ind w:right="-9"/>
              <w:jc w:val="center"/>
              <w:rPr>
                <w:color w:val="000000"/>
                <w:sz w:val="24"/>
              </w:rPr>
            </w:pPr>
            <w:r>
              <w:rPr>
                <w:rFonts w:ascii="仿宋_GB2312" w:eastAsia="仿宋_GB2312" w:hAnsi="等线" w:cs="宋体" w:hint="eastAsia"/>
                <w:kern w:val="0"/>
                <w:sz w:val="24"/>
                <w:szCs w:val="21"/>
              </w:rPr>
              <w:t>8</w:t>
            </w:r>
          </w:p>
        </w:tc>
      </w:tr>
      <w:tr w:rsidR="00267B37" w14:paraId="1685D462" w14:textId="77777777" w:rsidTr="00267B37">
        <w:trPr>
          <w:cantSplit/>
          <w:trHeight w:val="680"/>
          <w:jc w:val="center"/>
        </w:trPr>
        <w:tc>
          <w:tcPr>
            <w:tcW w:w="546" w:type="dxa"/>
          </w:tcPr>
          <w:p w14:paraId="20130AD8" w14:textId="77777777" w:rsidR="00267B37" w:rsidRDefault="00267B37" w:rsidP="00267B37">
            <w:pPr>
              <w:adjustRightInd w:val="0"/>
              <w:snapToGrid w:val="0"/>
              <w:ind w:firstLineChars="200" w:firstLine="480"/>
              <w:jc w:val="center"/>
              <w:rPr>
                <w:rFonts w:eastAsia="仿宋_GB2312"/>
                <w:color w:val="000000"/>
                <w:sz w:val="24"/>
              </w:rPr>
            </w:pPr>
          </w:p>
        </w:tc>
        <w:tc>
          <w:tcPr>
            <w:tcW w:w="1322" w:type="dxa"/>
            <w:vAlign w:val="center"/>
          </w:tcPr>
          <w:p w14:paraId="1593B333" w14:textId="6962F3C4" w:rsidR="00267B37" w:rsidRDefault="00267B37" w:rsidP="00267B37">
            <w:pPr>
              <w:adjustRightInd w:val="0"/>
              <w:snapToGrid w:val="0"/>
              <w:ind w:right="-9"/>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蒋承伶</w:t>
            </w:r>
          </w:p>
        </w:tc>
        <w:tc>
          <w:tcPr>
            <w:tcW w:w="1912" w:type="dxa"/>
          </w:tcPr>
          <w:p w14:paraId="5E4E5DE1" w14:textId="4940954F"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国网江苏省电力有限公司</w:t>
            </w:r>
          </w:p>
        </w:tc>
        <w:tc>
          <w:tcPr>
            <w:tcW w:w="709" w:type="dxa"/>
            <w:vAlign w:val="center"/>
          </w:tcPr>
          <w:p w14:paraId="7F745CF9" w14:textId="07F8B788" w:rsidR="00267B37" w:rsidRDefault="00882102" w:rsidP="00267B37">
            <w:pPr>
              <w:adjustRightInd w:val="0"/>
              <w:snapToGrid w:val="0"/>
              <w:ind w:right="-9"/>
              <w:jc w:val="center"/>
              <w:rPr>
                <w:rFonts w:ascii="宋体" w:hAnsi="宋体"/>
                <w:color w:val="000000"/>
                <w:sz w:val="24"/>
              </w:rPr>
            </w:pPr>
            <w:r>
              <w:rPr>
                <w:rFonts w:ascii="宋体" w:hAnsi="宋体" w:hint="eastAsia"/>
                <w:color w:val="000000"/>
                <w:sz w:val="24"/>
              </w:rPr>
              <w:t>男</w:t>
            </w:r>
          </w:p>
        </w:tc>
        <w:tc>
          <w:tcPr>
            <w:tcW w:w="1471" w:type="dxa"/>
            <w:vAlign w:val="center"/>
          </w:tcPr>
          <w:p w14:paraId="2E1FAD4D" w14:textId="2634607E" w:rsidR="00267B37" w:rsidRDefault="00882102" w:rsidP="00267B37">
            <w:pPr>
              <w:adjustRightInd w:val="0"/>
              <w:snapToGrid w:val="0"/>
              <w:ind w:right="-9"/>
              <w:jc w:val="center"/>
              <w:rPr>
                <w:rFonts w:ascii="宋体" w:hAnsi="宋体"/>
                <w:color w:val="000000"/>
                <w:sz w:val="24"/>
              </w:rPr>
            </w:pPr>
            <w:r>
              <w:rPr>
                <w:rFonts w:ascii="宋体" w:hAnsi="宋体" w:hint="eastAsia"/>
                <w:color w:val="000000"/>
                <w:sz w:val="24"/>
              </w:rPr>
              <w:t>1988.2</w:t>
            </w:r>
          </w:p>
        </w:tc>
        <w:tc>
          <w:tcPr>
            <w:tcW w:w="1560" w:type="dxa"/>
            <w:vAlign w:val="center"/>
          </w:tcPr>
          <w:p w14:paraId="10482BBB" w14:textId="03AA2ADE"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高级</w:t>
            </w:r>
            <w:r>
              <w:rPr>
                <w:rFonts w:ascii="仿宋_GB2312" w:eastAsia="仿宋_GB2312" w:hAnsi="等线" w:cs="宋体"/>
                <w:kern w:val="0"/>
                <w:sz w:val="24"/>
                <w:szCs w:val="21"/>
              </w:rPr>
              <w:t>工程师</w:t>
            </w:r>
          </w:p>
        </w:tc>
        <w:tc>
          <w:tcPr>
            <w:tcW w:w="1647" w:type="dxa"/>
            <w:vAlign w:val="center"/>
          </w:tcPr>
          <w:p w14:paraId="3BC266B9" w14:textId="6DD57686" w:rsidR="00267B37" w:rsidRDefault="00267B37" w:rsidP="00267B37">
            <w:pPr>
              <w:jc w:val="center"/>
              <w:rPr>
                <w:rFonts w:ascii="宋体" w:hAnsi="宋体"/>
                <w:color w:val="000000"/>
                <w:sz w:val="24"/>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2524" w:type="dxa"/>
            <w:vAlign w:val="center"/>
          </w:tcPr>
          <w:p w14:paraId="2BEB8D1E" w14:textId="7AAE9946"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项目技术指导</w:t>
            </w:r>
          </w:p>
        </w:tc>
        <w:tc>
          <w:tcPr>
            <w:tcW w:w="2066" w:type="dxa"/>
            <w:vAlign w:val="center"/>
          </w:tcPr>
          <w:p w14:paraId="06917D70" w14:textId="64A493F3" w:rsidR="00267B37" w:rsidRDefault="00267B37" w:rsidP="00267B37">
            <w:pPr>
              <w:adjustRightInd w:val="0"/>
              <w:snapToGrid w:val="0"/>
              <w:ind w:right="-9"/>
              <w:jc w:val="center"/>
              <w:rPr>
                <w:color w:val="000000"/>
                <w:sz w:val="24"/>
              </w:rPr>
            </w:pPr>
            <w:r>
              <w:rPr>
                <w:rFonts w:ascii="仿宋_GB2312" w:eastAsia="仿宋_GB2312" w:hAnsi="等线" w:cs="宋体" w:hint="eastAsia"/>
                <w:kern w:val="0"/>
                <w:sz w:val="24"/>
                <w:szCs w:val="21"/>
              </w:rPr>
              <w:t>10</w:t>
            </w:r>
          </w:p>
        </w:tc>
      </w:tr>
      <w:tr w:rsidR="00267B37" w14:paraId="4E136B43" w14:textId="77777777" w:rsidTr="00267B37">
        <w:trPr>
          <w:cantSplit/>
          <w:trHeight w:val="680"/>
          <w:jc w:val="center"/>
        </w:trPr>
        <w:tc>
          <w:tcPr>
            <w:tcW w:w="546" w:type="dxa"/>
          </w:tcPr>
          <w:p w14:paraId="698C146D" w14:textId="77777777" w:rsidR="00267B37" w:rsidRDefault="00267B37" w:rsidP="00267B37">
            <w:pPr>
              <w:adjustRightInd w:val="0"/>
              <w:snapToGrid w:val="0"/>
              <w:ind w:firstLineChars="200" w:firstLine="480"/>
              <w:jc w:val="center"/>
              <w:rPr>
                <w:rFonts w:eastAsia="仿宋_GB2312"/>
                <w:color w:val="000000"/>
                <w:sz w:val="24"/>
              </w:rPr>
            </w:pPr>
          </w:p>
        </w:tc>
        <w:tc>
          <w:tcPr>
            <w:tcW w:w="1322" w:type="dxa"/>
            <w:vAlign w:val="center"/>
          </w:tcPr>
          <w:p w14:paraId="3DF88412" w14:textId="1CF62FD7" w:rsidR="00267B37" w:rsidRDefault="00267B37" w:rsidP="00267B37">
            <w:pPr>
              <w:adjustRightInd w:val="0"/>
              <w:snapToGrid w:val="0"/>
              <w:ind w:right="-9"/>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蔡昊</w:t>
            </w:r>
          </w:p>
        </w:tc>
        <w:tc>
          <w:tcPr>
            <w:tcW w:w="1912" w:type="dxa"/>
          </w:tcPr>
          <w:p w14:paraId="01EF84A7" w14:textId="4DACDE5A"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国网江苏省电力有限公司信息通信分公司</w:t>
            </w:r>
          </w:p>
        </w:tc>
        <w:tc>
          <w:tcPr>
            <w:tcW w:w="709" w:type="dxa"/>
            <w:vAlign w:val="center"/>
          </w:tcPr>
          <w:p w14:paraId="5CC0B38A" w14:textId="1BE2D257" w:rsidR="00267B37" w:rsidRDefault="00882102" w:rsidP="00267B37">
            <w:pPr>
              <w:adjustRightInd w:val="0"/>
              <w:snapToGrid w:val="0"/>
              <w:ind w:right="-9"/>
              <w:jc w:val="center"/>
              <w:rPr>
                <w:rFonts w:ascii="宋体" w:hAnsi="宋体"/>
                <w:color w:val="000000"/>
                <w:sz w:val="24"/>
              </w:rPr>
            </w:pPr>
            <w:r>
              <w:rPr>
                <w:rFonts w:ascii="宋体" w:hAnsi="宋体" w:hint="eastAsia"/>
                <w:color w:val="000000"/>
                <w:sz w:val="24"/>
              </w:rPr>
              <w:t>男</w:t>
            </w:r>
          </w:p>
        </w:tc>
        <w:tc>
          <w:tcPr>
            <w:tcW w:w="1471" w:type="dxa"/>
            <w:vAlign w:val="center"/>
          </w:tcPr>
          <w:p w14:paraId="67B489CD" w14:textId="4D324F94" w:rsidR="00267B37" w:rsidRDefault="00882102" w:rsidP="00267B37">
            <w:pPr>
              <w:adjustRightInd w:val="0"/>
              <w:snapToGrid w:val="0"/>
              <w:ind w:right="-9"/>
              <w:jc w:val="center"/>
              <w:rPr>
                <w:rFonts w:ascii="宋体" w:hAnsi="宋体"/>
                <w:color w:val="000000"/>
                <w:sz w:val="24"/>
              </w:rPr>
            </w:pPr>
            <w:r>
              <w:rPr>
                <w:rFonts w:ascii="宋体" w:hAnsi="宋体" w:hint="eastAsia"/>
                <w:color w:val="000000"/>
                <w:sz w:val="24"/>
              </w:rPr>
              <w:t>1982.1</w:t>
            </w:r>
          </w:p>
        </w:tc>
        <w:tc>
          <w:tcPr>
            <w:tcW w:w="1560" w:type="dxa"/>
            <w:vAlign w:val="center"/>
          </w:tcPr>
          <w:p w14:paraId="1417780F" w14:textId="323B30D6"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高级</w:t>
            </w:r>
            <w:r>
              <w:rPr>
                <w:rFonts w:ascii="仿宋_GB2312" w:eastAsia="仿宋_GB2312" w:hAnsi="等线" w:cs="宋体"/>
                <w:kern w:val="0"/>
                <w:sz w:val="24"/>
                <w:szCs w:val="21"/>
              </w:rPr>
              <w:t>工程师</w:t>
            </w:r>
          </w:p>
        </w:tc>
        <w:tc>
          <w:tcPr>
            <w:tcW w:w="1647" w:type="dxa"/>
            <w:vAlign w:val="center"/>
          </w:tcPr>
          <w:p w14:paraId="63659138" w14:textId="3130E94B" w:rsidR="00267B37" w:rsidRDefault="00267B37" w:rsidP="00267B37">
            <w:pPr>
              <w:jc w:val="center"/>
              <w:rPr>
                <w:rFonts w:ascii="宋体" w:hAnsi="宋体"/>
                <w:color w:val="000000"/>
                <w:sz w:val="24"/>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2524" w:type="dxa"/>
            <w:vAlign w:val="center"/>
          </w:tcPr>
          <w:p w14:paraId="4A80ECE8" w14:textId="173AFBB5"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项目技术指导</w:t>
            </w:r>
          </w:p>
        </w:tc>
        <w:tc>
          <w:tcPr>
            <w:tcW w:w="2066" w:type="dxa"/>
            <w:vAlign w:val="center"/>
          </w:tcPr>
          <w:p w14:paraId="4F0D58C5" w14:textId="18CCBD67" w:rsidR="00267B37" w:rsidRDefault="00267B37" w:rsidP="00267B37">
            <w:pPr>
              <w:adjustRightInd w:val="0"/>
              <w:snapToGrid w:val="0"/>
              <w:ind w:right="-9"/>
              <w:jc w:val="center"/>
              <w:rPr>
                <w:color w:val="000000"/>
                <w:sz w:val="24"/>
              </w:rPr>
            </w:pPr>
            <w:r>
              <w:rPr>
                <w:rFonts w:ascii="仿宋_GB2312" w:eastAsia="仿宋_GB2312" w:hAnsi="等线" w:cs="宋体" w:hint="eastAsia"/>
                <w:kern w:val="0"/>
                <w:sz w:val="24"/>
                <w:szCs w:val="21"/>
              </w:rPr>
              <w:t>8</w:t>
            </w:r>
          </w:p>
        </w:tc>
      </w:tr>
      <w:tr w:rsidR="00267B37" w14:paraId="4E51A50B" w14:textId="77777777" w:rsidTr="00267B37">
        <w:trPr>
          <w:cantSplit/>
          <w:trHeight w:val="680"/>
          <w:jc w:val="center"/>
        </w:trPr>
        <w:tc>
          <w:tcPr>
            <w:tcW w:w="546" w:type="dxa"/>
          </w:tcPr>
          <w:p w14:paraId="777EDD76" w14:textId="77777777" w:rsidR="00267B37" w:rsidRDefault="00267B37" w:rsidP="00267B37">
            <w:pPr>
              <w:adjustRightInd w:val="0"/>
              <w:snapToGrid w:val="0"/>
              <w:ind w:firstLineChars="200" w:firstLine="480"/>
              <w:jc w:val="center"/>
              <w:rPr>
                <w:rFonts w:eastAsia="仿宋_GB2312"/>
                <w:color w:val="000000"/>
                <w:sz w:val="24"/>
              </w:rPr>
            </w:pPr>
          </w:p>
        </w:tc>
        <w:tc>
          <w:tcPr>
            <w:tcW w:w="1322" w:type="dxa"/>
            <w:vAlign w:val="center"/>
          </w:tcPr>
          <w:p w14:paraId="5902F333" w14:textId="0484AB01" w:rsidR="00267B37" w:rsidRDefault="00267B37" w:rsidP="00267B37">
            <w:pPr>
              <w:adjustRightInd w:val="0"/>
              <w:snapToGrid w:val="0"/>
              <w:ind w:right="-9"/>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张明轩</w:t>
            </w:r>
          </w:p>
        </w:tc>
        <w:tc>
          <w:tcPr>
            <w:tcW w:w="1912" w:type="dxa"/>
          </w:tcPr>
          <w:p w14:paraId="6138D028" w14:textId="7BDB0DB1"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国网江苏省电力有限公司信息通信分公司</w:t>
            </w:r>
          </w:p>
        </w:tc>
        <w:tc>
          <w:tcPr>
            <w:tcW w:w="709" w:type="dxa"/>
            <w:vAlign w:val="center"/>
          </w:tcPr>
          <w:p w14:paraId="5B966632" w14:textId="1ED982CA" w:rsidR="00267B37" w:rsidRDefault="00882102" w:rsidP="00267B37">
            <w:pPr>
              <w:adjustRightInd w:val="0"/>
              <w:snapToGrid w:val="0"/>
              <w:ind w:right="-9"/>
              <w:jc w:val="center"/>
              <w:rPr>
                <w:rFonts w:ascii="宋体" w:hAnsi="宋体"/>
                <w:color w:val="000000"/>
                <w:sz w:val="24"/>
              </w:rPr>
            </w:pPr>
            <w:r>
              <w:rPr>
                <w:rFonts w:ascii="宋体" w:hAnsi="宋体" w:hint="eastAsia"/>
                <w:color w:val="000000"/>
                <w:sz w:val="24"/>
              </w:rPr>
              <w:t>男</w:t>
            </w:r>
          </w:p>
        </w:tc>
        <w:tc>
          <w:tcPr>
            <w:tcW w:w="1471" w:type="dxa"/>
            <w:vAlign w:val="center"/>
          </w:tcPr>
          <w:p w14:paraId="33DB79EF" w14:textId="3C899C90" w:rsidR="00267B37" w:rsidRDefault="00882102" w:rsidP="00267B37">
            <w:pPr>
              <w:adjustRightInd w:val="0"/>
              <w:snapToGrid w:val="0"/>
              <w:ind w:right="-9"/>
              <w:jc w:val="center"/>
              <w:rPr>
                <w:rFonts w:ascii="宋体" w:hAnsi="宋体"/>
                <w:color w:val="000000"/>
                <w:sz w:val="24"/>
              </w:rPr>
            </w:pPr>
            <w:r>
              <w:rPr>
                <w:rFonts w:ascii="宋体" w:hAnsi="宋体" w:hint="eastAsia"/>
                <w:color w:val="000000"/>
                <w:sz w:val="24"/>
              </w:rPr>
              <w:t>1988.3</w:t>
            </w:r>
          </w:p>
        </w:tc>
        <w:tc>
          <w:tcPr>
            <w:tcW w:w="1560" w:type="dxa"/>
            <w:vAlign w:val="center"/>
          </w:tcPr>
          <w:p w14:paraId="05E1A3A3" w14:textId="23CD3F56"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工程师</w:t>
            </w:r>
          </w:p>
        </w:tc>
        <w:tc>
          <w:tcPr>
            <w:tcW w:w="1647" w:type="dxa"/>
            <w:vAlign w:val="center"/>
          </w:tcPr>
          <w:p w14:paraId="3C4F6793" w14:textId="3C72AA67" w:rsidR="00267B37" w:rsidRDefault="00267B37" w:rsidP="00267B37">
            <w:pPr>
              <w:jc w:val="center"/>
              <w:rPr>
                <w:rFonts w:ascii="宋体" w:hAnsi="宋体"/>
                <w:color w:val="000000"/>
                <w:sz w:val="24"/>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2524" w:type="dxa"/>
            <w:vAlign w:val="center"/>
          </w:tcPr>
          <w:p w14:paraId="4D45578E" w14:textId="4CD70A2C"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课题研究</w:t>
            </w:r>
          </w:p>
        </w:tc>
        <w:tc>
          <w:tcPr>
            <w:tcW w:w="2066" w:type="dxa"/>
            <w:vAlign w:val="center"/>
          </w:tcPr>
          <w:p w14:paraId="783CC4AA" w14:textId="018AD005" w:rsidR="00267B37" w:rsidRDefault="00267B37" w:rsidP="00267B37">
            <w:pPr>
              <w:adjustRightInd w:val="0"/>
              <w:snapToGrid w:val="0"/>
              <w:ind w:right="-9"/>
              <w:jc w:val="center"/>
              <w:rPr>
                <w:color w:val="000000"/>
                <w:sz w:val="24"/>
              </w:rPr>
            </w:pPr>
            <w:r>
              <w:rPr>
                <w:rFonts w:ascii="仿宋_GB2312" w:eastAsia="仿宋_GB2312" w:hAnsi="等线" w:cs="宋体" w:hint="eastAsia"/>
                <w:kern w:val="0"/>
                <w:sz w:val="24"/>
                <w:szCs w:val="21"/>
              </w:rPr>
              <w:t>10</w:t>
            </w:r>
          </w:p>
        </w:tc>
      </w:tr>
      <w:tr w:rsidR="00267B37" w14:paraId="1983338F" w14:textId="77777777" w:rsidTr="00267B37">
        <w:trPr>
          <w:cantSplit/>
          <w:trHeight w:val="680"/>
          <w:jc w:val="center"/>
        </w:trPr>
        <w:tc>
          <w:tcPr>
            <w:tcW w:w="546" w:type="dxa"/>
          </w:tcPr>
          <w:p w14:paraId="2B13A825" w14:textId="77777777" w:rsidR="00267B37" w:rsidRDefault="00267B37" w:rsidP="00267B37">
            <w:pPr>
              <w:adjustRightInd w:val="0"/>
              <w:snapToGrid w:val="0"/>
              <w:ind w:firstLineChars="200" w:firstLine="480"/>
              <w:jc w:val="center"/>
              <w:rPr>
                <w:rFonts w:eastAsia="仿宋_GB2312"/>
                <w:color w:val="000000"/>
                <w:sz w:val="24"/>
              </w:rPr>
            </w:pPr>
          </w:p>
        </w:tc>
        <w:tc>
          <w:tcPr>
            <w:tcW w:w="1322" w:type="dxa"/>
            <w:vAlign w:val="center"/>
          </w:tcPr>
          <w:p w14:paraId="2C264BA4" w14:textId="6BE43186" w:rsidR="00267B37" w:rsidRDefault="00267B37" w:rsidP="00267B37">
            <w:pPr>
              <w:adjustRightInd w:val="0"/>
              <w:snapToGrid w:val="0"/>
              <w:ind w:right="-9"/>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宋江</w:t>
            </w:r>
          </w:p>
        </w:tc>
        <w:tc>
          <w:tcPr>
            <w:tcW w:w="1912" w:type="dxa"/>
          </w:tcPr>
          <w:p w14:paraId="54308EE5" w14:textId="1DA927D4"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国网江苏省电力有限公司信息通信分公司</w:t>
            </w:r>
          </w:p>
        </w:tc>
        <w:tc>
          <w:tcPr>
            <w:tcW w:w="709" w:type="dxa"/>
            <w:vAlign w:val="center"/>
          </w:tcPr>
          <w:p w14:paraId="65E6C97F" w14:textId="52AA798C" w:rsidR="00267B37" w:rsidRDefault="00882102" w:rsidP="00267B37">
            <w:pPr>
              <w:adjustRightInd w:val="0"/>
              <w:snapToGrid w:val="0"/>
              <w:ind w:right="-9"/>
              <w:jc w:val="center"/>
              <w:rPr>
                <w:rFonts w:ascii="宋体" w:hAnsi="宋体"/>
                <w:color w:val="000000"/>
                <w:sz w:val="24"/>
              </w:rPr>
            </w:pPr>
            <w:r>
              <w:rPr>
                <w:rFonts w:ascii="宋体" w:hAnsi="宋体" w:hint="eastAsia"/>
                <w:color w:val="000000"/>
                <w:sz w:val="24"/>
              </w:rPr>
              <w:t>男</w:t>
            </w:r>
          </w:p>
        </w:tc>
        <w:tc>
          <w:tcPr>
            <w:tcW w:w="1471" w:type="dxa"/>
            <w:vAlign w:val="center"/>
          </w:tcPr>
          <w:p w14:paraId="61CCF2F6" w14:textId="54BFAA9A" w:rsidR="00267B37" w:rsidRDefault="00882102" w:rsidP="00267B37">
            <w:pPr>
              <w:adjustRightInd w:val="0"/>
              <w:snapToGrid w:val="0"/>
              <w:ind w:right="-9"/>
              <w:jc w:val="center"/>
              <w:rPr>
                <w:rFonts w:ascii="宋体" w:hAnsi="宋体"/>
                <w:color w:val="000000"/>
                <w:sz w:val="24"/>
              </w:rPr>
            </w:pPr>
            <w:r>
              <w:rPr>
                <w:rFonts w:ascii="宋体" w:hAnsi="宋体" w:hint="eastAsia"/>
                <w:color w:val="000000"/>
                <w:sz w:val="24"/>
              </w:rPr>
              <w:t>1991.</w:t>
            </w:r>
            <w:r>
              <w:rPr>
                <w:rFonts w:ascii="宋体" w:hAnsi="宋体"/>
                <w:color w:val="000000"/>
                <w:sz w:val="24"/>
              </w:rPr>
              <w:t>10</w:t>
            </w:r>
          </w:p>
        </w:tc>
        <w:tc>
          <w:tcPr>
            <w:tcW w:w="1560" w:type="dxa"/>
            <w:vAlign w:val="center"/>
          </w:tcPr>
          <w:p w14:paraId="0E91C1CE" w14:textId="1403858F"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工程师</w:t>
            </w:r>
          </w:p>
        </w:tc>
        <w:tc>
          <w:tcPr>
            <w:tcW w:w="1647" w:type="dxa"/>
            <w:vAlign w:val="center"/>
          </w:tcPr>
          <w:p w14:paraId="08C4A7AC" w14:textId="16000830" w:rsidR="00267B37" w:rsidRDefault="00267B37" w:rsidP="00267B37">
            <w:pPr>
              <w:jc w:val="center"/>
              <w:rPr>
                <w:rFonts w:ascii="宋体" w:hAnsi="宋体"/>
                <w:color w:val="000000"/>
                <w:sz w:val="24"/>
              </w:rPr>
            </w:pPr>
            <w:r>
              <w:rPr>
                <w:rFonts w:ascii="仿宋_GB2312" w:eastAsia="仿宋_GB2312" w:hAnsi="等线" w:cs="宋体" w:hint="eastAsia"/>
                <w:kern w:val="0"/>
                <w:sz w:val="24"/>
                <w:szCs w:val="21"/>
              </w:rPr>
              <w:t>电力</w:t>
            </w:r>
            <w:r>
              <w:rPr>
                <w:rFonts w:ascii="仿宋_GB2312" w:eastAsia="仿宋_GB2312" w:hAnsi="等线" w:cs="宋体"/>
                <w:kern w:val="0"/>
                <w:sz w:val="24"/>
                <w:szCs w:val="21"/>
              </w:rPr>
              <w:t>通信</w:t>
            </w:r>
          </w:p>
        </w:tc>
        <w:tc>
          <w:tcPr>
            <w:tcW w:w="2524" w:type="dxa"/>
            <w:vAlign w:val="center"/>
          </w:tcPr>
          <w:p w14:paraId="7B612EEC" w14:textId="70AE1565"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课题研究</w:t>
            </w:r>
          </w:p>
        </w:tc>
        <w:tc>
          <w:tcPr>
            <w:tcW w:w="2066" w:type="dxa"/>
            <w:vAlign w:val="center"/>
          </w:tcPr>
          <w:p w14:paraId="5A5211D6" w14:textId="455AFAC0" w:rsidR="00267B37" w:rsidRDefault="00267B37" w:rsidP="00267B37">
            <w:pPr>
              <w:adjustRightInd w:val="0"/>
              <w:snapToGrid w:val="0"/>
              <w:ind w:right="-9"/>
              <w:jc w:val="center"/>
              <w:rPr>
                <w:color w:val="000000"/>
                <w:sz w:val="24"/>
              </w:rPr>
            </w:pPr>
            <w:r>
              <w:rPr>
                <w:rFonts w:ascii="仿宋_GB2312" w:eastAsia="仿宋_GB2312" w:hAnsi="等线" w:cs="宋体" w:hint="eastAsia"/>
                <w:kern w:val="0"/>
                <w:sz w:val="24"/>
                <w:szCs w:val="21"/>
              </w:rPr>
              <w:t>10</w:t>
            </w:r>
          </w:p>
        </w:tc>
      </w:tr>
      <w:tr w:rsidR="00267B37" w14:paraId="0187DAFC" w14:textId="77777777" w:rsidTr="00267B37">
        <w:trPr>
          <w:cantSplit/>
          <w:trHeight w:val="680"/>
          <w:jc w:val="center"/>
        </w:trPr>
        <w:tc>
          <w:tcPr>
            <w:tcW w:w="546" w:type="dxa"/>
          </w:tcPr>
          <w:p w14:paraId="3BB45A1D" w14:textId="77777777" w:rsidR="00267B37" w:rsidRDefault="00267B37" w:rsidP="00267B37">
            <w:pPr>
              <w:adjustRightInd w:val="0"/>
              <w:snapToGrid w:val="0"/>
              <w:ind w:firstLineChars="200" w:firstLine="480"/>
              <w:jc w:val="center"/>
              <w:rPr>
                <w:rFonts w:eastAsia="仿宋_GB2312"/>
                <w:color w:val="000000"/>
                <w:sz w:val="24"/>
              </w:rPr>
            </w:pPr>
          </w:p>
        </w:tc>
        <w:tc>
          <w:tcPr>
            <w:tcW w:w="1322" w:type="dxa"/>
            <w:vAlign w:val="center"/>
          </w:tcPr>
          <w:p w14:paraId="10F1E175" w14:textId="72B80734" w:rsidR="00267B37" w:rsidRDefault="00267B37" w:rsidP="00267B37">
            <w:pPr>
              <w:adjustRightInd w:val="0"/>
              <w:snapToGrid w:val="0"/>
              <w:ind w:right="-9"/>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郭雅娟</w:t>
            </w:r>
          </w:p>
        </w:tc>
        <w:tc>
          <w:tcPr>
            <w:tcW w:w="1912" w:type="dxa"/>
            <w:vAlign w:val="center"/>
          </w:tcPr>
          <w:p w14:paraId="2A62ED98" w14:textId="7D69B279" w:rsidR="00267B37" w:rsidRDefault="00267B37" w:rsidP="00267B37">
            <w:pPr>
              <w:adjustRightInd w:val="0"/>
              <w:snapToGrid w:val="0"/>
              <w:ind w:right="-9"/>
              <w:jc w:val="center"/>
              <w:rPr>
                <w:rFonts w:ascii="宋体" w:hAnsi="宋体"/>
                <w:color w:val="000000"/>
                <w:sz w:val="24"/>
              </w:rPr>
            </w:pPr>
            <w:r>
              <w:rPr>
                <w:rFonts w:hAnsi="等线" w:cs="宋体" w:hint="eastAsia"/>
                <w:kern w:val="0"/>
                <w:sz w:val="24"/>
                <w:szCs w:val="21"/>
              </w:rPr>
              <w:t>国网江苏省电力有限公司电力科学研究院</w:t>
            </w:r>
          </w:p>
        </w:tc>
        <w:tc>
          <w:tcPr>
            <w:tcW w:w="709" w:type="dxa"/>
            <w:vAlign w:val="center"/>
          </w:tcPr>
          <w:p w14:paraId="30419A84" w14:textId="7F390139" w:rsidR="00267B37" w:rsidRDefault="00882102" w:rsidP="00267B37">
            <w:pPr>
              <w:adjustRightInd w:val="0"/>
              <w:snapToGrid w:val="0"/>
              <w:ind w:right="-9"/>
              <w:jc w:val="center"/>
              <w:rPr>
                <w:rFonts w:ascii="宋体" w:hAnsi="宋体"/>
                <w:color w:val="000000"/>
                <w:sz w:val="24"/>
              </w:rPr>
            </w:pPr>
            <w:r>
              <w:rPr>
                <w:rFonts w:ascii="宋体" w:hAnsi="宋体" w:hint="eastAsia"/>
                <w:color w:val="000000"/>
                <w:sz w:val="24"/>
              </w:rPr>
              <w:t>女</w:t>
            </w:r>
          </w:p>
        </w:tc>
        <w:tc>
          <w:tcPr>
            <w:tcW w:w="1471" w:type="dxa"/>
            <w:vAlign w:val="center"/>
          </w:tcPr>
          <w:p w14:paraId="5FD17991" w14:textId="64E1BE31" w:rsidR="00267B37" w:rsidRDefault="00882102" w:rsidP="00267B37">
            <w:pPr>
              <w:adjustRightInd w:val="0"/>
              <w:snapToGrid w:val="0"/>
              <w:ind w:right="-9"/>
              <w:jc w:val="center"/>
              <w:rPr>
                <w:rFonts w:ascii="宋体" w:hAnsi="宋体"/>
                <w:color w:val="000000"/>
                <w:sz w:val="24"/>
              </w:rPr>
            </w:pPr>
            <w:r>
              <w:rPr>
                <w:rFonts w:ascii="宋体" w:hAnsi="宋体" w:hint="eastAsia"/>
                <w:color w:val="000000"/>
                <w:sz w:val="24"/>
              </w:rPr>
              <w:t>1975.4</w:t>
            </w:r>
          </w:p>
        </w:tc>
        <w:tc>
          <w:tcPr>
            <w:tcW w:w="1560" w:type="dxa"/>
            <w:vAlign w:val="center"/>
          </w:tcPr>
          <w:p w14:paraId="023191B0" w14:textId="66278515"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研究员级高级工程师</w:t>
            </w:r>
          </w:p>
        </w:tc>
        <w:tc>
          <w:tcPr>
            <w:tcW w:w="1647" w:type="dxa"/>
            <w:vAlign w:val="center"/>
          </w:tcPr>
          <w:p w14:paraId="42AEB087" w14:textId="1A46D9F4" w:rsidR="00267B37" w:rsidRDefault="00267B37" w:rsidP="00267B37">
            <w:pPr>
              <w:jc w:val="center"/>
              <w:rPr>
                <w:rFonts w:ascii="宋体" w:hAnsi="宋体"/>
                <w:color w:val="000000"/>
                <w:sz w:val="24"/>
              </w:rPr>
            </w:pPr>
            <w:r>
              <w:rPr>
                <w:rFonts w:ascii="仿宋_GB2312" w:eastAsia="仿宋_GB2312" w:hAnsi="等线" w:cs="宋体" w:hint="eastAsia"/>
                <w:kern w:val="0"/>
                <w:sz w:val="24"/>
                <w:szCs w:val="21"/>
              </w:rPr>
              <w:t>电力系统信息通信</w:t>
            </w:r>
          </w:p>
        </w:tc>
        <w:tc>
          <w:tcPr>
            <w:tcW w:w="2524" w:type="dxa"/>
            <w:vAlign w:val="center"/>
          </w:tcPr>
          <w:p w14:paraId="42B70F99" w14:textId="6177B49B"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课题研究</w:t>
            </w:r>
          </w:p>
        </w:tc>
        <w:tc>
          <w:tcPr>
            <w:tcW w:w="2066" w:type="dxa"/>
            <w:vAlign w:val="center"/>
          </w:tcPr>
          <w:p w14:paraId="03DE4849" w14:textId="4E5274A9" w:rsidR="00267B37" w:rsidRDefault="00267B37" w:rsidP="00267B37">
            <w:pPr>
              <w:adjustRightInd w:val="0"/>
              <w:snapToGrid w:val="0"/>
              <w:ind w:right="-9"/>
              <w:jc w:val="center"/>
              <w:rPr>
                <w:color w:val="000000"/>
                <w:sz w:val="24"/>
              </w:rPr>
            </w:pPr>
            <w:r>
              <w:rPr>
                <w:rFonts w:ascii="仿宋_GB2312" w:eastAsia="仿宋_GB2312" w:hAnsi="等线" w:cs="宋体" w:hint="eastAsia"/>
                <w:kern w:val="0"/>
                <w:sz w:val="24"/>
                <w:szCs w:val="21"/>
              </w:rPr>
              <w:t>10</w:t>
            </w:r>
          </w:p>
        </w:tc>
      </w:tr>
      <w:tr w:rsidR="00267B37" w14:paraId="3FDA54A4" w14:textId="77777777" w:rsidTr="00267B37">
        <w:trPr>
          <w:cantSplit/>
          <w:trHeight w:val="680"/>
          <w:jc w:val="center"/>
        </w:trPr>
        <w:tc>
          <w:tcPr>
            <w:tcW w:w="546" w:type="dxa"/>
          </w:tcPr>
          <w:p w14:paraId="5AF189E9" w14:textId="77777777" w:rsidR="00267B37" w:rsidRDefault="00267B37" w:rsidP="00267B37">
            <w:pPr>
              <w:adjustRightInd w:val="0"/>
              <w:snapToGrid w:val="0"/>
              <w:ind w:firstLineChars="200" w:firstLine="480"/>
              <w:jc w:val="center"/>
              <w:rPr>
                <w:rFonts w:eastAsia="仿宋_GB2312"/>
                <w:color w:val="000000"/>
                <w:sz w:val="24"/>
              </w:rPr>
            </w:pPr>
          </w:p>
        </w:tc>
        <w:tc>
          <w:tcPr>
            <w:tcW w:w="1322" w:type="dxa"/>
            <w:vAlign w:val="center"/>
          </w:tcPr>
          <w:p w14:paraId="7F448D87" w14:textId="5284AC93" w:rsidR="00267B37" w:rsidRDefault="00267B37" w:rsidP="00267B37">
            <w:pPr>
              <w:adjustRightInd w:val="0"/>
              <w:snapToGrid w:val="0"/>
              <w:ind w:right="-9"/>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刘伟</w:t>
            </w:r>
          </w:p>
        </w:tc>
        <w:tc>
          <w:tcPr>
            <w:tcW w:w="1912" w:type="dxa"/>
            <w:vAlign w:val="center"/>
          </w:tcPr>
          <w:p w14:paraId="03F664BD" w14:textId="5AF0D094" w:rsidR="00267B37" w:rsidRDefault="00267B37" w:rsidP="00267B37">
            <w:pPr>
              <w:adjustRightInd w:val="0"/>
              <w:snapToGrid w:val="0"/>
              <w:ind w:right="-9"/>
              <w:jc w:val="center"/>
              <w:rPr>
                <w:rFonts w:ascii="宋体" w:hAnsi="宋体"/>
                <w:color w:val="000000"/>
                <w:sz w:val="24"/>
              </w:rPr>
            </w:pPr>
            <w:r>
              <w:rPr>
                <w:rFonts w:hAnsi="等线" w:cs="宋体" w:hint="eastAsia"/>
                <w:kern w:val="0"/>
                <w:sz w:val="24"/>
                <w:szCs w:val="21"/>
              </w:rPr>
              <w:t>国网江苏省电力有限公司电力科学研究院</w:t>
            </w:r>
          </w:p>
        </w:tc>
        <w:tc>
          <w:tcPr>
            <w:tcW w:w="709" w:type="dxa"/>
            <w:vAlign w:val="center"/>
          </w:tcPr>
          <w:p w14:paraId="1E836155" w14:textId="71EC6692" w:rsidR="00267B37" w:rsidRDefault="00882102" w:rsidP="00267B37">
            <w:pPr>
              <w:adjustRightInd w:val="0"/>
              <w:snapToGrid w:val="0"/>
              <w:ind w:right="-9"/>
              <w:jc w:val="center"/>
              <w:rPr>
                <w:rFonts w:ascii="宋体" w:hAnsi="宋体"/>
                <w:color w:val="000000"/>
                <w:sz w:val="24"/>
              </w:rPr>
            </w:pPr>
            <w:r>
              <w:rPr>
                <w:rFonts w:ascii="宋体" w:hAnsi="宋体" w:hint="eastAsia"/>
                <w:color w:val="000000"/>
                <w:sz w:val="24"/>
              </w:rPr>
              <w:t>男</w:t>
            </w:r>
          </w:p>
        </w:tc>
        <w:tc>
          <w:tcPr>
            <w:tcW w:w="1471" w:type="dxa"/>
            <w:vAlign w:val="center"/>
          </w:tcPr>
          <w:p w14:paraId="3139B5F9" w14:textId="1FA390C3" w:rsidR="00267B37" w:rsidRDefault="00882102" w:rsidP="00267B37">
            <w:pPr>
              <w:adjustRightInd w:val="0"/>
              <w:snapToGrid w:val="0"/>
              <w:ind w:right="-9"/>
              <w:jc w:val="center"/>
              <w:rPr>
                <w:rFonts w:ascii="宋体" w:hAnsi="宋体"/>
                <w:color w:val="000000"/>
                <w:sz w:val="24"/>
              </w:rPr>
            </w:pPr>
            <w:r>
              <w:rPr>
                <w:rFonts w:ascii="宋体" w:hAnsi="宋体" w:hint="eastAsia"/>
                <w:color w:val="000000"/>
                <w:sz w:val="24"/>
              </w:rPr>
              <w:t>1980.6</w:t>
            </w:r>
          </w:p>
        </w:tc>
        <w:tc>
          <w:tcPr>
            <w:tcW w:w="1560" w:type="dxa"/>
            <w:vAlign w:val="center"/>
          </w:tcPr>
          <w:p w14:paraId="0E06DEDD" w14:textId="15295112"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高级工程师</w:t>
            </w:r>
          </w:p>
        </w:tc>
        <w:tc>
          <w:tcPr>
            <w:tcW w:w="1647" w:type="dxa"/>
            <w:vAlign w:val="center"/>
          </w:tcPr>
          <w:p w14:paraId="38A069C0" w14:textId="2B24282E" w:rsidR="00267B37" w:rsidRDefault="00267B37" w:rsidP="00267B37">
            <w:pPr>
              <w:jc w:val="center"/>
              <w:rPr>
                <w:rFonts w:ascii="宋体" w:hAnsi="宋体"/>
                <w:color w:val="000000"/>
                <w:sz w:val="24"/>
              </w:rPr>
            </w:pPr>
            <w:r>
              <w:rPr>
                <w:rFonts w:ascii="仿宋_GB2312" w:eastAsia="仿宋_GB2312" w:hAnsi="等线" w:cs="宋体" w:hint="eastAsia"/>
                <w:kern w:val="0"/>
                <w:sz w:val="24"/>
                <w:szCs w:val="21"/>
              </w:rPr>
              <w:t>电力系统信息与通信</w:t>
            </w:r>
          </w:p>
        </w:tc>
        <w:tc>
          <w:tcPr>
            <w:tcW w:w="2524" w:type="dxa"/>
            <w:vAlign w:val="center"/>
          </w:tcPr>
          <w:p w14:paraId="7D05BDB1" w14:textId="48589452"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课题研究</w:t>
            </w:r>
          </w:p>
        </w:tc>
        <w:tc>
          <w:tcPr>
            <w:tcW w:w="2066" w:type="dxa"/>
            <w:vAlign w:val="center"/>
          </w:tcPr>
          <w:p w14:paraId="604B326C" w14:textId="4C5265B0" w:rsidR="00267B37" w:rsidRDefault="00267B37" w:rsidP="00267B37">
            <w:pPr>
              <w:adjustRightInd w:val="0"/>
              <w:snapToGrid w:val="0"/>
              <w:ind w:right="-9"/>
              <w:jc w:val="center"/>
              <w:rPr>
                <w:color w:val="000000"/>
                <w:sz w:val="24"/>
              </w:rPr>
            </w:pPr>
            <w:r>
              <w:rPr>
                <w:rFonts w:ascii="仿宋_GB2312" w:eastAsia="仿宋_GB2312" w:hAnsi="等线" w:cs="宋体" w:hint="eastAsia"/>
                <w:kern w:val="0"/>
                <w:sz w:val="24"/>
                <w:szCs w:val="21"/>
              </w:rPr>
              <w:t>10</w:t>
            </w:r>
          </w:p>
        </w:tc>
      </w:tr>
      <w:tr w:rsidR="00267B37" w14:paraId="39C900C3" w14:textId="77777777" w:rsidTr="00267B37">
        <w:trPr>
          <w:cantSplit/>
          <w:trHeight w:val="680"/>
          <w:jc w:val="center"/>
        </w:trPr>
        <w:tc>
          <w:tcPr>
            <w:tcW w:w="546" w:type="dxa"/>
          </w:tcPr>
          <w:p w14:paraId="07EEFCCD" w14:textId="77777777" w:rsidR="00267B37" w:rsidRDefault="00267B37" w:rsidP="00267B37">
            <w:pPr>
              <w:adjustRightInd w:val="0"/>
              <w:snapToGrid w:val="0"/>
              <w:ind w:firstLineChars="200" w:firstLine="480"/>
              <w:jc w:val="center"/>
              <w:rPr>
                <w:rFonts w:eastAsia="仿宋_GB2312"/>
                <w:color w:val="000000"/>
                <w:sz w:val="24"/>
              </w:rPr>
            </w:pPr>
          </w:p>
        </w:tc>
        <w:tc>
          <w:tcPr>
            <w:tcW w:w="1322" w:type="dxa"/>
            <w:vAlign w:val="center"/>
          </w:tcPr>
          <w:p w14:paraId="76650821" w14:textId="4842434F" w:rsidR="00267B37" w:rsidRDefault="00267B37" w:rsidP="00267B37">
            <w:pPr>
              <w:adjustRightInd w:val="0"/>
              <w:snapToGrid w:val="0"/>
              <w:ind w:right="-9"/>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朱道华</w:t>
            </w:r>
          </w:p>
        </w:tc>
        <w:tc>
          <w:tcPr>
            <w:tcW w:w="1912" w:type="dxa"/>
            <w:vAlign w:val="center"/>
          </w:tcPr>
          <w:p w14:paraId="1CF5DB04" w14:textId="637EAB16" w:rsidR="00267B37" w:rsidRDefault="00267B37" w:rsidP="00267B37">
            <w:pPr>
              <w:adjustRightInd w:val="0"/>
              <w:snapToGrid w:val="0"/>
              <w:ind w:right="-9"/>
              <w:jc w:val="center"/>
              <w:rPr>
                <w:rFonts w:ascii="宋体" w:hAnsi="宋体"/>
                <w:color w:val="000000"/>
                <w:sz w:val="24"/>
              </w:rPr>
            </w:pPr>
            <w:r>
              <w:rPr>
                <w:rFonts w:hAnsi="等线" w:cs="宋体" w:hint="eastAsia"/>
                <w:kern w:val="0"/>
                <w:sz w:val="24"/>
                <w:szCs w:val="21"/>
              </w:rPr>
              <w:t>国网江苏省电力有限公司电力科学研究院</w:t>
            </w:r>
          </w:p>
        </w:tc>
        <w:tc>
          <w:tcPr>
            <w:tcW w:w="709" w:type="dxa"/>
            <w:vAlign w:val="center"/>
          </w:tcPr>
          <w:p w14:paraId="1EDFFA34" w14:textId="6633E9EE" w:rsidR="00267B37" w:rsidRDefault="00882102" w:rsidP="00267B37">
            <w:pPr>
              <w:adjustRightInd w:val="0"/>
              <w:snapToGrid w:val="0"/>
              <w:ind w:right="-9"/>
              <w:jc w:val="center"/>
              <w:rPr>
                <w:rFonts w:ascii="宋体" w:hAnsi="宋体"/>
                <w:color w:val="000000"/>
                <w:sz w:val="24"/>
              </w:rPr>
            </w:pPr>
            <w:r>
              <w:rPr>
                <w:rFonts w:ascii="宋体" w:hAnsi="宋体" w:hint="eastAsia"/>
                <w:color w:val="000000"/>
                <w:sz w:val="24"/>
              </w:rPr>
              <w:t>男</w:t>
            </w:r>
          </w:p>
        </w:tc>
        <w:tc>
          <w:tcPr>
            <w:tcW w:w="1471" w:type="dxa"/>
            <w:vAlign w:val="center"/>
          </w:tcPr>
          <w:p w14:paraId="118E56E3" w14:textId="5D50240C" w:rsidR="00267B37" w:rsidRDefault="00882102" w:rsidP="00267B37">
            <w:pPr>
              <w:adjustRightInd w:val="0"/>
              <w:snapToGrid w:val="0"/>
              <w:ind w:right="-9"/>
              <w:jc w:val="center"/>
              <w:rPr>
                <w:rFonts w:ascii="宋体" w:hAnsi="宋体"/>
                <w:color w:val="000000"/>
                <w:sz w:val="24"/>
              </w:rPr>
            </w:pPr>
            <w:r>
              <w:rPr>
                <w:rFonts w:ascii="宋体" w:hAnsi="宋体" w:hint="eastAsia"/>
                <w:color w:val="000000"/>
                <w:sz w:val="24"/>
              </w:rPr>
              <w:t>1987.7</w:t>
            </w:r>
          </w:p>
        </w:tc>
        <w:tc>
          <w:tcPr>
            <w:tcW w:w="1560" w:type="dxa"/>
            <w:vAlign w:val="center"/>
          </w:tcPr>
          <w:p w14:paraId="1CA80C92" w14:textId="6D17DC3B"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高级工程师</w:t>
            </w:r>
          </w:p>
        </w:tc>
        <w:tc>
          <w:tcPr>
            <w:tcW w:w="1647" w:type="dxa"/>
            <w:vAlign w:val="center"/>
          </w:tcPr>
          <w:p w14:paraId="75F7092A" w14:textId="25262B94" w:rsidR="00267B37" w:rsidRDefault="00267B37" w:rsidP="00267B37">
            <w:pPr>
              <w:jc w:val="center"/>
              <w:rPr>
                <w:rFonts w:ascii="宋体" w:hAnsi="宋体"/>
                <w:color w:val="000000"/>
                <w:sz w:val="24"/>
              </w:rPr>
            </w:pPr>
            <w:r>
              <w:rPr>
                <w:rFonts w:ascii="仿宋_GB2312" w:eastAsia="仿宋_GB2312" w:hAnsi="等线" w:cs="宋体" w:hint="eastAsia"/>
                <w:kern w:val="0"/>
                <w:sz w:val="24"/>
                <w:szCs w:val="21"/>
              </w:rPr>
              <w:t>电力系统通信</w:t>
            </w:r>
          </w:p>
        </w:tc>
        <w:tc>
          <w:tcPr>
            <w:tcW w:w="2524" w:type="dxa"/>
            <w:vAlign w:val="center"/>
          </w:tcPr>
          <w:p w14:paraId="21277F14" w14:textId="093EEADB"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课题研究</w:t>
            </w:r>
          </w:p>
        </w:tc>
        <w:tc>
          <w:tcPr>
            <w:tcW w:w="2066" w:type="dxa"/>
            <w:vAlign w:val="center"/>
          </w:tcPr>
          <w:p w14:paraId="0342EE9F" w14:textId="1013F92A" w:rsidR="00267B37" w:rsidRDefault="00267B37" w:rsidP="00267B37">
            <w:pPr>
              <w:adjustRightInd w:val="0"/>
              <w:snapToGrid w:val="0"/>
              <w:ind w:right="-9"/>
              <w:jc w:val="center"/>
              <w:rPr>
                <w:color w:val="000000"/>
                <w:sz w:val="24"/>
              </w:rPr>
            </w:pPr>
            <w:r>
              <w:rPr>
                <w:rFonts w:ascii="仿宋_GB2312" w:eastAsia="仿宋_GB2312" w:hAnsi="等线" w:cs="宋体" w:hint="eastAsia"/>
                <w:kern w:val="0"/>
                <w:sz w:val="24"/>
                <w:szCs w:val="21"/>
              </w:rPr>
              <w:t>10</w:t>
            </w:r>
          </w:p>
        </w:tc>
      </w:tr>
      <w:tr w:rsidR="00267B37" w14:paraId="425ADC36" w14:textId="77777777" w:rsidTr="00267B37">
        <w:trPr>
          <w:cantSplit/>
          <w:trHeight w:val="680"/>
          <w:jc w:val="center"/>
        </w:trPr>
        <w:tc>
          <w:tcPr>
            <w:tcW w:w="546" w:type="dxa"/>
          </w:tcPr>
          <w:p w14:paraId="275FD409" w14:textId="77777777" w:rsidR="00267B37" w:rsidRDefault="00267B37" w:rsidP="00267B37">
            <w:pPr>
              <w:adjustRightInd w:val="0"/>
              <w:snapToGrid w:val="0"/>
              <w:ind w:firstLineChars="200" w:firstLine="480"/>
              <w:jc w:val="center"/>
              <w:rPr>
                <w:rFonts w:eastAsia="仿宋_GB2312"/>
                <w:color w:val="000000"/>
                <w:sz w:val="24"/>
              </w:rPr>
            </w:pPr>
          </w:p>
        </w:tc>
        <w:tc>
          <w:tcPr>
            <w:tcW w:w="1322" w:type="dxa"/>
            <w:vAlign w:val="center"/>
          </w:tcPr>
          <w:p w14:paraId="22562A13" w14:textId="7B2DC37C" w:rsidR="00267B37" w:rsidRDefault="00267B37" w:rsidP="00267B37">
            <w:pPr>
              <w:adjustRightInd w:val="0"/>
              <w:snapToGrid w:val="0"/>
              <w:ind w:right="-9"/>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孙云晓</w:t>
            </w:r>
          </w:p>
        </w:tc>
        <w:tc>
          <w:tcPr>
            <w:tcW w:w="1912" w:type="dxa"/>
            <w:vAlign w:val="center"/>
          </w:tcPr>
          <w:p w14:paraId="5E98D558" w14:textId="0D76455C" w:rsidR="00267B37" w:rsidRDefault="00267B37" w:rsidP="00267B37">
            <w:pPr>
              <w:adjustRightInd w:val="0"/>
              <w:snapToGrid w:val="0"/>
              <w:ind w:right="-9"/>
              <w:jc w:val="center"/>
              <w:rPr>
                <w:rFonts w:ascii="宋体" w:hAnsi="宋体"/>
                <w:color w:val="000000"/>
                <w:sz w:val="24"/>
              </w:rPr>
            </w:pPr>
            <w:r>
              <w:rPr>
                <w:rFonts w:hAnsi="等线" w:cs="宋体" w:hint="eastAsia"/>
                <w:kern w:val="0"/>
                <w:sz w:val="24"/>
                <w:szCs w:val="21"/>
              </w:rPr>
              <w:t>国网江苏省电力有限公司电力科学研究院</w:t>
            </w:r>
          </w:p>
        </w:tc>
        <w:tc>
          <w:tcPr>
            <w:tcW w:w="709" w:type="dxa"/>
            <w:vAlign w:val="center"/>
          </w:tcPr>
          <w:p w14:paraId="283D84E2" w14:textId="6033BE12" w:rsidR="00267B37" w:rsidRDefault="00882102" w:rsidP="00267B37">
            <w:pPr>
              <w:adjustRightInd w:val="0"/>
              <w:snapToGrid w:val="0"/>
              <w:ind w:right="-9"/>
              <w:jc w:val="center"/>
              <w:rPr>
                <w:rFonts w:ascii="宋体" w:hAnsi="宋体"/>
                <w:color w:val="000000"/>
                <w:sz w:val="24"/>
              </w:rPr>
            </w:pPr>
            <w:r>
              <w:rPr>
                <w:rFonts w:ascii="宋体" w:hAnsi="宋体" w:hint="eastAsia"/>
                <w:color w:val="000000"/>
                <w:sz w:val="24"/>
              </w:rPr>
              <w:t>男</w:t>
            </w:r>
          </w:p>
        </w:tc>
        <w:tc>
          <w:tcPr>
            <w:tcW w:w="1471" w:type="dxa"/>
            <w:vAlign w:val="center"/>
          </w:tcPr>
          <w:p w14:paraId="5B1FABDD" w14:textId="10325D0E" w:rsidR="00267B37" w:rsidRDefault="00882102" w:rsidP="00267B37">
            <w:pPr>
              <w:adjustRightInd w:val="0"/>
              <w:snapToGrid w:val="0"/>
              <w:ind w:right="-9"/>
              <w:jc w:val="center"/>
              <w:rPr>
                <w:rFonts w:ascii="宋体" w:hAnsi="宋体"/>
                <w:color w:val="000000"/>
                <w:sz w:val="24"/>
              </w:rPr>
            </w:pPr>
            <w:r>
              <w:rPr>
                <w:rFonts w:ascii="宋体" w:hAnsi="宋体" w:hint="eastAsia"/>
                <w:color w:val="000000"/>
                <w:sz w:val="24"/>
              </w:rPr>
              <w:t>1992.4</w:t>
            </w:r>
          </w:p>
        </w:tc>
        <w:tc>
          <w:tcPr>
            <w:tcW w:w="1560" w:type="dxa"/>
            <w:vAlign w:val="center"/>
          </w:tcPr>
          <w:p w14:paraId="69112E5A" w14:textId="4768A238"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工程师</w:t>
            </w:r>
          </w:p>
        </w:tc>
        <w:tc>
          <w:tcPr>
            <w:tcW w:w="1647" w:type="dxa"/>
            <w:vAlign w:val="center"/>
          </w:tcPr>
          <w:p w14:paraId="532C1034" w14:textId="44628F74" w:rsidR="00267B37" w:rsidRDefault="00267B37" w:rsidP="00267B37">
            <w:pPr>
              <w:jc w:val="center"/>
              <w:rPr>
                <w:rFonts w:ascii="宋体" w:hAnsi="宋体"/>
                <w:color w:val="000000"/>
                <w:sz w:val="24"/>
              </w:rPr>
            </w:pPr>
            <w:r>
              <w:rPr>
                <w:rFonts w:ascii="仿宋_GB2312" w:eastAsia="仿宋_GB2312" w:hAnsi="等线" w:cs="宋体" w:hint="eastAsia"/>
                <w:kern w:val="0"/>
                <w:sz w:val="24"/>
                <w:szCs w:val="21"/>
              </w:rPr>
              <w:t>电力系统信息通信</w:t>
            </w:r>
          </w:p>
        </w:tc>
        <w:tc>
          <w:tcPr>
            <w:tcW w:w="2524" w:type="dxa"/>
            <w:vAlign w:val="center"/>
          </w:tcPr>
          <w:p w14:paraId="5C768F1A" w14:textId="4DC47799"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课题研究</w:t>
            </w:r>
          </w:p>
        </w:tc>
        <w:tc>
          <w:tcPr>
            <w:tcW w:w="2066" w:type="dxa"/>
            <w:vAlign w:val="center"/>
          </w:tcPr>
          <w:p w14:paraId="4B5CCE15" w14:textId="694A8D22" w:rsidR="00267B37" w:rsidRDefault="00267B37" w:rsidP="00267B37">
            <w:pPr>
              <w:adjustRightInd w:val="0"/>
              <w:snapToGrid w:val="0"/>
              <w:ind w:right="-9"/>
              <w:jc w:val="center"/>
              <w:rPr>
                <w:color w:val="000000"/>
                <w:sz w:val="24"/>
              </w:rPr>
            </w:pPr>
            <w:r>
              <w:rPr>
                <w:rFonts w:ascii="仿宋_GB2312" w:eastAsia="仿宋_GB2312" w:hAnsi="等线" w:cs="宋体" w:hint="eastAsia"/>
                <w:kern w:val="0"/>
                <w:sz w:val="24"/>
                <w:szCs w:val="21"/>
              </w:rPr>
              <w:t>10</w:t>
            </w:r>
          </w:p>
        </w:tc>
      </w:tr>
      <w:tr w:rsidR="00267B37" w14:paraId="5A61D434" w14:textId="77777777" w:rsidTr="00267B37">
        <w:trPr>
          <w:cantSplit/>
          <w:trHeight w:val="680"/>
          <w:jc w:val="center"/>
        </w:trPr>
        <w:tc>
          <w:tcPr>
            <w:tcW w:w="546" w:type="dxa"/>
          </w:tcPr>
          <w:p w14:paraId="4BB39465" w14:textId="77777777" w:rsidR="00267B37" w:rsidRDefault="00267B37" w:rsidP="00267B37">
            <w:pPr>
              <w:adjustRightInd w:val="0"/>
              <w:snapToGrid w:val="0"/>
              <w:ind w:firstLineChars="200" w:firstLine="480"/>
              <w:jc w:val="center"/>
              <w:rPr>
                <w:rFonts w:eastAsia="仿宋_GB2312"/>
                <w:color w:val="000000"/>
                <w:sz w:val="24"/>
              </w:rPr>
            </w:pPr>
          </w:p>
        </w:tc>
        <w:tc>
          <w:tcPr>
            <w:tcW w:w="1322" w:type="dxa"/>
            <w:vAlign w:val="center"/>
          </w:tcPr>
          <w:p w14:paraId="4350C028" w14:textId="1FB84AA0" w:rsidR="00267B37" w:rsidRDefault="00267B37" w:rsidP="00267B37">
            <w:pPr>
              <w:adjustRightInd w:val="0"/>
              <w:snapToGrid w:val="0"/>
              <w:ind w:right="-9"/>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毕晓甜</w:t>
            </w:r>
          </w:p>
        </w:tc>
        <w:tc>
          <w:tcPr>
            <w:tcW w:w="1912" w:type="dxa"/>
            <w:vAlign w:val="center"/>
          </w:tcPr>
          <w:p w14:paraId="0BE893BA" w14:textId="0D4F9026" w:rsidR="00267B37" w:rsidRDefault="00267B37" w:rsidP="00267B37">
            <w:pPr>
              <w:adjustRightInd w:val="0"/>
              <w:snapToGrid w:val="0"/>
              <w:ind w:right="-9"/>
              <w:jc w:val="center"/>
              <w:rPr>
                <w:rFonts w:ascii="宋体" w:hAnsi="宋体"/>
                <w:color w:val="000000"/>
                <w:sz w:val="24"/>
              </w:rPr>
            </w:pPr>
            <w:r>
              <w:rPr>
                <w:rFonts w:hAnsi="等线" w:cs="宋体" w:hint="eastAsia"/>
                <w:kern w:val="0"/>
                <w:sz w:val="24"/>
                <w:szCs w:val="21"/>
              </w:rPr>
              <w:t>国网江苏省电力有限公司电力科学研究院</w:t>
            </w:r>
          </w:p>
        </w:tc>
        <w:tc>
          <w:tcPr>
            <w:tcW w:w="709" w:type="dxa"/>
            <w:vAlign w:val="center"/>
          </w:tcPr>
          <w:p w14:paraId="74780E33" w14:textId="30715C3E" w:rsidR="00267B37" w:rsidRDefault="00882102" w:rsidP="00267B37">
            <w:pPr>
              <w:adjustRightInd w:val="0"/>
              <w:snapToGrid w:val="0"/>
              <w:ind w:right="-9"/>
              <w:jc w:val="center"/>
              <w:rPr>
                <w:rFonts w:ascii="宋体" w:hAnsi="宋体"/>
                <w:color w:val="000000"/>
                <w:sz w:val="24"/>
              </w:rPr>
            </w:pPr>
            <w:r>
              <w:rPr>
                <w:rFonts w:ascii="宋体" w:hAnsi="宋体" w:hint="eastAsia"/>
                <w:color w:val="000000"/>
                <w:sz w:val="24"/>
              </w:rPr>
              <w:t>女</w:t>
            </w:r>
          </w:p>
        </w:tc>
        <w:tc>
          <w:tcPr>
            <w:tcW w:w="1471" w:type="dxa"/>
            <w:vAlign w:val="center"/>
          </w:tcPr>
          <w:p w14:paraId="3CC5AD3E" w14:textId="7EF538A6" w:rsidR="00267B37" w:rsidRDefault="00882102" w:rsidP="00267B37">
            <w:pPr>
              <w:adjustRightInd w:val="0"/>
              <w:snapToGrid w:val="0"/>
              <w:ind w:right="-9"/>
              <w:jc w:val="center"/>
              <w:rPr>
                <w:rFonts w:ascii="宋体" w:hAnsi="宋体"/>
                <w:color w:val="000000"/>
                <w:sz w:val="24"/>
              </w:rPr>
            </w:pPr>
            <w:r>
              <w:rPr>
                <w:rFonts w:ascii="宋体" w:hAnsi="宋体" w:hint="eastAsia"/>
                <w:color w:val="000000"/>
                <w:sz w:val="24"/>
              </w:rPr>
              <w:t>1991.11</w:t>
            </w:r>
          </w:p>
        </w:tc>
        <w:tc>
          <w:tcPr>
            <w:tcW w:w="1560" w:type="dxa"/>
            <w:vAlign w:val="center"/>
          </w:tcPr>
          <w:p w14:paraId="069400F6" w14:textId="14240FA5"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工程师</w:t>
            </w:r>
          </w:p>
        </w:tc>
        <w:tc>
          <w:tcPr>
            <w:tcW w:w="1647" w:type="dxa"/>
            <w:vAlign w:val="center"/>
          </w:tcPr>
          <w:p w14:paraId="76F5A43F" w14:textId="142621F2" w:rsidR="00267B37" w:rsidRDefault="00267B37" w:rsidP="00267B37">
            <w:pPr>
              <w:jc w:val="center"/>
              <w:rPr>
                <w:rFonts w:ascii="宋体" w:hAnsi="宋体"/>
                <w:color w:val="000000"/>
                <w:sz w:val="24"/>
              </w:rPr>
            </w:pPr>
            <w:r>
              <w:rPr>
                <w:rFonts w:ascii="仿宋_GB2312" w:eastAsia="仿宋_GB2312" w:hAnsi="等线" w:cs="宋体" w:hint="eastAsia"/>
                <w:kern w:val="0"/>
                <w:sz w:val="24"/>
                <w:szCs w:val="21"/>
              </w:rPr>
              <w:t>电力系统及其自动化</w:t>
            </w:r>
          </w:p>
        </w:tc>
        <w:tc>
          <w:tcPr>
            <w:tcW w:w="2524" w:type="dxa"/>
            <w:vAlign w:val="center"/>
          </w:tcPr>
          <w:p w14:paraId="48AAFEA5" w14:textId="052D1096"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课题研究</w:t>
            </w:r>
          </w:p>
        </w:tc>
        <w:tc>
          <w:tcPr>
            <w:tcW w:w="2066" w:type="dxa"/>
            <w:vAlign w:val="center"/>
          </w:tcPr>
          <w:p w14:paraId="62F7E039" w14:textId="6C153920" w:rsidR="00267B37" w:rsidRDefault="00267B37" w:rsidP="00267B37">
            <w:pPr>
              <w:adjustRightInd w:val="0"/>
              <w:snapToGrid w:val="0"/>
              <w:ind w:right="-9"/>
              <w:jc w:val="center"/>
              <w:rPr>
                <w:color w:val="000000"/>
                <w:sz w:val="24"/>
              </w:rPr>
            </w:pPr>
            <w:r>
              <w:rPr>
                <w:rFonts w:ascii="仿宋_GB2312" w:eastAsia="仿宋_GB2312" w:hAnsi="等线" w:cs="宋体" w:hint="eastAsia"/>
                <w:kern w:val="0"/>
                <w:sz w:val="24"/>
                <w:szCs w:val="21"/>
              </w:rPr>
              <w:t>10</w:t>
            </w:r>
          </w:p>
        </w:tc>
      </w:tr>
      <w:tr w:rsidR="00267B37" w14:paraId="5701D1F5" w14:textId="77777777" w:rsidTr="00267B37">
        <w:trPr>
          <w:cantSplit/>
          <w:trHeight w:val="680"/>
          <w:jc w:val="center"/>
        </w:trPr>
        <w:tc>
          <w:tcPr>
            <w:tcW w:w="546" w:type="dxa"/>
          </w:tcPr>
          <w:p w14:paraId="2D9BE69B" w14:textId="77777777" w:rsidR="00267B37" w:rsidRDefault="00267B37" w:rsidP="00267B37">
            <w:pPr>
              <w:adjustRightInd w:val="0"/>
              <w:snapToGrid w:val="0"/>
              <w:ind w:firstLineChars="200" w:firstLine="480"/>
              <w:jc w:val="center"/>
              <w:rPr>
                <w:rFonts w:eastAsia="仿宋_GB2312"/>
                <w:color w:val="000000"/>
                <w:sz w:val="24"/>
              </w:rPr>
            </w:pPr>
          </w:p>
        </w:tc>
        <w:tc>
          <w:tcPr>
            <w:tcW w:w="1322" w:type="dxa"/>
            <w:vAlign w:val="center"/>
          </w:tcPr>
          <w:p w14:paraId="50EA9FD3" w14:textId="6BD20D87" w:rsidR="00267B37" w:rsidRDefault="00267B37" w:rsidP="00267B37">
            <w:pPr>
              <w:adjustRightInd w:val="0"/>
              <w:snapToGrid w:val="0"/>
              <w:ind w:right="-9"/>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徐江涛</w:t>
            </w:r>
          </w:p>
        </w:tc>
        <w:tc>
          <w:tcPr>
            <w:tcW w:w="1912" w:type="dxa"/>
            <w:vAlign w:val="center"/>
          </w:tcPr>
          <w:p w14:paraId="5402417C" w14:textId="4059BE59" w:rsidR="00267B37" w:rsidRDefault="00267B37" w:rsidP="00267B37">
            <w:pPr>
              <w:adjustRightInd w:val="0"/>
              <w:snapToGrid w:val="0"/>
              <w:ind w:right="-9"/>
              <w:jc w:val="center"/>
              <w:rPr>
                <w:rFonts w:ascii="宋体" w:hAnsi="宋体"/>
                <w:color w:val="000000"/>
                <w:sz w:val="24"/>
              </w:rPr>
            </w:pPr>
            <w:r>
              <w:rPr>
                <w:rFonts w:hAnsi="等线" w:cs="宋体" w:hint="eastAsia"/>
                <w:kern w:val="0"/>
                <w:sz w:val="24"/>
                <w:szCs w:val="21"/>
              </w:rPr>
              <w:t>国网江苏省电力有限公司电力科学研究院</w:t>
            </w:r>
          </w:p>
        </w:tc>
        <w:tc>
          <w:tcPr>
            <w:tcW w:w="709" w:type="dxa"/>
            <w:vAlign w:val="center"/>
          </w:tcPr>
          <w:p w14:paraId="75971819" w14:textId="3D8A3271" w:rsidR="00267B37" w:rsidRDefault="00882102" w:rsidP="00267B37">
            <w:pPr>
              <w:adjustRightInd w:val="0"/>
              <w:snapToGrid w:val="0"/>
              <w:ind w:right="-9"/>
              <w:jc w:val="center"/>
              <w:rPr>
                <w:rFonts w:ascii="宋体" w:hAnsi="宋体"/>
                <w:color w:val="000000"/>
                <w:sz w:val="24"/>
              </w:rPr>
            </w:pPr>
            <w:r>
              <w:rPr>
                <w:rFonts w:ascii="宋体" w:hAnsi="宋体" w:hint="eastAsia"/>
                <w:color w:val="000000"/>
                <w:sz w:val="24"/>
              </w:rPr>
              <w:t>男</w:t>
            </w:r>
          </w:p>
        </w:tc>
        <w:tc>
          <w:tcPr>
            <w:tcW w:w="1471" w:type="dxa"/>
            <w:vAlign w:val="center"/>
          </w:tcPr>
          <w:p w14:paraId="4084600F" w14:textId="01ED9782" w:rsidR="00267B37" w:rsidRDefault="00882102" w:rsidP="00267B37">
            <w:pPr>
              <w:adjustRightInd w:val="0"/>
              <w:snapToGrid w:val="0"/>
              <w:ind w:right="-9"/>
              <w:jc w:val="center"/>
              <w:rPr>
                <w:rFonts w:ascii="宋体" w:hAnsi="宋体"/>
                <w:color w:val="000000"/>
                <w:sz w:val="24"/>
              </w:rPr>
            </w:pPr>
            <w:r>
              <w:rPr>
                <w:rFonts w:ascii="宋体" w:hAnsi="宋体" w:hint="eastAsia"/>
                <w:color w:val="000000"/>
                <w:sz w:val="24"/>
              </w:rPr>
              <w:t>1992.3</w:t>
            </w:r>
          </w:p>
        </w:tc>
        <w:tc>
          <w:tcPr>
            <w:tcW w:w="1560" w:type="dxa"/>
            <w:vAlign w:val="center"/>
          </w:tcPr>
          <w:p w14:paraId="3165E55C" w14:textId="4678E37D"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工程师</w:t>
            </w:r>
          </w:p>
        </w:tc>
        <w:tc>
          <w:tcPr>
            <w:tcW w:w="1647" w:type="dxa"/>
            <w:vAlign w:val="center"/>
          </w:tcPr>
          <w:p w14:paraId="2D1CBFF5" w14:textId="15F0FB5C" w:rsidR="00267B37" w:rsidRDefault="00267B37" w:rsidP="00267B37">
            <w:pPr>
              <w:jc w:val="center"/>
              <w:rPr>
                <w:rFonts w:ascii="宋体" w:hAnsi="宋体"/>
                <w:color w:val="000000"/>
                <w:sz w:val="24"/>
              </w:rPr>
            </w:pPr>
            <w:r>
              <w:rPr>
                <w:rFonts w:ascii="仿宋_GB2312" w:eastAsia="仿宋_GB2312" w:hAnsi="等线" w:cs="宋体" w:hint="eastAsia"/>
                <w:kern w:val="0"/>
                <w:sz w:val="24"/>
                <w:szCs w:val="21"/>
              </w:rPr>
              <w:t>电力系统及其自动化</w:t>
            </w:r>
          </w:p>
        </w:tc>
        <w:tc>
          <w:tcPr>
            <w:tcW w:w="2524" w:type="dxa"/>
            <w:vAlign w:val="center"/>
          </w:tcPr>
          <w:p w14:paraId="42FCE30F" w14:textId="2CE20277"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课题研究</w:t>
            </w:r>
          </w:p>
        </w:tc>
        <w:tc>
          <w:tcPr>
            <w:tcW w:w="2066" w:type="dxa"/>
            <w:vAlign w:val="center"/>
          </w:tcPr>
          <w:p w14:paraId="7A9F941B" w14:textId="053D706C" w:rsidR="00267B37" w:rsidRDefault="00267B37" w:rsidP="00267B37">
            <w:pPr>
              <w:adjustRightInd w:val="0"/>
              <w:snapToGrid w:val="0"/>
              <w:ind w:right="-9"/>
              <w:jc w:val="center"/>
              <w:rPr>
                <w:color w:val="000000"/>
                <w:sz w:val="24"/>
              </w:rPr>
            </w:pPr>
            <w:r>
              <w:rPr>
                <w:rFonts w:ascii="仿宋_GB2312" w:eastAsia="仿宋_GB2312" w:hAnsi="等线" w:cs="宋体" w:hint="eastAsia"/>
                <w:kern w:val="0"/>
                <w:sz w:val="24"/>
                <w:szCs w:val="21"/>
              </w:rPr>
              <w:t>10</w:t>
            </w:r>
          </w:p>
        </w:tc>
      </w:tr>
      <w:tr w:rsidR="00267B37" w14:paraId="29599E02" w14:textId="77777777" w:rsidTr="00267B37">
        <w:trPr>
          <w:cantSplit/>
          <w:trHeight w:val="680"/>
          <w:jc w:val="center"/>
        </w:trPr>
        <w:tc>
          <w:tcPr>
            <w:tcW w:w="546" w:type="dxa"/>
          </w:tcPr>
          <w:p w14:paraId="75E0B069" w14:textId="77777777" w:rsidR="00267B37" w:rsidRDefault="00267B37" w:rsidP="00267B37">
            <w:pPr>
              <w:adjustRightInd w:val="0"/>
              <w:snapToGrid w:val="0"/>
              <w:ind w:firstLineChars="200" w:firstLine="480"/>
              <w:jc w:val="center"/>
              <w:rPr>
                <w:rFonts w:eastAsia="仿宋_GB2312"/>
                <w:color w:val="000000"/>
                <w:sz w:val="24"/>
              </w:rPr>
            </w:pPr>
          </w:p>
        </w:tc>
        <w:tc>
          <w:tcPr>
            <w:tcW w:w="1322" w:type="dxa"/>
            <w:vAlign w:val="center"/>
          </w:tcPr>
          <w:p w14:paraId="47DCB616" w14:textId="0080982F" w:rsidR="00267B37" w:rsidRDefault="00267B37" w:rsidP="00267B37">
            <w:pPr>
              <w:adjustRightInd w:val="0"/>
              <w:snapToGrid w:val="0"/>
              <w:ind w:right="-9"/>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徐长福</w:t>
            </w:r>
          </w:p>
        </w:tc>
        <w:tc>
          <w:tcPr>
            <w:tcW w:w="1912" w:type="dxa"/>
            <w:vAlign w:val="center"/>
          </w:tcPr>
          <w:p w14:paraId="79425343" w14:textId="4DE82D2E" w:rsidR="00267B37" w:rsidRDefault="00267B37" w:rsidP="00267B37">
            <w:pPr>
              <w:adjustRightInd w:val="0"/>
              <w:snapToGrid w:val="0"/>
              <w:ind w:right="-9"/>
              <w:jc w:val="center"/>
              <w:rPr>
                <w:rFonts w:ascii="宋体" w:hAnsi="宋体"/>
                <w:color w:val="000000"/>
                <w:sz w:val="24"/>
              </w:rPr>
            </w:pPr>
            <w:r>
              <w:rPr>
                <w:rFonts w:hAnsi="等线" w:cs="宋体" w:hint="eastAsia"/>
                <w:kern w:val="0"/>
                <w:sz w:val="24"/>
                <w:szCs w:val="21"/>
              </w:rPr>
              <w:t>国网江苏省电力有限公司电力科学研究院</w:t>
            </w:r>
          </w:p>
        </w:tc>
        <w:tc>
          <w:tcPr>
            <w:tcW w:w="709" w:type="dxa"/>
            <w:vAlign w:val="center"/>
          </w:tcPr>
          <w:p w14:paraId="0081396A" w14:textId="68271AD8" w:rsidR="00267B37" w:rsidRDefault="00882102" w:rsidP="00267B37">
            <w:pPr>
              <w:adjustRightInd w:val="0"/>
              <w:snapToGrid w:val="0"/>
              <w:ind w:right="-9"/>
              <w:jc w:val="center"/>
              <w:rPr>
                <w:rFonts w:ascii="宋体" w:hAnsi="宋体"/>
                <w:color w:val="000000"/>
                <w:sz w:val="24"/>
              </w:rPr>
            </w:pPr>
            <w:r>
              <w:rPr>
                <w:rFonts w:ascii="宋体" w:hAnsi="宋体" w:hint="eastAsia"/>
                <w:color w:val="000000"/>
                <w:sz w:val="24"/>
              </w:rPr>
              <w:t>男</w:t>
            </w:r>
          </w:p>
        </w:tc>
        <w:tc>
          <w:tcPr>
            <w:tcW w:w="1471" w:type="dxa"/>
            <w:vAlign w:val="center"/>
          </w:tcPr>
          <w:p w14:paraId="78844596" w14:textId="0342BA4F" w:rsidR="00267B37" w:rsidRDefault="00882102" w:rsidP="00267B37">
            <w:pPr>
              <w:adjustRightInd w:val="0"/>
              <w:snapToGrid w:val="0"/>
              <w:ind w:right="-9"/>
              <w:jc w:val="center"/>
              <w:rPr>
                <w:rFonts w:ascii="宋体" w:hAnsi="宋体"/>
                <w:color w:val="000000"/>
                <w:sz w:val="24"/>
              </w:rPr>
            </w:pPr>
            <w:r>
              <w:rPr>
                <w:rFonts w:ascii="宋体" w:hAnsi="宋体" w:hint="eastAsia"/>
                <w:color w:val="000000"/>
                <w:sz w:val="24"/>
              </w:rPr>
              <w:t>1970.12</w:t>
            </w:r>
          </w:p>
        </w:tc>
        <w:tc>
          <w:tcPr>
            <w:tcW w:w="1560" w:type="dxa"/>
            <w:vAlign w:val="center"/>
          </w:tcPr>
          <w:p w14:paraId="056E8089" w14:textId="26BC153E"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高级工程师</w:t>
            </w:r>
          </w:p>
        </w:tc>
        <w:tc>
          <w:tcPr>
            <w:tcW w:w="1647" w:type="dxa"/>
            <w:vAlign w:val="center"/>
          </w:tcPr>
          <w:p w14:paraId="7B45BC24" w14:textId="58E7C5F9" w:rsidR="00267B37" w:rsidRDefault="00267B37" w:rsidP="00267B37">
            <w:pPr>
              <w:jc w:val="center"/>
              <w:rPr>
                <w:rFonts w:ascii="宋体" w:hAnsi="宋体"/>
                <w:color w:val="000000"/>
                <w:sz w:val="24"/>
              </w:rPr>
            </w:pPr>
            <w:r>
              <w:rPr>
                <w:rFonts w:ascii="仿宋_GB2312" w:eastAsia="仿宋_GB2312" w:hAnsi="等线" w:cs="宋体" w:hint="eastAsia"/>
                <w:kern w:val="0"/>
                <w:sz w:val="24"/>
                <w:szCs w:val="21"/>
              </w:rPr>
              <w:t>电力系统及其自动化</w:t>
            </w:r>
          </w:p>
        </w:tc>
        <w:tc>
          <w:tcPr>
            <w:tcW w:w="2524" w:type="dxa"/>
            <w:vAlign w:val="center"/>
          </w:tcPr>
          <w:p w14:paraId="3D4FB002" w14:textId="75855D01"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课题研究</w:t>
            </w:r>
          </w:p>
        </w:tc>
        <w:tc>
          <w:tcPr>
            <w:tcW w:w="2066" w:type="dxa"/>
            <w:vAlign w:val="center"/>
          </w:tcPr>
          <w:p w14:paraId="35200B2D" w14:textId="210E9303" w:rsidR="00267B37" w:rsidRDefault="00267B37" w:rsidP="00267B37">
            <w:pPr>
              <w:adjustRightInd w:val="0"/>
              <w:snapToGrid w:val="0"/>
              <w:ind w:right="-9"/>
              <w:jc w:val="center"/>
              <w:rPr>
                <w:color w:val="000000"/>
                <w:sz w:val="24"/>
              </w:rPr>
            </w:pPr>
            <w:r>
              <w:rPr>
                <w:rFonts w:ascii="仿宋_GB2312" w:eastAsia="仿宋_GB2312" w:hAnsi="等线" w:cs="宋体" w:hint="eastAsia"/>
                <w:kern w:val="0"/>
                <w:sz w:val="24"/>
                <w:szCs w:val="21"/>
              </w:rPr>
              <w:t>10</w:t>
            </w:r>
          </w:p>
        </w:tc>
      </w:tr>
      <w:tr w:rsidR="00267B37" w14:paraId="28F873DE" w14:textId="77777777" w:rsidTr="00267B37">
        <w:trPr>
          <w:cantSplit/>
          <w:trHeight w:val="680"/>
          <w:jc w:val="center"/>
        </w:trPr>
        <w:tc>
          <w:tcPr>
            <w:tcW w:w="546" w:type="dxa"/>
          </w:tcPr>
          <w:p w14:paraId="7D8B3127" w14:textId="77777777" w:rsidR="00267B37" w:rsidRDefault="00267B37" w:rsidP="00267B37">
            <w:pPr>
              <w:adjustRightInd w:val="0"/>
              <w:snapToGrid w:val="0"/>
              <w:ind w:firstLineChars="200" w:firstLine="480"/>
              <w:jc w:val="center"/>
              <w:rPr>
                <w:rFonts w:eastAsia="仿宋_GB2312"/>
                <w:color w:val="000000"/>
                <w:sz w:val="24"/>
              </w:rPr>
            </w:pPr>
          </w:p>
        </w:tc>
        <w:tc>
          <w:tcPr>
            <w:tcW w:w="1322" w:type="dxa"/>
            <w:vAlign w:val="center"/>
          </w:tcPr>
          <w:p w14:paraId="5FE99050" w14:textId="5049184E" w:rsidR="00267B37" w:rsidRDefault="00267B37" w:rsidP="00267B37">
            <w:pPr>
              <w:adjustRightInd w:val="0"/>
              <w:snapToGrid w:val="0"/>
              <w:ind w:right="-9"/>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姜欣欣</w:t>
            </w:r>
          </w:p>
        </w:tc>
        <w:tc>
          <w:tcPr>
            <w:tcW w:w="1912" w:type="dxa"/>
            <w:vAlign w:val="center"/>
          </w:tcPr>
          <w:p w14:paraId="1E5243AD" w14:textId="5F1A172C" w:rsidR="00267B37" w:rsidRDefault="00267B37" w:rsidP="00267B37">
            <w:pPr>
              <w:adjustRightInd w:val="0"/>
              <w:snapToGrid w:val="0"/>
              <w:ind w:right="-9"/>
              <w:jc w:val="center"/>
              <w:rPr>
                <w:rFonts w:ascii="宋体" w:hAnsi="宋体"/>
                <w:color w:val="000000"/>
                <w:sz w:val="24"/>
              </w:rPr>
            </w:pPr>
            <w:r>
              <w:rPr>
                <w:rFonts w:hAnsi="等线" w:cs="宋体" w:hint="eastAsia"/>
                <w:kern w:val="0"/>
                <w:sz w:val="24"/>
                <w:szCs w:val="21"/>
              </w:rPr>
              <w:t>国网江苏省电力有限公司电力科学研究院</w:t>
            </w:r>
          </w:p>
        </w:tc>
        <w:tc>
          <w:tcPr>
            <w:tcW w:w="709" w:type="dxa"/>
            <w:vAlign w:val="center"/>
          </w:tcPr>
          <w:p w14:paraId="54FB0BED" w14:textId="7E33C6DE" w:rsidR="00267B37" w:rsidRDefault="00882102" w:rsidP="00267B37">
            <w:pPr>
              <w:adjustRightInd w:val="0"/>
              <w:snapToGrid w:val="0"/>
              <w:ind w:right="-9"/>
              <w:jc w:val="center"/>
              <w:rPr>
                <w:rFonts w:ascii="宋体" w:hAnsi="宋体"/>
                <w:color w:val="000000"/>
                <w:sz w:val="24"/>
              </w:rPr>
            </w:pPr>
            <w:r>
              <w:rPr>
                <w:rFonts w:ascii="宋体" w:hAnsi="宋体" w:hint="eastAsia"/>
                <w:color w:val="000000"/>
                <w:sz w:val="24"/>
              </w:rPr>
              <w:t>女</w:t>
            </w:r>
          </w:p>
        </w:tc>
        <w:tc>
          <w:tcPr>
            <w:tcW w:w="1471" w:type="dxa"/>
            <w:vAlign w:val="center"/>
          </w:tcPr>
          <w:p w14:paraId="3E057943" w14:textId="3A745CDB" w:rsidR="00267B37" w:rsidRDefault="00882102" w:rsidP="00267B37">
            <w:pPr>
              <w:adjustRightInd w:val="0"/>
              <w:snapToGrid w:val="0"/>
              <w:ind w:right="-9"/>
              <w:jc w:val="center"/>
              <w:rPr>
                <w:rFonts w:ascii="宋体" w:hAnsi="宋体"/>
                <w:color w:val="000000"/>
                <w:sz w:val="24"/>
              </w:rPr>
            </w:pPr>
            <w:r>
              <w:rPr>
                <w:rFonts w:ascii="宋体" w:hAnsi="宋体" w:hint="eastAsia"/>
                <w:color w:val="000000"/>
                <w:sz w:val="24"/>
              </w:rPr>
              <w:t>1980.3</w:t>
            </w:r>
          </w:p>
        </w:tc>
        <w:tc>
          <w:tcPr>
            <w:tcW w:w="1560" w:type="dxa"/>
            <w:vAlign w:val="center"/>
          </w:tcPr>
          <w:p w14:paraId="7309C3F9" w14:textId="1887B568"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工程师</w:t>
            </w:r>
          </w:p>
        </w:tc>
        <w:tc>
          <w:tcPr>
            <w:tcW w:w="1647" w:type="dxa"/>
            <w:vAlign w:val="center"/>
          </w:tcPr>
          <w:p w14:paraId="58B00FFB" w14:textId="4EA2BB38" w:rsidR="00267B37" w:rsidRDefault="00267B37" w:rsidP="00267B37">
            <w:pPr>
              <w:jc w:val="center"/>
              <w:rPr>
                <w:rFonts w:ascii="宋体" w:hAnsi="宋体"/>
                <w:color w:val="000000"/>
                <w:sz w:val="24"/>
              </w:rPr>
            </w:pPr>
            <w:r>
              <w:rPr>
                <w:rFonts w:ascii="仿宋_GB2312" w:eastAsia="仿宋_GB2312" w:hAnsi="等线" w:cs="宋体" w:hint="eastAsia"/>
                <w:kern w:val="0"/>
                <w:sz w:val="24"/>
                <w:szCs w:val="21"/>
              </w:rPr>
              <w:t>电力系统通信</w:t>
            </w:r>
          </w:p>
        </w:tc>
        <w:tc>
          <w:tcPr>
            <w:tcW w:w="2524" w:type="dxa"/>
            <w:vAlign w:val="center"/>
          </w:tcPr>
          <w:p w14:paraId="7561F901" w14:textId="184DDE09"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课题研究</w:t>
            </w:r>
          </w:p>
        </w:tc>
        <w:tc>
          <w:tcPr>
            <w:tcW w:w="2066" w:type="dxa"/>
            <w:vAlign w:val="center"/>
          </w:tcPr>
          <w:p w14:paraId="4A9A9FFC" w14:textId="472AA146" w:rsidR="00267B37" w:rsidRDefault="00267B37" w:rsidP="00267B37">
            <w:pPr>
              <w:adjustRightInd w:val="0"/>
              <w:snapToGrid w:val="0"/>
              <w:ind w:right="-9"/>
              <w:jc w:val="center"/>
              <w:rPr>
                <w:color w:val="000000"/>
                <w:sz w:val="24"/>
              </w:rPr>
            </w:pPr>
            <w:r>
              <w:rPr>
                <w:rFonts w:ascii="仿宋_GB2312" w:eastAsia="仿宋_GB2312" w:hAnsi="等线" w:cs="宋体" w:hint="eastAsia"/>
                <w:kern w:val="0"/>
                <w:sz w:val="24"/>
                <w:szCs w:val="21"/>
              </w:rPr>
              <w:t>10</w:t>
            </w:r>
          </w:p>
        </w:tc>
      </w:tr>
      <w:tr w:rsidR="00267B37" w14:paraId="5459B145" w14:textId="77777777" w:rsidTr="00267B37">
        <w:trPr>
          <w:cantSplit/>
          <w:trHeight w:val="680"/>
          <w:jc w:val="center"/>
        </w:trPr>
        <w:tc>
          <w:tcPr>
            <w:tcW w:w="546" w:type="dxa"/>
          </w:tcPr>
          <w:p w14:paraId="40C3B4EE" w14:textId="77777777" w:rsidR="00267B37" w:rsidRDefault="00267B37" w:rsidP="00267B37">
            <w:pPr>
              <w:adjustRightInd w:val="0"/>
              <w:snapToGrid w:val="0"/>
              <w:ind w:firstLineChars="200" w:firstLine="480"/>
              <w:jc w:val="center"/>
              <w:rPr>
                <w:rFonts w:eastAsia="仿宋_GB2312"/>
                <w:color w:val="000000"/>
                <w:sz w:val="24"/>
              </w:rPr>
            </w:pPr>
          </w:p>
        </w:tc>
        <w:tc>
          <w:tcPr>
            <w:tcW w:w="1322" w:type="dxa"/>
            <w:vAlign w:val="center"/>
          </w:tcPr>
          <w:p w14:paraId="2F00F4E4" w14:textId="4662356C" w:rsidR="00267B37" w:rsidRDefault="00267B37" w:rsidP="00267B37">
            <w:pPr>
              <w:adjustRightInd w:val="0"/>
              <w:snapToGrid w:val="0"/>
              <w:ind w:right="-9"/>
              <w:jc w:val="center"/>
              <w:rPr>
                <w:rFonts w:ascii="仿宋_GB2312" w:eastAsia="仿宋_GB2312" w:hAnsi="等线" w:cs="宋体"/>
                <w:kern w:val="0"/>
                <w:sz w:val="24"/>
                <w:szCs w:val="21"/>
              </w:rPr>
            </w:pPr>
            <w:r>
              <w:rPr>
                <w:rFonts w:ascii="仿宋_GB2312" w:eastAsia="仿宋_GB2312" w:hAnsi="等线" w:cs="宋体" w:hint="eastAsia"/>
                <w:kern w:val="0"/>
                <w:sz w:val="24"/>
                <w:szCs w:val="21"/>
              </w:rPr>
              <w:t>倪昌祥</w:t>
            </w:r>
          </w:p>
        </w:tc>
        <w:tc>
          <w:tcPr>
            <w:tcW w:w="1912" w:type="dxa"/>
            <w:vAlign w:val="center"/>
          </w:tcPr>
          <w:p w14:paraId="52BF8DEB" w14:textId="06F7EE8C" w:rsidR="00267B37" w:rsidRDefault="00267B37" w:rsidP="00267B37">
            <w:pPr>
              <w:adjustRightInd w:val="0"/>
              <w:snapToGrid w:val="0"/>
              <w:ind w:right="-9"/>
              <w:jc w:val="center"/>
              <w:rPr>
                <w:rFonts w:ascii="宋体" w:hAnsi="宋体"/>
                <w:color w:val="000000"/>
                <w:sz w:val="24"/>
              </w:rPr>
            </w:pPr>
            <w:r>
              <w:rPr>
                <w:rFonts w:hAnsi="等线" w:cs="宋体" w:hint="eastAsia"/>
                <w:kern w:val="0"/>
                <w:sz w:val="24"/>
                <w:szCs w:val="21"/>
              </w:rPr>
              <w:t>国网江苏省电力有限公司电力科学研究院</w:t>
            </w:r>
          </w:p>
        </w:tc>
        <w:tc>
          <w:tcPr>
            <w:tcW w:w="709" w:type="dxa"/>
            <w:vAlign w:val="center"/>
          </w:tcPr>
          <w:p w14:paraId="19B447F7" w14:textId="2DE6E811" w:rsidR="00267B37" w:rsidRDefault="00882102" w:rsidP="00267B37">
            <w:pPr>
              <w:adjustRightInd w:val="0"/>
              <w:snapToGrid w:val="0"/>
              <w:ind w:right="-9"/>
              <w:jc w:val="center"/>
              <w:rPr>
                <w:rFonts w:ascii="宋体" w:hAnsi="宋体"/>
                <w:color w:val="000000"/>
                <w:sz w:val="24"/>
              </w:rPr>
            </w:pPr>
            <w:r>
              <w:rPr>
                <w:rFonts w:ascii="宋体" w:hAnsi="宋体" w:hint="eastAsia"/>
                <w:color w:val="000000"/>
                <w:sz w:val="24"/>
              </w:rPr>
              <w:t>男</w:t>
            </w:r>
          </w:p>
        </w:tc>
        <w:tc>
          <w:tcPr>
            <w:tcW w:w="1471" w:type="dxa"/>
            <w:vAlign w:val="center"/>
          </w:tcPr>
          <w:p w14:paraId="34398F2B" w14:textId="5E4E1D1B" w:rsidR="00267B37" w:rsidRDefault="00882102" w:rsidP="00267B37">
            <w:pPr>
              <w:adjustRightInd w:val="0"/>
              <w:snapToGrid w:val="0"/>
              <w:ind w:right="-9"/>
              <w:jc w:val="center"/>
              <w:rPr>
                <w:rFonts w:ascii="宋体" w:hAnsi="宋体"/>
                <w:color w:val="000000"/>
                <w:sz w:val="24"/>
              </w:rPr>
            </w:pPr>
            <w:r>
              <w:rPr>
                <w:rFonts w:ascii="宋体" w:hAnsi="宋体" w:hint="eastAsia"/>
                <w:color w:val="000000"/>
                <w:sz w:val="24"/>
              </w:rPr>
              <w:t>1982.9</w:t>
            </w:r>
          </w:p>
        </w:tc>
        <w:tc>
          <w:tcPr>
            <w:tcW w:w="1560" w:type="dxa"/>
            <w:vAlign w:val="center"/>
          </w:tcPr>
          <w:p w14:paraId="1F36468E" w14:textId="29470E01"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工程师</w:t>
            </w:r>
          </w:p>
        </w:tc>
        <w:tc>
          <w:tcPr>
            <w:tcW w:w="1647" w:type="dxa"/>
            <w:vAlign w:val="center"/>
          </w:tcPr>
          <w:p w14:paraId="003D7893" w14:textId="53F54469" w:rsidR="00267B37" w:rsidRDefault="00267B37" w:rsidP="00267B37">
            <w:pPr>
              <w:jc w:val="center"/>
              <w:rPr>
                <w:rFonts w:ascii="宋体" w:hAnsi="宋体"/>
                <w:color w:val="000000"/>
                <w:sz w:val="24"/>
              </w:rPr>
            </w:pPr>
            <w:r>
              <w:rPr>
                <w:rFonts w:ascii="仿宋_GB2312" w:eastAsia="仿宋_GB2312" w:hAnsi="等线" w:cs="宋体" w:hint="eastAsia"/>
                <w:kern w:val="0"/>
                <w:sz w:val="24"/>
                <w:szCs w:val="21"/>
              </w:rPr>
              <w:t>电力系统通信</w:t>
            </w:r>
          </w:p>
        </w:tc>
        <w:tc>
          <w:tcPr>
            <w:tcW w:w="2524" w:type="dxa"/>
            <w:vAlign w:val="center"/>
          </w:tcPr>
          <w:p w14:paraId="514761B7" w14:textId="7E4BBDAE" w:rsidR="00267B37" w:rsidRDefault="00267B37" w:rsidP="00267B37">
            <w:pPr>
              <w:adjustRightInd w:val="0"/>
              <w:snapToGrid w:val="0"/>
              <w:ind w:right="-9"/>
              <w:jc w:val="center"/>
              <w:rPr>
                <w:rFonts w:ascii="宋体" w:hAnsi="宋体"/>
                <w:color w:val="000000"/>
                <w:sz w:val="24"/>
              </w:rPr>
            </w:pPr>
            <w:r>
              <w:rPr>
                <w:rFonts w:ascii="仿宋_GB2312" w:eastAsia="仿宋_GB2312" w:hAnsi="等线" w:cs="宋体" w:hint="eastAsia"/>
                <w:kern w:val="0"/>
                <w:sz w:val="24"/>
                <w:szCs w:val="21"/>
              </w:rPr>
              <w:t>课题研究</w:t>
            </w:r>
          </w:p>
        </w:tc>
        <w:tc>
          <w:tcPr>
            <w:tcW w:w="2066" w:type="dxa"/>
            <w:vAlign w:val="center"/>
          </w:tcPr>
          <w:p w14:paraId="3A7C79CE" w14:textId="4979C356" w:rsidR="00267B37" w:rsidRDefault="00267B37" w:rsidP="00267B37">
            <w:pPr>
              <w:adjustRightInd w:val="0"/>
              <w:snapToGrid w:val="0"/>
              <w:ind w:right="-9"/>
              <w:jc w:val="center"/>
              <w:rPr>
                <w:color w:val="000000"/>
                <w:sz w:val="24"/>
              </w:rPr>
            </w:pPr>
            <w:r>
              <w:rPr>
                <w:rFonts w:ascii="仿宋_GB2312" w:eastAsia="仿宋_GB2312" w:hAnsi="等线" w:cs="宋体" w:hint="eastAsia"/>
                <w:kern w:val="0"/>
                <w:sz w:val="24"/>
                <w:szCs w:val="21"/>
              </w:rPr>
              <w:t>10</w:t>
            </w:r>
          </w:p>
        </w:tc>
      </w:tr>
    </w:tbl>
    <w:p w14:paraId="258B71EB" w14:textId="77777777" w:rsidR="00267B37" w:rsidRDefault="00267B37" w:rsidP="00267B37">
      <w:pPr>
        <w:adjustRightInd w:val="0"/>
        <w:snapToGrid w:val="0"/>
        <w:rPr>
          <w:rFonts w:eastAsia="方正仿宋_GBK"/>
          <w:color w:val="000000"/>
          <w:sz w:val="32"/>
          <w:szCs w:val="32"/>
        </w:rPr>
        <w:sectPr w:rsidR="00267B37">
          <w:pgSz w:w="16840" w:h="11907" w:orient="landscape"/>
          <w:pgMar w:top="1287" w:right="1264" w:bottom="1797" w:left="1440" w:header="851" w:footer="992" w:gutter="0"/>
          <w:cols w:space="720"/>
          <w:formProt w:val="0"/>
          <w:docGrid w:linePitch="312"/>
        </w:sectPr>
      </w:pPr>
    </w:p>
    <w:p w14:paraId="719DFDD7" w14:textId="77777777" w:rsidR="00267B37" w:rsidRDefault="00267B37" w:rsidP="00267B37">
      <w:pPr>
        <w:adjustRightInd w:val="0"/>
        <w:snapToGrid w:val="0"/>
        <w:rPr>
          <w:rFonts w:eastAsia="仿宋_GB2312"/>
          <w:b/>
          <w:color w:val="000000"/>
          <w:sz w:val="24"/>
        </w:rPr>
      </w:pPr>
      <w:r>
        <w:rPr>
          <w:rFonts w:eastAsia="仿宋_GB2312"/>
          <w:b/>
          <w:color w:val="000000"/>
          <w:sz w:val="24"/>
        </w:rPr>
        <w:lastRenderedPageBreak/>
        <w:t>附件</w:t>
      </w:r>
      <w:r>
        <w:rPr>
          <w:rFonts w:eastAsia="仿宋_GB2312"/>
          <w:b/>
          <w:color w:val="000000"/>
          <w:sz w:val="24"/>
        </w:rPr>
        <w:t>3</w:t>
      </w:r>
      <w:r>
        <w:rPr>
          <w:rFonts w:eastAsia="仿宋_GB2312"/>
          <w:b/>
          <w:color w:val="000000"/>
          <w:sz w:val="24"/>
        </w:rPr>
        <w:t>：参加可研论证评审的专家名单</w:t>
      </w:r>
    </w:p>
    <w:p w14:paraId="55200728" w14:textId="77777777" w:rsidR="00267B37" w:rsidRDefault="00267B37" w:rsidP="00267B37">
      <w:pPr>
        <w:adjustRightInd w:val="0"/>
        <w:snapToGrid w:val="0"/>
        <w:rPr>
          <w:rFonts w:eastAsia="仿宋_GB2312"/>
          <w:b/>
          <w:color w:val="000000"/>
          <w:sz w:val="24"/>
        </w:rPr>
      </w:pPr>
    </w:p>
    <w:p w14:paraId="48BF72A8" w14:textId="77777777" w:rsidR="00267B37" w:rsidRDefault="00267B37" w:rsidP="00267B37">
      <w:pPr>
        <w:adjustRightInd w:val="0"/>
        <w:snapToGrid w:val="0"/>
        <w:rPr>
          <w:rFonts w:eastAsia="仿宋_GB2312"/>
          <w:b/>
          <w:color w:val="000000"/>
          <w:sz w:val="24"/>
        </w:rPr>
      </w:pPr>
    </w:p>
    <w:p w14:paraId="739E6ACC" w14:textId="77777777" w:rsidR="00267B37" w:rsidRDefault="00267B37" w:rsidP="00267B37">
      <w:pPr>
        <w:adjustRightInd w:val="0"/>
        <w:snapToGrid w:val="0"/>
        <w:rPr>
          <w:rFonts w:eastAsia="仿宋_GB2312"/>
          <w:b/>
          <w:color w:val="000000"/>
          <w:sz w:val="24"/>
        </w:rPr>
      </w:pPr>
    </w:p>
    <w:p w14:paraId="1F741729" w14:textId="77777777" w:rsidR="00267B37" w:rsidRDefault="00267B37" w:rsidP="00267B37">
      <w:pPr>
        <w:adjustRightInd w:val="0"/>
        <w:snapToGrid w:val="0"/>
        <w:rPr>
          <w:rFonts w:eastAsia="仿宋_GB2312"/>
          <w:b/>
          <w:color w:val="000000"/>
          <w:sz w:val="24"/>
        </w:rPr>
      </w:pPr>
    </w:p>
    <w:p w14:paraId="43A94DE5" w14:textId="77777777" w:rsidR="00267B37" w:rsidRDefault="00267B37" w:rsidP="00267B37">
      <w:pPr>
        <w:adjustRightInd w:val="0"/>
        <w:snapToGrid w:val="0"/>
        <w:rPr>
          <w:rFonts w:eastAsia="仿宋_GB2312"/>
          <w:b/>
          <w:color w:val="000000"/>
          <w:sz w:val="24"/>
        </w:rPr>
        <w:sectPr w:rsidR="00267B37">
          <w:pgSz w:w="11907" w:h="16840"/>
          <w:pgMar w:top="1264" w:right="1797" w:bottom="1440" w:left="1287" w:header="851" w:footer="992" w:gutter="0"/>
          <w:cols w:space="720"/>
          <w:formProt w:val="0"/>
          <w:docGrid w:linePitch="312"/>
        </w:sectPr>
      </w:pPr>
    </w:p>
    <w:p w14:paraId="511E2767" w14:textId="77777777" w:rsidR="00267B37" w:rsidRDefault="00267B37" w:rsidP="00267B37">
      <w:pPr>
        <w:adjustRightInd w:val="0"/>
        <w:snapToGrid w:val="0"/>
        <w:rPr>
          <w:rFonts w:eastAsia="仿宋_GB2312"/>
          <w:b/>
          <w:color w:val="000000"/>
          <w:sz w:val="24"/>
        </w:rPr>
      </w:pPr>
      <w:r>
        <w:rPr>
          <w:rFonts w:eastAsia="仿宋_GB2312"/>
          <w:b/>
          <w:color w:val="000000"/>
          <w:sz w:val="24"/>
        </w:rPr>
        <w:lastRenderedPageBreak/>
        <w:t>附件</w:t>
      </w:r>
      <w:r>
        <w:rPr>
          <w:rFonts w:eastAsia="仿宋_GB2312"/>
          <w:b/>
          <w:color w:val="000000"/>
          <w:sz w:val="24"/>
        </w:rPr>
        <w:t>4</w:t>
      </w:r>
      <w:r>
        <w:rPr>
          <w:rFonts w:eastAsia="仿宋_GB2312"/>
          <w:b/>
          <w:color w:val="000000"/>
          <w:sz w:val="24"/>
        </w:rPr>
        <w:t>：专家评审意见</w:t>
      </w:r>
    </w:p>
    <w:p w14:paraId="0CDA72C3" w14:textId="77777777" w:rsidR="00267B37" w:rsidRDefault="00267B37" w:rsidP="00267B37">
      <w:pPr>
        <w:adjustRightInd w:val="0"/>
        <w:snapToGrid w:val="0"/>
        <w:rPr>
          <w:rFonts w:eastAsia="仿宋_GB2312"/>
          <w:b/>
          <w:color w:val="000000"/>
          <w:sz w:val="24"/>
        </w:rPr>
      </w:pPr>
    </w:p>
    <w:p w14:paraId="33715C3C" w14:textId="77777777" w:rsidR="00267B37" w:rsidRDefault="00267B37" w:rsidP="00267B37">
      <w:pPr>
        <w:adjustRightInd w:val="0"/>
        <w:snapToGrid w:val="0"/>
        <w:rPr>
          <w:rFonts w:eastAsia="仿宋_GB2312"/>
          <w:b/>
          <w:color w:val="000000"/>
          <w:sz w:val="24"/>
        </w:rPr>
      </w:pPr>
    </w:p>
    <w:p w14:paraId="1EEC48E2" w14:textId="77777777" w:rsidR="00267B37" w:rsidRDefault="00267B37" w:rsidP="00267B37">
      <w:pPr>
        <w:adjustRightInd w:val="0"/>
        <w:snapToGrid w:val="0"/>
        <w:rPr>
          <w:rFonts w:eastAsia="仿宋_GB2312"/>
          <w:b/>
          <w:color w:val="000000"/>
          <w:sz w:val="24"/>
        </w:rPr>
      </w:pPr>
    </w:p>
    <w:p w14:paraId="69B4CCD5" w14:textId="77777777" w:rsidR="00267B37" w:rsidRDefault="00267B37" w:rsidP="00267B37">
      <w:pPr>
        <w:adjustRightInd w:val="0"/>
        <w:snapToGrid w:val="0"/>
        <w:rPr>
          <w:rFonts w:eastAsia="仿宋_GB2312"/>
          <w:b/>
          <w:color w:val="000000"/>
          <w:sz w:val="24"/>
        </w:rPr>
      </w:pPr>
    </w:p>
    <w:p w14:paraId="5822F333" w14:textId="77777777" w:rsidR="00267B37" w:rsidRDefault="00267B37" w:rsidP="00267B37">
      <w:pPr>
        <w:adjustRightInd w:val="0"/>
        <w:snapToGrid w:val="0"/>
        <w:rPr>
          <w:rFonts w:eastAsia="仿宋_GB2312"/>
          <w:b/>
          <w:color w:val="000000"/>
          <w:sz w:val="24"/>
        </w:rPr>
        <w:sectPr w:rsidR="00267B37">
          <w:pgSz w:w="11907" w:h="16840"/>
          <w:pgMar w:top="1264" w:right="1797" w:bottom="1440" w:left="1287" w:header="851" w:footer="992" w:gutter="0"/>
          <w:cols w:space="720"/>
          <w:formProt w:val="0"/>
          <w:docGrid w:linePitch="312"/>
        </w:sectPr>
      </w:pPr>
    </w:p>
    <w:p w14:paraId="4FD8D3FA" w14:textId="4061BA25" w:rsidR="00267B37" w:rsidRDefault="00267B37" w:rsidP="00267B37">
      <w:pPr>
        <w:spacing w:line="480" w:lineRule="auto"/>
        <w:rPr>
          <w:rFonts w:eastAsia="仿宋_GB2312"/>
          <w:b/>
          <w:color w:val="000000"/>
          <w:sz w:val="24"/>
        </w:rPr>
      </w:pPr>
      <w:r>
        <w:rPr>
          <w:rFonts w:eastAsia="仿宋_GB2312"/>
          <w:b/>
          <w:color w:val="000000"/>
          <w:sz w:val="24"/>
        </w:rPr>
        <w:lastRenderedPageBreak/>
        <w:t>附件</w:t>
      </w:r>
      <w:r>
        <w:rPr>
          <w:rFonts w:eastAsia="仿宋_GB2312"/>
          <w:b/>
          <w:color w:val="000000"/>
          <w:sz w:val="24"/>
        </w:rPr>
        <w:t>5</w:t>
      </w:r>
      <w:r>
        <w:rPr>
          <w:rFonts w:eastAsia="仿宋_GB2312"/>
          <w:b/>
          <w:color w:val="000000"/>
          <w:sz w:val="24"/>
        </w:rPr>
        <w:t>：</w:t>
      </w:r>
      <w:r>
        <w:rPr>
          <w:rFonts w:eastAsia="仿宋_GB2312" w:hint="eastAsia"/>
          <w:b/>
          <w:color w:val="000000"/>
          <w:sz w:val="24"/>
        </w:rPr>
        <w:t>研究内容</w:t>
      </w:r>
      <w:r>
        <w:rPr>
          <w:rFonts w:eastAsia="仿宋_GB2312"/>
          <w:b/>
          <w:color w:val="000000"/>
          <w:sz w:val="24"/>
        </w:rPr>
        <w:t>及考核指标、评测方式</w:t>
      </w:r>
      <w:r>
        <w:rPr>
          <w:rFonts w:eastAsia="仿宋_GB2312"/>
          <w:b/>
          <w:color w:val="000000"/>
          <w:sz w:val="24"/>
        </w:rPr>
        <w:t>/</w:t>
      </w:r>
      <w:r>
        <w:rPr>
          <w:rFonts w:eastAsia="仿宋_GB2312"/>
          <w:b/>
          <w:color w:val="000000"/>
          <w:sz w:val="24"/>
        </w:rPr>
        <w:t>方法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1"/>
        <w:gridCol w:w="3525"/>
        <w:gridCol w:w="3248"/>
        <w:gridCol w:w="2960"/>
      </w:tblGrid>
      <w:tr w:rsidR="00267B37" w14:paraId="23C4ABC9" w14:textId="77777777" w:rsidTr="00267B37">
        <w:trPr>
          <w:trHeight w:val="510"/>
          <w:jc w:val="center"/>
        </w:trPr>
        <w:tc>
          <w:tcPr>
            <w:tcW w:w="2681" w:type="dxa"/>
            <w:vAlign w:val="center"/>
          </w:tcPr>
          <w:p w14:paraId="4C48FF9A" w14:textId="6FCDCFA8" w:rsidR="00267B37" w:rsidRDefault="00267B37" w:rsidP="00267B37">
            <w:pPr>
              <w:jc w:val="center"/>
              <w:rPr>
                <w:rFonts w:eastAsia="仿宋_GB2312"/>
                <w:b/>
                <w:color w:val="000000"/>
                <w:szCs w:val="21"/>
              </w:rPr>
            </w:pPr>
            <w:r>
              <w:rPr>
                <w:rFonts w:eastAsia="仿宋_GB2312" w:hint="eastAsia"/>
                <w:b/>
                <w:color w:val="000000"/>
                <w:szCs w:val="21"/>
              </w:rPr>
              <w:t>研究内容</w:t>
            </w:r>
          </w:p>
        </w:tc>
        <w:tc>
          <w:tcPr>
            <w:tcW w:w="3525" w:type="dxa"/>
            <w:vAlign w:val="center"/>
          </w:tcPr>
          <w:p w14:paraId="2782925C" w14:textId="77777777" w:rsidR="00267B37" w:rsidRDefault="00267B37" w:rsidP="00267B37">
            <w:pPr>
              <w:jc w:val="center"/>
              <w:rPr>
                <w:rFonts w:eastAsia="仿宋_GB2312"/>
                <w:b/>
                <w:color w:val="000000"/>
                <w:szCs w:val="21"/>
              </w:rPr>
            </w:pPr>
            <w:r>
              <w:rPr>
                <w:rFonts w:eastAsia="仿宋_GB2312"/>
                <w:b/>
                <w:color w:val="000000"/>
                <w:szCs w:val="21"/>
              </w:rPr>
              <w:t>成果类型</w:t>
            </w:r>
          </w:p>
        </w:tc>
        <w:tc>
          <w:tcPr>
            <w:tcW w:w="3248" w:type="dxa"/>
            <w:vAlign w:val="center"/>
          </w:tcPr>
          <w:p w14:paraId="57359DF9" w14:textId="77777777" w:rsidR="00267B37" w:rsidRDefault="00267B37" w:rsidP="00267B37">
            <w:pPr>
              <w:jc w:val="center"/>
              <w:rPr>
                <w:rFonts w:eastAsia="仿宋_GB2312"/>
                <w:b/>
                <w:color w:val="000000"/>
                <w:szCs w:val="21"/>
              </w:rPr>
            </w:pPr>
            <w:r>
              <w:rPr>
                <w:rFonts w:eastAsia="仿宋_GB2312"/>
                <w:b/>
                <w:color w:val="000000"/>
                <w:szCs w:val="21"/>
              </w:rPr>
              <w:t>考核指标</w:t>
            </w:r>
          </w:p>
        </w:tc>
        <w:tc>
          <w:tcPr>
            <w:tcW w:w="2960" w:type="dxa"/>
            <w:vAlign w:val="center"/>
          </w:tcPr>
          <w:p w14:paraId="3EFA4F65" w14:textId="77777777" w:rsidR="00267B37" w:rsidRDefault="00267B37" w:rsidP="00267B37">
            <w:pPr>
              <w:jc w:val="center"/>
              <w:rPr>
                <w:rFonts w:eastAsia="仿宋_GB2312"/>
                <w:b/>
                <w:color w:val="000000"/>
                <w:szCs w:val="21"/>
              </w:rPr>
            </w:pPr>
            <w:r>
              <w:rPr>
                <w:rFonts w:eastAsia="仿宋_GB2312"/>
                <w:b/>
                <w:color w:val="000000"/>
                <w:szCs w:val="21"/>
              </w:rPr>
              <w:t>考核方式（方法）及评价手段</w:t>
            </w:r>
          </w:p>
        </w:tc>
      </w:tr>
      <w:tr w:rsidR="00267B37" w14:paraId="1DD14497" w14:textId="77777777" w:rsidTr="00267B37">
        <w:trPr>
          <w:trHeight w:val="284"/>
          <w:jc w:val="center"/>
        </w:trPr>
        <w:tc>
          <w:tcPr>
            <w:tcW w:w="2681" w:type="dxa"/>
            <w:vMerge w:val="restart"/>
            <w:vAlign w:val="center"/>
          </w:tcPr>
          <w:p w14:paraId="4AFF0C8B" w14:textId="10F6B36D" w:rsidR="00267B37" w:rsidRDefault="00267B37" w:rsidP="00BA41A0">
            <w:pPr>
              <w:rPr>
                <w:rFonts w:eastAsia="仿宋_GB2312"/>
                <w:bCs/>
                <w:color w:val="000000"/>
                <w:szCs w:val="21"/>
              </w:rPr>
            </w:pPr>
            <w:r>
              <w:rPr>
                <w:rFonts w:eastAsia="仿宋_GB2312" w:hint="eastAsia"/>
                <w:bCs/>
                <w:color w:val="000000"/>
                <w:szCs w:val="21"/>
              </w:rPr>
              <w:t>1</w:t>
            </w:r>
            <w:r>
              <w:rPr>
                <w:rFonts w:eastAsia="仿宋_GB2312"/>
                <w:bCs/>
                <w:color w:val="000000"/>
                <w:szCs w:val="21"/>
              </w:rPr>
              <w:t xml:space="preserve">. </w:t>
            </w:r>
            <w:r w:rsidR="00BA41A0" w:rsidRPr="00BA41A0">
              <w:rPr>
                <w:rFonts w:eastAsia="仿宋_GB2312" w:hint="eastAsia"/>
                <w:bCs/>
                <w:color w:val="000000"/>
                <w:szCs w:val="21"/>
              </w:rPr>
              <w:t>适用于电力业务的基于灵活以太网技术的切片网络框架研究</w:t>
            </w:r>
          </w:p>
        </w:tc>
        <w:tc>
          <w:tcPr>
            <w:tcW w:w="3525" w:type="dxa"/>
            <w:vAlign w:val="center"/>
          </w:tcPr>
          <w:p w14:paraId="3591181F" w14:textId="77777777" w:rsidR="00267B37" w:rsidRDefault="00267B37" w:rsidP="00267B37">
            <w:pPr>
              <w:jc w:val="center"/>
              <w:rPr>
                <w:rFonts w:eastAsia="仿宋_GB2312"/>
                <w:b/>
                <w:color w:val="000000"/>
                <w:szCs w:val="21"/>
              </w:rPr>
            </w:pPr>
            <w:r>
              <w:rPr>
                <w:rFonts w:eastAsia="仿宋_GB2312"/>
                <w:b/>
                <w:color w:val="000000"/>
                <w:szCs w:val="21"/>
              </w:rPr>
              <w:fldChar w:fldCharType="begin"/>
            </w:r>
            <w:r>
              <w:rPr>
                <w:rFonts w:eastAsia="仿宋_GB2312"/>
                <w:b/>
                <w:color w:val="000000"/>
                <w:szCs w:val="21"/>
              </w:rPr>
              <w:instrText xml:space="preserve"> </w:instrText>
            </w:r>
            <w:r>
              <w:rPr>
                <w:rFonts w:eastAsia="仿宋_GB2312" w:hint="eastAsia"/>
                <w:b/>
                <w:color w:val="000000"/>
                <w:szCs w:val="21"/>
              </w:rPr>
              <w:instrText>eq \o\ac(</w:instrText>
            </w:r>
            <w:r>
              <w:rPr>
                <w:rFonts w:eastAsia="仿宋_GB2312" w:hint="eastAsia"/>
                <w:b/>
                <w:color w:val="000000"/>
                <w:szCs w:val="21"/>
              </w:rPr>
              <w:instrText>□</w:instrText>
            </w:r>
            <w:r>
              <w:rPr>
                <w:rFonts w:eastAsia="仿宋_GB2312" w:hint="eastAsia"/>
                <w:b/>
                <w:color w:val="000000"/>
                <w:szCs w:val="21"/>
              </w:rPr>
              <w:instrText>,</w:instrText>
            </w:r>
            <w:r>
              <w:rPr>
                <w:rFonts w:eastAsia="仿宋_GB2312" w:hint="eastAsia"/>
                <w:b/>
                <w:color w:val="000000"/>
                <w:szCs w:val="21"/>
              </w:rPr>
              <w:instrText>√</w:instrText>
            </w:r>
            <w:r>
              <w:rPr>
                <w:rFonts w:eastAsia="仿宋_GB2312" w:hint="eastAsia"/>
                <w:b/>
                <w:color w:val="000000"/>
                <w:szCs w:val="21"/>
              </w:rPr>
              <w:instrText>)</w:instrText>
            </w:r>
            <w:r>
              <w:rPr>
                <w:rFonts w:eastAsia="仿宋_GB2312"/>
                <w:b/>
                <w:color w:val="000000"/>
                <w:szCs w:val="21"/>
              </w:rPr>
              <w:fldChar w:fldCharType="end"/>
            </w:r>
            <w:r>
              <w:rPr>
                <w:rFonts w:eastAsia="仿宋_GB2312"/>
                <w:b/>
                <w:color w:val="000000"/>
                <w:szCs w:val="21"/>
              </w:rPr>
              <w:t>技术报告</w:t>
            </w:r>
          </w:p>
        </w:tc>
        <w:tc>
          <w:tcPr>
            <w:tcW w:w="3248" w:type="dxa"/>
            <w:vAlign w:val="center"/>
          </w:tcPr>
          <w:p w14:paraId="1A573F1F" w14:textId="016E0E15" w:rsidR="00267B37" w:rsidRDefault="00267B37" w:rsidP="00267B37">
            <w:pPr>
              <w:rPr>
                <w:rFonts w:eastAsia="仿宋_GB2312"/>
                <w:b/>
                <w:color w:val="000000"/>
                <w:szCs w:val="21"/>
              </w:rPr>
            </w:pPr>
            <w:r>
              <w:rPr>
                <w:rFonts w:eastAsia="仿宋_GB2312"/>
                <w:b/>
                <w:color w:val="000000"/>
                <w:szCs w:val="21"/>
              </w:rPr>
              <w:t>技术指标：</w:t>
            </w:r>
            <w:r w:rsidR="009C6C5A" w:rsidRPr="009C6C5A">
              <w:rPr>
                <w:rFonts w:eastAsia="仿宋_GB2312" w:hint="eastAsia"/>
                <w:bCs/>
                <w:color w:val="000000"/>
                <w:szCs w:val="21"/>
              </w:rPr>
              <w:t>适用于电力业务的基于灵活以太网技术的切片网络框架</w:t>
            </w:r>
            <w:r>
              <w:rPr>
                <w:rFonts w:eastAsia="仿宋_GB2312" w:hint="eastAsia"/>
                <w:bCs/>
                <w:color w:val="000000"/>
                <w:szCs w:val="21"/>
              </w:rPr>
              <w:t>。</w:t>
            </w:r>
          </w:p>
        </w:tc>
        <w:tc>
          <w:tcPr>
            <w:tcW w:w="2960" w:type="dxa"/>
            <w:vAlign w:val="center"/>
          </w:tcPr>
          <w:p w14:paraId="201D4448" w14:textId="77777777" w:rsidR="00267B37" w:rsidRDefault="00267B37" w:rsidP="00267B37">
            <w:pPr>
              <w:jc w:val="center"/>
              <w:rPr>
                <w:rFonts w:eastAsia="仿宋_GB2312"/>
                <w:bCs/>
                <w:color w:val="000000"/>
                <w:szCs w:val="21"/>
              </w:rPr>
            </w:pPr>
            <w:r>
              <w:rPr>
                <w:rFonts w:eastAsia="仿宋_GB2312" w:hint="eastAsia"/>
                <w:bCs/>
                <w:color w:val="000000"/>
                <w:szCs w:val="21"/>
              </w:rPr>
              <w:t>验收会专家评审</w:t>
            </w:r>
          </w:p>
        </w:tc>
      </w:tr>
      <w:tr w:rsidR="00267B37" w14:paraId="05CDE67C" w14:textId="77777777" w:rsidTr="00267B37">
        <w:trPr>
          <w:trHeight w:val="284"/>
          <w:jc w:val="center"/>
        </w:trPr>
        <w:tc>
          <w:tcPr>
            <w:tcW w:w="2681" w:type="dxa"/>
            <w:vMerge/>
            <w:vAlign w:val="center"/>
          </w:tcPr>
          <w:p w14:paraId="004124CF" w14:textId="77777777" w:rsidR="00267B37" w:rsidRDefault="00267B37" w:rsidP="00267B37">
            <w:pPr>
              <w:rPr>
                <w:rFonts w:eastAsia="仿宋_GB2312"/>
                <w:bCs/>
                <w:color w:val="000000"/>
                <w:szCs w:val="21"/>
              </w:rPr>
            </w:pPr>
          </w:p>
        </w:tc>
        <w:tc>
          <w:tcPr>
            <w:tcW w:w="3525" w:type="dxa"/>
            <w:vAlign w:val="center"/>
          </w:tcPr>
          <w:p w14:paraId="5E2DC568" w14:textId="77777777" w:rsidR="00267B37" w:rsidRDefault="00267B37" w:rsidP="00267B37">
            <w:pPr>
              <w:jc w:val="center"/>
              <w:rPr>
                <w:rFonts w:eastAsia="仿宋_GB2312"/>
                <w:b/>
                <w:color w:val="000000"/>
                <w:szCs w:val="21"/>
              </w:rPr>
            </w:pPr>
            <w:r>
              <w:rPr>
                <w:rFonts w:eastAsia="仿宋_GB2312"/>
                <w:b/>
                <w:color w:val="000000"/>
                <w:szCs w:val="21"/>
              </w:rPr>
              <w:fldChar w:fldCharType="begin"/>
            </w:r>
            <w:r>
              <w:rPr>
                <w:rFonts w:eastAsia="仿宋_GB2312"/>
                <w:b/>
                <w:color w:val="000000"/>
                <w:szCs w:val="21"/>
              </w:rPr>
              <w:instrText xml:space="preserve"> </w:instrText>
            </w:r>
            <w:r>
              <w:rPr>
                <w:rFonts w:eastAsia="仿宋_GB2312" w:hint="eastAsia"/>
                <w:b/>
                <w:color w:val="000000"/>
                <w:szCs w:val="21"/>
              </w:rPr>
              <w:instrText>eq \o\ac(</w:instrText>
            </w:r>
            <w:r>
              <w:rPr>
                <w:rFonts w:eastAsia="仿宋_GB2312" w:hint="eastAsia"/>
                <w:b/>
                <w:color w:val="000000"/>
                <w:szCs w:val="21"/>
              </w:rPr>
              <w:instrText>□</w:instrText>
            </w:r>
            <w:r>
              <w:rPr>
                <w:rFonts w:eastAsia="仿宋_GB2312" w:hint="eastAsia"/>
                <w:b/>
                <w:color w:val="000000"/>
                <w:szCs w:val="21"/>
              </w:rPr>
              <w:instrText>,</w:instrText>
            </w:r>
            <w:r>
              <w:rPr>
                <w:rFonts w:eastAsia="仿宋_GB2312" w:hint="eastAsia"/>
                <w:b/>
                <w:color w:val="000000"/>
                <w:szCs w:val="21"/>
              </w:rPr>
              <w:instrText>√</w:instrText>
            </w:r>
            <w:r>
              <w:rPr>
                <w:rFonts w:eastAsia="仿宋_GB2312" w:hint="eastAsia"/>
                <w:b/>
                <w:color w:val="000000"/>
                <w:szCs w:val="21"/>
              </w:rPr>
              <w:instrText>)</w:instrText>
            </w:r>
            <w:r>
              <w:rPr>
                <w:rFonts w:eastAsia="仿宋_GB2312"/>
                <w:b/>
                <w:color w:val="000000"/>
                <w:szCs w:val="21"/>
              </w:rPr>
              <w:fldChar w:fldCharType="end"/>
            </w:r>
            <w:r>
              <w:rPr>
                <w:rFonts w:eastAsia="仿宋_GB2312"/>
                <w:b/>
                <w:color w:val="000000"/>
                <w:szCs w:val="21"/>
              </w:rPr>
              <w:t>发明专利</w:t>
            </w:r>
          </w:p>
        </w:tc>
        <w:tc>
          <w:tcPr>
            <w:tcW w:w="3248" w:type="dxa"/>
            <w:vAlign w:val="center"/>
          </w:tcPr>
          <w:p w14:paraId="1CFB0711" w14:textId="77777777" w:rsidR="00267B37" w:rsidRDefault="00267B37" w:rsidP="00267B37">
            <w:pPr>
              <w:rPr>
                <w:rFonts w:eastAsia="仿宋_GB2312"/>
                <w:b/>
                <w:color w:val="000000"/>
                <w:szCs w:val="21"/>
              </w:rPr>
            </w:pPr>
            <w:r>
              <w:rPr>
                <w:rFonts w:eastAsia="仿宋_GB2312"/>
                <w:b/>
                <w:color w:val="000000"/>
                <w:szCs w:val="21"/>
              </w:rPr>
              <w:t>数量指标：</w:t>
            </w:r>
            <w:r>
              <w:rPr>
                <w:rFonts w:eastAsia="仿宋_GB2312" w:hint="eastAsia"/>
                <w:bCs/>
                <w:color w:val="000000"/>
                <w:szCs w:val="21"/>
              </w:rPr>
              <w:t>1</w:t>
            </w:r>
            <w:r>
              <w:rPr>
                <w:rFonts w:eastAsia="仿宋_GB2312" w:hint="eastAsia"/>
                <w:bCs/>
                <w:color w:val="000000"/>
                <w:szCs w:val="21"/>
              </w:rPr>
              <w:t>件。</w:t>
            </w:r>
          </w:p>
        </w:tc>
        <w:tc>
          <w:tcPr>
            <w:tcW w:w="2960" w:type="dxa"/>
            <w:vAlign w:val="center"/>
          </w:tcPr>
          <w:p w14:paraId="654AE8B2" w14:textId="77777777" w:rsidR="00267B37" w:rsidRDefault="00267B37" w:rsidP="00267B37">
            <w:pPr>
              <w:jc w:val="center"/>
              <w:rPr>
                <w:rFonts w:eastAsia="仿宋_GB2312"/>
                <w:bCs/>
                <w:color w:val="000000"/>
                <w:szCs w:val="21"/>
              </w:rPr>
            </w:pPr>
            <w:r>
              <w:rPr>
                <w:rFonts w:eastAsia="仿宋_GB2312" w:hint="eastAsia"/>
                <w:bCs/>
                <w:color w:val="000000"/>
                <w:szCs w:val="21"/>
              </w:rPr>
              <w:t>提交专利申请受理通知书</w:t>
            </w:r>
          </w:p>
        </w:tc>
      </w:tr>
      <w:tr w:rsidR="00267B37" w14:paraId="56EDAC0A" w14:textId="77777777" w:rsidTr="00267B37">
        <w:trPr>
          <w:trHeight w:val="284"/>
          <w:jc w:val="center"/>
        </w:trPr>
        <w:tc>
          <w:tcPr>
            <w:tcW w:w="2681" w:type="dxa"/>
            <w:vMerge/>
            <w:vAlign w:val="center"/>
          </w:tcPr>
          <w:p w14:paraId="63AA3445" w14:textId="77777777" w:rsidR="00267B37" w:rsidRDefault="00267B37" w:rsidP="00267B37">
            <w:pPr>
              <w:rPr>
                <w:rFonts w:eastAsia="仿宋_GB2312"/>
                <w:bCs/>
                <w:color w:val="000000"/>
                <w:szCs w:val="21"/>
              </w:rPr>
            </w:pPr>
          </w:p>
        </w:tc>
        <w:tc>
          <w:tcPr>
            <w:tcW w:w="3525" w:type="dxa"/>
            <w:vAlign w:val="center"/>
          </w:tcPr>
          <w:p w14:paraId="13A41475" w14:textId="77777777" w:rsidR="00267B37" w:rsidRDefault="00267B37" w:rsidP="00267B37">
            <w:pPr>
              <w:jc w:val="center"/>
              <w:rPr>
                <w:rFonts w:eastAsia="仿宋_GB2312"/>
                <w:b/>
                <w:color w:val="000000"/>
                <w:szCs w:val="21"/>
              </w:rPr>
            </w:pPr>
            <w:r>
              <w:rPr>
                <w:rFonts w:eastAsia="仿宋_GB2312"/>
                <w:b/>
                <w:color w:val="000000"/>
                <w:szCs w:val="21"/>
              </w:rPr>
              <w:fldChar w:fldCharType="begin"/>
            </w:r>
            <w:r>
              <w:rPr>
                <w:rFonts w:eastAsia="仿宋_GB2312"/>
                <w:b/>
                <w:color w:val="000000"/>
                <w:szCs w:val="21"/>
              </w:rPr>
              <w:instrText xml:space="preserve"> </w:instrText>
            </w:r>
            <w:r>
              <w:rPr>
                <w:rFonts w:eastAsia="仿宋_GB2312" w:hint="eastAsia"/>
                <w:b/>
                <w:color w:val="000000"/>
                <w:szCs w:val="21"/>
              </w:rPr>
              <w:instrText>eq \o\ac(</w:instrText>
            </w:r>
            <w:r>
              <w:rPr>
                <w:rFonts w:eastAsia="仿宋_GB2312" w:hint="eastAsia"/>
                <w:b/>
                <w:color w:val="000000"/>
                <w:szCs w:val="21"/>
              </w:rPr>
              <w:instrText>□</w:instrText>
            </w:r>
            <w:r>
              <w:rPr>
                <w:rFonts w:eastAsia="仿宋_GB2312" w:hint="eastAsia"/>
                <w:b/>
                <w:color w:val="000000"/>
                <w:szCs w:val="21"/>
              </w:rPr>
              <w:instrText>,</w:instrText>
            </w:r>
            <w:r>
              <w:rPr>
                <w:rFonts w:eastAsia="仿宋_GB2312" w:hint="eastAsia"/>
                <w:b/>
                <w:color w:val="000000"/>
                <w:position w:val="2"/>
                <w:sz w:val="13"/>
                <w:szCs w:val="21"/>
              </w:rPr>
              <w:instrText>√</w:instrText>
            </w:r>
            <w:r>
              <w:rPr>
                <w:rFonts w:eastAsia="仿宋_GB2312" w:hint="eastAsia"/>
                <w:b/>
                <w:color w:val="000000"/>
                <w:szCs w:val="21"/>
              </w:rPr>
              <w:instrText>)</w:instrText>
            </w:r>
            <w:r>
              <w:rPr>
                <w:rFonts w:eastAsia="仿宋_GB2312"/>
                <w:b/>
                <w:color w:val="000000"/>
                <w:szCs w:val="21"/>
              </w:rPr>
              <w:fldChar w:fldCharType="end"/>
            </w:r>
            <w:r>
              <w:rPr>
                <w:rFonts w:eastAsia="仿宋_GB2312"/>
                <w:b/>
                <w:color w:val="000000"/>
                <w:szCs w:val="21"/>
              </w:rPr>
              <w:t>论文</w:t>
            </w:r>
          </w:p>
        </w:tc>
        <w:tc>
          <w:tcPr>
            <w:tcW w:w="3248" w:type="dxa"/>
            <w:vAlign w:val="center"/>
          </w:tcPr>
          <w:p w14:paraId="18B19ABB" w14:textId="77777777" w:rsidR="00267B37" w:rsidRDefault="00267B37" w:rsidP="00267B37">
            <w:pPr>
              <w:rPr>
                <w:rFonts w:eastAsia="仿宋_GB2312"/>
                <w:bCs/>
                <w:color w:val="000000"/>
                <w:szCs w:val="21"/>
              </w:rPr>
            </w:pPr>
            <w:r>
              <w:rPr>
                <w:rFonts w:eastAsia="仿宋_GB2312"/>
                <w:b/>
                <w:color w:val="000000"/>
                <w:szCs w:val="21"/>
              </w:rPr>
              <w:t>数量指标：</w:t>
            </w:r>
            <w:r>
              <w:rPr>
                <w:rFonts w:eastAsia="仿宋_GB2312" w:hint="eastAsia"/>
                <w:bCs/>
                <w:color w:val="000000"/>
                <w:szCs w:val="21"/>
              </w:rPr>
              <w:t>1</w:t>
            </w:r>
            <w:r>
              <w:rPr>
                <w:rFonts w:eastAsia="仿宋_GB2312" w:hint="eastAsia"/>
                <w:bCs/>
                <w:color w:val="000000"/>
                <w:szCs w:val="21"/>
              </w:rPr>
              <w:t>篇。</w:t>
            </w:r>
          </w:p>
          <w:p w14:paraId="7089C3AF" w14:textId="592F583D" w:rsidR="00267B37" w:rsidRDefault="00267B37" w:rsidP="00267B37">
            <w:pPr>
              <w:rPr>
                <w:rFonts w:eastAsia="仿宋_GB2312"/>
                <w:bCs/>
                <w:color w:val="000000"/>
                <w:szCs w:val="21"/>
              </w:rPr>
            </w:pPr>
            <w:r>
              <w:rPr>
                <w:rFonts w:eastAsia="仿宋_GB2312" w:hint="eastAsia"/>
                <w:b/>
                <w:color w:val="000000"/>
                <w:szCs w:val="21"/>
              </w:rPr>
              <w:t>质量</w:t>
            </w:r>
            <w:r>
              <w:rPr>
                <w:rFonts w:eastAsia="仿宋_GB2312"/>
                <w:b/>
                <w:color w:val="000000"/>
                <w:szCs w:val="21"/>
              </w:rPr>
              <w:t>指标：</w:t>
            </w:r>
            <w:r w:rsidR="009C6C5A" w:rsidRPr="009C6C5A">
              <w:rPr>
                <w:rFonts w:eastAsia="仿宋_GB2312" w:hint="eastAsia"/>
                <w:bCs/>
                <w:color w:val="000000"/>
                <w:szCs w:val="21"/>
              </w:rPr>
              <w:t>三大检索或核心期刊论文</w:t>
            </w:r>
            <w:r>
              <w:rPr>
                <w:rFonts w:eastAsia="仿宋_GB2312" w:hint="eastAsia"/>
                <w:bCs/>
                <w:color w:val="000000"/>
                <w:szCs w:val="21"/>
              </w:rPr>
              <w:t>。</w:t>
            </w:r>
          </w:p>
        </w:tc>
        <w:tc>
          <w:tcPr>
            <w:tcW w:w="2960" w:type="dxa"/>
            <w:vAlign w:val="center"/>
          </w:tcPr>
          <w:p w14:paraId="702502EA" w14:textId="77777777" w:rsidR="00267B37" w:rsidRDefault="00267B37" w:rsidP="00267B37">
            <w:pPr>
              <w:jc w:val="center"/>
              <w:rPr>
                <w:rFonts w:eastAsia="仿宋_GB2312"/>
                <w:bCs/>
                <w:color w:val="000000"/>
                <w:szCs w:val="21"/>
              </w:rPr>
            </w:pPr>
            <w:r>
              <w:rPr>
                <w:rFonts w:eastAsia="仿宋_GB2312" w:hint="eastAsia"/>
                <w:bCs/>
                <w:color w:val="000000"/>
                <w:szCs w:val="21"/>
              </w:rPr>
              <w:t>提交录用通知或已见刊的全文</w:t>
            </w:r>
          </w:p>
        </w:tc>
      </w:tr>
      <w:tr w:rsidR="00267B37" w14:paraId="0A71B012" w14:textId="77777777" w:rsidTr="00267B37">
        <w:trPr>
          <w:trHeight w:val="258"/>
          <w:jc w:val="center"/>
        </w:trPr>
        <w:tc>
          <w:tcPr>
            <w:tcW w:w="2681" w:type="dxa"/>
            <w:vMerge w:val="restart"/>
            <w:vAlign w:val="center"/>
          </w:tcPr>
          <w:p w14:paraId="76EDDE29" w14:textId="5FA3DAC4" w:rsidR="00267B37" w:rsidRDefault="00267B37" w:rsidP="00267B37">
            <w:pPr>
              <w:rPr>
                <w:rFonts w:eastAsia="仿宋_GB2312"/>
                <w:bCs/>
                <w:color w:val="000000"/>
                <w:szCs w:val="21"/>
              </w:rPr>
            </w:pPr>
            <w:r>
              <w:rPr>
                <w:rFonts w:eastAsia="仿宋_GB2312" w:hint="eastAsia"/>
                <w:bCs/>
                <w:color w:val="000000"/>
                <w:szCs w:val="21"/>
              </w:rPr>
              <w:t>2.</w:t>
            </w:r>
            <w:r w:rsidR="00905792">
              <w:rPr>
                <w:rFonts w:hint="eastAsia"/>
              </w:rPr>
              <w:t xml:space="preserve"> </w:t>
            </w:r>
            <w:r w:rsidR="00905792" w:rsidRPr="00905792">
              <w:rPr>
                <w:rFonts w:eastAsia="仿宋_GB2312" w:hint="eastAsia"/>
                <w:bCs/>
                <w:color w:val="000000"/>
                <w:szCs w:val="21"/>
              </w:rPr>
              <w:t>基于电力典型业务场景的灵活以太网组网技术研究</w:t>
            </w:r>
          </w:p>
        </w:tc>
        <w:tc>
          <w:tcPr>
            <w:tcW w:w="3525" w:type="dxa"/>
            <w:vAlign w:val="center"/>
          </w:tcPr>
          <w:p w14:paraId="1E70C5A1" w14:textId="77777777" w:rsidR="00267B37" w:rsidRDefault="00267B37" w:rsidP="00267B37">
            <w:pPr>
              <w:jc w:val="center"/>
              <w:rPr>
                <w:rFonts w:eastAsia="仿宋_GB2312"/>
                <w:b/>
                <w:color w:val="000000"/>
                <w:szCs w:val="21"/>
              </w:rPr>
            </w:pPr>
            <w:r>
              <w:rPr>
                <w:rFonts w:eastAsia="仿宋_GB2312"/>
                <w:b/>
                <w:color w:val="000000"/>
                <w:szCs w:val="21"/>
              </w:rPr>
              <w:fldChar w:fldCharType="begin"/>
            </w:r>
            <w:r>
              <w:rPr>
                <w:rFonts w:eastAsia="仿宋_GB2312"/>
                <w:b/>
                <w:color w:val="000000"/>
                <w:szCs w:val="21"/>
              </w:rPr>
              <w:instrText xml:space="preserve"> </w:instrText>
            </w:r>
            <w:r>
              <w:rPr>
                <w:rFonts w:eastAsia="仿宋_GB2312" w:hint="eastAsia"/>
                <w:b/>
                <w:color w:val="000000"/>
                <w:szCs w:val="21"/>
              </w:rPr>
              <w:instrText>eq \o\ac(</w:instrText>
            </w:r>
            <w:r>
              <w:rPr>
                <w:rFonts w:eastAsia="仿宋_GB2312" w:hint="eastAsia"/>
                <w:b/>
                <w:color w:val="000000"/>
                <w:szCs w:val="21"/>
              </w:rPr>
              <w:instrText>□</w:instrText>
            </w:r>
            <w:r>
              <w:rPr>
                <w:rFonts w:eastAsia="仿宋_GB2312" w:hint="eastAsia"/>
                <w:b/>
                <w:color w:val="000000"/>
                <w:szCs w:val="21"/>
              </w:rPr>
              <w:instrText>,</w:instrText>
            </w:r>
            <w:r>
              <w:rPr>
                <w:rFonts w:eastAsia="仿宋_GB2312" w:hint="eastAsia"/>
                <w:b/>
                <w:color w:val="000000"/>
                <w:szCs w:val="21"/>
              </w:rPr>
              <w:instrText>√</w:instrText>
            </w:r>
            <w:r>
              <w:rPr>
                <w:rFonts w:eastAsia="仿宋_GB2312" w:hint="eastAsia"/>
                <w:b/>
                <w:color w:val="000000"/>
                <w:szCs w:val="21"/>
              </w:rPr>
              <w:instrText>)</w:instrText>
            </w:r>
            <w:r>
              <w:rPr>
                <w:rFonts w:eastAsia="仿宋_GB2312"/>
                <w:b/>
                <w:color w:val="000000"/>
                <w:szCs w:val="21"/>
              </w:rPr>
              <w:fldChar w:fldCharType="end"/>
            </w:r>
            <w:r>
              <w:rPr>
                <w:rFonts w:eastAsia="仿宋_GB2312"/>
                <w:b/>
                <w:color w:val="000000"/>
                <w:szCs w:val="21"/>
              </w:rPr>
              <w:t>技术报告</w:t>
            </w:r>
          </w:p>
        </w:tc>
        <w:tc>
          <w:tcPr>
            <w:tcW w:w="3248" w:type="dxa"/>
            <w:vAlign w:val="center"/>
          </w:tcPr>
          <w:p w14:paraId="675A7958" w14:textId="6C7D5A51" w:rsidR="00267B37" w:rsidRDefault="00267B37" w:rsidP="00267B37">
            <w:pPr>
              <w:rPr>
                <w:rFonts w:eastAsia="仿宋_GB2312"/>
                <w:b/>
                <w:color w:val="000000"/>
                <w:szCs w:val="21"/>
              </w:rPr>
            </w:pPr>
            <w:r>
              <w:rPr>
                <w:rFonts w:eastAsia="仿宋_GB2312"/>
                <w:b/>
                <w:color w:val="000000"/>
                <w:szCs w:val="21"/>
              </w:rPr>
              <w:t>技术指标：</w:t>
            </w:r>
            <w:r w:rsidR="009C6C5A" w:rsidRPr="009C6C5A">
              <w:rPr>
                <w:rFonts w:eastAsia="仿宋_GB2312" w:hint="eastAsia"/>
                <w:bCs/>
                <w:color w:val="000000"/>
                <w:szCs w:val="21"/>
              </w:rPr>
              <w:t>基于电力典型业务场景的灵活以太网组网技术</w:t>
            </w:r>
            <w:r>
              <w:rPr>
                <w:rFonts w:eastAsia="仿宋_GB2312" w:hint="eastAsia"/>
                <w:bCs/>
                <w:color w:val="000000"/>
                <w:szCs w:val="21"/>
              </w:rPr>
              <w:t>。</w:t>
            </w:r>
          </w:p>
        </w:tc>
        <w:tc>
          <w:tcPr>
            <w:tcW w:w="2960" w:type="dxa"/>
            <w:vAlign w:val="center"/>
          </w:tcPr>
          <w:p w14:paraId="14EE063B" w14:textId="77777777" w:rsidR="00267B37" w:rsidRDefault="00267B37" w:rsidP="00267B37">
            <w:pPr>
              <w:jc w:val="center"/>
              <w:rPr>
                <w:rFonts w:eastAsia="仿宋_GB2312"/>
                <w:bCs/>
                <w:color w:val="000000"/>
                <w:szCs w:val="21"/>
              </w:rPr>
            </w:pPr>
            <w:r>
              <w:rPr>
                <w:rFonts w:eastAsia="仿宋_GB2312" w:hint="eastAsia"/>
                <w:bCs/>
                <w:color w:val="000000"/>
                <w:szCs w:val="21"/>
              </w:rPr>
              <w:t>验收会专家评审</w:t>
            </w:r>
          </w:p>
        </w:tc>
      </w:tr>
      <w:tr w:rsidR="00267B37" w14:paraId="04AA69C1" w14:textId="77777777" w:rsidTr="00267B37">
        <w:trPr>
          <w:trHeight w:val="367"/>
          <w:jc w:val="center"/>
        </w:trPr>
        <w:tc>
          <w:tcPr>
            <w:tcW w:w="2681" w:type="dxa"/>
            <w:vMerge/>
            <w:vAlign w:val="center"/>
          </w:tcPr>
          <w:p w14:paraId="467C6394" w14:textId="77777777" w:rsidR="00267B37" w:rsidRDefault="00267B37" w:rsidP="00267B37">
            <w:pPr>
              <w:rPr>
                <w:rFonts w:eastAsia="仿宋_GB2312"/>
                <w:bCs/>
                <w:color w:val="000000"/>
                <w:szCs w:val="21"/>
              </w:rPr>
            </w:pPr>
          </w:p>
        </w:tc>
        <w:tc>
          <w:tcPr>
            <w:tcW w:w="3525" w:type="dxa"/>
            <w:vAlign w:val="center"/>
          </w:tcPr>
          <w:p w14:paraId="2D04F1B8" w14:textId="77777777" w:rsidR="00267B37" w:rsidRDefault="00267B37" w:rsidP="00267B37">
            <w:pPr>
              <w:jc w:val="center"/>
              <w:rPr>
                <w:rFonts w:eastAsia="仿宋_GB2312"/>
                <w:b/>
                <w:color w:val="000000"/>
                <w:szCs w:val="21"/>
              </w:rPr>
            </w:pPr>
            <w:r>
              <w:rPr>
                <w:rFonts w:eastAsia="仿宋_GB2312"/>
                <w:b/>
                <w:color w:val="000000"/>
                <w:szCs w:val="21"/>
              </w:rPr>
              <w:fldChar w:fldCharType="begin"/>
            </w:r>
            <w:r>
              <w:rPr>
                <w:rFonts w:eastAsia="仿宋_GB2312"/>
                <w:b/>
                <w:color w:val="000000"/>
                <w:szCs w:val="21"/>
              </w:rPr>
              <w:instrText xml:space="preserve"> </w:instrText>
            </w:r>
            <w:r>
              <w:rPr>
                <w:rFonts w:eastAsia="仿宋_GB2312" w:hint="eastAsia"/>
                <w:b/>
                <w:color w:val="000000"/>
                <w:szCs w:val="21"/>
              </w:rPr>
              <w:instrText>eq \o\ac(</w:instrText>
            </w:r>
            <w:r>
              <w:rPr>
                <w:rFonts w:eastAsia="仿宋_GB2312" w:hint="eastAsia"/>
                <w:b/>
                <w:color w:val="000000"/>
                <w:szCs w:val="21"/>
              </w:rPr>
              <w:instrText>□</w:instrText>
            </w:r>
            <w:r>
              <w:rPr>
                <w:rFonts w:eastAsia="仿宋_GB2312" w:hint="eastAsia"/>
                <w:b/>
                <w:color w:val="000000"/>
                <w:szCs w:val="21"/>
              </w:rPr>
              <w:instrText>,</w:instrText>
            </w:r>
            <w:r>
              <w:rPr>
                <w:rFonts w:eastAsia="仿宋_GB2312" w:hint="eastAsia"/>
                <w:b/>
                <w:color w:val="000000"/>
                <w:szCs w:val="21"/>
              </w:rPr>
              <w:instrText>√</w:instrText>
            </w:r>
            <w:r>
              <w:rPr>
                <w:rFonts w:eastAsia="仿宋_GB2312" w:hint="eastAsia"/>
                <w:b/>
                <w:color w:val="000000"/>
                <w:szCs w:val="21"/>
              </w:rPr>
              <w:instrText>)</w:instrText>
            </w:r>
            <w:r>
              <w:rPr>
                <w:rFonts w:eastAsia="仿宋_GB2312"/>
                <w:b/>
                <w:color w:val="000000"/>
                <w:szCs w:val="21"/>
              </w:rPr>
              <w:fldChar w:fldCharType="end"/>
            </w:r>
            <w:r>
              <w:rPr>
                <w:rFonts w:eastAsia="仿宋_GB2312"/>
                <w:b/>
                <w:color w:val="000000"/>
                <w:szCs w:val="21"/>
              </w:rPr>
              <w:t>发明专利</w:t>
            </w:r>
          </w:p>
        </w:tc>
        <w:tc>
          <w:tcPr>
            <w:tcW w:w="3248" w:type="dxa"/>
            <w:vAlign w:val="center"/>
          </w:tcPr>
          <w:p w14:paraId="31B9E83A" w14:textId="77777777" w:rsidR="00267B37" w:rsidRDefault="00267B37" w:rsidP="00267B37">
            <w:pPr>
              <w:rPr>
                <w:rFonts w:eastAsia="仿宋_GB2312"/>
                <w:b/>
                <w:color w:val="000000"/>
                <w:szCs w:val="21"/>
              </w:rPr>
            </w:pPr>
            <w:r>
              <w:rPr>
                <w:rFonts w:eastAsia="仿宋_GB2312"/>
                <w:b/>
                <w:color w:val="000000"/>
                <w:szCs w:val="21"/>
              </w:rPr>
              <w:t>数量指标：</w:t>
            </w:r>
            <w:r>
              <w:rPr>
                <w:rFonts w:eastAsia="仿宋_GB2312" w:hint="eastAsia"/>
                <w:bCs/>
                <w:color w:val="000000"/>
                <w:szCs w:val="21"/>
              </w:rPr>
              <w:t>1</w:t>
            </w:r>
            <w:r>
              <w:rPr>
                <w:rFonts w:eastAsia="仿宋_GB2312" w:hint="eastAsia"/>
                <w:bCs/>
                <w:color w:val="000000"/>
                <w:szCs w:val="21"/>
              </w:rPr>
              <w:t>件。</w:t>
            </w:r>
          </w:p>
        </w:tc>
        <w:tc>
          <w:tcPr>
            <w:tcW w:w="2960" w:type="dxa"/>
            <w:vAlign w:val="center"/>
          </w:tcPr>
          <w:p w14:paraId="440EBE61" w14:textId="77777777" w:rsidR="00267B37" w:rsidRDefault="00267B37" w:rsidP="00267B37">
            <w:pPr>
              <w:jc w:val="center"/>
              <w:rPr>
                <w:rFonts w:eastAsia="仿宋_GB2312"/>
                <w:bCs/>
                <w:color w:val="000000"/>
                <w:szCs w:val="21"/>
              </w:rPr>
            </w:pPr>
            <w:r>
              <w:rPr>
                <w:rFonts w:eastAsia="仿宋_GB2312" w:hint="eastAsia"/>
                <w:bCs/>
                <w:color w:val="000000"/>
                <w:szCs w:val="21"/>
              </w:rPr>
              <w:t>提交专利申请受理通知书</w:t>
            </w:r>
          </w:p>
        </w:tc>
      </w:tr>
      <w:tr w:rsidR="00267B37" w14:paraId="5F3CB67A" w14:textId="77777777" w:rsidTr="00267B37">
        <w:trPr>
          <w:trHeight w:val="257"/>
          <w:jc w:val="center"/>
        </w:trPr>
        <w:tc>
          <w:tcPr>
            <w:tcW w:w="2681" w:type="dxa"/>
            <w:vMerge/>
            <w:vAlign w:val="center"/>
          </w:tcPr>
          <w:p w14:paraId="18A7D4C7" w14:textId="77777777" w:rsidR="00267B37" w:rsidRDefault="00267B37" w:rsidP="00267B37">
            <w:pPr>
              <w:rPr>
                <w:rFonts w:eastAsia="仿宋_GB2312"/>
                <w:bCs/>
                <w:color w:val="000000"/>
                <w:szCs w:val="21"/>
              </w:rPr>
            </w:pPr>
          </w:p>
        </w:tc>
        <w:tc>
          <w:tcPr>
            <w:tcW w:w="3525" w:type="dxa"/>
            <w:vAlign w:val="center"/>
          </w:tcPr>
          <w:p w14:paraId="799A8A97" w14:textId="77777777" w:rsidR="00267B37" w:rsidRDefault="00267B37" w:rsidP="00267B37">
            <w:pPr>
              <w:jc w:val="center"/>
              <w:rPr>
                <w:rFonts w:eastAsia="仿宋_GB2312"/>
                <w:b/>
                <w:color w:val="000000"/>
                <w:szCs w:val="21"/>
              </w:rPr>
            </w:pPr>
            <w:r>
              <w:rPr>
                <w:rFonts w:eastAsia="仿宋_GB2312"/>
                <w:b/>
                <w:color w:val="000000"/>
                <w:szCs w:val="21"/>
              </w:rPr>
              <w:fldChar w:fldCharType="begin"/>
            </w:r>
            <w:r>
              <w:rPr>
                <w:rFonts w:eastAsia="仿宋_GB2312"/>
                <w:b/>
                <w:color w:val="000000"/>
                <w:szCs w:val="21"/>
              </w:rPr>
              <w:instrText xml:space="preserve"> </w:instrText>
            </w:r>
            <w:r>
              <w:rPr>
                <w:rFonts w:eastAsia="仿宋_GB2312" w:hint="eastAsia"/>
                <w:b/>
                <w:color w:val="000000"/>
                <w:szCs w:val="21"/>
              </w:rPr>
              <w:instrText>eq \o\ac(</w:instrText>
            </w:r>
            <w:r>
              <w:rPr>
                <w:rFonts w:eastAsia="仿宋_GB2312" w:hint="eastAsia"/>
                <w:b/>
                <w:color w:val="000000"/>
                <w:szCs w:val="21"/>
              </w:rPr>
              <w:instrText>□</w:instrText>
            </w:r>
            <w:r>
              <w:rPr>
                <w:rFonts w:eastAsia="仿宋_GB2312" w:hint="eastAsia"/>
                <w:b/>
                <w:color w:val="000000"/>
                <w:szCs w:val="21"/>
              </w:rPr>
              <w:instrText>,</w:instrText>
            </w:r>
            <w:r>
              <w:rPr>
                <w:rFonts w:eastAsia="仿宋_GB2312" w:hint="eastAsia"/>
                <w:b/>
                <w:color w:val="000000"/>
                <w:position w:val="2"/>
                <w:sz w:val="13"/>
                <w:szCs w:val="21"/>
              </w:rPr>
              <w:instrText>√</w:instrText>
            </w:r>
            <w:r>
              <w:rPr>
                <w:rFonts w:eastAsia="仿宋_GB2312" w:hint="eastAsia"/>
                <w:b/>
                <w:color w:val="000000"/>
                <w:szCs w:val="21"/>
              </w:rPr>
              <w:instrText>)</w:instrText>
            </w:r>
            <w:r>
              <w:rPr>
                <w:rFonts w:eastAsia="仿宋_GB2312"/>
                <w:b/>
                <w:color w:val="000000"/>
                <w:szCs w:val="21"/>
              </w:rPr>
              <w:fldChar w:fldCharType="end"/>
            </w:r>
            <w:r>
              <w:rPr>
                <w:rFonts w:eastAsia="仿宋_GB2312"/>
                <w:b/>
                <w:color w:val="000000"/>
                <w:szCs w:val="21"/>
              </w:rPr>
              <w:t>论文</w:t>
            </w:r>
          </w:p>
        </w:tc>
        <w:tc>
          <w:tcPr>
            <w:tcW w:w="3248" w:type="dxa"/>
            <w:vAlign w:val="center"/>
          </w:tcPr>
          <w:p w14:paraId="38C3BAD1" w14:textId="77777777" w:rsidR="00267B37" w:rsidRDefault="00267B37" w:rsidP="00267B37">
            <w:pPr>
              <w:rPr>
                <w:rFonts w:eastAsia="仿宋_GB2312"/>
                <w:bCs/>
                <w:color w:val="000000"/>
                <w:szCs w:val="21"/>
              </w:rPr>
            </w:pPr>
            <w:r>
              <w:rPr>
                <w:rFonts w:eastAsia="仿宋_GB2312"/>
                <w:b/>
                <w:color w:val="000000"/>
                <w:szCs w:val="21"/>
              </w:rPr>
              <w:t>数量指标：</w:t>
            </w:r>
            <w:r>
              <w:rPr>
                <w:rFonts w:eastAsia="仿宋_GB2312" w:hint="eastAsia"/>
                <w:bCs/>
                <w:color w:val="000000"/>
                <w:szCs w:val="21"/>
              </w:rPr>
              <w:t>1</w:t>
            </w:r>
            <w:r>
              <w:rPr>
                <w:rFonts w:eastAsia="仿宋_GB2312" w:hint="eastAsia"/>
                <w:bCs/>
                <w:color w:val="000000"/>
                <w:szCs w:val="21"/>
              </w:rPr>
              <w:t>篇。</w:t>
            </w:r>
          </w:p>
          <w:p w14:paraId="47E2B66C" w14:textId="05C38637" w:rsidR="00267B37" w:rsidRDefault="00267B37" w:rsidP="00267B37">
            <w:pPr>
              <w:rPr>
                <w:rFonts w:eastAsia="仿宋_GB2312"/>
                <w:bCs/>
                <w:color w:val="000000"/>
                <w:szCs w:val="21"/>
              </w:rPr>
            </w:pPr>
            <w:r>
              <w:rPr>
                <w:rFonts w:eastAsia="仿宋_GB2312" w:hint="eastAsia"/>
                <w:b/>
                <w:color w:val="000000"/>
                <w:szCs w:val="21"/>
              </w:rPr>
              <w:t>质量</w:t>
            </w:r>
            <w:r>
              <w:rPr>
                <w:rFonts w:eastAsia="仿宋_GB2312"/>
                <w:b/>
                <w:color w:val="000000"/>
                <w:szCs w:val="21"/>
              </w:rPr>
              <w:t>指标：</w:t>
            </w:r>
            <w:r w:rsidR="009C6C5A" w:rsidRPr="009C6C5A">
              <w:rPr>
                <w:rFonts w:eastAsia="仿宋_GB2312" w:hint="eastAsia"/>
                <w:bCs/>
                <w:color w:val="000000"/>
                <w:szCs w:val="21"/>
              </w:rPr>
              <w:t>三大检索或核心期刊论文</w:t>
            </w:r>
            <w:r>
              <w:rPr>
                <w:rFonts w:eastAsia="仿宋_GB2312" w:hint="eastAsia"/>
                <w:bCs/>
                <w:color w:val="000000"/>
                <w:szCs w:val="21"/>
              </w:rPr>
              <w:t>。</w:t>
            </w:r>
          </w:p>
        </w:tc>
        <w:tc>
          <w:tcPr>
            <w:tcW w:w="2960" w:type="dxa"/>
            <w:vAlign w:val="center"/>
          </w:tcPr>
          <w:p w14:paraId="5F7D268C" w14:textId="77777777" w:rsidR="00267B37" w:rsidRDefault="00267B37" w:rsidP="00267B37">
            <w:pPr>
              <w:jc w:val="center"/>
              <w:rPr>
                <w:rFonts w:eastAsia="仿宋_GB2312"/>
                <w:bCs/>
                <w:color w:val="000000"/>
                <w:szCs w:val="21"/>
              </w:rPr>
            </w:pPr>
            <w:r>
              <w:rPr>
                <w:rFonts w:eastAsia="仿宋_GB2312" w:hint="eastAsia"/>
                <w:bCs/>
                <w:color w:val="000000"/>
                <w:szCs w:val="21"/>
              </w:rPr>
              <w:t>提交录用通知或已见刊的全文</w:t>
            </w:r>
          </w:p>
        </w:tc>
      </w:tr>
      <w:tr w:rsidR="00267B37" w14:paraId="42190818" w14:textId="77777777" w:rsidTr="00267B37">
        <w:trPr>
          <w:trHeight w:val="257"/>
          <w:jc w:val="center"/>
        </w:trPr>
        <w:tc>
          <w:tcPr>
            <w:tcW w:w="2681" w:type="dxa"/>
            <w:vMerge w:val="restart"/>
            <w:vAlign w:val="center"/>
          </w:tcPr>
          <w:p w14:paraId="37315C8F" w14:textId="7E880C4F" w:rsidR="00267B37" w:rsidRDefault="00267B37" w:rsidP="00267B37">
            <w:pPr>
              <w:rPr>
                <w:rFonts w:eastAsia="仿宋_GB2312"/>
                <w:bCs/>
                <w:color w:val="000000"/>
                <w:szCs w:val="21"/>
              </w:rPr>
            </w:pPr>
            <w:r>
              <w:rPr>
                <w:rFonts w:eastAsia="仿宋_GB2312" w:hint="eastAsia"/>
                <w:bCs/>
                <w:color w:val="000000"/>
                <w:szCs w:val="21"/>
              </w:rPr>
              <w:t>3.</w:t>
            </w:r>
            <w:r w:rsidR="00905792">
              <w:rPr>
                <w:rFonts w:hint="eastAsia"/>
              </w:rPr>
              <w:t xml:space="preserve"> </w:t>
            </w:r>
            <w:r w:rsidR="00905792" w:rsidRPr="00905792">
              <w:rPr>
                <w:rFonts w:eastAsia="仿宋_GB2312" w:hint="eastAsia"/>
                <w:bCs/>
                <w:color w:val="000000"/>
                <w:szCs w:val="21"/>
              </w:rPr>
              <w:t>基于电力典型业务场景的灵活以太网控制及运行技术研究</w:t>
            </w:r>
          </w:p>
        </w:tc>
        <w:tc>
          <w:tcPr>
            <w:tcW w:w="3525" w:type="dxa"/>
            <w:vAlign w:val="center"/>
          </w:tcPr>
          <w:p w14:paraId="7BB8A58C" w14:textId="77777777" w:rsidR="00267B37" w:rsidRDefault="00267B37" w:rsidP="00267B37">
            <w:pPr>
              <w:jc w:val="center"/>
              <w:rPr>
                <w:rFonts w:eastAsia="仿宋_GB2312"/>
                <w:b/>
                <w:color w:val="000000"/>
                <w:szCs w:val="21"/>
              </w:rPr>
            </w:pPr>
            <w:r>
              <w:rPr>
                <w:rFonts w:eastAsia="仿宋_GB2312"/>
                <w:b/>
                <w:color w:val="000000"/>
                <w:szCs w:val="21"/>
              </w:rPr>
              <w:t> </w:t>
            </w:r>
            <w:r>
              <w:rPr>
                <w:rFonts w:eastAsia="仿宋_GB2312"/>
                <w:b/>
                <w:color w:val="000000"/>
                <w:szCs w:val="21"/>
              </w:rPr>
              <w:fldChar w:fldCharType="begin"/>
            </w:r>
            <w:r>
              <w:rPr>
                <w:rFonts w:eastAsia="仿宋_GB2312"/>
                <w:b/>
                <w:color w:val="000000"/>
                <w:szCs w:val="21"/>
              </w:rPr>
              <w:instrText xml:space="preserve"> </w:instrText>
            </w:r>
            <w:r>
              <w:rPr>
                <w:rFonts w:eastAsia="仿宋_GB2312" w:hint="eastAsia"/>
                <w:b/>
                <w:color w:val="000000"/>
                <w:szCs w:val="21"/>
              </w:rPr>
              <w:instrText>eq \o\ac(</w:instrText>
            </w:r>
            <w:r>
              <w:rPr>
                <w:rFonts w:eastAsia="仿宋_GB2312" w:hint="eastAsia"/>
                <w:b/>
                <w:color w:val="000000"/>
                <w:szCs w:val="21"/>
              </w:rPr>
              <w:instrText>□</w:instrText>
            </w:r>
            <w:r>
              <w:rPr>
                <w:rFonts w:eastAsia="仿宋_GB2312" w:hint="eastAsia"/>
                <w:b/>
                <w:color w:val="000000"/>
                <w:szCs w:val="21"/>
              </w:rPr>
              <w:instrText>,</w:instrText>
            </w:r>
            <w:r>
              <w:rPr>
                <w:rFonts w:eastAsia="仿宋_GB2312" w:hint="eastAsia"/>
                <w:b/>
                <w:color w:val="000000"/>
                <w:szCs w:val="21"/>
              </w:rPr>
              <w:instrText>√</w:instrText>
            </w:r>
            <w:r>
              <w:rPr>
                <w:rFonts w:eastAsia="仿宋_GB2312" w:hint="eastAsia"/>
                <w:b/>
                <w:color w:val="000000"/>
                <w:szCs w:val="21"/>
              </w:rPr>
              <w:instrText>)</w:instrText>
            </w:r>
            <w:r>
              <w:rPr>
                <w:rFonts w:eastAsia="仿宋_GB2312"/>
                <w:b/>
                <w:color w:val="000000"/>
                <w:szCs w:val="21"/>
              </w:rPr>
              <w:fldChar w:fldCharType="end"/>
            </w:r>
            <w:r>
              <w:rPr>
                <w:rFonts w:eastAsia="仿宋_GB2312"/>
                <w:b/>
                <w:color w:val="000000"/>
                <w:szCs w:val="21"/>
              </w:rPr>
              <w:t>技术报告</w:t>
            </w:r>
          </w:p>
        </w:tc>
        <w:tc>
          <w:tcPr>
            <w:tcW w:w="3248" w:type="dxa"/>
            <w:vAlign w:val="center"/>
          </w:tcPr>
          <w:p w14:paraId="75B3F6A0" w14:textId="10A23ABB" w:rsidR="00267B37" w:rsidRDefault="00267B37" w:rsidP="00267B37">
            <w:pPr>
              <w:rPr>
                <w:rFonts w:eastAsia="仿宋_GB2312"/>
                <w:b/>
                <w:color w:val="000000"/>
                <w:szCs w:val="21"/>
              </w:rPr>
            </w:pPr>
            <w:r>
              <w:rPr>
                <w:rFonts w:eastAsia="仿宋_GB2312"/>
                <w:b/>
                <w:color w:val="000000"/>
                <w:szCs w:val="21"/>
              </w:rPr>
              <w:t>技术指标：</w:t>
            </w:r>
            <w:r w:rsidR="00224BDE" w:rsidRPr="00224BDE">
              <w:rPr>
                <w:rFonts w:eastAsia="仿宋_GB2312" w:hint="eastAsia"/>
                <w:bCs/>
                <w:color w:val="000000"/>
                <w:szCs w:val="21"/>
              </w:rPr>
              <w:t>基于电力典型业务场景的灵活以太网控制及运行技术</w:t>
            </w:r>
            <w:r>
              <w:rPr>
                <w:rFonts w:eastAsia="仿宋_GB2312" w:hint="eastAsia"/>
                <w:bCs/>
                <w:color w:val="000000"/>
                <w:szCs w:val="21"/>
              </w:rPr>
              <w:t>。</w:t>
            </w:r>
          </w:p>
        </w:tc>
        <w:tc>
          <w:tcPr>
            <w:tcW w:w="2960" w:type="dxa"/>
            <w:vAlign w:val="center"/>
          </w:tcPr>
          <w:p w14:paraId="14094141" w14:textId="77777777" w:rsidR="00267B37" w:rsidRDefault="00267B37" w:rsidP="00267B37">
            <w:pPr>
              <w:jc w:val="center"/>
              <w:rPr>
                <w:rFonts w:eastAsia="仿宋_GB2312"/>
                <w:bCs/>
                <w:color w:val="000000"/>
                <w:szCs w:val="21"/>
              </w:rPr>
            </w:pPr>
            <w:r>
              <w:rPr>
                <w:rFonts w:eastAsia="仿宋_GB2312" w:hint="eastAsia"/>
                <w:bCs/>
                <w:color w:val="000000"/>
                <w:szCs w:val="21"/>
              </w:rPr>
              <w:t>验收会专家评审</w:t>
            </w:r>
          </w:p>
        </w:tc>
      </w:tr>
      <w:tr w:rsidR="00267B37" w14:paraId="3F93FBC8" w14:textId="77777777" w:rsidTr="00267B37">
        <w:trPr>
          <w:trHeight w:val="257"/>
          <w:jc w:val="center"/>
        </w:trPr>
        <w:tc>
          <w:tcPr>
            <w:tcW w:w="2681" w:type="dxa"/>
            <w:vMerge/>
            <w:vAlign w:val="center"/>
          </w:tcPr>
          <w:p w14:paraId="5558645F" w14:textId="77777777" w:rsidR="00267B37" w:rsidRDefault="00267B37" w:rsidP="00267B37">
            <w:pPr>
              <w:rPr>
                <w:rFonts w:eastAsia="仿宋_GB2312"/>
                <w:bCs/>
                <w:color w:val="000000"/>
                <w:szCs w:val="21"/>
              </w:rPr>
            </w:pPr>
          </w:p>
        </w:tc>
        <w:tc>
          <w:tcPr>
            <w:tcW w:w="3525" w:type="dxa"/>
            <w:vAlign w:val="center"/>
          </w:tcPr>
          <w:p w14:paraId="3B0F80AE" w14:textId="77777777" w:rsidR="00267B37" w:rsidRDefault="00267B37" w:rsidP="00267B37">
            <w:pPr>
              <w:jc w:val="center"/>
              <w:rPr>
                <w:rFonts w:eastAsia="仿宋_GB2312"/>
                <w:b/>
                <w:color w:val="000000"/>
                <w:szCs w:val="21"/>
              </w:rPr>
            </w:pPr>
            <w:r>
              <w:rPr>
                <w:rFonts w:eastAsia="仿宋_GB2312"/>
                <w:b/>
                <w:color w:val="000000"/>
                <w:szCs w:val="21"/>
              </w:rPr>
              <w:fldChar w:fldCharType="begin"/>
            </w:r>
            <w:r>
              <w:rPr>
                <w:rFonts w:eastAsia="仿宋_GB2312"/>
                <w:b/>
                <w:color w:val="000000"/>
                <w:szCs w:val="21"/>
              </w:rPr>
              <w:instrText xml:space="preserve"> </w:instrText>
            </w:r>
            <w:r>
              <w:rPr>
                <w:rFonts w:eastAsia="仿宋_GB2312" w:hint="eastAsia"/>
                <w:b/>
                <w:color w:val="000000"/>
                <w:szCs w:val="21"/>
              </w:rPr>
              <w:instrText>eq \o\ac(</w:instrText>
            </w:r>
            <w:r>
              <w:rPr>
                <w:rFonts w:eastAsia="仿宋_GB2312" w:hint="eastAsia"/>
                <w:b/>
                <w:color w:val="000000"/>
                <w:szCs w:val="21"/>
              </w:rPr>
              <w:instrText>□</w:instrText>
            </w:r>
            <w:r>
              <w:rPr>
                <w:rFonts w:eastAsia="仿宋_GB2312" w:hint="eastAsia"/>
                <w:b/>
                <w:color w:val="000000"/>
                <w:szCs w:val="21"/>
              </w:rPr>
              <w:instrText>,</w:instrText>
            </w:r>
            <w:r>
              <w:rPr>
                <w:rFonts w:eastAsia="仿宋_GB2312" w:hint="eastAsia"/>
                <w:b/>
                <w:color w:val="000000"/>
                <w:szCs w:val="21"/>
              </w:rPr>
              <w:instrText>√</w:instrText>
            </w:r>
            <w:r>
              <w:rPr>
                <w:rFonts w:eastAsia="仿宋_GB2312" w:hint="eastAsia"/>
                <w:b/>
                <w:color w:val="000000"/>
                <w:szCs w:val="21"/>
              </w:rPr>
              <w:instrText>)</w:instrText>
            </w:r>
            <w:r>
              <w:rPr>
                <w:rFonts w:eastAsia="仿宋_GB2312"/>
                <w:b/>
                <w:color w:val="000000"/>
                <w:szCs w:val="21"/>
              </w:rPr>
              <w:fldChar w:fldCharType="end"/>
            </w:r>
            <w:r>
              <w:rPr>
                <w:rFonts w:eastAsia="仿宋_GB2312"/>
                <w:b/>
                <w:color w:val="000000"/>
                <w:szCs w:val="21"/>
              </w:rPr>
              <w:t>发明专利</w:t>
            </w:r>
          </w:p>
        </w:tc>
        <w:tc>
          <w:tcPr>
            <w:tcW w:w="3248" w:type="dxa"/>
            <w:vAlign w:val="center"/>
          </w:tcPr>
          <w:p w14:paraId="5CC869D4" w14:textId="77777777" w:rsidR="00267B37" w:rsidRDefault="00267B37" w:rsidP="00267B37">
            <w:pPr>
              <w:rPr>
                <w:rFonts w:eastAsia="仿宋_GB2312"/>
                <w:b/>
                <w:color w:val="000000"/>
                <w:szCs w:val="21"/>
              </w:rPr>
            </w:pPr>
            <w:r>
              <w:rPr>
                <w:rFonts w:eastAsia="仿宋_GB2312"/>
                <w:b/>
                <w:color w:val="000000"/>
                <w:szCs w:val="21"/>
              </w:rPr>
              <w:t>数量指标：</w:t>
            </w:r>
            <w:r>
              <w:rPr>
                <w:rFonts w:eastAsia="仿宋_GB2312" w:hint="eastAsia"/>
                <w:bCs/>
                <w:color w:val="000000"/>
                <w:szCs w:val="21"/>
              </w:rPr>
              <w:t>1</w:t>
            </w:r>
            <w:r>
              <w:rPr>
                <w:rFonts w:eastAsia="仿宋_GB2312" w:hint="eastAsia"/>
                <w:bCs/>
                <w:color w:val="000000"/>
                <w:szCs w:val="21"/>
              </w:rPr>
              <w:t>件。</w:t>
            </w:r>
          </w:p>
        </w:tc>
        <w:tc>
          <w:tcPr>
            <w:tcW w:w="2960" w:type="dxa"/>
            <w:vAlign w:val="center"/>
          </w:tcPr>
          <w:p w14:paraId="0F90C2F5" w14:textId="77777777" w:rsidR="00267B37" w:rsidRDefault="00267B37" w:rsidP="00267B37">
            <w:pPr>
              <w:jc w:val="center"/>
              <w:rPr>
                <w:rFonts w:eastAsia="仿宋_GB2312"/>
                <w:bCs/>
                <w:color w:val="000000"/>
                <w:szCs w:val="21"/>
              </w:rPr>
            </w:pPr>
            <w:r>
              <w:rPr>
                <w:rFonts w:eastAsia="仿宋_GB2312" w:hint="eastAsia"/>
                <w:bCs/>
                <w:color w:val="000000"/>
                <w:szCs w:val="21"/>
              </w:rPr>
              <w:t>提交专利申请受理通知书</w:t>
            </w:r>
          </w:p>
        </w:tc>
      </w:tr>
      <w:tr w:rsidR="00267B37" w14:paraId="4904B85E" w14:textId="77777777" w:rsidTr="00267B37">
        <w:trPr>
          <w:trHeight w:val="257"/>
          <w:jc w:val="center"/>
        </w:trPr>
        <w:tc>
          <w:tcPr>
            <w:tcW w:w="2681" w:type="dxa"/>
            <w:vMerge/>
            <w:vAlign w:val="center"/>
          </w:tcPr>
          <w:p w14:paraId="2B2F0C23" w14:textId="77777777" w:rsidR="00267B37" w:rsidRDefault="00267B37" w:rsidP="00267B37">
            <w:pPr>
              <w:rPr>
                <w:rFonts w:eastAsia="仿宋_GB2312"/>
                <w:bCs/>
                <w:color w:val="000000"/>
                <w:szCs w:val="21"/>
              </w:rPr>
            </w:pPr>
          </w:p>
        </w:tc>
        <w:tc>
          <w:tcPr>
            <w:tcW w:w="3525" w:type="dxa"/>
            <w:vAlign w:val="center"/>
          </w:tcPr>
          <w:p w14:paraId="46F16472" w14:textId="77777777" w:rsidR="00267B37" w:rsidRDefault="00267B37" w:rsidP="00267B37">
            <w:pPr>
              <w:jc w:val="center"/>
              <w:rPr>
                <w:rFonts w:eastAsia="仿宋_GB2312"/>
                <w:b/>
                <w:color w:val="000000"/>
                <w:szCs w:val="21"/>
              </w:rPr>
            </w:pPr>
            <w:r>
              <w:rPr>
                <w:rFonts w:eastAsia="仿宋_GB2312"/>
                <w:b/>
                <w:color w:val="000000"/>
                <w:szCs w:val="21"/>
              </w:rPr>
              <w:fldChar w:fldCharType="begin"/>
            </w:r>
            <w:r>
              <w:rPr>
                <w:rFonts w:eastAsia="仿宋_GB2312"/>
                <w:b/>
                <w:color w:val="000000"/>
                <w:szCs w:val="21"/>
              </w:rPr>
              <w:instrText xml:space="preserve"> </w:instrText>
            </w:r>
            <w:r>
              <w:rPr>
                <w:rFonts w:eastAsia="仿宋_GB2312" w:hint="eastAsia"/>
                <w:b/>
                <w:color w:val="000000"/>
                <w:szCs w:val="21"/>
              </w:rPr>
              <w:instrText>eq \o\ac(</w:instrText>
            </w:r>
            <w:r>
              <w:rPr>
                <w:rFonts w:eastAsia="仿宋_GB2312" w:hint="eastAsia"/>
                <w:b/>
                <w:color w:val="000000"/>
                <w:szCs w:val="21"/>
              </w:rPr>
              <w:instrText>□</w:instrText>
            </w:r>
            <w:r>
              <w:rPr>
                <w:rFonts w:eastAsia="仿宋_GB2312" w:hint="eastAsia"/>
                <w:b/>
                <w:color w:val="000000"/>
                <w:szCs w:val="21"/>
              </w:rPr>
              <w:instrText>,</w:instrText>
            </w:r>
            <w:r>
              <w:rPr>
                <w:rFonts w:eastAsia="仿宋_GB2312" w:hint="eastAsia"/>
                <w:b/>
                <w:color w:val="000000"/>
                <w:szCs w:val="21"/>
              </w:rPr>
              <w:instrText>√</w:instrText>
            </w:r>
            <w:r>
              <w:rPr>
                <w:rFonts w:eastAsia="仿宋_GB2312" w:hint="eastAsia"/>
                <w:b/>
                <w:color w:val="000000"/>
                <w:szCs w:val="21"/>
              </w:rPr>
              <w:instrText>)</w:instrText>
            </w:r>
            <w:r>
              <w:rPr>
                <w:rFonts w:eastAsia="仿宋_GB2312"/>
                <w:b/>
                <w:color w:val="000000"/>
                <w:szCs w:val="21"/>
              </w:rPr>
              <w:fldChar w:fldCharType="end"/>
            </w:r>
            <w:r>
              <w:rPr>
                <w:rFonts w:eastAsia="仿宋_GB2312"/>
                <w:b/>
                <w:color w:val="000000"/>
                <w:szCs w:val="21"/>
              </w:rPr>
              <w:t>论文</w:t>
            </w:r>
          </w:p>
        </w:tc>
        <w:tc>
          <w:tcPr>
            <w:tcW w:w="3248" w:type="dxa"/>
            <w:vAlign w:val="center"/>
          </w:tcPr>
          <w:p w14:paraId="35A73910" w14:textId="77777777" w:rsidR="00267B37" w:rsidRDefault="00267B37" w:rsidP="00267B37">
            <w:pPr>
              <w:rPr>
                <w:rFonts w:eastAsia="仿宋_GB2312"/>
                <w:bCs/>
                <w:color w:val="000000"/>
                <w:szCs w:val="21"/>
              </w:rPr>
            </w:pPr>
            <w:r>
              <w:rPr>
                <w:rFonts w:eastAsia="仿宋_GB2312"/>
                <w:b/>
                <w:color w:val="000000"/>
                <w:szCs w:val="21"/>
              </w:rPr>
              <w:t>数量指标：</w:t>
            </w:r>
            <w:r>
              <w:rPr>
                <w:rFonts w:eastAsia="仿宋_GB2312" w:hint="eastAsia"/>
                <w:bCs/>
                <w:color w:val="000000"/>
                <w:szCs w:val="21"/>
              </w:rPr>
              <w:t>1</w:t>
            </w:r>
            <w:r>
              <w:rPr>
                <w:rFonts w:eastAsia="仿宋_GB2312" w:hint="eastAsia"/>
                <w:bCs/>
                <w:color w:val="000000"/>
                <w:szCs w:val="21"/>
              </w:rPr>
              <w:t>篇。</w:t>
            </w:r>
          </w:p>
          <w:p w14:paraId="6B44F7DF" w14:textId="14962ACE" w:rsidR="00267B37" w:rsidRDefault="00267B37" w:rsidP="00267B37">
            <w:pPr>
              <w:rPr>
                <w:rFonts w:eastAsia="仿宋_GB2312"/>
                <w:bCs/>
                <w:color w:val="000000"/>
                <w:szCs w:val="21"/>
              </w:rPr>
            </w:pPr>
            <w:r>
              <w:rPr>
                <w:rFonts w:eastAsia="仿宋_GB2312" w:hint="eastAsia"/>
                <w:b/>
                <w:color w:val="000000"/>
                <w:szCs w:val="21"/>
              </w:rPr>
              <w:t>质量</w:t>
            </w:r>
            <w:r>
              <w:rPr>
                <w:rFonts w:eastAsia="仿宋_GB2312"/>
                <w:b/>
                <w:color w:val="000000"/>
                <w:szCs w:val="21"/>
              </w:rPr>
              <w:t>指标：</w:t>
            </w:r>
            <w:r w:rsidR="009C6C5A" w:rsidRPr="009C6C5A">
              <w:rPr>
                <w:rFonts w:eastAsia="仿宋_GB2312" w:hint="eastAsia"/>
                <w:bCs/>
                <w:color w:val="000000"/>
                <w:szCs w:val="21"/>
              </w:rPr>
              <w:t>三大检索或核心期刊论文</w:t>
            </w:r>
            <w:r>
              <w:rPr>
                <w:rFonts w:eastAsia="仿宋_GB2312" w:hint="eastAsia"/>
                <w:bCs/>
                <w:color w:val="000000"/>
                <w:szCs w:val="21"/>
              </w:rPr>
              <w:t>。</w:t>
            </w:r>
          </w:p>
        </w:tc>
        <w:tc>
          <w:tcPr>
            <w:tcW w:w="2960" w:type="dxa"/>
            <w:vAlign w:val="center"/>
          </w:tcPr>
          <w:p w14:paraId="4FE616C7" w14:textId="77777777" w:rsidR="00267B37" w:rsidRDefault="00267B37" w:rsidP="00267B37">
            <w:pPr>
              <w:jc w:val="center"/>
              <w:rPr>
                <w:rFonts w:eastAsia="仿宋_GB2312"/>
                <w:bCs/>
                <w:color w:val="000000"/>
                <w:szCs w:val="21"/>
              </w:rPr>
            </w:pPr>
            <w:r>
              <w:rPr>
                <w:rFonts w:eastAsia="仿宋_GB2312" w:hint="eastAsia"/>
                <w:bCs/>
                <w:color w:val="000000"/>
                <w:szCs w:val="21"/>
              </w:rPr>
              <w:t>验收会专家评审</w:t>
            </w:r>
          </w:p>
        </w:tc>
      </w:tr>
      <w:tr w:rsidR="00275570" w14:paraId="6C93E2E9" w14:textId="77777777" w:rsidTr="00267B37">
        <w:trPr>
          <w:trHeight w:val="257"/>
          <w:jc w:val="center"/>
        </w:trPr>
        <w:tc>
          <w:tcPr>
            <w:tcW w:w="2681" w:type="dxa"/>
            <w:vMerge w:val="restart"/>
            <w:vAlign w:val="center"/>
          </w:tcPr>
          <w:p w14:paraId="5521D373" w14:textId="501D1E7E" w:rsidR="00275570" w:rsidRDefault="00275570" w:rsidP="00275570">
            <w:pPr>
              <w:rPr>
                <w:rFonts w:eastAsia="仿宋_GB2312"/>
                <w:bCs/>
                <w:color w:val="000000"/>
                <w:szCs w:val="21"/>
              </w:rPr>
            </w:pPr>
            <w:r>
              <w:rPr>
                <w:rFonts w:eastAsia="仿宋_GB2312" w:hint="eastAsia"/>
                <w:bCs/>
                <w:color w:val="000000"/>
                <w:szCs w:val="21"/>
              </w:rPr>
              <w:t>4.</w:t>
            </w:r>
            <w:r>
              <w:rPr>
                <w:rFonts w:hint="eastAsia"/>
              </w:rPr>
              <w:t xml:space="preserve"> </w:t>
            </w:r>
            <w:r w:rsidRPr="00905792">
              <w:rPr>
                <w:rFonts w:eastAsia="仿宋_GB2312" w:hint="eastAsia"/>
                <w:bCs/>
                <w:color w:val="000000"/>
                <w:szCs w:val="21"/>
              </w:rPr>
              <w:t>基于电力典型业务场景的灵活以太网技术应用验证</w:t>
            </w:r>
            <w:r>
              <w:rPr>
                <w:rFonts w:eastAsia="仿宋_GB2312" w:hint="eastAsia"/>
                <w:bCs/>
                <w:color w:val="000000"/>
                <w:szCs w:val="21"/>
              </w:rPr>
              <w:t>。</w:t>
            </w:r>
          </w:p>
        </w:tc>
        <w:tc>
          <w:tcPr>
            <w:tcW w:w="3525" w:type="dxa"/>
            <w:vAlign w:val="center"/>
          </w:tcPr>
          <w:p w14:paraId="0DB9D2CC" w14:textId="7A7C5261" w:rsidR="00275570" w:rsidRDefault="00275570" w:rsidP="00275570">
            <w:pPr>
              <w:jc w:val="center"/>
              <w:rPr>
                <w:rFonts w:eastAsia="仿宋_GB2312"/>
                <w:b/>
                <w:color w:val="000000"/>
                <w:szCs w:val="21"/>
              </w:rPr>
            </w:pPr>
            <w:r>
              <w:rPr>
                <w:rFonts w:eastAsia="仿宋_GB2312"/>
                <w:b/>
                <w:color w:val="000000"/>
                <w:szCs w:val="21"/>
              </w:rPr>
              <w:t> </w:t>
            </w:r>
            <w:r>
              <w:rPr>
                <w:rFonts w:eastAsia="仿宋_GB2312"/>
                <w:b/>
                <w:color w:val="000000"/>
                <w:szCs w:val="21"/>
              </w:rPr>
              <w:fldChar w:fldCharType="begin"/>
            </w:r>
            <w:r>
              <w:rPr>
                <w:rFonts w:eastAsia="仿宋_GB2312"/>
                <w:b/>
                <w:color w:val="000000"/>
                <w:szCs w:val="21"/>
              </w:rPr>
              <w:instrText xml:space="preserve"> </w:instrText>
            </w:r>
            <w:r>
              <w:rPr>
                <w:rFonts w:eastAsia="仿宋_GB2312" w:hint="eastAsia"/>
                <w:b/>
                <w:color w:val="000000"/>
                <w:szCs w:val="21"/>
              </w:rPr>
              <w:instrText>eq \o\ac(</w:instrText>
            </w:r>
            <w:r>
              <w:rPr>
                <w:rFonts w:eastAsia="仿宋_GB2312" w:hint="eastAsia"/>
                <w:b/>
                <w:color w:val="000000"/>
                <w:szCs w:val="21"/>
              </w:rPr>
              <w:instrText>□</w:instrText>
            </w:r>
            <w:r>
              <w:rPr>
                <w:rFonts w:eastAsia="仿宋_GB2312" w:hint="eastAsia"/>
                <w:b/>
                <w:color w:val="000000"/>
                <w:szCs w:val="21"/>
              </w:rPr>
              <w:instrText>,</w:instrText>
            </w:r>
            <w:r>
              <w:rPr>
                <w:rFonts w:eastAsia="仿宋_GB2312" w:hint="eastAsia"/>
                <w:b/>
                <w:color w:val="000000"/>
                <w:szCs w:val="21"/>
              </w:rPr>
              <w:instrText>√</w:instrText>
            </w:r>
            <w:r>
              <w:rPr>
                <w:rFonts w:eastAsia="仿宋_GB2312" w:hint="eastAsia"/>
                <w:b/>
                <w:color w:val="000000"/>
                <w:szCs w:val="21"/>
              </w:rPr>
              <w:instrText>)</w:instrText>
            </w:r>
            <w:r>
              <w:rPr>
                <w:rFonts w:eastAsia="仿宋_GB2312"/>
                <w:b/>
                <w:color w:val="000000"/>
                <w:szCs w:val="21"/>
              </w:rPr>
              <w:fldChar w:fldCharType="end"/>
            </w:r>
            <w:r>
              <w:rPr>
                <w:rFonts w:eastAsia="仿宋_GB2312"/>
                <w:b/>
                <w:color w:val="000000"/>
                <w:szCs w:val="21"/>
              </w:rPr>
              <w:t>技术报告</w:t>
            </w:r>
          </w:p>
        </w:tc>
        <w:tc>
          <w:tcPr>
            <w:tcW w:w="3248" w:type="dxa"/>
            <w:vAlign w:val="center"/>
          </w:tcPr>
          <w:p w14:paraId="2CD8A4CB" w14:textId="77777777" w:rsidR="00275570" w:rsidRDefault="00275570" w:rsidP="00275570">
            <w:pPr>
              <w:rPr>
                <w:rFonts w:eastAsia="仿宋_GB2312"/>
                <w:bCs/>
                <w:color w:val="000000"/>
                <w:szCs w:val="21"/>
              </w:rPr>
            </w:pPr>
            <w:r>
              <w:rPr>
                <w:rFonts w:eastAsia="仿宋_GB2312"/>
                <w:b/>
                <w:color w:val="000000"/>
                <w:szCs w:val="21"/>
              </w:rPr>
              <w:t>数量指标：</w:t>
            </w:r>
            <w:r>
              <w:rPr>
                <w:rFonts w:eastAsia="仿宋_GB2312" w:hint="eastAsia"/>
                <w:bCs/>
                <w:color w:val="000000"/>
                <w:szCs w:val="21"/>
              </w:rPr>
              <w:t>1</w:t>
            </w:r>
            <w:r>
              <w:rPr>
                <w:rFonts w:eastAsia="仿宋_GB2312" w:hint="eastAsia"/>
                <w:bCs/>
                <w:color w:val="000000"/>
                <w:szCs w:val="21"/>
              </w:rPr>
              <w:t>套。</w:t>
            </w:r>
          </w:p>
          <w:p w14:paraId="0E36BA91" w14:textId="67C43FE5" w:rsidR="00275570" w:rsidRDefault="00275570" w:rsidP="009C4401">
            <w:pPr>
              <w:rPr>
                <w:rFonts w:eastAsia="仿宋_GB2312"/>
                <w:b/>
                <w:color w:val="000000"/>
                <w:szCs w:val="21"/>
              </w:rPr>
            </w:pPr>
            <w:r>
              <w:rPr>
                <w:rFonts w:eastAsia="仿宋_GB2312" w:hint="eastAsia"/>
                <w:b/>
                <w:color w:val="000000"/>
                <w:szCs w:val="21"/>
              </w:rPr>
              <w:t>技术</w:t>
            </w:r>
            <w:r>
              <w:rPr>
                <w:rFonts w:eastAsia="仿宋_GB2312"/>
                <w:b/>
                <w:color w:val="000000"/>
                <w:szCs w:val="21"/>
              </w:rPr>
              <w:t>指标：</w:t>
            </w:r>
            <w:r>
              <w:rPr>
                <w:rFonts w:eastAsia="仿宋_GB2312" w:hint="eastAsia"/>
                <w:bCs/>
                <w:color w:val="000000"/>
                <w:szCs w:val="21"/>
              </w:rPr>
              <w:t>参数为</w:t>
            </w:r>
            <w:r w:rsidR="009C4401" w:rsidRPr="009C4401">
              <w:rPr>
                <w:rFonts w:eastAsia="仿宋_GB2312" w:hint="eastAsia"/>
                <w:bCs/>
                <w:color w:val="000000"/>
                <w:szCs w:val="21"/>
              </w:rPr>
              <w:t>基于电力典型业务场景的灵活以太网的网络切片技术应用验证</w:t>
            </w:r>
          </w:p>
        </w:tc>
        <w:tc>
          <w:tcPr>
            <w:tcW w:w="2960" w:type="dxa"/>
            <w:vAlign w:val="center"/>
          </w:tcPr>
          <w:p w14:paraId="64A016B4" w14:textId="02C37F35" w:rsidR="00275570" w:rsidRDefault="009F642D" w:rsidP="00275570">
            <w:pPr>
              <w:jc w:val="center"/>
              <w:rPr>
                <w:rFonts w:eastAsia="仿宋_GB2312"/>
                <w:bCs/>
                <w:color w:val="000000"/>
                <w:szCs w:val="21"/>
              </w:rPr>
            </w:pPr>
            <w:r>
              <w:rPr>
                <w:rFonts w:eastAsia="仿宋_GB2312" w:hint="eastAsia"/>
                <w:bCs/>
                <w:color w:val="000000"/>
                <w:szCs w:val="21"/>
              </w:rPr>
              <w:t>验收会专家评审</w:t>
            </w:r>
          </w:p>
        </w:tc>
      </w:tr>
      <w:tr w:rsidR="00275570" w14:paraId="2345B746" w14:textId="77777777" w:rsidTr="00267B37">
        <w:trPr>
          <w:trHeight w:val="257"/>
          <w:jc w:val="center"/>
        </w:trPr>
        <w:tc>
          <w:tcPr>
            <w:tcW w:w="2681" w:type="dxa"/>
            <w:vMerge/>
            <w:vAlign w:val="center"/>
          </w:tcPr>
          <w:p w14:paraId="59629803" w14:textId="77777777" w:rsidR="00275570" w:rsidRDefault="00275570" w:rsidP="00275570">
            <w:pPr>
              <w:rPr>
                <w:rFonts w:eastAsia="仿宋_GB2312"/>
                <w:bCs/>
                <w:color w:val="000000"/>
                <w:szCs w:val="21"/>
              </w:rPr>
            </w:pPr>
          </w:p>
        </w:tc>
        <w:tc>
          <w:tcPr>
            <w:tcW w:w="3525" w:type="dxa"/>
            <w:vAlign w:val="center"/>
          </w:tcPr>
          <w:p w14:paraId="366E8022" w14:textId="0E7150E5" w:rsidR="00275570" w:rsidRDefault="00275570" w:rsidP="00275570">
            <w:pPr>
              <w:jc w:val="center"/>
              <w:rPr>
                <w:rFonts w:eastAsia="仿宋_GB2312"/>
                <w:b/>
                <w:color w:val="000000"/>
                <w:szCs w:val="21"/>
              </w:rPr>
            </w:pPr>
            <w:r>
              <w:rPr>
                <w:rFonts w:eastAsia="仿宋_GB2312"/>
                <w:b/>
                <w:color w:val="000000"/>
                <w:szCs w:val="21"/>
              </w:rPr>
              <w:fldChar w:fldCharType="begin"/>
            </w:r>
            <w:r>
              <w:rPr>
                <w:rFonts w:eastAsia="仿宋_GB2312"/>
                <w:b/>
                <w:color w:val="000000"/>
                <w:szCs w:val="21"/>
              </w:rPr>
              <w:instrText xml:space="preserve"> </w:instrText>
            </w:r>
            <w:r>
              <w:rPr>
                <w:rFonts w:eastAsia="仿宋_GB2312" w:hint="eastAsia"/>
                <w:b/>
                <w:color w:val="000000"/>
                <w:szCs w:val="21"/>
              </w:rPr>
              <w:instrText>eq \o\ac(</w:instrText>
            </w:r>
            <w:r>
              <w:rPr>
                <w:rFonts w:eastAsia="仿宋_GB2312" w:hint="eastAsia"/>
                <w:b/>
                <w:color w:val="000000"/>
                <w:szCs w:val="21"/>
              </w:rPr>
              <w:instrText>□</w:instrText>
            </w:r>
            <w:r>
              <w:rPr>
                <w:rFonts w:eastAsia="仿宋_GB2312" w:hint="eastAsia"/>
                <w:b/>
                <w:color w:val="000000"/>
                <w:szCs w:val="21"/>
              </w:rPr>
              <w:instrText>,</w:instrText>
            </w:r>
            <w:r>
              <w:rPr>
                <w:rFonts w:eastAsia="仿宋_GB2312" w:hint="eastAsia"/>
                <w:b/>
                <w:color w:val="000000"/>
                <w:szCs w:val="21"/>
              </w:rPr>
              <w:instrText>√</w:instrText>
            </w:r>
            <w:r>
              <w:rPr>
                <w:rFonts w:eastAsia="仿宋_GB2312" w:hint="eastAsia"/>
                <w:b/>
                <w:color w:val="000000"/>
                <w:szCs w:val="21"/>
              </w:rPr>
              <w:instrText>)</w:instrText>
            </w:r>
            <w:r>
              <w:rPr>
                <w:rFonts w:eastAsia="仿宋_GB2312"/>
                <w:b/>
                <w:color w:val="000000"/>
                <w:szCs w:val="21"/>
              </w:rPr>
              <w:fldChar w:fldCharType="end"/>
            </w:r>
            <w:r>
              <w:rPr>
                <w:rFonts w:eastAsia="仿宋_GB2312"/>
                <w:b/>
                <w:color w:val="000000"/>
                <w:szCs w:val="21"/>
              </w:rPr>
              <w:t>发明专利</w:t>
            </w:r>
          </w:p>
        </w:tc>
        <w:tc>
          <w:tcPr>
            <w:tcW w:w="3248" w:type="dxa"/>
            <w:vAlign w:val="center"/>
          </w:tcPr>
          <w:p w14:paraId="48367869" w14:textId="03574A70" w:rsidR="00275570" w:rsidRDefault="006E1B67" w:rsidP="00275570">
            <w:pPr>
              <w:rPr>
                <w:rFonts w:eastAsia="仿宋_GB2312"/>
                <w:b/>
                <w:color w:val="000000"/>
                <w:szCs w:val="21"/>
              </w:rPr>
            </w:pPr>
            <w:r>
              <w:rPr>
                <w:rFonts w:eastAsia="仿宋_GB2312" w:hint="eastAsia"/>
                <w:b/>
                <w:color w:val="000000"/>
                <w:szCs w:val="21"/>
              </w:rPr>
              <w:t>数量指标：</w:t>
            </w:r>
            <w:r w:rsidRPr="00977834">
              <w:rPr>
                <w:rFonts w:eastAsia="仿宋_GB2312" w:hint="eastAsia"/>
                <w:color w:val="000000"/>
                <w:szCs w:val="21"/>
              </w:rPr>
              <w:t>1</w:t>
            </w:r>
            <w:r w:rsidRPr="00977834">
              <w:rPr>
                <w:rFonts w:eastAsia="仿宋_GB2312" w:hint="eastAsia"/>
                <w:color w:val="000000"/>
                <w:szCs w:val="21"/>
              </w:rPr>
              <w:t>件</w:t>
            </w:r>
          </w:p>
        </w:tc>
        <w:tc>
          <w:tcPr>
            <w:tcW w:w="2960" w:type="dxa"/>
            <w:vAlign w:val="center"/>
          </w:tcPr>
          <w:p w14:paraId="6CB628BC" w14:textId="3D6A2D3F" w:rsidR="00275570" w:rsidRDefault="006E1B67" w:rsidP="00275570">
            <w:pPr>
              <w:jc w:val="center"/>
              <w:rPr>
                <w:rFonts w:eastAsia="仿宋_GB2312"/>
                <w:bCs/>
                <w:color w:val="000000"/>
                <w:szCs w:val="21"/>
              </w:rPr>
            </w:pPr>
            <w:r>
              <w:rPr>
                <w:rFonts w:eastAsia="仿宋_GB2312" w:hint="eastAsia"/>
                <w:bCs/>
                <w:color w:val="000000"/>
                <w:szCs w:val="21"/>
              </w:rPr>
              <w:t>提交专利申请受理通知书</w:t>
            </w:r>
          </w:p>
        </w:tc>
      </w:tr>
      <w:tr w:rsidR="00267B37" w14:paraId="3B84B86A" w14:textId="77777777" w:rsidTr="00267B37">
        <w:trPr>
          <w:trHeight w:val="257"/>
          <w:jc w:val="center"/>
        </w:trPr>
        <w:tc>
          <w:tcPr>
            <w:tcW w:w="2681" w:type="dxa"/>
            <w:vMerge/>
            <w:vAlign w:val="center"/>
          </w:tcPr>
          <w:p w14:paraId="0074F797" w14:textId="77777777" w:rsidR="00267B37" w:rsidRDefault="00267B37" w:rsidP="00267B37">
            <w:pPr>
              <w:rPr>
                <w:rFonts w:eastAsia="仿宋_GB2312"/>
                <w:bCs/>
                <w:color w:val="000000"/>
                <w:szCs w:val="21"/>
              </w:rPr>
            </w:pPr>
          </w:p>
        </w:tc>
        <w:tc>
          <w:tcPr>
            <w:tcW w:w="3525" w:type="dxa"/>
            <w:vAlign w:val="center"/>
          </w:tcPr>
          <w:p w14:paraId="224B018C" w14:textId="09EEFFDB" w:rsidR="00267B37" w:rsidRDefault="00267B37" w:rsidP="00267B37">
            <w:pPr>
              <w:jc w:val="center"/>
              <w:rPr>
                <w:rFonts w:eastAsia="仿宋_GB2312"/>
                <w:b/>
                <w:color w:val="000000"/>
                <w:szCs w:val="21"/>
              </w:rPr>
            </w:pPr>
            <w:r>
              <w:rPr>
                <w:rFonts w:eastAsia="仿宋_GB2312"/>
                <w:b/>
                <w:color w:val="000000"/>
                <w:szCs w:val="21"/>
              </w:rPr>
              <w:fldChar w:fldCharType="begin"/>
            </w:r>
            <w:r>
              <w:rPr>
                <w:rFonts w:eastAsia="仿宋_GB2312"/>
                <w:b/>
                <w:color w:val="000000"/>
                <w:szCs w:val="21"/>
              </w:rPr>
              <w:instrText xml:space="preserve"> </w:instrText>
            </w:r>
            <w:r>
              <w:rPr>
                <w:rFonts w:eastAsia="仿宋_GB2312" w:hint="eastAsia"/>
                <w:b/>
                <w:color w:val="000000"/>
                <w:szCs w:val="21"/>
              </w:rPr>
              <w:instrText>eq \o\ac(</w:instrText>
            </w:r>
            <w:r>
              <w:rPr>
                <w:rFonts w:eastAsia="仿宋_GB2312" w:hint="eastAsia"/>
                <w:b/>
                <w:color w:val="000000"/>
                <w:szCs w:val="21"/>
              </w:rPr>
              <w:instrText>□</w:instrText>
            </w:r>
            <w:r>
              <w:rPr>
                <w:rFonts w:eastAsia="仿宋_GB2312" w:hint="eastAsia"/>
                <w:b/>
                <w:color w:val="000000"/>
                <w:szCs w:val="21"/>
              </w:rPr>
              <w:instrText>,</w:instrText>
            </w:r>
            <w:r>
              <w:rPr>
                <w:rFonts w:eastAsia="仿宋_GB2312" w:hint="eastAsia"/>
                <w:b/>
                <w:color w:val="000000"/>
                <w:position w:val="2"/>
                <w:sz w:val="13"/>
                <w:szCs w:val="21"/>
              </w:rPr>
              <w:instrText>√</w:instrText>
            </w:r>
            <w:r>
              <w:rPr>
                <w:rFonts w:eastAsia="仿宋_GB2312" w:hint="eastAsia"/>
                <w:b/>
                <w:color w:val="000000"/>
                <w:szCs w:val="21"/>
              </w:rPr>
              <w:instrText>)</w:instrText>
            </w:r>
            <w:r>
              <w:rPr>
                <w:rFonts w:eastAsia="仿宋_GB2312"/>
                <w:b/>
                <w:color w:val="000000"/>
                <w:szCs w:val="21"/>
              </w:rPr>
              <w:fldChar w:fldCharType="end"/>
            </w:r>
            <w:r w:rsidR="00275570">
              <w:rPr>
                <w:rFonts w:eastAsia="仿宋_GB2312" w:hint="eastAsia"/>
                <w:b/>
                <w:color w:val="000000"/>
                <w:szCs w:val="21"/>
              </w:rPr>
              <w:t>标准</w:t>
            </w:r>
          </w:p>
        </w:tc>
        <w:tc>
          <w:tcPr>
            <w:tcW w:w="3248" w:type="dxa"/>
            <w:vAlign w:val="center"/>
          </w:tcPr>
          <w:p w14:paraId="32871959" w14:textId="1201147C" w:rsidR="00267B37" w:rsidRDefault="00267B37" w:rsidP="00267B37">
            <w:pPr>
              <w:rPr>
                <w:rFonts w:eastAsia="仿宋_GB2312"/>
                <w:bCs/>
                <w:color w:val="000000"/>
                <w:szCs w:val="21"/>
              </w:rPr>
            </w:pPr>
            <w:r>
              <w:rPr>
                <w:rFonts w:eastAsia="仿宋_GB2312"/>
                <w:b/>
                <w:color w:val="000000"/>
                <w:szCs w:val="21"/>
              </w:rPr>
              <w:t>数量指标：</w:t>
            </w:r>
            <w:r>
              <w:rPr>
                <w:rFonts w:eastAsia="仿宋_GB2312" w:hint="eastAsia"/>
                <w:bCs/>
                <w:color w:val="000000"/>
                <w:szCs w:val="21"/>
              </w:rPr>
              <w:t>1</w:t>
            </w:r>
            <w:r w:rsidR="00930D25">
              <w:rPr>
                <w:rFonts w:eastAsia="仿宋_GB2312" w:hint="eastAsia"/>
                <w:bCs/>
                <w:color w:val="000000"/>
                <w:szCs w:val="21"/>
              </w:rPr>
              <w:t>项</w:t>
            </w:r>
          </w:p>
          <w:p w14:paraId="03E4473C" w14:textId="4B201A52" w:rsidR="00267B37" w:rsidRDefault="00267B37" w:rsidP="00267B37">
            <w:pPr>
              <w:rPr>
                <w:rFonts w:eastAsia="仿宋_GB2312"/>
                <w:b/>
                <w:color w:val="000000"/>
                <w:szCs w:val="21"/>
              </w:rPr>
            </w:pPr>
            <w:r>
              <w:rPr>
                <w:rFonts w:eastAsia="仿宋_GB2312" w:hint="eastAsia"/>
                <w:b/>
                <w:color w:val="000000"/>
                <w:szCs w:val="21"/>
              </w:rPr>
              <w:t>技术</w:t>
            </w:r>
            <w:r>
              <w:rPr>
                <w:rFonts w:eastAsia="仿宋_GB2312"/>
                <w:b/>
                <w:color w:val="000000"/>
                <w:szCs w:val="21"/>
              </w:rPr>
              <w:t>指标：</w:t>
            </w:r>
            <w:r w:rsidR="00930D25" w:rsidRPr="00930D25">
              <w:rPr>
                <w:rFonts w:eastAsia="仿宋_GB2312" w:hint="eastAsia"/>
                <w:bCs/>
                <w:color w:val="000000"/>
                <w:szCs w:val="21"/>
              </w:rPr>
              <w:t>灵活以太网技术在电</w:t>
            </w:r>
            <w:r w:rsidR="00930D25" w:rsidRPr="00930D25">
              <w:rPr>
                <w:rFonts w:eastAsia="仿宋_GB2312" w:hint="eastAsia"/>
                <w:bCs/>
                <w:color w:val="000000"/>
                <w:szCs w:val="21"/>
              </w:rPr>
              <w:lastRenderedPageBreak/>
              <w:t>力典型业务场景中应用的技术标准初稿</w:t>
            </w:r>
          </w:p>
        </w:tc>
        <w:tc>
          <w:tcPr>
            <w:tcW w:w="2960" w:type="dxa"/>
            <w:vAlign w:val="center"/>
          </w:tcPr>
          <w:p w14:paraId="678D8719" w14:textId="7EF485EF" w:rsidR="00267B37" w:rsidRDefault="00D602A7" w:rsidP="00267B37">
            <w:pPr>
              <w:jc w:val="center"/>
              <w:rPr>
                <w:rFonts w:eastAsia="仿宋_GB2312"/>
                <w:bCs/>
                <w:color w:val="000000"/>
                <w:szCs w:val="21"/>
              </w:rPr>
            </w:pPr>
            <w:r>
              <w:rPr>
                <w:rFonts w:eastAsia="仿宋_GB2312" w:hint="eastAsia"/>
                <w:bCs/>
                <w:color w:val="000000"/>
                <w:szCs w:val="21"/>
              </w:rPr>
              <w:lastRenderedPageBreak/>
              <w:t>提交标准草案</w:t>
            </w:r>
            <w:r w:rsidR="0035656B">
              <w:rPr>
                <w:rFonts w:eastAsia="仿宋_GB2312" w:hint="eastAsia"/>
                <w:bCs/>
                <w:color w:val="000000"/>
                <w:szCs w:val="21"/>
              </w:rPr>
              <w:t>文稿；</w:t>
            </w:r>
          </w:p>
        </w:tc>
      </w:tr>
    </w:tbl>
    <w:p w14:paraId="20BD8645" w14:textId="77777777" w:rsidR="00267B37" w:rsidRDefault="00267B37" w:rsidP="00267B37">
      <w:pPr>
        <w:ind w:firstLineChars="200" w:firstLine="402"/>
        <w:rPr>
          <w:rFonts w:eastAsia="仿宋_GB2312"/>
          <w:b/>
          <w:color w:val="FF0000"/>
          <w:sz w:val="20"/>
          <w:szCs w:val="20"/>
        </w:rPr>
      </w:pPr>
      <w:r>
        <w:rPr>
          <w:rFonts w:eastAsia="仿宋_GB2312"/>
          <w:b/>
          <w:color w:val="FF0000"/>
          <w:sz w:val="20"/>
          <w:szCs w:val="20"/>
        </w:rPr>
        <w:t>1.</w:t>
      </w:r>
      <w:r>
        <w:rPr>
          <w:rFonts w:eastAsia="仿宋_GB2312"/>
          <w:b/>
          <w:color w:val="FF0000"/>
          <w:sz w:val="20"/>
          <w:szCs w:val="20"/>
        </w:rPr>
        <w:t>项目验收时的考核指标和方式、方法以此表为准，请认真填写。</w:t>
      </w:r>
    </w:p>
    <w:p w14:paraId="21D4C98E" w14:textId="77777777" w:rsidR="00267B37" w:rsidRDefault="00267B37" w:rsidP="00267B37">
      <w:pPr>
        <w:ind w:firstLineChars="200" w:firstLine="402"/>
        <w:rPr>
          <w:rFonts w:eastAsia="仿宋_GB2312"/>
          <w:b/>
          <w:color w:val="FF0000"/>
          <w:sz w:val="20"/>
          <w:szCs w:val="20"/>
        </w:rPr>
      </w:pPr>
      <w:r>
        <w:rPr>
          <w:rFonts w:eastAsia="仿宋_GB2312"/>
          <w:b/>
          <w:color w:val="FF0000"/>
          <w:sz w:val="20"/>
          <w:szCs w:val="20"/>
        </w:rPr>
        <w:t>2.</w:t>
      </w:r>
      <w:r>
        <w:rPr>
          <w:rFonts w:eastAsia="仿宋_GB2312"/>
          <w:b/>
          <w:color w:val="FF0000"/>
          <w:sz w:val="20"/>
          <w:szCs w:val="20"/>
        </w:rPr>
        <w:t>本表应与正文</w:t>
      </w:r>
      <w:r>
        <w:rPr>
          <w:rFonts w:eastAsia="仿宋_GB2312"/>
          <w:b/>
          <w:color w:val="FF0000"/>
          <w:sz w:val="20"/>
          <w:szCs w:val="20"/>
        </w:rPr>
        <w:t>“4.2</w:t>
      </w:r>
      <w:r>
        <w:rPr>
          <w:rFonts w:eastAsia="仿宋_GB2312"/>
          <w:b/>
          <w:color w:val="FF0000"/>
          <w:sz w:val="20"/>
          <w:szCs w:val="20"/>
        </w:rPr>
        <w:t>考核指标</w:t>
      </w:r>
      <w:r>
        <w:rPr>
          <w:rFonts w:eastAsia="仿宋_GB2312"/>
          <w:b/>
          <w:color w:val="FF0000"/>
          <w:sz w:val="20"/>
          <w:szCs w:val="20"/>
        </w:rPr>
        <w:t>”</w:t>
      </w:r>
      <w:r>
        <w:rPr>
          <w:rFonts w:eastAsia="仿宋_GB2312"/>
          <w:b/>
          <w:color w:val="FF0000"/>
          <w:sz w:val="20"/>
          <w:szCs w:val="20"/>
        </w:rPr>
        <w:t>内容一致。</w:t>
      </w:r>
    </w:p>
    <w:p w14:paraId="7B450C4F" w14:textId="77777777" w:rsidR="00267B37" w:rsidRDefault="00267B37" w:rsidP="00267B37">
      <w:pPr>
        <w:ind w:firstLineChars="200" w:firstLine="400"/>
        <w:rPr>
          <w:rFonts w:eastAsia="仿宋_GB2312"/>
          <w:sz w:val="20"/>
          <w:szCs w:val="20"/>
        </w:rPr>
      </w:pPr>
      <w:r>
        <w:rPr>
          <w:rFonts w:eastAsia="仿宋_GB2312"/>
          <w:sz w:val="20"/>
          <w:szCs w:val="20"/>
        </w:rPr>
        <w:t>3.</w:t>
      </w:r>
      <w:r>
        <w:rPr>
          <w:rFonts w:eastAsia="仿宋_GB2312"/>
          <w:sz w:val="20"/>
          <w:szCs w:val="20"/>
        </w:rPr>
        <w:t>考核指标：项目成果的数量指标、技术指标、质量指标、应用指标等，其中，数量指标可以为论文、专利、产品等的数量（论文需明确论文等级，项目验收时应为已录用或已发表状态，录用或发表时间需在项目研究起始时间后；专利需明确专利类型，项目验收时应为已申请或已授权状态，申请或授权时间需在项目研究起始时间后）；技术指标可以为关键技术、产品的性能参数等；质量指标可以为产品的耐震动、高低温、无故障运行时间等；应用指标应包含但不限于</w:t>
      </w:r>
      <w:r>
        <w:rPr>
          <w:rFonts w:eastAsia="仿宋_GB2312"/>
          <w:sz w:val="20"/>
          <w:szCs w:val="20"/>
        </w:rPr>
        <w:t>“</w:t>
      </w:r>
      <w:r>
        <w:rPr>
          <w:rFonts w:eastAsia="仿宋_GB2312"/>
          <w:sz w:val="20"/>
          <w:szCs w:val="20"/>
        </w:rPr>
        <w:t>应用计划概述</w:t>
      </w:r>
      <w:r>
        <w:rPr>
          <w:rFonts w:eastAsia="仿宋_GB2312"/>
          <w:sz w:val="20"/>
          <w:szCs w:val="20"/>
        </w:rPr>
        <w:t>”</w:t>
      </w:r>
      <w:r>
        <w:rPr>
          <w:rFonts w:eastAsia="仿宋_GB2312"/>
          <w:sz w:val="20"/>
          <w:szCs w:val="20"/>
        </w:rPr>
        <w:t>中的内容，并详细说明成果应用的对象、范围和效果等。</w:t>
      </w:r>
    </w:p>
    <w:p w14:paraId="22F63257" w14:textId="77777777" w:rsidR="00267B37" w:rsidRDefault="00267B37" w:rsidP="00267B37">
      <w:pPr>
        <w:ind w:firstLineChars="200" w:firstLine="400"/>
        <w:rPr>
          <w:rFonts w:eastAsia="仿宋_GB2312"/>
          <w:sz w:val="20"/>
          <w:szCs w:val="20"/>
        </w:rPr>
        <w:sectPr w:rsidR="00267B37">
          <w:pgSz w:w="16840" w:h="11907" w:orient="landscape"/>
          <w:pgMar w:top="1287" w:right="1264" w:bottom="1797" w:left="1440" w:header="851" w:footer="992" w:gutter="0"/>
          <w:cols w:space="720"/>
          <w:formProt w:val="0"/>
          <w:docGrid w:linePitch="312"/>
        </w:sectPr>
      </w:pPr>
      <w:r>
        <w:rPr>
          <w:rFonts w:eastAsia="仿宋_GB2312" w:hint="eastAsia"/>
          <w:sz w:val="20"/>
          <w:szCs w:val="20"/>
        </w:rPr>
        <w:t>4</w:t>
      </w:r>
      <w:r>
        <w:rPr>
          <w:rFonts w:eastAsia="仿宋_GB2312"/>
          <w:sz w:val="20"/>
          <w:szCs w:val="20"/>
        </w:rPr>
        <w:t>.</w:t>
      </w:r>
      <w:r>
        <w:rPr>
          <w:rFonts w:eastAsia="仿宋_GB2312"/>
          <w:sz w:val="20"/>
          <w:szCs w:val="20"/>
        </w:rPr>
        <w:t>考核方式（方法）及评价手段：如验收会专家评审、</w:t>
      </w:r>
      <w:r>
        <w:rPr>
          <w:rFonts w:eastAsia="仿宋_GB2312"/>
          <w:sz w:val="20"/>
          <w:szCs w:val="20"/>
        </w:rPr>
        <w:t>xx</w:t>
      </w:r>
      <w:r>
        <w:rPr>
          <w:rFonts w:eastAsia="仿宋_GB2312"/>
          <w:sz w:val="20"/>
          <w:szCs w:val="20"/>
        </w:rPr>
        <w:t>单位出具测试报告、</w:t>
      </w:r>
      <w:bookmarkStart w:id="17" w:name="OLE_LINK5"/>
      <w:bookmarkStart w:id="18" w:name="OLE_LINK6"/>
      <w:r>
        <w:rPr>
          <w:rFonts w:eastAsia="仿宋_GB2312"/>
          <w:sz w:val="20"/>
          <w:szCs w:val="20"/>
        </w:rPr>
        <w:t>具备</w:t>
      </w:r>
      <w:r>
        <w:rPr>
          <w:rFonts w:eastAsia="仿宋_GB2312"/>
          <w:sz w:val="20"/>
          <w:szCs w:val="20"/>
        </w:rPr>
        <w:t>xx</w:t>
      </w:r>
      <w:r>
        <w:rPr>
          <w:rFonts w:eastAsia="仿宋_GB2312"/>
          <w:sz w:val="20"/>
          <w:szCs w:val="20"/>
        </w:rPr>
        <w:t>资质的第三方机构出具测试报告</w:t>
      </w:r>
      <w:bookmarkEnd w:id="17"/>
      <w:bookmarkEnd w:id="18"/>
      <w:r>
        <w:rPr>
          <w:rFonts w:eastAsia="仿宋_GB2312"/>
          <w:sz w:val="20"/>
          <w:szCs w:val="20"/>
        </w:rPr>
        <w:t>、</w:t>
      </w:r>
      <w:bookmarkStart w:id="19" w:name="OLE_LINK1"/>
      <w:bookmarkStart w:id="20" w:name="OLE_LINK2"/>
      <w:r>
        <w:rPr>
          <w:rFonts w:eastAsia="仿宋_GB2312"/>
          <w:sz w:val="20"/>
          <w:szCs w:val="20"/>
        </w:rPr>
        <w:t>技术标准发布稿</w:t>
      </w:r>
      <w:bookmarkEnd w:id="19"/>
      <w:bookmarkEnd w:id="20"/>
      <w:r>
        <w:rPr>
          <w:rFonts w:eastAsia="仿宋_GB2312"/>
          <w:sz w:val="20"/>
          <w:szCs w:val="20"/>
        </w:rPr>
        <w:t>、见证试验（试验方案需组织专家评审通过）、视频评审、现场评审等。</w:t>
      </w:r>
    </w:p>
    <w:p w14:paraId="59F60A99" w14:textId="77777777" w:rsidR="00267B37" w:rsidRDefault="00267B37" w:rsidP="00267B37">
      <w:pPr>
        <w:adjustRightInd w:val="0"/>
        <w:snapToGrid w:val="0"/>
        <w:rPr>
          <w:rFonts w:eastAsia="仿宋_GB2312"/>
          <w:b/>
          <w:color w:val="FF0000"/>
          <w:sz w:val="24"/>
        </w:rPr>
      </w:pPr>
      <w:r>
        <w:rPr>
          <w:rFonts w:eastAsia="仿宋_GB2312"/>
          <w:b/>
          <w:color w:val="000000"/>
          <w:sz w:val="24"/>
        </w:rPr>
        <w:lastRenderedPageBreak/>
        <w:t>附件</w:t>
      </w:r>
      <w:r>
        <w:rPr>
          <w:rFonts w:eastAsia="仿宋_GB2312" w:hint="eastAsia"/>
          <w:b/>
          <w:color w:val="000000"/>
          <w:sz w:val="24"/>
        </w:rPr>
        <w:t>6</w:t>
      </w:r>
      <w:r>
        <w:rPr>
          <w:rFonts w:eastAsia="仿宋_GB2312"/>
          <w:b/>
          <w:color w:val="000000"/>
          <w:sz w:val="24"/>
        </w:rPr>
        <w:t>：</w:t>
      </w:r>
      <w:r>
        <w:rPr>
          <w:rFonts w:eastAsia="仿宋_GB2312" w:hint="eastAsia"/>
          <w:b/>
          <w:color w:val="000000"/>
          <w:sz w:val="24"/>
        </w:rPr>
        <w:t>项目后续应用计划（</w:t>
      </w:r>
      <w:r>
        <w:rPr>
          <w:rFonts w:eastAsia="仿宋_GB2312" w:hint="eastAsia"/>
          <w:b/>
          <w:color w:val="000000"/>
          <w:sz w:val="24"/>
        </w:rPr>
        <w:t>2</w:t>
      </w:r>
      <w:r>
        <w:rPr>
          <w:rFonts w:eastAsia="仿宋_GB2312"/>
          <w:b/>
          <w:color w:val="000000"/>
          <w:sz w:val="24"/>
        </w:rPr>
        <w:t>022</w:t>
      </w:r>
      <w:r>
        <w:rPr>
          <w:rFonts w:eastAsia="仿宋_GB2312" w:hint="eastAsia"/>
          <w:b/>
          <w:color w:val="000000"/>
          <w:sz w:val="24"/>
        </w:rPr>
        <w:t>-</w:t>
      </w:r>
      <w:r>
        <w:rPr>
          <w:rFonts w:eastAsia="仿宋_GB2312"/>
          <w:b/>
          <w:color w:val="000000"/>
          <w:sz w:val="24"/>
        </w:rPr>
        <w:t>2024</w:t>
      </w:r>
      <w:r>
        <w:rPr>
          <w:rFonts w:eastAsia="仿宋_GB2312" w:hint="eastAsia"/>
          <w:b/>
          <w:color w:val="000000"/>
          <w:sz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89"/>
        <w:gridCol w:w="7750"/>
      </w:tblGrid>
      <w:tr w:rsidR="00267B37" w14:paraId="421EA71F" w14:textId="77777777" w:rsidTr="00267B37">
        <w:trPr>
          <w:jc w:val="center"/>
        </w:trPr>
        <w:tc>
          <w:tcPr>
            <w:tcW w:w="1289" w:type="dxa"/>
          </w:tcPr>
          <w:p w14:paraId="4F016500" w14:textId="77777777" w:rsidR="00267B37" w:rsidRDefault="00267B37" w:rsidP="00267B37">
            <w:pPr>
              <w:jc w:val="center"/>
              <w:rPr>
                <w:rFonts w:eastAsia="仿宋_GB2312"/>
                <w:b/>
                <w:bCs/>
                <w:szCs w:val="21"/>
              </w:rPr>
            </w:pPr>
            <w:r>
              <w:rPr>
                <w:rFonts w:eastAsia="仿宋_GB2312" w:hint="eastAsia"/>
                <w:b/>
                <w:bCs/>
                <w:szCs w:val="21"/>
              </w:rPr>
              <w:t>时间</w:t>
            </w:r>
          </w:p>
        </w:tc>
        <w:tc>
          <w:tcPr>
            <w:tcW w:w="7750" w:type="dxa"/>
          </w:tcPr>
          <w:p w14:paraId="038C8D8A" w14:textId="77777777" w:rsidR="00267B37" w:rsidRDefault="00267B37" w:rsidP="00267B37">
            <w:pPr>
              <w:jc w:val="center"/>
              <w:rPr>
                <w:rFonts w:eastAsia="仿宋_GB2312"/>
                <w:b/>
                <w:bCs/>
                <w:szCs w:val="21"/>
              </w:rPr>
            </w:pPr>
            <w:r>
              <w:rPr>
                <w:rFonts w:eastAsia="仿宋_GB2312" w:hint="eastAsia"/>
                <w:b/>
                <w:bCs/>
                <w:szCs w:val="21"/>
              </w:rPr>
              <w:t>应用计划</w:t>
            </w:r>
          </w:p>
        </w:tc>
      </w:tr>
      <w:tr w:rsidR="00267B37" w14:paraId="6EEC7282" w14:textId="77777777" w:rsidTr="00267B37">
        <w:trPr>
          <w:jc w:val="center"/>
        </w:trPr>
        <w:tc>
          <w:tcPr>
            <w:tcW w:w="1289" w:type="dxa"/>
            <w:vAlign w:val="center"/>
          </w:tcPr>
          <w:p w14:paraId="2CFE2EBF" w14:textId="6D2A12EE" w:rsidR="00267B37" w:rsidRDefault="00267B37" w:rsidP="00267B37">
            <w:pPr>
              <w:jc w:val="center"/>
              <w:rPr>
                <w:rFonts w:eastAsia="仿宋_GB2312"/>
                <w:sz w:val="20"/>
                <w:szCs w:val="20"/>
              </w:rPr>
            </w:pPr>
          </w:p>
        </w:tc>
        <w:tc>
          <w:tcPr>
            <w:tcW w:w="7750" w:type="dxa"/>
          </w:tcPr>
          <w:p w14:paraId="2E54311A" w14:textId="70905C19" w:rsidR="00267B37" w:rsidRDefault="00267B37" w:rsidP="00267B37">
            <w:pPr>
              <w:rPr>
                <w:rFonts w:eastAsia="仿宋_GB2312"/>
                <w:sz w:val="20"/>
                <w:szCs w:val="20"/>
              </w:rPr>
            </w:pPr>
          </w:p>
        </w:tc>
      </w:tr>
      <w:tr w:rsidR="00267B37" w14:paraId="6C09FB17" w14:textId="77777777" w:rsidTr="00267B37">
        <w:trPr>
          <w:jc w:val="center"/>
        </w:trPr>
        <w:tc>
          <w:tcPr>
            <w:tcW w:w="1289" w:type="dxa"/>
            <w:vAlign w:val="center"/>
          </w:tcPr>
          <w:p w14:paraId="7FF1CAAD" w14:textId="66FDBF8A" w:rsidR="00267B37" w:rsidRDefault="00267B37" w:rsidP="00267B37">
            <w:pPr>
              <w:jc w:val="center"/>
              <w:rPr>
                <w:rFonts w:eastAsia="仿宋_GB2312"/>
                <w:sz w:val="20"/>
                <w:szCs w:val="20"/>
              </w:rPr>
            </w:pPr>
          </w:p>
        </w:tc>
        <w:tc>
          <w:tcPr>
            <w:tcW w:w="7750" w:type="dxa"/>
          </w:tcPr>
          <w:p w14:paraId="79F94CF3" w14:textId="02252B60" w:rsidR="00267B37" w:rsidRDefault="00267B37" w:rsidP="00267B37">
            <w:pPr>
              <w:rPr>
                <w:rFonts w:eastAsia="仿宋_GB2312"/>
                <w:sz w:val="20"/>
                <w:szCs w:val="20"/>
              </w:rPr>
            </w:pPr>
          </w:p>
        </w:tc>
      </w:tr>
      <w:tr w:rsidR="00267B37" w14:paraId="5BCA1EF1" w14:textId="77777777" w:rsidTr="00267B37">
        <w:trPr>
          <w:jc w:val="center"/>
        </w:trPr>
        <w:tc>
          <w:tcPr>
            <w:tcW w:w="1289" w:type="dxa"/>
            <w:vAlign w:val="center"/>
          </w:tcPr>
          <w:p w14:paraId="55F28216" w14:textId="2FA9FDC8" w:rsidR="00267B37" w:rsidRDefault="00267B37" w:rsidP="00267B37">
            <w:pPr>
              <w:jc w:val="center"/>
              <w:rPr>
                <w:rFonts w:eastAsia="仿宋_GB2312"/>
                <w:sz w:val="20"/>
                <w:szCs w:val="20"/>
              </w:rPr>
            </w:pPr>
          </w:p>
        </w:tc>
        <w:tc>
          <w:tcPr>
            <w:tcW w:w="7750" w:type="dxa"/>
          </w:tcPr>
          <w:p w14:paraId="53757303" w14:textId="77777777" w:rsidR="00267B37" w:rsidRDefault="00267B37" w:rsidP="00267B37">
            <w:pPr>
              <w:ind w:firstLineChars="1300" w:firstLine="2600"/>
              <w:rPr>
                <w:rFonts w:eastAsia="仿宋_GB2312"/>
                <w:sz w:val="20"/>
                <w:szCs w:val="20"/>
              </w:rPr>
            </w:pPr>
          </w:p>
        </w:tc>
      </w:tr>
    </w:tbl>
    <w:p w14:paraId="7411F01E" w14:textId="77777777" w:rsidR="00267B37" w:rsidRDefault="00267B37" w:rsidP="00267B37">
      <w:pPr>
        <w:ind w:firstLineChars="200" w:firstLine="400"/>
        <w:rPr>
          <w:rFonts w:eastAsia="仿宋_GB2312"/>
          <w:sz w:val="20"/>
          <w:szCs w:val="20"/>
        </w:rPr>
      </w:pPr>
    </w:p>
    <w:p w14:paraId="7A9DC9BA" w14:textId="77777777" w:rsidR="00E16B2F" w:rsidRPr="005B324B" w:rsidRDefault="00E16B2F" w:rsidP="00E16B2F">
      <w:pPr>
        <w:adjustRightInd w:val="0"/>
        <w:snapToGrid w:val="0"/>
        <w:spacing w:line="360" w:lineRule="auto"/>
        <w:jc w:val="center"/>
        <w:rPr>
          <w:rFonts w:ascii="仿宋" w:eastAsia="仿宋" w:hAnsi="仿宋"/>
          <w:spacing w:val="20"/>
          <w:sz w:val="24"/>
        </w:rPr>
      </w:pPr>
    </w:p>
    <w:sectPr w:rsidR="00E16B2F" w:rsidRPr="005B324B" w:rsidSect="00267B37">
      <w:pgSz w:w="11907" w:h="16840"/>
      <w:pgMar w:top="1440" w:right="1247" w:bottom="1440" w:left="1304" w:header="851" w:footer="992" w:gutter="0"/>
      <w:cols w:space="425"/>
      <w:titlePg/>
      <w:docGrid w:linePitch="38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021E89" w14:textId="77777777" w:rsidR="00E90DD8" w:rsidRDefault="00E90DD8">
      <w:r>
        <w:separator/>
      </w:r>
    </w:p>
  </w:endnote>
  <w:endnote w:type="continuationSeparator" w:id="0">
    <w:p w14:paraId="4774EBA4" w14:textId="77777777" w:rsidR="00E90DD8" w:rsidRDefault="00E90D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panose1 w:val="0201060903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华文宋体">
    <w:panose1 w:val="02010600040101010101"/>
    <w:charset w:val="86"/>
    <w:family w:val="auto"/>
    <w:pitch w:val="variable"/>
    <w:sig w:usb0="00000287" w:usb1="080F0000" w:usb2="00000010" w:usb3="00000000" w:csb0="0004009F" w:csb1="00000000"/>
  </w:font>
  <w:font w:name="方正仿宋_GBK">
    <w:altName w:val="Microsoft YaHei UI"/>
    <w:charset w:val="86"/>
    <w:family w:val="script"/>
    <w:pitch w:val="fixed"/>
    <w:sig w:usb0="00000000" w:usb1="080E0000" w:usb2="00000010" w:usb3="00000000" w:csb0="00040000" w:csb1="00000000"/>
  </w:font>
  <w:font w:name="Myriad Pro">
    <w:altName w:val="Segoe UI"/>
    <w:panose1 w:val="00000000000000000000"/>
    <w:charset w:val="00"/>
    <w:family w:val="swiss"/>
    <w:notTrueType/>
    <w:pitch w:val="variable"/>
    <w:sig w:usb0="20000287" w:usb1="00000001" w:usb2="00000000" w:usb3="00000000" w:csb0="0000019F" w:csb1="00000000"/>
  </w:font>
  <w:font w:name="方正兰亭纤黑2.">
    <w:altName w:val="微软雅黑"/>
    <w:charset w:val="86"/>
    <w:family w:val="swiss"/>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方正黑体_GBK">
    <w:altName w:val="Microsoft YaHei UI"/>
    <w:charset w:val="86"/>
    <w:family w:val="script"/>
    <w:pitch w:val="default"/>
    <w:sig w:usb0="00000001" w:usb1="080E0000" w:usb2="00000000" w:usb3="00000000" w:csb0="00040000" w:csb1="00000000"/>
  </w:font>
  <w:font w:name="华文仿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4552134"/>
      <w:docPartObj>
        <w:docPartGallery w:val="Page Numbers (Bottom of Page)"/>
        <w:docPartUnique/>
      </w:docPartObj>
    </w:sdtPr>
    <w:sdtEndPr/>
    <w:sdtContent>
      <w:sdt>
        <w:sdtPr>
          <w:id w:val="1728636285"/>
          <w:docPartObj>
            <w:docPartGallery w:val="Page Numbers (Top of Page)"/>
            <w:docPartUnique/>
          </w:docPartObj>
        </w:sdtPr>
        <w:sdtEndPr/>
        <w:sdtContent>
          <w:p w14:paraId="7B05E1B8" w14:textId="186C2312" w:rsidR="00267B37" w:rsidRDefault="00267B37">
            <w:pPr>
              <w:pStyle w:val="aff1"/>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160314">
              <w:rPr>
                <w:b/>
                <w:bCs/>
                <w:noProof/>
              </w:rPr>
              <w:t>57</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160314">
              <w:rPr>
                <w:b/>
                <w:bCs/>
                <w:noProof/>
              </w:rPr>
              <w:t>76</w:t>
            </w:r>
            <w:r>
              <w:rPr>
                <w:b/>
                <w:bCs/>
                <w:sz w:val="24"/>
                <w:szCs w:val="24"/>
              </w:rPr>
              <w:fldChar w:fldCharType="end"/>
            </w:r>
          </w:p>
        </w:sdtContent>
      </w:sdt>
    </w:sdtContent>
  </w:sdt>
  <w:p w14:paraId="6BF0AC21" w14:textId="77777777" w:rsidR="00267B37" w:rsidRDefault="00267B37">
    <w:pPr>
      <w:pStyle w:val="aff1"/>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B1DF07" w14:textId="77777777" w:rsidR="00E90DD8" w:rsidRDefault="00E90DD8">
      <w:r>
        <w:separator/>
      </w:r>
    </w:p>
  </w:footnote>
  <w:footnote w:type="continuationSeparator" w:id="0">
    <w:p w14:paraId="220A781F" w14:textId="77777777" w:rsidR="00E90DD8" w:rsidRDefault="00E90D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BC7B3E" w14:textId="77777777" w:rsidR="00267B37" w:rsidRDefault="00267B37">
    <w:pPr>
      <w:pStyle w:val="aff"/>
      <w:jc w:val="both"/>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1F3CA1D"/>
    <w:multiLevelType w:val="singleLevel"/>
    <w:tmpl w:val="F1F3CA1D"/>
    <w:lvl w:ilvl="0">
      <w:start w:val="1"/>
      <w:numFmt w:val="decimal"/>
      <w:lvlText w:val="%1)"/>
      <w:lvlJc w:val="left"/>
      <w:pPr>
        <w:ind w:left="425" w:hanging="425"/>
      </w:pPr>
      <w:rPr>
        <w:rFonts w:hint="default"/>
      </w:rPr>
    </w:lvl>
  </w:abstractNum>
  <w:abstractNum w:abstractNumId="1" w15:restartNumberingAfterBreak="0">
    <w:nsid w:val="00000010"/>
    <w:multiLevelType w:val="multilevel"/>
    <w:tmpl w:val="00000010"/>
    <w:lvl w:ilvl="0">
      <w:start w:val="1"/>
      <w:numFmt w:val="chineseCountingThousand"/>
      <w:pStyle w:val="1"/>
      <w:lvlText w:val="第%1章 "/>
      <w:lvlJc w:val="left"/>
      <w:pPr>
        <w:ind w:left="321" w:hanging="420"/>
      </w:pPr>
      <w:rPr>
        <w:rFonts w:hint="eastAsia"/>
      </w:rPr>
    </w:lvl>
    <w:lvl w:ilvl="1">
      <w:start w:val="1"/>
      <w:numFmt w:val="lowerLetter"/>
      <w:lvlText w:val="%2)"/>
      <w:lvlJc w:val="left"/>
      <w:pPr>
        <w:ind w:left="741" w:hanging="420"/>
      </w:pPr>
    </w:lvl>
    <w:lvl w:ilvl="2">
      <w:start w:val="1"/>
      <w:numFmt w:val="lowerRoman"/>
      <w:lvlText w:val="%3."/>
      <w:lvlJc w:val="right"/>
      <w:pPr>
        <w:ind w:left="1161" w:hanging="420"/>
      </w:pPr>
    </w:lvl>
    <w:lvl w:ilvl="3">
      <w:start w:val="1"/>
      <w:numFmt w:val="decimal"/>
      <w:lvlText w:val="%4."/>
      <w:lvlJc w:val="left"/>
      <w:pPr>
        <w:ind w:left="1581" w:hanging="420"/>
      </w:pPr>
    </w:lvl>
    <w:lvl w:ilvl="4">
      <w:start w:val="1"/>
      <w:numFmt w:val="lowerLetter"/>
      <w:lvlText w:val="%5)"/>
      <w:lvlJc w:val="left"/>
      <w:pPr>
        <w:ind w:left="2001" w:hanging="420"/>
      </w:pPr>
    </w:lvl>
    <w:lvl w:ilvl="5">
      <w:start w:val="1"/>
      <w:numFmt w:val="lowerRoman"/>
      <w:lvlText w:val="%6."/>
      <w:lvlJc w:val="right"/>
      <w:pPr>
        <w:ind w:left="2421" w:hanging="420"/>
      </w:pPr>
    </w:lvl>
    <w:lvl w:ilvl="6">
      <w:start w:val="1"/>
      <w:numFmt w:val="decimal"/>
      <w:lvlText w:val="%7."/>
      <w:lvlJc w:val="left"/>
      <w:pPr>
        <w:ind w:left="2841" w:hanging="420"/>
      </w:pPr>
    </w:lvl>
    <w:lvl w:ilvl="7">
      <w:start w:val="1"/>
      <w:numFmt w:val="lowerLetter"/>
      <w:lvlText w:val="%8)"/>
      <w:lvlJc w:val="left"/>
      <w:pPr>
        <w:ind w:left="3261" w:hanging="420"/>
      </w:pPr>
    </w:lvl>
    <w:lvl w:ilvl="8">
      <w:start w:val="1"/>
      <w:numFmt w:val="lowerRoman"/>
      <w:lvlText w:val="%9."/>
      <w:lvlJc w:val="right"/>
      <w:pPr>
        <w:ind w:left="3681" w:hanging="420"/>
      </w:pPr>
    </w:lvl>
  </w:abstractNum>
  <w:abstractNum w:abstractNumId="2" w15:restartNumberingAfterBreak="0">
    <w:nsid w:val="054147B5"/>
    <w:multiLevelType w:val="multilevel"/>
    <w:tmpl w:val="054147B5"/>
    <w:lvl w:ilvl="0">
      <w:start w:val="1"/>
      <w:numFmt w:val="decimal"/>
      <w:lvlText w:val="%1）"/>
      <w:lvlJc w:val="left"/>
      <w:pPr>
        <w:ind w:left="1205" w:hanging="420"/>
      </w:pPr>
      <w:rPr>
        <w:rFonts w:hint="default"/>
      </w:rPr>
    </w:lvl>
    <w:lvl w:ilvl="1">
      <w:start w:val="1"/>
      <w:numFmt w:val="lowerLetter"/>
      <w:lvlText w:val="%2)"/>
      <w:lvlJc w:val="left"/>
      <w:pPr>
        <w:ind w:left="1625" w:hanging="420"/>
      </w:pPr>
    </w:lvl>
    <w:lvl w:ilvl="2">
      <w:start w:val="1"/>
      <w:numFmt w:val="lowerRoman"/>
      <w:lvlText w:val="%3."/>
      <w:lvlJc w:val="right"/>
      <w:pPr>
        <w:ind w:left="2045" w:hanging="420"/>
      </w:pPr>
    </w:lvl>
    <w:lvl w:ilvl="3">
      <w:start w:val="1"/>
      <w:numFmt w:val="decimal"/>
      <w:lvlText w:val="%4."/>
      <w:lvlJc w:val="left"/>
      <w:pPr>
        <w:ind w:left="2465" w:hanging="420"/>
      </w:pPr>
    </w:lvl>
    <w:lvl w:ilvl="4">
      <w:start w:val="1"/>
      <w:numFmt w:val="lowerLetter"/>
      <w:lvlText w:val="%5)"/>
      <w:lvlJc w:val="left"/>
      <w:pPr>
        <w:ind w:left="2885" w:hanging="420"/>
      </w:pPr>
    </w:lvl>
    <w:lvl w:ilvl="5">
      <w:start w:val="1"/>
      <w:numFmt w:val="lowerRoman"/>
      <w:lvlText w:val="%6."/>
      <w:lvlJc w:val="right"/>
      <w:pPr>
        <w:ind w:left="3305" w:hanging="420"/>
      </w:pPr>
    </w:lvl>
    <w:lvl w:ilvl="6">
      <w:start w:val="1"/>
      <w:numFmt w:val="decimal"/>
      <w:lvlText w:val="%7."/>
      <w:lvlJc w:val="left"/>
      <w:pPr>
        <w:ind w:left="3725" w:hanging="420"/>
      </w:pPr>
    </w:lvl>
    <w:lvl w:ilvl="7">
      <w:start w:val="1"/>
      <w:numFmt w:val="lowerLetter"/>
      <w:lvlText w:val="%8)"/>
      <w:lvlJc w:val="left"/>
      <w:pPr>
        <w:ind w:left="4145" w:hanging="420"/>
      </w:pPr>
    </w:lvl>
    <w:lvl w:ilvl="8">
      <w:start w:val="1"/>
      <w:numFmt w:val="lowerRoman"/>
      <w:lvlText w:val="%9."/>
      <w:lvlJc w:val="right"/>
      <w:pPr>
        <w:ind w:left="4565" w:hanging="420"/>
      </w:pPr>
    </w:lvl>
  </w:abstractNum>
  <w:abstractNum w:abstractNumId="3" w15:restartNumberingAfterBreak="0">
    <w:nsid w:val="0B67328A"/>
    <w:multiLevelType w:val="hybridMultilevel"/>
    <w:tmpl w:val="62086748"/>
    <w:lvl w:ilvl="0" w:tplc="EAFA0440">
      <w:start w:val="1"/>
      <w:numFmt w:val="decimal"/>
      <w:lvlText w:val="%1."/>
      <w:lvlJc w:val="left"/>
      <w:pPr>
        <w:ind w:left="0" w:firstLine="57"/>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4" w15:restartNumberingAfterBreak="0">
    <w:nsid w:val="0C99708D"/>
    <w:multiLevelType w:val="multilevel"/>
    <w:tmpl w:val="0C99708D"/>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5" w15:restartNumberingAfterBreak="0">
    <w:nsid w:val="0DCA39A5"/>
    <w:multiLevelType w:val="singleLevel"/>
    <w:tmpl w:val="0DCA39A5"/>
    <w:lvl w:ilvl="0">
      <w:start w:val="1"/>
      <w:numFmt w:val="decimal"/>
      <w:lvlText w:val="%1."/>
      <w:lvlJc w:val="left"/>
      <w:pPr>
        <w:tabs>
          <w:tab w:val="left" w:pos="785"/>
        </w:tabs>
        <w:ind w:left="785" w:hanging="360"/>
      </w:pPr>
      <w:rPr>
        <w:rFonts w:hint="eastAsia"/>
      </w:rPr>
    </w:lvl>
  </w:abstractNum>
  <w:abstractNum w:abstractNumId="6" w15:restartNumberingAfterBreak="0">
    <w:nsid w:val="10E31747"/>
    <w:multiLevelType w:val="multilevel"/>
    <w:tmpl w:val="10E31747"/>
    <w:lvl w:ilvl="0">
      <w:start w:val="1"/>
      <w:numFmt w:val="lowerLetter"/>
      <w:lvlText w:val="%1)"/>
      <w:lvlJc w:val="left"/>
      <w:pPr>
        <w:ind w:left="1205" w:hanging="420"/>
      </w:pPr>
    </w:lvl>
    <w:lvl w:ilvl="1">
      <w:start w:val="1"/>
      <w:numFmt w:val="lowerLetter"/>
      <w:lvlText w:val="%2)"/>
      <w:lvlJc w:val="left"/>
      <w:pPr>
        <w:ind w:left="1625" w:hanging="420"/>
      </w:pPr>
    </w:lvl>
    <w:lvl w:ilvl="2">
      <w:start w:val="1"/>
      <w:numFmt w:val="lowerRoman"/>
      <w:lvlText w:val="%3."/>
      <w:lvlJc w:val="right"/>
      <w:pPr>
        <w:ind w:left="2045" w:hanging="420"/>
      </w:pPr>
    </w:lvl>
    <w:lvl w:ilvl="3">
      <w:start w:val="1"/>
      <w:numFmt w:val="decimal"/>
      <w:lvlText w:val="%4."/>
      <w:lvlJc w:val="left"/>
      <w:pPr>
        <w:ind w:left="2465" w:hanging="420"/>
      </w:pPr>
    </w:lvl>
    <w:lvl w:ilvl="4">
      <w:start w:val="1"/>
      <w:numFmt w:val="lowerLetter"/>
      <w:lvlText w:val="%5)"/>
      <w:lvlJc w:val="left"/>
      <w:pPr>
        <w:ind w:left="2885" w:hanging="420"/>
      </w:pPr>
    </w:lvl>
    <w:lvl w:ilvl="5">
      <w:start w:val="1"/>
      <w:numFmt w:val="lowerRoman"/>
      <w:lvlText w:val="%6."/>
      <w:lvlJc w:val="right"/>
      <w:pPr>
        <w:ind w:left="3305" w:hanging="420"/>
      </w:pPr>
    </w:lvl>
    <w:lvl w:ilvl="6">
      <w:start w:val="1"/>
      <w:numFmt w:val="decimal"/>
      <w:lvlText w:val="%7."/>
      <w:lvlJc w:val="left"/>
      <w:pPr>
        <w:ind w:left="3725" w:hanging="420"/>
      </w:pPr>
    </w:lvl>
    <w:lvl w:ilvl="7">
      <w:start w:val="1"/>
      <w:numFmt w:val="lowerLetter"/>
      <w:lvlText w:val="%8)"/>
      <w:lvlJc w:val="left"/>
      <w:pPr>
        <w:ind w:left="4145" w:hanging="420"/>
      </w:pPr>
    </w:lvl>
    <w:lvl w:ilvl="8">
      <w:start w:val="1"/>
      <w:numFmt w:val="lowerRoman"/>
      <w:lvlText w:val="%9."/>
      <w:lvlJc w:val="right"/>
      <w:pPr>
        <w:ind w:left="4565" w:hanging="420"/>
      </w:pPr>
    </w:lvl>
  </w:abstractNum>
  <w:abstractNum w:abstractNumId="7" w15:restartNumberingAfterBreak="0">
    <w:nsid w:val="118B2F18"/>
    <w:multiLevelType w:val="multilevel"/>
    <w:tmpl w:val="118B2F18"/>
    <w:lvl w:ilvl="0">
      <w:start w:val="1"/>
      <w:numFmt w:val="decimal"/>
      <w:lvlText w:val="%1）"/>
      <w:lvlJc w:val="left"/>
      <w:pPr>
        <w:ind w:left="1205" w:hanging="420"/>
      </w:pPr>
      <w:rPr>
        <w:rFonts w:hint="default"/>
      </w:rPr>
    </w:lvl>
    <w:lvl w:ilvl="1">
      <w:start w:val="1"/>
      <w:numFmt w:val="lowerLetter"/>
      <w:lvlText w:val="%2)"/>
      <w:lvlJc w:val="left"/>
      <w:pPr>
        <w:ind w:left="1625" w:hanging="420"/>
      </w:pPr>
    </w:lvl>
    <w:lvl w:ilvl="2">
      <w:start w:val="1"/>
      <w:numFmt w:val="lowerRoman"/>
      <w:lvlText w:val="%3."/>
      <w:lvlJc w:val="right"/>
      <w:pPr>
        <w:ind w:left="2045" w:hanging="420"/>
      </w:pPr>
    </w:lvl>
    <w:lvl w:ilvl="3">
      <w:start w:val="1"/>
      <w:numFmt w:val="decimal"/>
      <w:lvlText w:val="%4."/>
      <w:lvlJc w:val="left"/>
      <w:pPr>
        <w:ind w:left="2465" w:hanging="420"/>
      </w:pPr>
    </w:lvl>
    <w:lvl w:ilvl="4">
      <w:start w:val="1"/>
      <w:numFmt w:val="lowerLetter"/>
      <w:lvlText w:val="%5)"/>
      <w:lvlJc w:val="left"/>
      <w:pPr>
        <w:ind w:left="2885" w:hanging="420"/>
      </w:pPr>
    </w:lvl>
    <w:lvl w:ilvl="5">
      <w:start w:val="1"/>
      <w:numFmt w:val="lowerRoman"/>
      <w:lvlText w:val="%6."/>
      <w:lvlJc w:val="right"/>
      <w:pPr>
        <w:ind w:left="3305" w:hanging="420"/>
      </w:pPr>
    </w:lvl>
    <w:lvl w:ilvl="6">
      <w:start w:val="1"/>
      <w:numFmt w:val="decimal"/>
      <w:lvlText w:val="%7."/>
      <w:lvlJc w:val="left"/>
      <w:pPr>
        <w:ind w:left="3725" w:hanging="420"/>
      </w:pPr>
    </w:lvl>
    <w:lvl w:ilvl="7">
      <w:start w:val="1"/>
      <w:numFmt w:val="lowerLetter"/>
      <w:lvlText w:val="%8)"/>
      <w:lvlJc w:val="left"/>
      <w:pPr>
        <w:ind w:left="4145" w:hanging="420"/>
      </w:pPr>
    </w:lvl>
    <w:lvl w:ilvl="8">
      <w:start w:val="1"/>
      <w:numFmt w:val="lowerRoman"/>
      <w:lvlText w:val="%9."/>
      <w:lvlJc w:val="right"/>
      <w:pPr>
        <w:ind w:left="4565" w:hanging="420"/>
      </w:pPr>
    </w:lvl>
  </w:abstractNum>
  <w:abstractNum w:abstractNumId="8" w15:restartNumberingAfterBreak="0">
    <w:nsid w:val="142B743A"/>
    <w:multiLevelType w:val="multilevel"/>
    <w:tmpl w:val="142B743A"/>
    <w:lvl w:ilvl="0">
      <w:start w:val="1"/>
      <w:numFmt w:val="decimal"/>
      <w:lvlText w:val="%1）"/>
      <w:lvlJc w:val="left"/>
      <w:pPr>
        <w:ind w:left="1205" w:hanging="420"/>
      </w:pPr>
      <w:rPr>
        <w:rFonts w:hint="default"/>
      </w:rPr>
    </w:lvl>
    <w:lvl w:ilvl="1">
      <w:start w:val="1"/>
      <w:numFmt w:val="lowerLetter"/>
      <w:lvlText w:val="%2)"/>
      <w:lvlJc w:val="left"/>
      <w:pPr>
        <w:ind w:left="1625" w:hanging="420"/>
      </w:pPr>
    </w:lvl>
    <w:lvl w:ilvl="2">
      <w:start w:val="1"/>
      <w:numFmt w:val="lowerRoman"/>
      <w:lvlText w:val="%3."/>
      <w:lvlJc w:val="right"/>
      <w:pPr>
        <w:ind w:left="2045" w:hanging="420"/>
      </w:pPr>
    </w:lvl>
    <w:lvl w:ilvl="3">
      <w:start w:val="1"/>
      <w:numFmt w:val="decimal"/>
      <w:lvlText w:val="%4."/>
      <w:lvlJc w:val="left"/>
      <w:pPr>
        <w:ind w:left="2465" w:hanging="420"/>
      </w:pPr>
    </w:lvl>
    <w:lvl w:ilvl="4">
      <w:start w:val="1"/>
      <w:numFmt w:val="lowerLetter"/>
      <w:lvlText w:val="%5)"/>
      <w:lvlJc w:val="left"/>
      <w:pPr>
        <w:ind w:left="2885" w:hanging="420"/>
      </w:pPr>
    </w:lvl>
    <w:lvl w:ilvl="5">
      <w:start w:val="1"/>
      <w:numFmt w:val="lowerRoman"/>
      <w:lvlText w:val="%6."/>
      <w:lvlJc w:val="right"/>
      <w:pPr>
        <w:ind w:left="3305" w:hanging="420"/>
      </w:pPr>
    </w:lvl>
    <w:lvl w:ilvl="6">
      <w:start w:val="1"/>
      <w:numFmt w:val="decimal"/>
      <w:lvlText w:val="%7."/>
      <w:lvlJc w:val="left"/>
      <w:pPr>
        <w:ind w:left="3725" w:hanging="420"/>
      </w:pPr>
    </w:lvl>
    <w:lvl w:ilvl="7">
      <w:start w:val="1"/>
      <w:numFmt w:val="lowerLetter"/>
      <w:lvlText w:val="%8)"/>
      <w:lvlJc w:val="left"/>
      <w:pPr>
        <w:ind w:left="4145" w:hanging="420"/>
      </w:pPr>
    </w:lvl>
    <w:lvl w:ilvl="8">
      <w:start w:val="1"/>
      <w:numFmt w:val="lowerRoman"/>
      <w:lvlText w:val="%9."/>
      <w:lvlJc w:val="right"/>
      <w:pPr>
        <w:ind w:left="4565" w:hanging="420"/>
      </w:pPr>
    </w:lvl>
  </w:abstractNum>
  <w:abstractNum w:abstractNumId="9" w15:restartNumberingAfterBreak="0">
    <w:nsid w:val="168C1BBA"/>
    <w:multiLevelType w:val="multilevel"/>
    <w:tmpl w:val="168C1BBA"/>
    <w:lvl w:ilvl="0">
      <w:start w:val="1"/>
      <w:numFmt w:val="decimal"/>
      <w:lvlText w:val="%1）"/>
      <w:lvlJc w:val="left"/>
      <w:pPr>
        <w:ind w:left="1205" w:hanging="420"/>
      </w:pPr>
      <w:rPr>
        <w:rFonts w:hint="default"/>
      </w:rPr>
    </w:lvl>
    <w:lvl w:ilvl="1">
      <w:start w:val="1"/>
      <w:numFmt w:val="lowerLetter"/>
      <w:lvlText w:val="%2)"/>
      <w:lvlJc w:val="left"/>
      <w:pPr>
        <w:ind w:left="1625" w:hanging="420"/>
      </w:pPr>
    </w:lvl>
    <w:lvl w:ilvl="2">
      <w:start w:val="1"/>
      <w:numFmt w:val="lowerRoman"/>
      <w:lvlText w:val="%3."/>
      <w:lvlJc w:val="right"/>
      <w:pPr>
        <w:ind w:left="2045" w:hanging="420"/>
      </w:pPr>
    </w:lvl>
    <w:lvl w:ilvl="3">
      <w:start w:val="1"/>
      <w:numFmt w:val="decimal"/>
      <w:lvlText w:val="%4."/>
      <w:lvlJc w:val="left"/>
      <w:pPr>
        <w:ind w:left="2465" w:hanging="420"/>
      </w:pPr>
    </w:lvl>
    <w:lvl w:ilvl="4">
      <w:start w:val="1"/>
      <w:numFmt w:val="lowerLetter"/>
      <w:lvlText w:val="%5)"/>
      <w:lvlJc w:val="left"/>
      <w:pPr>
        <w:ind w:left="2885" w:hanging="420"/>
      </w:pPr>
    </w:lvl>
    <w:lvl w:ilvl="5">
      <w:start w:val="1"/>
      <w:numFmt w:val="lowerRoman"/>
      <w:lvlText w:val="%6."/>
      <w:lvlJc w:val="right"/>
      <w:pPr>
        <w:ind w:left="3305" w:hanging="420"/>
      </w:pPr>
    </w:lvl>
    <w:lvl w:ilvl="6">
      <w:start w:val="1"/>
      <w:numFmt w:val="decimal"/>
      <w:lvlText w:val="%7."/>
      <w:lvlJc w:val="left"/>
      <w:pPr>
        <w:ind w:left="3725" w:hanging="420"/>
      </w:pPr>
    </w:lvl>
    <w:lvl w:ilvl="7">
      <w:start w:val="1"/>
      <w:numFmt w:val="lowerLetter"/>
      <w:lvlText w:val="%8)"/>
      <w:lvlJc w:val="left"/>
      <w:pPr>
        <w:ind w:left="4145" w:hanging="420"/>
      </w:pPr>
    </w:lvl>
    <w:lvl w:ilvl="8">
      <w:start w:val="1"/>
      <w:numFmt w:val="lowerRoman"/>
      <w:lvlText w:val="%9."/>
      <w:lvlJc w:val="right"/>
      <w:pPr>
        <w:ind w:left="4565" w:hanging="420"/>
      </w:pPr>
    </w:lvl>
  </w:abstractNum>
  <w:abstractNum w:abstractNumId="10" w15:restartNumberingAfterBreak="0">
    <w:nsid w:val="1B467E31"/>
    <w:multiLevelType w:val="multilevel"/>
    <w:tmpl w:val="1B467E31"/>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1CA7565A"/>
    <w:multiLevelType w:val="multilevel"/>
    <w:tmpl w:val="1CA7565A"/>
    <w:lvl w:ilvl="0">
      <w:start w:val="1"/>
      <w:numFmt w:val="decimal"/>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15:restartNumberingAfterBreak="0">
    <w:nsid w:val="1FC91163"/>
    <w:multiLevelType w:val="multilevel"/>
    <w:tmpl w:val="1FC91163"/>
    <w:lvl w:ilvl="0">
      <w:start w:val="1"/>
      <w:numFmt w:val="decimal"/>
      <w:pStyle w:val="a"/>
      <w:suff w:val="nothing"/>
      <w:lvlText w:val="%1　"/>
      <w:lvlJc w:val="left"/>
      <w:pPr>
        <w:ind w:left="0" w:firstLine="0"/>
      </w:pPr>
      <w:rPr>
        <w:rFonts w:ascii="黑体" w:eastAsia="黑体" w:hAnsi="Times New Roman" w:hint="eastAsia"/>
        <w:b w:val="0"/>
        <w:i w:val="0"/>
        <w:sz w:val="21"/>
        <w:szCs w:val="21"/>
      </w:rPr>
    </w:lvl>
    <w:lvl w:ilvl="1">
      <w:start w:val="1"/>
      <w:numFmt w:val="decimal"/>
      <w:pStyle w:val="a0"/>
      <w:suff w:val="nothing"/>
      <w:lvlText w:val="%1.%2　"/>
      <w:lvlJc w:val="left"/>
      <w:pPr>
        <w:ind w:left="210" w:firstLine="0"/>
      </w:pPr>
      <w:rPr>
        <w:rFonts w:ascii="黑体" w:eastAsia="黑体" w:hAnsi="Times New Roman" w:cs="Times New Roman" w:hint="eastAsia"/>
        <w:b w:val="0"/>
        <w:bCs w:val="0"/>
        <w:i w:val="0"/>
        <w:iCs w:val="0"/>
        <w:caps w:val="0"/>
        <w:strike w:val="0"/>
        <w:dstrike w:val="0"/>
        <w:vanish w:val="0"/>
        <w:color w:val="000000"/>
        <w:spacing w:val="0"/>
        <w:kern w:val="0"/>
        <w:position w:val="0"/>
        <w:sz w:val="21"/>
        <w:szCs w:val="21"/>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1"/>
      <w:suff w:val="nothing"/>
      <w:lvlText w:val="%1.%2.%3　"/>
      <w:lvlJc w:val="left"/>
      <w:pPr>
        <w:ind w:left="0" w:firstLine="0"/>
      </w:pPr>
      <w:rPr>
        <w:rFonts w:ascii="黑体" w:eastAsia="黑体" w:hAnsi="Times New Roman" w:hint="eastAsia"/>
        <w:b w:val="0"/>
        <w:i w:val="0"/>
        <w:sz w:val="21"/>
      </w:rPr>
    </w:lvl>
    <w:lvl w:ilvl="3">
      <w:start w:val="1"/>
      <w:numFmt w:val="decimal"/>
      <w:pStyle w:val="a2"/>
      <w:suff w:val="nothing"/>
      <w:lvlText w:val="%1.%2.%3.%4　"/>
      <w:lvlJc w:val="left"/>
      <w:pPr>
        <w:ind w:left="0" w:firstLine="0"/>
      </w:pPr>
      <w:rPr>
        <w:rFonts w:ascii="黑体" w:eastAsia="黑体" w:hAnsi="Times New Roman" w:hint="eastAsia"/>
        <w:b w:val="0"/>
        <w:i w:val="0"/>
        <w:color w:val="auto"/>
        <w:sz w:val="21"/>
      </w:rPr>
    </w:lvl>
    <w:lvl w:ilvl="4">
      <w:start w:val="1"/>
      <w:numFmt w:val="decimal"/>
      <w:pStyle w:val="a3"/>
      <w:suff w:val="nothing"/>
      <w:lvlText w:val="%1.%2.%3.%4.%5　"/>
      <w:lvlJc w:val="left"/>
      <w:pPr>
        <w:ind w:left="0" w:firstLine="0"/>
      </w:pPr>
      <w:rPr>
        <w:rFonts w:ascii="黑体" w:eastAsia="黑体" w:hAnsi="Times New Roman" w:hint="eastAsia"/>
        <w:b w:val="0"/>
        <w:i w:val="0"/>
        <w:sz w:val="21"/>
      </w:rPr>
    </w:lvl>
    <w:lvl w:ilvl="5">
      <w:start w:val="1"/>
      <w:numFmt w:val="decimal"/>
      <w:pStyle w:val="a4"/>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3" w15:restartNumberingAfterBreak="0">
    <w:nsid w:val="20952D0C"/>
    <w:multiLevelType w:val="multilevel"/>
    <w:tmpl w:val="20952D0C"/>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15:restartNumberingAfterBreak="0">
    <w:nsid w:val="209D550A"/>
    <w:multiLevelType w:val="multilevel"/>
    <w:tmpl w:val="209D550A"/>
    <w:lvl w:ilvl="0">
      <w:start w:val="1"/>
      <w:numFmt w:val="decimal"/>
      <w:lvlText w:val="%1）"/>
      <w:lvlJc w:val="left"/>
      <w:pPr>
        <w:ind w:left="1205" w:hanging="420"/>
      </w:pPr>
      <w:rPr>
        <w:rFonts w:hint="default"/>
      </w:rPr>
    </w:lvl>
    <w:lvl w:ilvl="1">
      <w:start w:val="1"/>
      <w:numFmt w:val="lowerLetter"/>
      <w:lvlText w:val="%2)"/>
      <w:lvlJc w:val="left"/>
      <w:pPr>
        <w:ind w:left="1625" w:hanging="420"/>
      </w:pPr>
    </w:lvl>
    <w:lvl w:ilvl="2">
      <w:start w:val="1"/>
      <w:numFmt w:val="lowerRoman"/>
      <w:lvlText w:val="%3."/>
      <w:lvlJc w:val="right"/>
      <w:pPr>
        <w:ind w:left="2045" w:hanging="420"/>
      </w:pPr>
    </w:lvl>
    <w:lvl w:ilvl="3">
      <w:start w:val="1"/>
      <w:numFmt w:val="decimal"/>
      <w:lvlText w:val="%4."/>
      <w:lvlJc w:val="left"/>
      <w:pPr>
        <w:ind w:left="2465" w:hanging="420"/>
      </w:pPr>
    </w:lvl>
    <w:lvl w:ilvl="4">
      <w:start w:val="1"/>
      <w:numFmt w:val="lowerLetter"/>
      <w:lvlText w:val="%5)"/>
      <w:lvlJc w:val="left"/>
      <w:pPr>
        <w:ind w:left="2885" w:hanging="420"/>
      </w:pPr>
    </w:lvl>
    <w:lvl w:ilvl="5">
      <w:start w:val="1"/>
      <w:numFmt w:val="lowerRoman"/>
      <w:lvlText w:val="%6."/>
      <w:lvlJc w:val="right"/>
      <w:pPr>
        <w:ind w:left="3305" w:hanging="420"/>
      </w:pPr>
    </w:lvl>
    <w:lvl w:ilvl="6">
      <w:start w:val="1"/>
      <w:numFmt w:val="decimal"/>
      <w:lvlText w:val="%7."/>
      <w:lvlJc w:val="left"/>
      <w:pPr>
        <w:ind w:left="3725" w:hanging="420"/>
      </w:pPr>
    </w:lvl>
    <w:lvl w:ilvl="7">
      <w:start w:val="1"/>
      <w:numFmt w:val="lowerLetter"/>
      <w:lvlText w:val="%8)"/>
      <w:lvlJc w:val="left"/>
      <w:pPr>
        <w:ind w:left="4145" w:hanging="420"/>
      </w:pPr>
    </w:lvl>
    <w:lvl w:ilvl="8">
      <w:start w:val="1"/>
      <w:numFmt w:val="lowerRoman"/>
      <w:lvlText w:val="%9."/>
      <w:lvlJc w:val="right"/>
      <w:pPr>
        <w:ind w:left="4565" w:hanging="420"/>
      </w:pPr>
    </w:lvl>
  </w:abstractNum>
  <w:abstractNum w:abstractNumId="15" w15:restartNumberingAfterBreak="0">
    <w:nsid w:val="20FF7E74"/>
    <w:multiLevelType w:val="multilevel"/>
    <w:tmpl w:val="20FF7E74"/>
    <w:lvl w:ilvl="0">
      <w:start w:val="1"/>
      <w:numFmt w:val="bullet"/>
      <w:lvlText w:val=""/>
      <w:lvlJc w:val="left"/>
      <w:pPr>
        <w:ind w:left="1205" w:hanging="420"/>
      </w:pPr>
      <w:rPr>
        <w:rFonts w:ascii="Wingdings" w:hAnsi="Wingdings" w:hint="default"/>
      </w:rPr>
    </w:lvl>
    <w:lvl w:ilvl="1">
      <w:start w:val="1"/>
      <w:numFmt w:val="bullet"/>
      <w:lvlText w:val=""/>
      <w:lvlJc w:val="left"/>
      <w:pPr>
        <w:ind w:left="1625" w:hanging="420"/>
      </w:pPr>
      <w:rPr>
        <w:rFonts w:ascii="Wingdings" w:hAnsi="Wingdings" w:hint="default"/>
      </w:rPr>
    </w:lvl>
    <w:lvl w:ilvl="2">
      <w:start w:val="1"/>
      <w:numFmt w:val="bullet"/>
      <w:lvlText w:val=""/>
      <w:lvlJc w:val="left"/>
      <w:pPr>
        <w:ind w:left="2045" w:hanging="420"/>
      </w:pPr>
      <w:rPr>
        <w:rFonts w:ascii="Wingdings" w:hAnsi="Wingdings" w:hint="default"/>
      </w:rPr>
    </w:lvl>
    <w:lvl w:ilvl="3">
      <w:start w:val="1"/>
      <w:numFmt w:val="bullet"/>
      <w:lvlText w:val=""/>
      <w:lvlJc w:val="left"/>
      <w:pPr>
        <w:ind w:left="2465" w:hanging="420"/>
      </w:pPr>
      <w:rPr>
        <w:rFonts w:ascii="Wingdings" w:hAnsi="Wingdings" w:hint="default"/>
      </w:rPr>
    </w:lvl>
    <w:lvl w:ilvl="4">
      <w:start w:val="1"/>
      <w:numFmt w:val="bullet"/>
      <w:lvlText w:val=""/>
      <w:lvlJc w:val="left"/>
      <w:pPr>
        <w:ind w:left="2885" w:hanging="420"/>
      </w:pPr>
      <w:rPr>
        <w:rFonts w:ascii="Wingdings" w:hAnsi="Wingdings" w:hint="default"/>
      </w:rPr>
    </w:lvl>
    <w:lvl w:ilvl="5">
      <w:start w:val="1"/>
      <w:numFmt w:val="bullet"/>
      <w:lvlText w:val=""/>
      <w:lvlJc w:val="left"/>
      <w:pPr>
        <w:ind w:left="3305" w:hanging="420"/>
      </w:pPr>
      <w:rPr>
        <w:rFonts w:ascii="Wingdings" w:hAnsi="Wingdings" w:hint="default"/>
      </w:rPr>
    </w:lvl>
    <w:lvl w:ilvl="6">
      <w:start w:val="1"/>
      <w:numFmt w:val="bullet"/>
      <w:lvlText w:val=""/>
      <w:lvlJc w:val="left"/>
      <w:pPr>
        <w:ind w:left="3725" w:hanging="420"/>
      </w:pPr>
      <w:rPr>
        <w:rFonts w:ascii="Wingdings" w:hAnsi="Wingdings" w:hint="default"/>
      </w:rPr>
    </w:lvl>
    <w:lvl w:ilvl="7">
      <w:start w:val="1"/>
      <w:numFmt w:val="bullet"/>
      <w:lvlText w:val=""/>
      <w:lvlJc w:val="left"/>
      <w:pPr>
        <w:ind w:left="4145" w:hanging="420"/>
      </w:pPr>
      <w:rPr>
        <w:rFonts w:ascii="Wingdings" w:hAnsi="Wingdings" w:hint="default"/>
      </w:rPr>
    </w:lvl>
    <w:lvl w:ilvl="8">
      <w:start w:val="1"/>
      <w:numFmt w:val="bullet"/>
      <w:lvlText w:val=""/>
      <w:lvlJc w:val="left"/>
      <w:pPr>
        <w:ind w:left="4565" w:hanging="420"/>
      </w:pPr>
      <w:rPr>
        <w:rFonts w:ascii="Wingdings" w:hAnsi="Wingdings" w:hint="default"/>
      </w:rPr>
    </w:lvl>
  </w:abstractNum>
  <w:abstractNum w:abstractNumId="16" w15:restartNumberingAfterBreak="0">
    <w:nsid w:val="21184021"/>
    <w:multiLevelType w:val="multilevel"/>
    <w:tmpl w:val="21184021"/>
    <w:lvl w:ilvl="0">
      <w:start w:val="1"/>
      <w:numFmt w:val="lowerLetter"/>
      <w:pStyle w:val="a5"/>
      <w:lvlText w:val="%1)"/>
      <w:lvlJc w:val="left"/>
      <w:pPr>
        <w:ind w:left="958" w:hanging="360"/>
      </w:pPr>
      <w:rPr>
        <w:rFonts w:hint="default"/>
      </w:rPr>
    </w:lvl>
    <w:lvl w:ilvl="1">
      <w:start w:val="1"/>
      <w:numFmt w:val="lowerLetter"/>
      <w:lvlText w:val="%2)"/>
      <w:lvlJc w:val="left"/>
      <w:pPr>
        <w:ind w:left="1438" w:hanging="420"/>
      </w:pPr>
    </w:lvl>
    <w:lvl w:ilvl="2">
      <w:start w:val="1"/>
      <w:numFmt w:val="lowerRoman"/>
      <w:lvlText w:val="%3."/>
      <w:lvlJc w:val="right"/>
      <w:pPr>
        <w:ind w:left="1858" w:hanging="420"/>
      </w:pPr>
    </w:lvl>
    <w:lvl w:ilvl="3">
      <w:start w:val="1"/>
      <w:numFmt w:val="decimal"/>
      <w:lvlText w:val="%4."/>
      <w:lvlJc w:val="left"/>
      <w:pPr>
        <w:ind w:left="2278" w:hanging="420"/>
      </w:pPr>
    </w:lvl>
    <w:lvl w:ilvl="4">
      <w:start w:val="1"/>
      <w:numFmt w:val="lowerLetter"/>
      <w:lvlText w:val="%5)"/>
      <w:lvlJc w:val="left"/>
      <w:pPr>
        <w:ind w:left="2698" w:hanging="420"/>
      </w:pPr>
    </w:lvl>
    <w:lvl w:ilvl="5">
      <w:start w:val="1"/>
      <w:numFmt w:val="lowerRoman"/>
      <w:lvlText w:val="%6."/>
      <w:lvlJc w:val="right"/>
      <w:pPr>
        <w:ind w:left="3118" w:hanging="420"/>
      </w:pPr>
    </w:lvl>
    <w:lvl w:ilvl="6">
      <w:start w:val="1"/>
      <w:numFmt w:val="decimal"/>
      <w:lvlText w:val="%7."/>
      <w:lvlJc w:val="left"/>
      <w:pPr>
        <w:ind w:left="3538" w:hanging="420"/>
      </w:pPr>
    </w:lvl>
    <w:lvl w:ilvl="7">
      <w:start w:val="1"/>
      <w:numFmt w:val="lowerLetter"/>
      <w:lvlText w:val="%8)"/>
      <w:lvlJc w:val="left"/>
      <w:pPr>
        <w:ind w:left="3958" w:hanging="420"/>
      </w:pPr>
    </w:lvl>
    <w:lvl w:ilvl="8">
      <w:start w:val="1"/>
      <w:numFmt w:val="lowerRoman"/>
      <w:lvlText w:val="%9."/>
      <w:lvlJc w:val="right"/>
      <w:pPr>
        <w:ind w:left="4378" w:hanging="420"/>
      </w:pPr>
    </w:lvl>
  </w:abstractNum>
  <w:abstractNum w:abstractNumId="17" w15:restartNumberingAfterBreak="0">
    <w:nsid w:val="22EA2AC9"/>
    <w:multiLevelType w:val="multilevel"/>
    <w:tmpl w:val="22EA2AC9"/>
    <w:lvl w:ilvl="0">
      <w:start w:val="1"/>
      <w:numFmt w:val="bullet"/>
      <w:lvlText w:val=""/>
      <w:lvlJc w:val="left"/>
      <w:pPr>
        <w:ind w:left="1205" w:hanging="420"/>
      </w:pPr>
      <w:rPr>
        <w:rFonts w:ascii="Wingdings" w:hAnsi="Wingdings" w:hint="default"/>
      </w:rPr>
    </w:lvl>
    <w:lvl w:ilvl="1">
      <w:start w:val="1"/>
      <w:numFmt w:val="bullet"/>
      <w:lvlText w:val=""/>
      <w:lvlJc w:val="left"/>
      <w:pPr>
        <w:ind w:left="1625" w:hanging="420"/>
      </w:pPr>
      <w:rPr>
        <w:rFonts w:ascii="Wingdings" w:hAnsi="Wingdings" w:hint="default"/>
      </w:rPr>
    </w:lvl>
    <w:lvl w:ilvl="2">
      <w:start w:val="1"/>
      <w:numFmt w:val="bullet"/>
      <w:lvlText w:val=""/>
      <w:lvlJc w:val="left"/>
      <w:pPr>
        <w:ind w:left="2045" w:hanging="420"/>
      </w:pPr>
      <w:rPr>
        <w:rFonts w:ascii="Wingdings" w:hAnsi="Wingdings" w:hint="default"/>
      </w:rPr>
    </w:lvl>
    <w:lvl w:ilvl="3">
      <w:start w:val="1"/>
      <w:numFmt w:val="bullet"/>
      <w:lvlText w:val=""/>
      <w:lvlJc w:val="left"/>
      <w:pPr>
        <w:ind w:left="2465" w:hanging="420"/>
      </w:pPr>
      <w:rPr>
        <w:rFonts w:ascii="Wingdings" w:hAnsi="Wingdings" w:hint="default"/>
      </w:rPr>
    </w:lvl>
    <w:lvl w:ilvl="4">
      <w:start w:val="1"/>
      <w:numFmt w:val="bullet"/>
      <w:lvlText w:val=""/>
      <w:lvlJc w:val="left"/>
      <w:pPr>
        <w:ind w:left="2885" w:hanging="420"/>
      </w:pPr>
      <w:rPr>
        <w:rFonts w:ascii="Wingdings" w:hAnsi="Wingdings" w:hint="default"/>
      </w:rPr>
    </w:lvl>
    <w:lvl w:ilvl="5">
      <w:start w:val="1"/>
      <w:numFmt w:val="bullet"/>
      <w:lvlText w:val=""/>
      <w:lvlJc w:val="left"/>
      <w:pPr>
        <w:ind w:left="3305" w:hanging="420"/>
      </w:pPr>
      <w:rPr>
        <w:rFonts w:ascii="Wingdings" w:hAnsi="Wingdings" w:hint="default"/>
      </w:rPr>
    </w:lvl>
    <w:lvl w:ilvl="6">
      <w:start w:val="1"/>
      <w:numFmt w:val="bullet"/>
      <w:lvlText w:val=""/>
      <w:lvlJc w:val="left"/>
      <w:pPr>
        <w:ind w:left="3725" w:hanging="420"/>
      </w:pPr>
      <w:rPr>
        <w:rFonts w:ascii="Wingdings" w:hAnsi="Wingdings" w:hint="default"/>
      </w:rPr>
    </w:lvl>
    <w:lvl w:ilvl="7">
      <w:start w:val="1"/>
      <w:numFmt w:val="bullet"/>
      <w:lvlText w:val=""/>
      <w:lvlJc w:val="left"/>
      <w:pPr>
        <w:ind w:left="4145" w:hanging="420"/>
      </w:pPr>
      <w:rPr>
        <w:rFonts w:ascii="Wingdings" w:hAnsi="Wingdings" w:hint="default"/>
      </w:rPr>
    </w:lvl>
    <w:lvl w:ilvl="8">
      <w:start w:val="1"/>
      <w:numFmt w:val="bullet"/>
      <w:lvlText w:val=""/>
      <w:lvlJc w:val="left"/>
      <w:pPr>
        <w:ind w:left="4565" w:hanging="420"/>
      </w:pPr>
      <w:rPr>
        <w:rFonts w:ascii="Wingdings" w:hAnsi="Wingdings" w:hint="default"/>
      </w:rPr>
    </w:lvl>
  </w:abstractNum>
  <w:abstractNum w:abstractNumId="18" w15:restartNumberingAfterBreak="0">
    <w:nsid w:val="24923EC5"/>
    <w:multiLevelType w:val="multilevel"/>
    <w:tmpl w:val="24923EC5"/>
    <w:lvl w:ilvl="0">
      <w:start w:val="1"/>
      <w:numFmt w:val="bullet"/>
      <w:lvlText w:val="-"/>
      <w:lvlJc w:val="left"/>
      <w:pPr>
        <w:ind w:left="420" w:hanging="420"/>
      </w:pPr>
      <w:rPr>
        <w:rFonts w:ascii="仿宋" w:eastAsia="仿宋" w:hAnsi="仿宋" w:hint="eastAsia"/>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 w15:restartNumberingAfterBreak="0">
    <w:nsid w:val="265125DB"/>
    <w:multiLevelType w:val="multilevel"/>
    <w:tmpl w:val="265125DB"/>
    <w:lvl w:ilvl="0">
      <w:start w:val="1"/>
      <w:numFmt w:val="bullet"/>
      <w:lvlText w:val=""/>
      <w:lvlJc w:val="left"/>
      <w:pPr>
        <w:ind w:left="1205" w:hanging="420"/>
      </w:pPr>
      <w:rPr>
        <w:rFonts w:ascii="Wingdings" w:hAnsi="Wingdings" w:hint="default"/>
      </w:rPr>
    </w:lvl>
    <w:lvl w:ilvl="1">
      <w:start w:val="1"/>
      <w:numFmt w:val="bullet"/>
      <w:lvlText w:val=""/>
      <w:lvlJc w:val="left"/>
      <w:pPr>
        <w:ind w:left="1625" w:hanging="420"/>
      </w:pPr>
      <w:rPr>
        <w:rFonts w:ascii="Wingdings" w:hAnsi="Wingdings" w:hint="default"/>
      </w:rPr>
    </w:lvl>
    <w:lvl w:ilvl="2">
      <w:start w:val="1"/>
      <w:numFmt w:val="bullet"/>
      <w:lvlText w:val=""/>
      <w:lvlJc w:val="left"/>
      <w:pPr>
        <w:ind w:left="2045" w:hanging="420"/>
      </w:pPr>
      <w:rPr>
        <w:rFonts w:ascii="Wingdings" w:hAnsi="Wingdings" w:hint="default"/>
      </w:rPr>
    </w:lvl>
    <w:lvl w:ilvl="3">
      <w:start w:val="1"/>
      <w:numFmt w:val="bullet"/>
      <w:lvlText w:val=""/>
      <w:lvlJc w:val="left"/>
      <w:pPr>
        <w:ind w:left="2465" w:hanging="420"/>
      </w:pPr>
      <w:rPr>
        <w:rFonts w:ascii="Wingdings" w:hAnsi="Wingdings" w:hint="default"/>
      </w:rPr>
    </w:lvl>
    <w:lvl w:ilvl="4">
      <w:start w:val="1"/>
      <w:numFmt w:val="bullet"/>
      <w:lvlText w:val=""/>
      <w:lvlJc w:val="left"/>
      <w:pPr>
        <w:ind w:left="2885" w:hanging="420"/>
      </w:pPr>
      <w:rPr>
        <w:rFonts w:ascii="Wingdings" w:hAnsi="Wingdings" w:hint="default"/>
      </w:rPr>
    </w:lvl>
    <w:lvl w:ilvl="5">
      <w:start w:val="1"/>
      <w:numFmt w:val="bullet"/>
      <w:lvlText w:val=""/>
      <w:lvlJc w:val="left"/>
      <w:pPr>
        <w:ind w:left="3305" w:hanging="420"/>
      </w:pPr>
      <w:rPr>
        <w:rFonts w:ascii="Wingdings" w:hAnsi="Wingdings" w:hint="default"/>
      </w:rPr>
    </w:lvl>
    <w:lvl w:ilvl="6">
      <w:start w:val="1"/>
      <w:numFmt w:val="bullet"/>
      <w:lvlText w:val=""/>
      <w:lvlJc w:val="left"/>
      <w:pPr>
        <w:ind w:left="3725" w:hanging="420"/>
      </w:pPr>
      <w:rPr>
        <w:rFonts w:ascii="Wingdings" w:hAnsi="Wingdings" w:hint="default"/>
      </w:rPr>
    </w:lvl>
    <w:lvl w:ilvl="7">
      <w:start w:val="1"/>
      <w:numFmt w:val="bullet"/>
      <w:lvlText w:val=""/>
      <w:lvlJc w:val="left"/>
      <w:pPr>
        <w:ind w:left="4145" w:hanging="420"/>
      </w:pPr>
      <w:rPr>
        <w:rFonts w:ascii="Wingdings" w:hAnsi="Wingdings" w:hint="default"/>
      </w:rPr>
    </w:lvl>
    <w:lvl w:ilvl="8">
      <w:start w:val="1"/>
      <w:numFmt w:val="bullet"/>
      <w:lvlText w:val=""/>
      <w:lvlJc w:val="left"/>
      <w:pPr>
        <w:ind w:left="4565" w:hanging="420"/>
      </w:pPr>
      <w:rPr>
        <w:rFonts w:ascii="Wingdings" w:hAnsi="Wingdings" w:hint="default"/>
      </w:rPr>
    </w:lvl>
  </w:abstractNum>
  <w:abstractNum w:abstractNumId="20" w15:restartNumberingAfterBreak="0">
    <w:nsid w:val="2A8F7113"/>
    <w:multiLevelType w:val="multilevel"/>
    <w:tmpl w:val="2A8F7113"/>
    <w:lvl w:ilvl="0">
      <w:start w:val="1"/>
      <w:numFmt w:val="upperLetter"/>
      <w:pStyle w:val="a6"/>
      <w:suff w:val="space"/>
      <w:lvlText w:val="%1"/>
      <w:lvlJc w:val="left"/>
      <w:pPr>
        <w:ind w:left="623" w:hanging="425"/>
      </w:pPr>
      <w:rPr>
        <w:rFonts w:hint="eastAsia"/>
      </w:rPr>
    </w:lvl>
    <w:lvl w:ilvl="1">
      <w:start w:val="1"/>
      <w:numFmt w:val="decimal"/>
      <w:pStyle w:val="a7"/>
      <w:suff w:val="nothing"/>
      <w:lvlText w:val="图%1.%2　"/>
      <w:lvlJc w:val="left"/>
      <w:pPr>
        <w:ind w:left="3612" w:hanging="567"/>
      </w:pPr>
      <w:rPr>
        <w:rFonts w:hint="eastAsia"/>
      </w:rPr>
    </w:lvl>
    <w:lvl w:ilvl="2">
      <w:start w:val="1"/>
      <w:numFmt w:val="decimal"/>
      <w:lvlText w:val="%1.%2.%3"/>
      <w:lvlJc w:val="left"/>
      <w:pPr>
        <w:tabs>
          <w:tab w:val="num" w:pos="1616"/>
        </w:tabs>
        <w:ind w:left="1616" w:hanging="567"/>
      </w:pPr>
      <w:rPr>
        <w:rFonts w:hint="eastAsia"/>
      </w:rPr>
    </w:lvl>
    <w:lvl w:ilvl="3">
      <w:start w:val="1"/>
      <w:numFmt w:val="decimal"/>
      <w:lvlText w:val="%1.%2.%3.%4"/>
      <w:lvlJc w:val="left"/>
      <w:pPr>
        <w:tabs>
          <w:tab w:val="num" w:pos="2914"/>
        </w:tabs>
        <w:ind w:left="2182" w:hanging="708"/>
      </w:pPr>
      <w:rPr>
        <w:rFonts w:hint="eastAsia"/>
      </w:rPr>
    </w:lvl>
    <w:lvl w:ilvl="4">
      <w:start w:val="1"/>
      <w:numFmt w:val="decimal"/>
      <w:lvlText w:val="%1.%2.%3.%4.%5"/>
      <w:lvlJc w:val="left"/>
      <w:pPr>
        <w:tabs>
          <w:tab w:val="num" w:pos="3699"/>
        </w:tabs>
        <w:ind w:left="2749" w:hanging="850"/>
      </w:pPr>
      <w:rPr>
        <w:rFonts w:hint="eastAsia"/>
      </w:rPr>
    </w:lvl>
    <w:lvl w:ilvl="5">
      <w:start w:val="1"/>
      <w:numFmt w:val="decimal"/>
      <w:lvlText w:val="%1.%2.%3.%4.%5.%6"/>
      <w:lvlJc w:val="left"/>
      <w:pPr>
        <w:tabs>
          <w:tab w:val="num" w:pos="4484"/>
        </w:tabs>
        <w:ind w:left="3458" w:hanging="1134"/>
      </w:pPr>
      <w:rPr>
        <w:rFonts w:hint="eastAsia"/>
      </w:rPr>
    </w:lvl>
    <w:lvl w:ilvl="6">
      <w:start w:val="1"/>
      <w:numFmt w:val="decimal"/>
      <w:lvlText w:val="%1.%2.%3.%4.%5.%6.%7"/>
      <w:lvlJc w:val="left"/>
      <w:pPr>
        <w:tabs>
          <w:tab w:val="num" w:pos="5269"/>
        </w:tabs>
        <w:ind w:left="4025" w:hanging="1276"/>
      </w:pPr>
      <w:rPr>
        <w:rFonts w:hint="eastAsia"/>
      </w:rPr>
    </w:lvl>
    <w:lvl w:ilvl="7">
      <w:start w:val="1"/>
      <w:numFmt w:val="decimal"/>
      <w:lvlText w:val="%1.%2.%3.%4.%5.%6.%7.%8"/>
      <w:lvlJc w:val="left"/>
      <w:pPr>
        <w:tabs>
          <w:tab w:val="num" w:pos="6054"/>
        </w:tabs>
        <w:ind w:left="4592" w:hanging="1418"/>
      </w:pPr>
      <w:rPr>
        <w:rFonts w:hint="eastAsia"/>
      </w:rPr>
    </w:lvl>
    <w:lvl w:ilvl="8">
      <w:start w:val="1"/>
      <w:numFmt w:val="decimal"/>
      <w:lvlText w:val="%1.%2.%3.%4.%5.%6.%7.%8.%9"/>
      <w:lvlJc w:val="left"/>
      <w:pPr>
        <w:tabs>
          <w:tab w:val="num" w:pos="6840"/>
        </w:tabs>
        <w:ind w:left="5300" w:hanging="1700"/>
      </w:pPr>
      <w:rPr>
        <w:rFonts w:hint="eastAsia"/>
      </w:rPr>
    </w:lvl>
  </w:abstractNum>
  <w:abstractNum w:abstractNumId="21" w15:restartNumberingAfterBreak="0">
    <w:nsid w:val="2C5917C3"/>
    <w:multiLevelType w:val="multilevel"/>
    <w:tmpl w:val="2C5917C3"/>
    <w:lvl w:ilvl="0">
      <w:start w:val="1"/>
      <w:numFmt w:val="none"/>
      <w:pStyle w:val="a8"/>
      <w:suff w:val="nothing"/>
      <w:lvlText w:val="%1——"/>
      <w:lvlJc w:val="left"/>
      <w:pPr>
        <w:ind w:left="408" w:hanging="408"/>
      </w:pPr>
      <w:rPr>
        <w:rFonts w:hint="eastAsia"/>
      </w:rPr>
    </w:lvl>
    <w:lvl w:ilvl="1">
      <w:start w:val="1"/>
      <w:numFmt w:val="bullet"/>
      <w:pStyle w:val="a9"/>
      <w:lvlText w:val=""/>
      <w:lvlJc w:val="left"/>
      <w:pPr>
        <w:tabs>
          <w:tab w:val="num" w:pos="335"/>
        </w:tabs>
        <w:ind w:left="839" w:hanging="413"/>
      </w:pPr>
      <w:rPr>
        <w:rFonts w:ascii="Symbol" w:hAnsi="Symbol" w:hint="default"/>
        <w:color w:val="auto"/>
      </w:rPr>
    </w:lvl>
    <w:lvl w:ilvl="2">
      <w:start w:val="1"/>
      <w:numFmt w:val="bullet"/>
      <w:pStyle w:val="aa"/>
      <w:lvlText w:val=""/>
      <w:lvlJc w:val="left"/>
      <w:pPr>
        <w:tabs>
          <w:tab w:val="num" w:pos="1253"/>
        </w:tabs>
        <w:ind w:left="1253" w:hanging="414"/>
      </w:pPr>
      <w:rPr>
        <w:rFonts w:ascii="Symbol" w:hAnsi="Symbol" w:hint="default"/>
        <w:color w:val="auto"/>
      </w:rPr>
    </w:lvl>
    <w:lvl w:ilvl="3">
      <w:start w:val="1"/>
      <w:numFmt w:val="decimal"/>
      <w:lvlText w:val="%4."/>
      <w:lvlJc w:val="left"/>
      <w:pPr>
        <w:tabs>
          <w:tab w:val="num" w:pos="1646"/>
        </w:tabs>
        <w:ind w:left="1459" w:hanging="528"/>
      </w:pPr>
      <w:rPr>
        <w:rFonts w:hint="eastAsia"/>
      </w:rPr>
    </w:lvl>
    <w:lvl w:ilvl="4">
      <w:start w:val="1"/>
      <w:numFmt w:val="lowerLetter"/>
      <w:lvlText w:val="%5)"/>
      <w:lvlJc w:val="left"/>
      <w:pPr>
        <w:tabs>
          <w:tab w:val="num" w:pos="1958"/>
        </w:tabs>
        <w:ind w:left="1771" w:hanging="528"/>
      </w:pPr>
      <w:rPr>
        <w:rFonts w:hint="eastAsia"/>
      </w:rPr>
    </w:lvl>
    <w:lvl w:ilvl="5">
      <w:start w:val="1"/>
      <w:numFmt w:val="lowerRoman"/>
      <w:lvlText w:val="%6."/>
      <w:lvlJc w:val="right"/>
      <w:pPr>
        <w:tabs>
          <w:tab w:val="num" w:pos="2270"/>
        </w:tabs>
        <w:ind w:left="2083" w:hanging="528"/>
      </w:pPr>
      <w:rPr>
        <w:rFonts w:hint="eastAsia"/>
      </w:rPr>
    </w:lvl>
    <w:lvl w:ilvl="6">
      <w:start w:val="1"/>
      <w:numFmt w:val="decimal"/>
      <w:lvlText w:val="%7."/>
      <w:lvlJc w:val="left"/>
      <w:pPr>
        <w:tabs>
          <w:tab w:val="num" w:pos="2582"/>
        </w:tabs>
        <w:ind w:left="2395" w:hanging="528"/>
      </w:pPr>
      <w:rPr>
        <w:rFonts w:hint="eastAsia"/>
      </w:rPr>
    </w:lvl>
    <w:lvl w:ilvl="7">
      <w:start w:val="1"/>
      <w:numFmt w:val="lowerLetter"/>
      <w:lvlText w:val="%8)"/>
      <w:lvlJc w:val="left"/>
      <w:pPr>
        <w:tabs>
          <w:tab w:val="num" w:pos="2894"/>
        </w:tabs>
        <w:ind w:left="2707" w:hanging="528"/>
      </w:pPr>
      <w:rPr>
        <w:rFonts w:hint="eastAsia"/>
      </w:rPr>
    </w:lvl>
    <w:lvl w:ilvl="8">
      <w:start w:val="1"/>
      <w:numFmt w:val="lowerRoman"/>
      <w:lvlText w:val="%9."/>
      <w:lvlJc w:val="right"/>
      <w:pPr>
        <w:tabs>
          <w:tab w:val="num" w:pos="3206"/>
        </w:tabs>
        <w:ind w:left="3019" w:hanging="528"/>
      </w:pPr>
      <w:rPr>
        <w:rFonts w:hint="eastAsia"/>
      </w:rPr>
    </w:lvl>
  </w:abstractNum>
  <w:abstractNum w:abstractNumId="22" w15:restartNumberingAfterBreak="0">
    <w:nsid w:val="2D1663BC"/>
    <w:multiLevelType w:val="multilevel"/>
    <w:tmpl w:val="2D1663BC"/>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3" w15:restartNumberingAfterBreak="0">
    <w:nsid w:val="32B638AE"/>
    <w:multiLevelType w:val="multilevel"/>
    <w:tmpl w:val="32B638AE"/>
    <w:lvl w:ilvl="0">
      <w:start w:val="1"/>
      <w:numFmt w:val="bullet"/>
      <w:lvlText w:val=""/>
      <w:lvlJc w:val="left"/>
      <w:pPr>
        <w:ind w:left="1205" w:hanging="420"/>
      </w:pPr>
      <w:rPr>
        <w:rFonts w:ascii="Wingdings" w:hAnsi="Wingdings" w:hint="default"/>
      </w:rPr>
    </w:lvl>
    <w:lvl w:ilvl="1">
      <w:start w:val="1"/>
      <w:numFmt w:val="bullet"/>
      <w:lvlText w:val=""/>
      <w:lvlJc w:val="left"/>
      <w:pPr>
        <w:ind w:left="1625" w:hanging="420"/>
      </w:pPr>
      <w:rPr>
        <w:rFonts w:ascii="Wingdings" w:hAnsi="Wingdings" w:hint="default"/>
      </w:rPr>
    </w:lvl>
    <w:lvl w:ilvl="2">
      <w:start w:val="1"/>
      <w:numFmt w:val="bullet"/>
      <w:lvlText w:val=""/>
      <w:lvlJc w:val="left"/>
      <w:pPr>
        <w:ind w:left="2045" w:hanging="420"/>
      </w:pPr>
      <w:rPr>
        <w:rFonts w:ascii="Wingdings" w:hAnsi="Wingdings" w:hint="default"/>
      </w:rPr>
    </w:lvl>
    <w:lvl w:ilvl="3">
      <w:start w:val="1"/>
      <w:numFmt w:val="bullet"/>
      <w:lvlText w:val=""/>
      <w:lvlJc w:val="left"/>
      <w:pPr>
        <w:ind w:left="2465" w:hanging="420"/>
      </w:pPr>
      <w:rPr>
        <w:rFonts w:ascii="Wingdings" w:hAnsi="Wingdings" w:hint="default"/>
      </w:rPr>
    </w:lvl>
    <w:lvl w:ilvl="4">
      <w:start w:val="1"/>
      <w:numFmt w:val="bullet"/>
      <w:lvlText w:val=""/>
      <w:lvlJc w:val="left"/>
      <w:pPr>
        <w:ind w:left="2885" w:hanging="420"/>
      </w:pPr>
      <w:rPr>
        <w:rFonts w:ascii="Wingdings" w:hAnsi="Wingdings" w:hint="default"/>
      </w:rPr>
    </w:lvl>
    <w:lvl w:ilvl="5">
      <w:start w:val="1"/>
      <w:numFmt w:val="bullet"/>
      <w:lvlText w:val=""/>
      <w:lvlJc w:val="left"/>
      <w:pPr>
        <w:ind w:left="3305" w:hanging="420"/>
      </w:pPr>
      <w:rPr>
        <w:rFonts w:ascii="Wingdings" w:hAnsi="Wingdings" w:hint="default"/>
      </w:rPr>
    </w:lvl>
    <w:lvl w:ilvl="6">
      <w:start w:val="1"/>
      <w:numFmt w:val="bullet"/>
      <w:lvlText w:val=""/>
      <w:lvlJc w:val="left"/>
      <w:pPr>
        <w:ind w:left="3725" w:hanging="420"/>
      </w:pPr>
      <w:rPr>
        <w:rFonts w:ascii="Wingdings" w:hAnsi="Wingdings" w:hint="default"/>
      </w:rPr>
    </w:lvl>
    <w:lvl w:ilvl="7">
      <w:start w:val="1"/>
      <w:numFmt w:val="bullet"/>
      <w:lvlText w:val=""/>
      <w:lvlJc w:val="left"/>
      <w:pPr>
        <w:ind w:left="4145" w:hanging="420"/>
      </w:pPr>
      <w:rPr>
        <w:rFonts w:ascii="Wingdings" w:hAnsi="Wingdings" w:hint="default"/>
      </w:rPr>
    </w:lvl>
    <w:lvl w:ilvl="8">
      <w:start w:val="1"/>
      <w:numFmt w:val="bullet"/>
      <w:lvlText w:val=""/>
      <w:lvlJc w:val="left"/>
      <w:pPr>
        <w:ind w:left="4565" w:hanging="420"/>
      </w:pPr>
      <w:rPr>
        <w:rFonts w:ascii="Wingdings" w:hAnsi="Wingdings" w:hint="default"/>
      </w:rPr>
    </w:lvl>
  </w:abstractNum>
  <w:abstractNum w:abstractNumId="24" w15:restartNumberingAfterBreak="0">
    <w:nsid w:val="3CDB5C51"/>
    <w:multiLevelType w:val="multilevel"/>
    <w:tmpl w:val="3CDB5C51"/>
    <w:lvl w:ilvl="0">
      <w:start w:val="1"/>
      <w:numFmt w:val="decimal"/>
      <w:lvlText w:val="%1)"/>
      <w:lvlJc w:val="left"/>
      <w:pPr>
        <w:ind w:left="420" w:hanging="420"/>
      </w:pPr>
    </w:lvl>
    <w:lvl w:ilvl="1">
      <w:start w:val="1"/>
      <w:numFmt w:val="decimal"/>
      <w:lvlText w:val="%2)"/>
      <w:lvlJc w:val="left"/>
      <w:pPr>
        <w:ind w:left="840" w:hanging="420"/>
      </w:pPr>
    </w:lvl>
    <w:lvl w:ilvl="2">
      <w:start w:val="1"/>
      <w:numFmt w:val="bullet"/>
      <w:lvlText w:val=""/>
      <w:lvlJc w:val="left"/>
      <w:pPr>
        <w:ind w:left="1260" w:hanging="420"/>
      </w:pPr>
      <w:rPr>
        <w:rFonts w:ascii="Wingdings" w:hAnsi="Wingdings" w:hint="default"/>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3F247F03"/>
    <w:multiLevelType w:val="multilevel"/>
    <w:tmpl w:val="3F247F03"/>
    <w:lvl w:ilvl="0">
      <w:start w:val="1"/>
      <w:numFmt w:val="chineseCountingThousand"/>
      <w:lvlText w:val="%1"/>
      <w:lvlJc w:val="left"/>
      <w:pPr>
        <w:ind w:left="0" w:firstLine="0"/>
      </w:pPr>
      <w:rPr>
        <w:rFonts w:hint="eastAsia"/>
      </w:rPr>
    </w:lvl>
    <w:lvl w:ilvl="1">
      <w:start w:val="1"/>
      <w:numFmt w:val="decimal"/>
      <w:pStyle w:val="2"/>
      <w:isLgl/>
      <w:lvlText w:val="%1.%2"/>
      <w:lvlJc w:val="left"/>
      <w:pPr>
        <w:ind w:left="0" w:firstLine="0"/>
      </w:pPr>
      <w:rPr>
        <w:rFonts w:hint="eastAsia"/>
      </w:rPr>
    </w:lvl>
    <w:lvl w:ilvl="2">
      <w:start w:val="1"/>
      <w:numFmt w:val="decimal"/>
      <w:isLgl/>
      <w:lvlText w:val="%1.%2.%3"/>
      <w:lvlJc w:val="left"/>
      <w:pPr>
        <w:ind w:left="0" w:firstLine="0"/>
      </w:pPr>
      <w:rPr>
        <w:rFonts w:hint="eastAsia"/>
      </w:rPr>
    </w:lvl>
    <w:lvl w:ilvl="3">
      <w:start w:val="1"/>
      <w:numFmt w:val="decimal"/>
      <w:isLgl/>
      <w:lvlText w:val="%1.%2.%3.%4"/>
      <w:lvlJc w:val="left"/>
      <w:pPr>
        <w:ind w:left="0" w:firstLine="0"/>
      </w:pPr>
      <w:rPr>
        <w:rFonts w:hint="eastAsia"/>
      </w:rPr>
    </w:lvl>
    <w:lvl w:ilvl="4">
      <w:start w:val="1"/>
      <w:numFmt w:val="decimal"/>
      <w:isLg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6" w15:restartNumberingAfterBreak="0">
    <w:nsid w:val="3FFB2E95"/>
    <w:multiLevelType w:val="multilevel"/>
    <w:tmpl w:val="3FFB2E95"/>
    <w:lvl w:ilvl="0">
      <w:start w:val="1"/>
      <w:numFmt w:val="decimal"/>
      <w:lvlText w:val="%1）"/>
      <w:lvlJc w:val="left"/>
      <w:pPr>
        <w:ind w:left="1205" w:hanging="420"/>
      </w:pPr>
      <w:rPr>
        <w:rFonts w:hint="default"/>
      </w:rPr>
    </w:lvl>
    <w:lvl w:ilvl="1">
      <w:start w:val="1"/>
      <w:numFmt w:val="lowerLetter"/>
      <w:lvlText w:val="%2)"/>
      <w:lvlJc w:val="left"/>
      <w:pPr>
        <w:ind w:left="1625" w:hanging="420"/>
      </w:pPr>
    </w:lvl>
    <w:lvl w:ilvl="2">
      <w:start w:val="1"/>
      <w:numFmt w:val="lowerRoman"/>
      <w:lvlText w:val="%3."/>
      <w:lvlJc w:val="right"/>
      <w:pPr>
        <w:ind w:left="2045" w:hanging="420"/>
      </w:pPr>
    </w:lvl>
    <w:lvl w:ilvl="3">
      <w:start w:val="1"/>
      <w:numFmt w:val="decimal"/>
      <w:lvlText w:val="%4."/>
      <w:lvlJc w:val="left"/>
      <w:pPr>
        <w:ind w:left="2465" w:hanging="420"/>
      </w:pPr>
    </w:lvl>
    <w:lvl w:ilvl="4">
      <w:start w:val="1"/>
      <w:numFmt w:val="lowerLetter"/>
      <w:lvlText w:val="%5)"/>
      <w:lvlJc w:val="left"/>
      <w:pPr>
        <w:ind w:left="2885" w:hanging="420"/>
      </w:pPr>
    </w:lvl>
    <w:lvl w:ilvl="5">
      <w:start w:val="1"/>
      <w:numFmt w:val="lowerRoman"/>
      <w:lvlText w:val="%6."/>
      <w:lvlJc w:val="right"/>
      <w:pPr>
        <w:ind w:left="3305" w:hanging="420"/>
      </w:pPr>
    </w:lvl>
    <w:lvl w:ilvl="6">
      <w:start w:val="1"/>
      <w:numFmt w:val="decimal"/>
      <w:lvlText w:val="%7."/>
      <w:lvlJc w:val="left"/>
      <w:pPr>
        <w:ind w:left="3725" w:hanging="420"/>
      </w:pPr>
    </w:lvl>
    <w:lvl w:ilvl="7">
      <w:start w:val="1"/>
      <w:numFmt w:val="lowerLetter"/>
      <w:lvlText w:val="%8)"/>
      <w:lvlJc w:val="left"/>
      <w:pPr>
        <w:ind w:left="4145" w:hanging="420"/>
      </w:pPr>
    </w:lvl>
    <w:lvl w:ilvl="8">
      <w:start w:val="1"/>
      <w:numFmt w:val="lowerRoman"/>
      <w:lvlText w:val="%9."/>
      <w:lvlJc w:val="right"/>
      <w:pPr>
        <w:ind w:left="4565" w:hanging="420"/>
      </w:pPr>
    </w:lvl>
  </w:abstractNum>
  <w:abstractNum w:abstractNumId="27" w15:restartNumberingAfterBreak="0">
    <w:nsid w:val="427679ED"/>
    <w:multiLevelType w:val="multilevel"/>
    <w:tmpl w:val="427679ED"/>
    <w:lvl w:ilvl="0">
      <w:start w:val="1"/>
      <w:numFmt w:val="bullet"/>
      <w:lvlText w:val=""/>
      <w:lvlJc w:val="left"/>
      <w:pPr>
        <w:ind w:left="845" w:hanging="420"/>
      </w:pPr>
      <w:rPr>
        <w:rFonts w:ascii="Wingdings" w:hAnsi="Wingdings" w:hint="default"/>
      </w:rPr>
    </w:lvl>
    <w:lvl w:ilvl="1">
      <w:start w:val="1"/>
      <w:numFmt w:val="bullet"/>
      <w:lvlText w:val=""/>
      <w:lvlJc w:val="left"/>
      <w:pPr>
        <w:ind w:left="1265" w:hanging="420"/>
      </w:pPr>
      <w:rPr>
        <w:rFonts w:ascii="Wingdings" w:hAnsi="Wingdings" w:hint="default"/>
      </w:rPr>
    </w:lvl>
    <w:lvl w:ilvl="2">
      <w:start w:val="1"/>
      <w:numFmt w:val="bullet"/>
      <w:lvlText w:val=""/>
      <w:lvlJc w:val="left"/>
      <w:pPr>
        <w:ind w:left="1685" w:hanging="420"/>
      </w:pPr>
      <w:rPr>
        <w:rFonts w:ascii="Wingdings" w:hAnsi="Wingdings" w:hint="default"/>
      </w:rPr>
    </w:lvl>
    <w:lvl w:ilvl="3">
      <w:start w:val="1"/>
      <w:numFmt w:val="bullet"/>
      <w:lvlText w:val=""/>
      <w:lvlJc w:val="left"/>
      <w:pPr>
        <w:ind w:left="2105" w:hanging="420"/>
      </w:pPr>
      <w:rPr>
        <w:rFonts w:ascii="Wingdings" w:hAnsi="Wingdings" w:hint="default"/>
      </w:rPr>
    </w:lvl>
    <w:lvl w:ilvl="4">
      <w:start w:val="1"/>
      <w:numFmt w:val="bullet"/>
      <w:lvlText w:val=""/>
      <w:lvlJc w:val="left"/>
      <w:pPr>
        <w:ind w:left="2525" w:hanging="420"/>
      </w:pPr>
      <w:rPr>
        <w:rFonts w:ascii="Wingdings" w:hAnsi="Wingdings" w:hint="default"/>
      </w:rPr>
    </w:lvl>
    <w:lvl w:ilvl="5">
      <w:start w:val="1"/>
      <w:numFmt w:val="bullet"/>
      <w:lvlText w:val=""/>
      <w:lvlJc w:val="left"/>
      <w:pPr>
        <w:ind w:left="2945" w:hanging="420"/>
      </w:pPr>
      <w:rPr>
        <w:rFonts w:ascii="Wingdings" w:hAnsi="Wingdings" w:hint="default"/>
      </w:rPr>
    </w:lvl>
    <w:lvl w:ilvl="6">
      <w:start w:val="1"/>
      <w:numFmt w:val="bullet"/>
      <w:lvlText w:val=""/>
      <w:lvlJc w:val="left"/>
      <w:pPr>
        <w:ind w:left="3365" w:hanging="420"/>
      </w:pPr>
      <w:rPr>
        <w:rFonts w:ascii="Wingdings" w:hAnsi="Wingdings" w:hint="default"/>
      </w:rPr>
    </w:lvl>
    <w:lvl w:ilvl="7">
      <w:start w:val="1"/>
      <w:numFmt w:val="bullet"/>
      <w:lvlText w:val=""/>
      <w:lvlJc w:val="left"/>
      <w:pPr>
        <w:ind w:left="3785" w:hanging="420"/>
      </w:pPr>
      <w:rPr>
        <w:rFonts w:ascii="Wingdings" w:hAnsi="Wingdings" w:hint="default"/>
      </w:rPr>
    </w:lvl>
    <w:lvl w:ilvl="8">
      <w:start w:val="1"/>
      <w:numFmt w:val="bullet"/>
      <w:lvlText w:val=""/>
      <w:lvlJc w:val="left"/>
      <w:pPr>
        <w:ind w:left="4205" w:hanging="420"/>
      </w:pPr>
      <w:rPr>
        <w:rFonts w:ascii="Wingdings" w:hAnsi="Wingdings" w:hint="default"/>
      </w:rPr>
    </w:lvl>
  </w:abstractNum>
  <w:abstractNum w:abstractNumId="28" w15:restartNumberingAfterBreak="0">
    <w:nsid w:val="4B5B336C"/>
    <w:multiLevelType w:val="multilevel"/>
    <w:tmpl w:val="4B5B336C"/>
    <w:lvl w:ilvl="0">
      <w:start w:val="1"/>
      <w:numFmt w:val="bullet"/>
      <w:lvlText w:val=""/>
      <w:lvlJc w:val="left"/>
      <w:pPr>
        <w:ind w:left="845" w:hanging="420"/>
      </w:pPr>
      <w:rPr>
        <w:rFonts w:ascii="Wingdings" w:hAnsi="Wingdings" w:hint="default"/>
      </w:rPr>
    </w:lvl>
    <w:lvl w:ilvl="1">
      <w:start w:val="1"/>
      <w:numFmt w:val="bullet"/>
      <w:lvlText w:val=""/>
      <w:lvlJc w:val="left"/>
      <w:pPr>
        <w:ind w:left="1265" w:hanging="420"/>
      </w:pPr>
      <w:rPr>
        <w:rFonts w:ascii="Wingdings" w:hAnsi="Wingdings" w:hint="default"/>
      </w:rPr>
    </w:lvl>
    <w:lvl w:ilvl="2">
      <w:start w:val="1"/>
      <w:numFmt w:val="bullet"/>
      <w:lvlText w:val=""/>
      <w:lvlJc w:val="left"/>
      <w:pPr>
        <w:ind w:left="1685" w:hanging="420"/>
      </w:pPr>
      <w:rPr>
        <w:rFonts w:ascii="Wingdings" w:hAnsi="Wingdings" w:hint="default"/>
      </w:rPr>
    </w:lvl>
    <w:lvl w:ilvl="3">
      <w:start w:val="1"/>
      <w:numFmt w:val="bullet"/>
      <w:lvlText w:val=""/>
      <w:lvlJc w:val="left"/>
      <w:pPr>
        <w:ind w:left="2105" w:hanging="420"/>
      </w:pPr>
      <w:rPr>
        <w:rFonts w:ascii="Wingdings" w:hAnsi="Wingdings" w:hint="default"/>
      </w:rPr>
    </w:lvl>
    <w:lvl w:ilvl="4">
      <w:start w:val="1"/>
      <w:numFmt w:val="bullet"/>
      <w:lvlText w:val=""/>
      <w:lvlJc w:val="left"/>
      <w:pPr>
        <w:ind w:left="2525" w:hanging="420"/>
      </w:pPr>
      <w:rPr>
        <w:rFonts w:ascii="Wingdings" w:hAnsi="Wingdings" w:hint="default"/>
      </w:rPr>
    </w:lvl>
    <w:lvl w:ilvl="5">
      <w:start w:val="1"/>
      <w:numFmt w:val="bullet"/>
      <w:lvlText w:val=""/>
      <w:lvlJc w:val="left"/>
      <w:pPr>
        <w:ind w:left="2945" w:hanging="420"/>
      </w:pPr>
      <w:rPr>
        <w:rFonts w:ascii="Wingdings" w:hAnsi="Wingdings" w:hint="default"/>
      </w:rPr>
    </w:lvl>
    <w:lvl w:ilvl="6">
      <w:start w:val="1"/>
      <w:numFmt w:val="bullet"/>
      <w:lvlText w:val=""/>
      <w:lvlJc w:val="left"/>
      <w:pPr>
        <w:ind w:left="3365" w:hanging="420"/>
      </w:pPr>
      <w:rPr>
        <w:rFonts w:ascii="Wingdings" w:hAnsi="Wingdings" w:hint="default"/>
      </w:rPr>
    </w:lvl>
    <w:lvl w:ilvl="7">
      <w:start w:val="1"/>
      <w:numFmt w:val="bullet"/>
      <w:lvlText w:val=""/>
      <w:lvlJc w:val="left"/>
      <w:pPr>
        <w:ind w:left="3785" w:hanging="420"/>
      </w:pPr>
      <w:rPr>
        <w:rFonts w:ascii="Wingdings" w:hAnsi="Wingdings" w:hint="default"/>
      </w:rPr>
    </w:lvl>
    <w:lvl w:ilvl="8">
      <w:start w:val="1"/>
      <w:numFmt w:val="bullet"/>
      <w:lvlText w:val=""/>
      <w:lvlJc w:val="left"/>
      <w:pPr>
        <w:ind w:left="4205" w:hanging="420"/>
      </w:pPr>
      <w:rPr>
        <w:rFonts w:ascii="Wingdings" w:hAnsi="Wingdings" w:hint="default"/>
      </w:rPr>
    </w:lvl>
  </w:abstractNum>
  <w:abstractNum w:abstractNumId="29" w15:restartNumberingAfterBreak="0">
    <w:nsid w:val="581726D6"/>
    <w:multiLevelType w:val="multilevel"/>
    <w:tmpl w:val="581726D6"/>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0" w15:restartNumberingAfterBreak="0">
    <w:nsid w:val="5B1E6581"/>
    <w:multiLevelType w:val="multilevel"/>
    <w:tmpl w:val="5B1E6581"/>
    <w:lvl w:ilvl="0">
      <w:start w:val="1"/>
      <w:numFmt w:val="bullet"/>
      <w:lvlText w:val=""/>
      <w:lvlJc w:val="left"/>
      <w:pPr>
        <w:ind w:left="1259" w:hanging="420"/>
      </w:pPr>
      <w:rPr>
        <w:rFonts w:ascii="Wingdings" w:hAnsi="Wingdings" w:hint="default"/>
      </w:rPr>
    </w:lvl>
    <w:lvl w:ilvl="1">
      <w:start w:val="1"/>
      <w:numFmt w:val="bullet"/>
      <w:lvlText w:val=""/>
      <w:lvlJc w:val="left"/>
      <w:pPr>
        <w:ind w:left="1679" w:hanging="420"/>
      </w:pPr>
      <w:rPr>
        <w:rFonts w:ascii="Wingdings" w:hAnsi="Wingdings" w:hint="default"/>
      </w:rPr>
    </w:lvl>
    <w:lvl w:ilvl="2">
      <w:start w:val="1"/>
      <w:numFmt w:val="bullet"/>
      <w:lvlText w:val=""/>
      <w:lvlJc w:val="left"/>
      <w:pPr>
        <w:ind w:left="2099" w:hanging="420"/>
      </w:pPr>
      <w:rPr>
        <w:rFonts w:ascii="Wingdings" w:hAnsi="Wingdings" w:hint="default"/>
      </w:rPr>
    </w:lvl>
    <w:lvl w:ilvl="3">
      <w:start w:val="1"/>
      <w:numFmt w:val="bullet"/>
      <w:lvlText w:val=""/>
      <w:lvlJc w:val="left"/>
      <w:pPr>
        <w:ind w:left="2519" w:hanging="420"/>
      </w:pPr>
      <w:rPr>
        <w:rFonts w:ascii="Wingdings" w:hAnsi="Wingdings" w:hint="default"/>
      </w:rPr>
    </w:lvl>
    <w:lvl w:ilvl="4">
      <w:start w:val="1"/>
      <w:numFmt w:val="bullet"/>
      <w:lvlText w:val=""/>
      <w:lvlJc w:val="left"/>
      <w:pPr>
        <w:ind w:left="2939" w:hanging="420"/>
      </w:pPr>
      <w:rPr>
        <w:rFonts w:ascii="Wingdings" w:hAnsi="Wingdings" w:hint="default"/>
      </w:rPr>
    </w:lvl>
    <w:lvl w:ilvl="5">
      <w:start w:val="1"/>
      <w:numFmt w:val="bullet"/>
      <w:lvlText w:val=""/>
      <w:lvlJc w:val="left"/>
      <w:pPr>
        <w:ind w:left="3359" w:hanging="420"/>
      </w:pPr>
      <w:rPr>
        <w:rFonts w:ascii="Wingdings" w:hAnsi="Wingdings" w:hint="default"/>
      </w:rPr>
    </w:lvl>
    <w:lvl w:ilvl="6">
      <w:start w:val="1"/>
      <w:numFmt w:val="bullet"/>
      <w:lvlText w:val=""/>
      <w:lvlJc w:val="left"/>
      <w:pPr>
        <w:ind w:left="3779" w:hanging="420"/>
      </w:pPr>
      <w:rPr>
        <w:rFonts w:ascii="Wingdings" w:hAnsi="Wingdings" w:hint="default"/>
      </w:rPr>
    </w:lvl>
    <w:lvl w:ilvl="7">
      <w:start w:val="1"/>
      <w:numFmt w:val="bullet"/>
      <w:lvlText w:val=""/>
      <w:lvlJc w:val="left"/>
      <w:pPr>
        <w:ind w:left="4199" w:hanging="420"/>
      </w:pPr>
      <w:rPr>
        <w:rFonts w:ascii="Wingdings" w:hAnsi="Wingdings" w:hint="default"/>
      </w:rPr>
    </w:lvl>
    <w:lvl w:ilvl="8">
      <w:start w:val="1"/>
      <w:numFmt w:val="bullet"/>
      <w:lvlText w:val=""/>
      <w:lvlJc w:val="left"/>
      <w:pPr>
        <w:ind w:left="4619" w:hanging="420"/>
      </w:pPr>
      <w:rPr>
        <w:rFonts w:ascii="Wingdings" w:hAnsi="Wingdings" w:hint="default"/>
      </w:rPr>
    </w:lvl>
  </w:abstractNum>
  <w:abstractNum w:abstractNumId="31" w15:restartNumberingAfterBreak="0">
    <w:nsid w:val="5BC429F7"/>
    <w:multiLevelType w:val="multilevel"/>
    <w:tmpl w:val="5BC429F7"/>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decimal"/>
      <w:lvlText w:val="%3）"/>
      <w:lvlJc w:val="left"/>
      <w:pPr>
        <w:ind w:left="1205" w:hanging="420"/>
      </w:pPr>
      <w:rPr>
        <w:rFonts w:hint="default"/>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5D6946C4"/>
    <w:multiLevelType w:val="multilevel"/>
    <w:tmpl w:val="5D6946C4"/>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3" w15:restartNumberingAfterBreak="0">
    <w:nsid w:val="621350ED"/>
    <w:multiLevelType w:val="multilevel"/>
    <w:tmpl w:val="621350ED"/>
    <w:lvl w:ilvl="0">
      <w:start w:val="1"/>
      <w:numFmt w:val="decimal"/>
      <w:lvlText w:val="%1."/>
      <w:lvlJc w:val="left"/>
      <w:pPr>
        <w:ind w:left="562" w:hanging="42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4" w15:restartNumberingAfterBreak="0">
    <w:nsid w:val="62965BA6"/>
    <w:multiLevelType w:val="multilevel"/>
    <w:tmpl w:val="62965BA6"/>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5" w15:restartNumberingAfterBreak="0">
    <w:nsid w:val="69192A45"/>
    <w:multiLevelType w:val="multilevel"/>
    <w:tmpl w:val="69192A45"/>
    <w:lvl w:ilvl="0">
      <w:start w:val="1"/>
      <w:numFmt w:val="decimal"/>
      <w:lvlText w:val="%1）"/>
      <w:lvlJc w:val="left"/>
      <w:pPr>
        <w:ind w:left="1205" w:hanging="420"/>
      </w:pPr>
      <w:rPr>
        <w:rFonts w:hint="default"/>
      </w:rPr>
    </w:lvl>
    <w:lvl w:ilvl="1">
      <w:start w:val="1"/>
      <w:numFmt w:val="lowerLetter"/>
      <w:lvlText w:val="%2)"/>
      <w:lvlJc w:val="left"/>
      <w:pPr>
        <w:ind w:left="1625" w:hanging="420"/>
      </w:pPr>
    </w:lvl>
    <w:lvl w:ilvl="2">
      <w:start w:val="1"/>
      <w:numFmt w:val="lowerRoman"/>
      <w:lvlText w:val="%3."/>
      <w:lvlJc w:val="right"/>
      <w:pPr>
        <w:ind w:left="2045" w:hanging="420"/>
      </w:pPr>
    </w:lvl>
    <w:lvl w:ilvl="3">
      <w:start w:val="1"/>
      <w:numFmt w:val="decimal"/>
      <w:lvlText w:val="%4."/>
      <w:lvlJc w:val="left"/>
      <w:pPr>
        <w:ind w:left="2465" w:hanging="420"/>
      </w:pPr>
    </w:lvl>
    <w:lvl w:ilvl="4">
      <w:start w:val="1"/>
      <w:numFmt w:val="lowerLetter"/>
      <w:lvlText w:val="%5)"/>
      <w:lvlJc w:val="left"/>
      <w:pPr>
        <w:ind w:left="2885" w:hanging="420"/>
      </w:pPr>
    </w:lvl>
    <w:lvl w:ilvl="5">
      <w:start w:val="1"/>
      <w:numFmt w:val="lowerRoman"/>
      <w:lvlText w:val="%6."/>
      <w:lvlJc w:val="right"/>
      <w:pPr>
        <w:ind w:left="3305" w:hanging="420"/>
      </w:pPr>
    </w:lvl>
    <w:lvl w:ilvl="6">
      <w:start w:val="1"/>
      <w:numFmt w:val="decimal"/>
      <w:lvlText w:val="%7."/>
      <w:lvlJc w:val="left"/>
      <w:pPr>
        <w:ind w:left="3725" w:hanging="420"/>
      </w:pPr>
    </w:lvl>
    <w:lvl w:ilvl="7">
      <w:start w:val="1"/>
      <w:numFmt w:val="lowerLetter"/>
      <w:lvlText w:val="%8)"/>
      <w:lvlJc w:val="left"/>
      <w:pPr>
        <w:ind w:left="4145" w:hanging="420"/>
      </w:pPr>
    </w:lvl>
    <w:lvl w:ilvl="8">
      <w:start w:val="1"/>
      <w:numFmt w:val="lowerRoman"/>
      <w:lvlText w:val="%9."/>
      <w:lvlJc w:val="right"/>
      <w:pPr>
        <w:ind w:left="4565" w:hanging="420"/>
      </w:pPr>
    </w:lvl>
  </w:abstractNum>
  <w:abstractNum w:abstractNumId="36" w15:restartNumberingAfterBreak="0">
    <w:nsid w:val="69867BDD"/>
    <w:multiLevelType w:val="multilevel"/>
    <w:tmpl w:val="69867BDD"/>
    <w:lvl w:ilvl="0">
      <w:start w:val="1"/>
      <w:numFmt w:val="decimal"/>
      <w:lvlText w:val="%1）"/>
      <w:lvlJc w:val="left"/>
      <w:pPr>
        <w:ind w:left="1205" w:hanging="420"/>
      </w:pPr>
      <w:rPr>
        <w:rFonts w:hint="default"/>
      </w:rPr>
    </w:lvl>
    <w:lvl w:ilvl="1">
      <w:start w:val="1"/>
      <w:numFmt w:val="lowerLetter"/>
      <w:lvlText w:val="%2)"/>
      <w:lvlJc w:val="left"/>
      <w:pPr>
        <w:ind w:left="1625" w:hanging="420"/>
      </w:pPr>
    </w:lvl>
    <w:lvl w:ilvl="2">
      <w:start w:val="1"/>
      <w:numFmt w:val="lowerRoman"/>
      <w:lvlText w:val="%3."/>
      <w:lvlJc w:val="right"/>
      <w:pPr>
        <w:ind w:left="2045" w:hanging="420"/>
      </w:pPr>
    </w:lvl>
    <w:lvl w:ilvl="3">
      <w:start w:val="1"/>
      <w:numFmt w:val="decimal"/>
      <w:lvlText w:val="%4."/>
      <w:lvlJc w:val="left"/>
      <w:pPr>
        <w:ind w:left="2465" w:hanging="420"/>
      </w:pPr>
    </w:lvl>
    <w:lvl w:ilvl="4">
      <w:start w:val="1"/>
      <w:numFmt w:val="lowerLetter"/>
      <w:lvlText w:val="%5)"/>
      <w:lvlJc w:val="left"/>
      <w:pPr>
        <w:ind w:left="2885" w:hanging="420"/>
      </w:pPr>
    </w:lvl>
    <w:lvl w:ilvl="5">
      <w:start w:val="1"/>
      <w:numFmt w:val="lowerRoman"/>
      <w:lvlText w:val="%6."/>
      <w:lvlJc w:val="right"/>
      <w:pPr>
        <w:ind w:left="3305" w:hanging="420"/>
      </w:pPr>
    </w:lvl>
    <w:lvl w:ilvl="6">
      <w:start w:val="1"/>
      <w:numFmt w:val="decimal"/>
      <w:lvlText w:val="%7."/>
      <w:lvlJc w:val="left"/>
      <w:pPr>
        <w:ind w:left="3725" w:hanging="420"/>
      </w:pPr>
    </w:lvl>
    <w:lvl w:ilvl="7">
      <w:start w:val="1"/>
      <w:numFmt w:val="lowerLetter"/>
      <w:lvlText w:val="%8)"/>
      <w:lvlJc w:val="left"/>
      <w:pPr>
        <w:ind w:left="4145" w:hanging="420"/>
      </w:pPr>
    </w:lvl>
    <w:lvl w:ilvl="8">
      <w:start w:val="1"/>
      <w:numFmt w:val="lowerRoman"/>
      <w:lvlText w:val="%9."/>
      <w:lvlJc w:val="right"/>
      <w:pPr>
        <w:ind w:left="4565" w:hanging="420"/>
      </w:pPr>
    </w:lvl>
  </w:abstractNum>
  <w:abstractNum w:abstractNumId="37" w15:restartNumberingAfterBreak="0">
    <w:nsid w:val="6B1B4B9E"/>
    <w:multiLevelType w:val="multilevel"/>
    <w:tmpl w:val="6B1B4B9E"/>
    <w:lvl w:ilvl="0">
      <w:start w:val="1"/>
      <w:numFmt w:val="decimal"/>
      <w:lvlText w:val="%1）"/>
      <w:lvlJc w:val="left"/>
      <w:pPr>
        <w:ind w:left="1205" w:hanging="420"/>
      </w:pPr>
      <w:rPr>
        <w:rFonts w:hint="default"/>
      </w:rPr>
    </w:lvl>
    <w:lvl w:ilvl="1">
      <w:start w:val="1"/>
      <w:numFmt w:val="lowerLetter"/>
      <w:lvlText w:val="%2)"/>
      <w:lvlJc w:val="left"/>
      <w:pPr>
        <w:ind w:left="1625" w:hanging="420"/>
      </w:pPr>
    </w:lvl>
    <w:lvl w:ilvl="2">
      <w:start w:val="1"/>
      <w:numFmt w:val="lowerRoman"/>
      <w:lvlText w:val="%3."/>
      <w:lvlJc w:val="right"/>
      <w:pPr>
        <w:ind w:left="2045" w:hanging="420"/>
      </w:pPr>
    </w:lvl>
    <w:lvl w:ilvl="3">
      <w:start w:val="1"/>
      <w:numFmt w:val="decimal"/>
      <w:lvlText w:val="%4."/>
      <w:lvlJc w:val="left"/>
      <w:pPr>
        <w:ind w:left="2465" w:hanging="420"/>
      </w:pPr>
    </w:lvl>
    <w:lvl w:ilvl="4">
      <w:start w:val="1"/>
      <w:numFmt w:val="lowerLetter"/>
      <w:lvlText w:val="%5)"/>
      <w:lvlJc w:val="left"/>
      <w:pPr>
        <w:ind w:left="2885" w:hanging="420"/>
      </w:pPr>
    </w:lvl>
    <w:lvl w:ilvl="5">
      <w:start w:val="1"/>
      <w:numFmt w:val="lowerRoman"/>
      <w:lvlText w:val="%6."/>
      <w:lvlJc w:val="right"/>
      <w:pPr>
        <w:ind w:left="3305" w:hanging="420"/>
      </w:pPr>
    </w:lvl>
    <w:lvl w:ilvl="6">
      <w:start w:val="1"/>
      <w:numFmt w:val="decimal"/>
      <w:lvlText w:val="%7."/>
      <w:lvlJc w:val="left"/>
      <w:pPr>
        <w:ind w:left="3725" w:hanging="420"/>
      </w:pPr>
    </w:lvl>
    <w:lvl w:ilvl="7">
      <w:start w:val="1"/>
      <w:numFmt w:val="lowerLetter"/>
      <w:lvlText w:val="%8)"/>
      <w:lvlJc w:val="left"/>
      <w:pPr>
        <w:ind w:left="4145" w:hanging="420"/>
      </w:pPr>
    </w:lvl>
    <w:lvl w:ilvl="8">
      <w:start w:val="1"/>
      <w:numFmt w:val="lowerRoman"/>
      <w:lvlText w:val="%9."/>
      <w:lvlJc w:val="right"/>
      <w:pPr>
        <w:ind w:left="4565" w:hanging="420"/>
      </w:pPr>
    </w:lvl>
  </w:abstractNum>
  <w:abstractNum w:abstractNumId="38" w15:restartNumberingAfterBreak="0">
    <w:nsid w:val="6D300C6D"/>
    <w:multiLevelType w:val="multilevel"/>
    <w:tmpl w:val="6D300C6D"/>
    <w:lvl w:ilvl="0">
      <w:start w:val="1"/>
      <w:numFmt w:val="chineseCountingThousand"/>
      <w:lvlText w:val="%1"/>
      <w:lvlJc w:val="left"/>
      <w:pPr>
        <w:ind w:left="0" w:firstLine="0"/>
      </w:pPr>
      <w:rPr>
        <w:rFonts w:hint="eastAsia"/>
      </w:rPr>
    </w:lvl>
    <w:lvl w:ilvl="1">
      <w:start w:val="1"/>
      <w:numFmt w:val="decimal"/>
      <w:isLgl/>
      <w:lvlText w:val="%1.%2"/>
      <w:lvlJc w:val="left"/>
      <w:pPr>
        <w:ind w:left="0" w:firstLine="0"/>
      </w:pPr>
      <w:rPr>
        <w:rFonts w:hint="eastAsia"/>
      </w:rPr>
    </w:lvl>
    <w:lvl w:ilvl="2">
      <w:start w:val="1"/>
      <w:numFmt w:val="decimal"/>
      <w:isLgl/>
      <w:lvlText w:val="%1.%2.%3"/>
      <w:lvlJc w:val="left"/>
      <w:pPr>
        <w:ind w:left="0" w:firstLine="0"/>
      </w:pPr>
      <w:rPr>
        <w:rFonts w:hint="eastAsia"/>
      </w:rPr>
    </w:lvl>
    <w:lvl w:ilvl="3">
      <w:start w:val="1"/>
      <w:numFmt w:val="decimal"/>
      <w:isLgl/>
      <w:lvlText w:val="%1.%2.%3.%4"/>
      <w:lvlJc w:val="left"/>
      <w:pPr>
        <w:ind w:left="0" w:firstLine="0"/>
      </w:pPr>
      <w:rPr>
        <w:rFonts w:hint="eastAsia"/>
      </w:rPr>
    </w:lvl>
    <w:lvl w:ilvl="4">
      <w:start w:val="1"/>
      <w:numFmt w:val="decimal"/>
      <w:isLg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9" w15:restartNumberingAfterBreak="0">
    <w:nsid w:val="6D7A4146"/>
    <w:multiLevelType w:val="multilevel"/>
    <w:tmpl w:val="6D7A4146"/>
    <w:lvl w:ilvl="0">
      <w:start w:val="1"/>
      <w:numFmt w:val="lowerLetter"/>
      <w:lvlText w:val="%1)"/>
      <w:lvlJc w:val="left"/>
      <w:pPr>
        <w:ind w:left="1205" w:hanging="420"/>
      </w:pPr>
    </w:lvl>
    <w:lvl w:ilvl="1">
      <w:start w:val="1"/>
      <w:numFmt w:val="lowerLetter"/>
      <w:lvlText w:val="%2)"/>
      <w:lvlJc w:val="left"/>
      <w:pPr>
        <w:ind w:left="1625" w:hanging="420"/>
      </w:pPr>
    </w:lvl>
    <w:lvl w:ilvl="2">
      <w:start w:val="1"/>
      <w:numFmt w:val="lowerRoman"/>
      <w:lvlText w:val="%3."/>
      <w:lvlJc w:val="right"/>
      <w:pPr>
        <w:ind w:left="2045" w:hanging="420"/>
      </w:pPr>
    </w:lvl>
    <w:lvl w:ilvl="3">
      <w:start w:val="1"/>
      <w:numFmt w:val="decimal"/>
      <w:lvlText w:val="%4."/>
      <w:lvlJc w:val="left"/>
      <w:pPr>
        <w:ind w:left="2465" w:hanging="420"/>
      </w:pPr>
    </w:lvl>
    <w:lvl w:ilvl="4">
      <w:start w:val="1"/>
      <w:numFmt w:val="lowerLetter"/>
      <w:lvlText w:val="%5)"/>
      <w:lvlJc w:val="left"/>
      <w:pPr>
        <w:ind w:left="2885" w:hanging="420"/>
      </w:pPr>
    </w:lvl>
    <w:lvl w:ilvl="5">
      <w:start w:val="1"/>
      <w:numFmt w:val="lowerRoman"/>
      <w:lvlText w:val="%6."/>
      <w:lvlJc w:val="right"/>
      <w:pPr>
        <w:ind w:left="3305" w:hanging="420"/>
      </w:pPr>
    </w:lvl>
    <w:lvl w:ilvl="6">
      <w:start w:val="1"/>
      <w:numFmt w:val="decimal"/>
      <w:lvlText w:val="%7."/>
      <w:lvlJc w:val="left"/>
      <w:pPr>
        <w:ind w:left="3725" w:hanging="420"/>
      </w:pPr>
    </w:lvl>
    <w:lvl w:ilvl="7">
      <w:start w:val="1"/>
      <w:numFmt w:val="lowerLetter"/>
      <w:lvlText w:val="%8)"/>
      <w:lvlJc w:val="left"/>
      <w:pPr>
        <w:ind w:left="4145" w:hanging="420"/>
      </w:pPr>
    </w:lvl>
    <w:lvl w:ilvl="8">
      <w:start w:val="1"/>
      <w:numFmt w:val="lowerRoman"/>
      <w:lvlText w:val="%9."/>
      <w:lvlJc w:val="right"/>
      <w:pPr>
        <w:ind w:left="4565" w:hanging="420"/>
      </w:pPr>
    </w:lvl>
  </w:abstractNum>
  <w:abstractNum w:abstractNumId="40" w15:restartNumberingAfterBreak="0">
    <w:nsid w:val="7C220958"/>
    <w:multiLevelType w:val="multilevel"/>
    <w:tmpl w:val="7C220958"/>
    <w:lvl w:ilvl="0">
      <w:start w:val="1"/>
      <w:numFmt w:val="chineseCountingThousand"/>
      <w:lvlText w:val="%1"/>
      <w:lvlJc w:val="left"/>
      <w:pPr>
        <w:ind w:left="0" w:firstLine="0"/>
      </w:pPr>
      <w:rPr>
        <w:rFonts w:hint="eastAsia"/>
      </w:rPr>
    </w:lvl>
    <w:lvl w:ilvl="1">
      <w:start w:val="1"/>
      <w:numFmt w:val="decimal"/>
      <w:isLgl/>
      <w:lvlText w:val="%1.%2"/>
      <w:lvlJc w:val="left"/>
      <w:pPr>
        <w:ind w:left="0" w:firstLine="0"/>
      </w:pPr>
      <w:rPr>
        <w:rFonts w:hint="eastAsia"/>
      </w:rPr>
    </w:lvl>
    <w:lvl w:ilvl="2">
      <w:start w:val="1"/>
      <w:numFmt w:val="decimal"/>
      <w:isLgl/>
      <w:lvlText w:val="%1.%2.%3"/>
      <w:lvlJc w:val="left"/>
      <w:pPr>
        <w:ind w:left="0" w:firstLine="0"/>
      </w:pPr>
      <w:rPr>
        <w:rFonts w:hint="eastAsia"/>
      </w:rPr>
    </w:lvl>
    <w:lvl w:ilvl="3">
      <w:start w:val="1"/>
      <w:numFmt w:val="decimal"/>
      <w:isLgl/>
      <w:lvlText w:val="%1.%2.%3.%4"/>
      <w:lvlJc w:val="left"/>
      <w:pPr>
        <w:ind w:left="0" w:firstLine="0"/>
      </w:pPr>
      <w:rPr>
        <w:rFonts w:hint="eastAsia"/>
      </w:rPr>
    </w:lvl>
    <w:lvl w:ilvl="4">
      <w:start w:val="1"/>
      <w:numFmt w:val="decimal"/>
      <w:isLg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12"/>
  </w:num>
  <w:num w:numId="2">
    <w:abstractNumId w:val="1"/>
  </w:num>
  <w:num w:numId="3">
    <w:abstractNumId w:val="20"/>
  </w:num>
  <w:num w:numId="4">
    <w:abstractNumId w:val="16"/>
  </w:num>
  <w:num w:numId="5">
    <w:abstractNumId w:val="21"/>
  </w:num>
  <w:num w:numId="6">
    <w:abstractNumId w:val="11"/>
  </w:num>
  <w:num w:numId="7">
    <w:abstractNumId w:val="3"/>
  </w:num>
  <w:num w:numId="8">
    <w:abstractNumId w:val="38"/>
  </w:num>
  <w:num w:numId="9">
    <w:abstractNumId w:val="25"/>
  </w:num>
  <w:num w:numId="10">
    <w:abstractNumId w:val="40"/>
  </w:num>
  <w:num w:numId="11">
    <w:abstractNumId w:val="34"/>
  </w:num>
  <w:num w:numId="12">
    <w:abstractNumId w:val="23"/>
  </w:num>
  <w:num w:numId="13">
    <w:abstractNumId w:val="22"/>
  </w:num>
  <w:num w:numId="14">
    <w:abstractNumId w:val="4"/>
  </w:num>
  <w:num w:numId="15">
    <w:abstractNumId w:val="15"/>
  </w:num>
  <w:num w:numId="16">
    <w:abstractNumId w:val="32"/>
  </w:num>
  <w:num w:numId="17">
    <w:abstractNumId w:val="2"/>
  </w:num>
  <w:num w:numId="18">
    <w:abstractNumId w:val="36"/>
  </w:num>
  <w:num w:numId="19">
    <w:abstractNumId w:val="7"/>
  </w:num>
  <w:num w:numId="20">
    <w:abstractNumId w:val="31"/>
  </w:num>
  <w:num w:numId="21">
    <w:abstractNumId w:val="26"/>
  </w:num>
  <w:num w:numId="22">
    <w:abstractNumId w:val="8"/>
  </w:num>
  <w:num w:numId="23">
    <w:abstractNumId w:val="0"/>
  </w:num>
  <w:num w:numId="24">
    <w:abstractNumId w:val="37"/>
  </w:num>
  <w:num w:numId="25">
    <w:abstractNumId w:val="14"/>
  </w:num>
  <w:num w:numId="26">
    <w:abstractNumId w:val="35"/>
  </w:num>
  <w:num w:numId="27">
    <w:abstractNumId w:val="29"/>
  </w:num>
  <w:num w:numId="28">
    <w:abstractNumId w:val="30"/>
  </w:num>
  <w:num w:numId="29">
    <w:abstractNumId w:val="9"/>
  </w:num>
  <w:num w:numId="30">
    <w:abstractNumId w:val="39"/>
  </w:num>
  <w:num w:numId="31">
    <w:abstractNumId w:val="6"/>
  </w:num>
  <w:num w:numId="32">
    <w:abstractNumId w:val="13"/>
  </w:num>
  <w:num w:numId="33">
    <w:abstractNumId w:val="19"/>
  </w:num>
  <w:num w:numId="34">
    <w:abstractNumId w:val="24"/>
  </w:num>
  <w:num w:numId="35">
    <w:abstractNumId w:val="18"/>
  </w:num>
  <w:num w:numId="36">
    <w:abstractNumId w:val="17"/>
  </w:num>
  <w:num w:numId="37">
    <w:abstractNumId w:val="33"/>
  </w:num>
  <w:num w:numId="38">
    <w:abstractNumId w:val="28"/>
  </w:num>
  <w:num w:numId="39">
    <w:abstractNumId w:val="27"/>
  </w:num>
  <w:num w:numId="40">
    <w:abstractNumId w:val="5"/>
  </w:num>
  <w:num w:numId="41">
    <w:abstractNumId w:val="1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630"/>
    <w:rsid w:val="0000058B"/>
    <w:rsid w:val="000006ED"/>
    <w:rsid w:val="00001067"/>
    <w:rsid w:val="00001BF3"/>
    <w:rsid w:val="00002AF2"/>
    <w:rsid w:val="0000309F"/>
    <w:rsid w:val="000058E1"/>
    <w:rsid w:val="0000629A"/>
    <w:rsid w:val="000075E4"/>
    <w:rsid w:val="00007B29"/>
    <w:rsid w:val="0001167B"/>
    <w:rsid w:val="00013433"/>
    <w:rsid w:val="000158D7"/>
    <w:rsid w:val="00015C0B"/>
    <w:rsid w:val="000163C6"/>
    <w:rsid w:val="00017E83"/>
    <w:rsid w:val="00020370"/>
    <w:rsid w:val="00022005"/>
    <w:rsid w:val="00022831"/>
    <w:rsid w:val="00022C19"/>
    <w:rsid w:val="00023A3C"/>
    <w:rsid w:val="00024CB0"/>
    <w:rsid w:val="000253FC"/>
    <w:rsid w:val="0002673D"/>
    <w:rsid w:val="0002703B"/>
    <w:rsid w:val="00027378"/>
    <w:rsid w:val="00030645"/>
    <w:rsid w:val="00031821"/>
    <w:rsid w:val="000327FB"/>
    <w:rsid w:val="000348C4"/>
    <w:rsid w:val="0003623F"/>
    <w:rsid w:val="00040843"/>
    <w:rsid w:val="00041DD0"/>
    <w:rsid w:val="00042262"/>
    <w:rsid w:val="0004256C"/>
    <w:rsid w:val="00043EA2"/>
    <w:rsid w:val="00043FBA"/>
    <w:rsid w:val="00044045"/>
    <w:rsid w:val="000443DE"/>
    <w:rsid w:val="000450EB"/>
    <w:rsid w:val="00046D00"/>
    <w:rsid w:val="000471E6"/>
    <w:rsid w:val="00047337"/>
    <w:rsid w:val="0004736A"/>
    <w:rsid w:val="00050424"/>
    <w:rsid w:val="00050626"/>
    <w:rsid w:val="000515BC"/>
    <w:rsid w:val="00053C05"/>
    <w:rsid w:val="00053D7F"/>
    <w:rsid w:val="000542EC"/>
    <w:rsid w:val="000574BA"/>
    <w:rsid w:val="00057AE5"/>
    <w:rsid w:val="00060190"/>
    <w:rsid w:val="00060545"/>
    <w:rsid w:val="000608A5"/>
    <w:rsid w:val="000614D3"/>
    <w:rsid w:val="0006219A"/>
    <w:rsid w:val="00062240"/>
    <w:rsid w:val="0006286F"/>
    <w:rsid w:val="00063A57"/>
    <w:rsid w:val="00063CB4"/>
    <w:rsid w:val="00064E8B"/>
    <w:rsid w:val="0006755B"/>
    <w:rsid w:val="00067AD8"/>
    <w:rsid w:val="0007066D"/>
    <w:rsid w:val="000708EE"/>
    <w:rsid w:val="000711C9"/>
    <w:rsid w:val="00073168"/>
    <w:rsid w:val="00073D9F"/>
    <w:rsid w:val="000743DF"/>
    <w:rsid w:val="00074DE7"/>
    <w:rsid w:val="000762B1"/>
    <w:rsid w:val="00080320"/>
    <w:rsid w:val="000803A3"/>
    <w:rsid w:val="00080954"/>
    <w:rsid w:val="00082153"/>
    <w:rsid w:val="00083BC8"/>
    <w:rsid w:val="00085284"/>
    <w:rsid w:val="000868EF"/>
    <w:rsid w:val="00090566"/>
    <w:rsid w:val="000936F5"/>
    <w:rsid w:val="0009412B"/>
    <w:rsid w:val="00094244"/>
    <w:rsid w:val="00094E05"/>
    <w:rsid w:val="000959E2"/>
    <w:rsid w:val="00095A18"/>
    <w:rsid w:val="00095FDB"/>
    <w:rsid w:val="00097D18"/>
    <w:rsid w:val="000A0806"/>
    <w:rsid w:val="000A0941"/>
    <w:rsid w:val="000A1273"/>
    <w:rsid w:val="000A22C7"/>
    <w:rsid w:val="000A3821"/>
    <w:rsid w:val="000A49AA"/>
    <w:rsid w:val="000A4E7E"/>
    <w:rsid w:val="000A5DF6"/>
    <w:rsid w:val="000B0C10"/>
    <w:rsid w:val="000B26E3"/>
    <w:rsid w:val="000B3576"/>
    <w:rsid w:val="000B3B9D"/>
    <w:rsid w:val="000B44B1"/>
    <w:rsid w:val="000B4EBC"/>
    <w:rsid w:val="000B592A"/>
    <w:rsid w:val="000B733C"/>
    <w:rsid w:val="000B73AC"/>
    <w:rsid w:val="000B7927"/>
    <w:rsid w:val="000B7BC0"/>
    <w:rsid w:val="000B7BE3"/>
    <w:rsid w:val="000C124C"/>
    <w:rsid w:val="000C1B65"/>
    <w:rsid w:val="000C33AF"/>
    <w:rsid w:val="000C3756"/>
    <w:rsid w:val="000C6A9B"/>
    <w:rsid w:val="000C7858"/>
    <w:rsid w:val="000C788B"/>
    <w:rsid w:val="000D07B8"/>
    <w:rsid w:val="000D0A4A"/>
    <w:rsid w:val="000D1593"/>
    <w:rsid w:val="000D19B0"/>
    <w:rsid w:val="000D3349"/>
    <w:rsid w:val="000D485C"/>
    <w:rsid w:val="000D62B2"/>
    <w:rsid w:val="000E0124"/>
    <w:rsid w:val="000E0AE3"/>
    <w:rsid w:val="000E0D55"/>
    <w:rsid w:val="000E25AD"/>
    <w:rsid w:val="000E5C60"/>
    <w:rsid w:val="000E5F68"/>
    <w:rsid w:val="000E6398"/>
    <w:rsid w:val="000E64EC"/>
    <w:rsid w:val="000E6F51"/>
    <w:rsid w:val="000E7392"/>
    <w:rsid w:val="000F0228"/>
    <w:rsid w:val="000F0EB3"/>
    <w:rsid w:val="000F2594"/>
    <w:rsid w:val="000F3074"/>
    <w:rsid w:val="000F3BD8"/>
    <w:rsid w:val="000F644E"/>
    <w:rsid w:val="000F6A35"/>
    <w:rsid w:val="000F7495"/>
    <w:rsid w:val="000F74FA"/>
    <w:rsid w:val="000F7A84"/>
    <w:rsid w:val="0010286E"/>
    <w:rsid w:val="0010325C"/>
    <w:rsid w:val="001056FB"/>
    <w:rsid w:val="001061CC"/>
    <w:rsid w:val="00107F8D"/>
    <w:rsid w:val="001103DD"/>
    <w:rsid w:val="0011109D"/>
    <w:rsid w:val="0011328E"/>
    <w:rsid w:val="00113374"/>
    <w:rsid w:val="001211FA"/>
    <w:rsid w:val="001218A7"/>
    <w:rsid w:val="00121E50"/>
    <w:rsid w:val="0012245E"/>
    <w:rsid w:val="00125828"/>
    <w:rsid w:val="001262C5"/>
    <w:rsid w:val="001275C4"/>
    <w:rsid w:val="00130E4E"/>
    <w:rsid w:val="00135861"/>
    <w:rsid w:val="001405EC"/>
    <w:rsid w:val="00140EE3"/>
    <w:rsid w:val="00143936"/>
    <w:rsid w:val="00144127"/>
    <w:rsid w:val="001457B1"/>
    <w:rsid w:val="0014673D"/>
    <w:rsid w:val="00147645"/>
    <w:rsid w:val="001476A1"/>
    <w:rsid w:val="001516A2"/>
    <w:rsid w:val="00153515"/>
    <w:rsid w:val="00154BB5"/>
    <w:rsid w:val="001554DB"/>
    <w:rsid w:val="0015739C"/>
    <w:rsid w:val="00160064"/>
    <w:rsid w:val="00160314"/>
    <w:rsid w:val="0016093D"/>
    <w:rsid w:val="00165900"/>
    <w:rsid w:val="00166E5D"/>
    <w:rsid w:val="00167C91"/>
    <w:rsid w:val="001700E0"/>
    <w:rsid w:val="00170852"/>
    <w:rsid w:val="00170A8D"/>
    <w:rsid w:val="00171AEE"/>
    <w:rsid w:val="00172A20"/>
    <w:rsid w:val="00172E0C"/>
    <w:rsid w:val="00172EC8"/>
    <w:rsid w:val="00174064"/>
    <w:rsid w:val="001751EC"/>
    <w:rsid w:val="00176551"/>
    <w:rsid w:val="00180466"/>
    <w:rsid w:val="0018073B"/>
    <w:rsid w:val="00180883"/>
    <w:rsid w:val="0018148C"/>
    <w:rsid w:val="00183141"/>
    <w:rsid w:val="001832CB"/>
    <w:rsid w:val="00183FB8"/>
    <w:rsid w:val="00186041"/>
    <w:rsid w:val="001868B3"/>
    <w:rsid w:val="0018726A"/>
    <w:rsid w:val="00187C43"/>
    <w:rsid w:val="00187E42"/>
    <w:rsid w:val="001909F1"/>
    <w:rsid w:val="00191E89"/>
    <w:rsid w:val="001928C2"/>
    <w:rsid w:val="00193780"/>
    <w:rsid w:val="001943EA"/>
    <w:rsid w:val="00194B91"/>
    <w:rsid w:val="001A15AB"/>
    <w:rsid w:val="001A1CBC"/>
    <w:rsid w:val="001A2D2B"/>
    <w:rsid w:val="001A32AB"/>
    <w:rsid w:val="001A3805"/>
    <w:rsid w:val="001A4041"/>
    <w:rsid w:val="001A47A8"/>
    <w:rsid w:val="001A4BDD"/>
    <w:rsid w:val="001A521B"/>
    <w:rsid w:val="001A64B7"/>
    <w:rsid w:val="001A7ABD"/>
    <w:rsid w:val="001A7CCD"/>
    <w:rsid w:val="001B0BC8"/>
    <w:rsid w:val="001B117A"/>
    <w:rsid w:val="001B4451"/>
    <w:rsid w:val="001B460A"/>
    <w:rsid w:val="001B617F"/>
    <w:rsid w:val="001B6F9A"/>
    <w:rsid w:val="001B72C2"/>
    <w:rsid w:val="001B7F8F"/>
    <w:rsid w:val="001C1BC3"/>
    <w:rsid w:val="001C49EB"/>
    <w:rsid w:val="001D0EB1"/>
    <w:rsid w:val="001D1A85"/>
    <w:rsid w:val="001D27C3"/>
    <w:rsid w:val="001D4AB9"/>
    <w:rsid w:val="001D59C7"/>
    <w:rsid w:val="001D6597"/>
    <w:rsid w:val="001D7CE4"/>
    <w:rsid w:val="001D7E4D"/>
    <w:rsid w:val="001E184E"/>
    <w:rsid w:val="001E28BE"/>
    <w:rsid w:val="001E5382"/>
    <w:rsid w:val="001E6149"/>
    <w:rsid w:val="001E7767"/>
    <w:rsid w:val="001E7AE6"/>
    <w:rsid w:val="001E7FC7"/>
    <w:rsid w:val="001F1FC5"/>
    <w:rsid w:val="001F2076"/>
    <w:rsid w:val="001F21AD"/>
    <w:rsid w:val="001F5388"/>
    <w:rsid w:val="001F5B64"/>
    <w:rsid w:val="001F6345"/>
    <w:rsid w:val="001F7A02"/>
    <w:rsid w:val="002001F7"/>
    <w:rsid w:val="00202AD3"/>
    <w:rsid w:val="00203600"/>
    <w:rsid w:val="00203845"/>
    <w:rsid w:val="00204B33"/>
    <w:rsid w:val="00206499"/>
    <w:rsid w:val="00210919"/>
    <w:rsid w:val="00210A04"/>
    <w:rsid w:val="00212630"/>
    <w:rsid w:val="00213046"/>
    <w:rsid w:val="00214160"/>
    <w:rsid w:val="00215899"/>
    <w:rsid w:val="002159D7"/>
    <w:rsid w:val="0022003C"/>
    <w:rsid w:val="002206A7"/>
    <w:rsid w:val="00224BDE"/>
    <w:rsid w:val="00226400"/>
    <w:rsid w:val="002309DB"/>
    <w:rsid w:val="002319D0"/>
    <w:rsid w:val="00231BA1"/>
    <w:rsid w:val="00232D26"/>
    <w:rsid w:val="00233542"/>
    <w:rsid w:val="00234B19"/>
    <w:rsid w:val="00237043"/>
    <w:rsid w:val="00237459"/>
    <w:rsid w:val="002406AD"/>
    <w:rsid w:val="00240F03"/>
    <w:rsid w:val="00241556"/>
    <w:rsid w:val="00242799"/>
    <w:rsid w:val="0024620F"/>
    <w:rsid w:val="00246CE2"/>
    <w:rsid w:val="002473F6"/>
    <w:rsid w:val="002507F2"/>
    <w:rsid w:val="002510F1"/>
    <w:rsid w:val="00252C81"/>
    <w:rsid w:val="00254518"/>
    <w:rsid w:val="00254A38"/>
    <w:rsid w:val="00255616"/>
    <w:rsid w:val="00256FC5"/>
    <w:rsid w:val="0026011B"/>
    <w:rsid w:val="00260772"/>
    <w:rsid w:val="00260975"/>
    <w:rsid w:val="0026271C"/>
    <w:rsid w:val="002627C9"/>
    <w:rsid w:val="00263008"/>
    <w:rsid w:val="00265483"/>
    <w:rsid w:val="002668FF"/>
    <w:rsid w:val="00266AFA"/>
    <w:rsid w:val="00267990"/>
    <w:rsid w:val="00267B37"/>
    <w:rsid w:val="00267D67"/>
    <w:rsid w:val="00270BDE"/>
    <w:rsid w:val="00271112"/>
    <w:rsid w:val="0027351A"/>
    <w:rsid w:val="00275570"/>
    <w:rsid w:val="002756C4"/>
    <w:rsid w:val="00275D84"/>
    <w:rsid w:val="0027679F"/>
    <w:rsid w:val="00276A66"/>
    <w:rsid w:val="00276B91"/>
    <w:rsid w:val="00280142"/>
    <w:rsid w:val="0028026E"/>
    <w:rsid w:val="00280587"/>
    <w:rsid w:val="002812A6"/>
    <w:rsid w:val="002815B1"/>
    <w:rsid w:val="00281F65"/>
    <w:rsid w:val="0028306E"/>
    <w:rsid w:val="00283D61"/>
    <w:rsid w:val="0028665B"/>
    <w:rsid w:val="00287393"/>
    <w:rsid w:val="00287766"/>
    <w:rsid w:val="002878F4"/>
    <w:rsid w:val="002879E9"/>
    <w:rsid w:val="00290CFD"/>
    <w:rsid w:val="00291399"/>
    <w:rsid w:val="0029193D"/>
    <w:rsid w:val="002929F9"/>
    <w:rsid w:val="00293FBB"/>
    <w:rsid w:val="002957FB"/>
    <w:rsid w:val="00295EEF"/>
    <w:rsid w:val="002964E8"/>
    <w:rsid w:val="002967C4"/>
    <w:rsid w:val="00297979"/>
    <w:rsid w:val="002A2923"/>
    <w:rsid w:val="002A326D"/>
    <w:rsid w:val="002A353E"/>
    <w:rsid w:val="002A555A"/>
    <w:rsid w:val="002A5EDB"/>
    <w:rsid w:val="002A6F03"/>
    <w:rsid w:val="002A6F66"/>
    <w:rsid w:val="002A7471"/>
    <w:rsid w:val="002A7A1E"/>
    <w:rsid w:val="002B1BB2"/>
    <w:rsid w:val="002B4D98"/>
    <w:rsid w:val="002B742D"/>
    <w:rsid w:val="002B7D3F"/>
    <w:rsid w:val="002C0386"/>
    <w:rsid w:val="002C2E9C"/>
    <w:rsid w:val="002C4F47"/>
    <w:rsid w:val="002C5E30"/>
    <w:rsid w:val="002C681C"/>
    <w:rsid w:val="002D04CB"/>
    <w:rsid w:val="002D1318"/>
    <w:rsid w:val="002D1485"/>
    <w:rsid w:val="002D1682"/>
    <w:rsid w:val="002D2B2D"/>
    <w:rsid w:val="002D38B7"/>
    <w:rsid w:val="002D3A7D"/>
    <w:rsid w:val="002D49B2"/>
    <w:rsid w:val="002D4B06"/>
    <w:rsid w:val="002D6234"/>
    <w:rsid w:val="002D7153"/>
    <w:rsid w:val="002E2373"/>
    <w:rsid w:val="002E3634"/>
    <w:rsid w:val="002E425A"/>
    <w:rsid w:val="002E4DCF"/>
    <w:rsid w:val="002E4EC7"/>
    <w:rsid w:val="002E56D7"/>
    <w:rsid w:val="002E606C"/>
    <w:rsid w:val="002E614B"/>
    <w:rsid w:val="002F0A0B"/>
    <w:rsid w:val="002F19F8"/>
    <w:rsid w:val="002F26A1"/>
    <w:rsid w:val="002F2A6A"/>
    <w:rsid w:val="002F35B1"/>
    <w:rsid w:val="002F381F"/>
    <w:rsid w:val="002F6369"/>
    <w:rsid w:val="002F79B5"/>
    <w:rsid w:val="003008C7"/>
    <w:rsid w:val="003020CF"/>
    <w:rsid w:val="00302418"/>
    <w:rsid w:val="00303745"/>
    <w:rsid w:val="003037C1"/>
    <w:rsid w:val="00304343"/>
    <w:rsid w:val="00304E6D"/>
    <w:rsid w:val="00310594"/>
    <w:rsid w:val="00311A3B"/>
    <w:rsid w:val="00313765"/>
    <w:rsid w:val="00313F95"/>
    <w:rsid w:val="00314C79"/>
    <w:rsid w:val="003155DF"/>
    <w:rsid w:val="0031679B"/>
    <w:rsid w:val="00317C87"/>
    <w:rsid w:val="003218F6"/>
    <w:rsid w:val="00323473"/>
    <w:rsid w:val="003243C4"/>
    <w:rsid w:val="0032467C"/>
    <w:rsid w:val="00324EE6"/>
    <w:rsid w:val="00325555"/>
    <w:rsid w:val="00325622"/>
    <w:rsid w:val="0033221F"/>
    <w:rsid w:val="0033289E"/>
    <w:rsid w:val="00332F0D"/>
    <w:rsid w:val="003347A1"/>
    <w:rsid w:val="0034082E"/>
    <w:rsid w:val="003433EC"/>
    <w:rsid w:val="00343CD8"/>
    <w:rsid w:val="00344955"/>
    <w:rsid w:val="00346401"/>
    <w:rsid w:val="003464BD"/>
    <w:rsid w:val="00346E7E"/>
    <w:rsid w:val="003475BE"/>
    <w:rsid w:val="00350857"/>
    <w:rsid w:val="003508C2"/>
    <w:rsid w:val="003509D8"/>
    <w:rsid w:val="00350B89"/>
    <w:rsid w:val="003516E6"/>
    <w:rsid w:val="0035217F"/>
    <w:rsid w:val="0035251F"/>
    <w:rsid w:val="0035255E"/>
    <w:rsid w:val="00352DE5"/>
    <w:rsid w:val="00352FF3"/>
    <w:rsid w:val="0035397D"/>
    <w:rsid w:val="0035624B"/>
    <w:rsid w:val="003563FD"/>
    <w:rsid w:val="003564B0"/>
    <w:rsid w:val="0035656B"/>
    <w:rsid w:val="00360099"/>
    <w:rsid w:val="0036227B"/>
    <w:rsid w:val="00363844"/>
    <w:rsid w:val="00363E67"/>
    <w:rsid w:val="003652C5"/>
    <w:rsid w:val="003666CE"/>
    <w:rsid w:val="0036749E"/>
    <w:rsid w:val="00370E92"/>
    <w:rsid w:val="003725E1"/>
    <w:rsid w:val="00374682"/>
    <w:rsid w:val="003748ED"/>
    <w:rsid w:val="003753A9"/>
    <w:rsid w:val="0037600E"/>
    <w:rsid w:val="00377324"/>
    <w:rsid w:val="00380627"/>
    <w:rsid w:val="003819C5"/>
    <w:rsid w:val="003819E0"/>
    <w:rsid w:val="00384544"/>
    <w:rsid w:val="0038547A"/>
    <w:rsid w:val="00386E32"/>
    <w:rsid w:val="0038778A"/>
    <w:rsid w:val="00390640"/>
    <w:rsid w:val="003917BE"/>
    <w:rsid w:val="00392591"/>
    <w:rsid w:val="0039260C"/>
    <w:rsid w:val="0039298E"/>
    <w:rsid w:val="00392EEE"/>
    <w:rsid w:val="00393E39"/>
    <w:rsid w:val="00394E9C"/>
    <w:rsid w:val="003962D1"/>
    <w:rsid w:val="00396686"/>
    <w:rsid w:val="003A12F9"/>
    <w:rsid w:val="003A1605"/>
    <w:rsid w:val="003A2245"/>
    <w:rsid w:val="003A325A"/>
    <w:rsid w:val="003A3490"/>
    <w:rsid w:val="003A51F5"/>
    <w:rsid w:val="003A72D4"/>
    <w:rsid w:val="003A7E23"/>
    <w:rsid w:val="003B2A44"/>
    <w:rsid w:val="003B3186"/>
    <w:rsid w:val="003B5339"/>
    <w:rsid w:val="003B5A49"/>
    <w:rsid w:val="003B6DF2"/>
    <w:rsid w:val="003C1F26"/>
    <w:rsid w:val="003C417A"/>
    <w:rsid w:val="003C6110"/>
    <w:rsid w:val="003D0752"/>
    <w:rsid w:val="003D07B6"/>
    <w:rsid w:val="003D1A78"/>
    <w:rsid w:val="003D20C5"/>
    <w:rsid w:val="003D21C8"/>
    <w:rsid w:val="003D34DC"/>
    <w:rsid w:val="003D3A27"/>
    <w:rsid w:val="003D44CF"/>
    <w:rsid w:val="003D47A2"/>
    <w:rsid w:val="003D535F"/>
    <w:rsid w:val="003D616E"/>
    <w:rsid w:val="003D7BBA"/>
    <w:rsid w:val="003E0ECD"/>
    <w:rsid w:val="003E2862"/>
    <w:rsid w:val="003E28EB"/>
    <w:rsid w:val="003E3258"/>
    <w:rsid w:val="003E4826"/>
    <w:rsid w:val="003E487B"/>
    <w:rsid w:val="003E495B"/>
    <w:rsid w:val="003E531C"/>
    <w:rsid w:val="003E53F2"/>
    <w:rsid w:val="003E55D4"/>
    <w:rsid w:val="003E5C49"/>
    <w:rsid w:val="003E60ED"/>
    <w:rsid w:val="003E6475"/>
    <w:rsid w:val="003E75DC"/>
    <w:rsid w:val="003F10D3"/>
    <w:rsid w:val="003F1EB0"/>
    <w:rsid w:val="003F2006"/>
    <w:rsid w:val="003F36E4"/>
    <w:rsid w:val="003F3B04"/>
    <w:rsid w:val="003F5387"/>
    <w:rsid w:val="003F59C5"/>
    <w:rsid w:val="003F5A1B"/>
    <w:rsid w:val="003F732E"/>
    <w:rsid w:val="00400072"/>
    <w:rsid w:val="00400866"/>
    <w:rsid w:val="00400A86"/>
    <w:rsid w:val="00401141"/>
    <w:rsid w:val="00403428"/>
    <w:rsid w:val="00403DC5"/>
    <w:rsid w:val="00404CB5"/>
    <w:rsid w:val="004054B6"/>
    <w:rsid w:val="004063CD"/>
    <w:rsid w:val="004068A6"/>
    <w:rsid w:val="00407A13"/>
    <w:rsid w:val="00407D0D"/>
    <w:rsid w:val="00411143"/>
    <w:rsid w:val="00414EBA"/>
    <w:rsid w:val="00417D98"/>
    <w:rsid w:val="00420159"/>
    <w:rsid w:val="00421BAB"/>
    <w:rsid w:val="00422B6E"/>
    <w:rsid w:val="00422EAB"/>
    <w:rsid w:val="00423335"/>
    <w:rsid w:val="00424210"/>
    <w:rsid w:val="004243F0"/>
    <w:rsid w:val="004252F3"/>
    <w:rsid w:val="0042593D"/>
    <w:rsid w:val="00426EDF"/>
    <w:rsid w:val="00427232"/>
    <w:rsid w:val="00427B6A"/>
    <w:rsid w:val="00431C6C"/>
    <w:rsid w:val="00432900"/>
    <w:rsid w:val="004333FE"/>
    <w:rsid w:val="00433766"/>
    <w:rsid w:val="00434011"/>
    <w:rsid w:val="00434BC5"/>
    <w:rsid w:val="00434E25"/>
    <w:rsid w:val="004355EE"/>
    <w:rsid w:val="00436C72"/>
    <w:rsid w:val="004416D2"/>
    <w:rsid w:val="004425D5"/>
    <w:rsid w:val="00442983"/>
    <w:rsid w:val="004434DD"/>
    <w:rsid w:val="00443714"/>
    <w:rsid w:val="00443A97"/>
    <w:rsid w:val="00444141"/>
    <w:rsid w:val="00444E4F"/>
    <w:rsid w:val="0044535E"/>
    <w:rsid w:val="004455F1"/>
    <w:rsid w:val="00450821"/>
    <w:rsid w:val="004546D8"/>
    <w:rsid w:val="00456E3A"/>
    <w:rsid w:val="00461558"/>
    <w:rsid w:val="00462AFA"/>
    <w:rsid w:val="00462E31"/>
    <w:rsid w:val="004636ED"/>
    <w:rsid w:val="0046620A"/>
    <w:rsid w:val="00467103"/>
    <w:rsid w:val="004671D2"/>
    <w:rsid w:val="00472A98"/>
    <w:rsid w:val="00472E36"/>
    <w:rsid w:val="00473B69"/>
    <w:rsid w:val="00473E9A"/>
    <w:rsid w:val="00476317"/>
    <w:rsid w:val="0047690B"/>
    <w:rsid w:val="00482C2C"/>
    <w:rsid w:val="00482C76"/>
    <w:rsid w:val="00486180"/>
    <w:rsid w:val="00491925"/>
    <w:rsid w:val="004919CA"/>
    <w:rsid w:val="0049321F"/>
    <w:rsid w:val="00493667"/>
    <w:rsid w:val="00493780"/>
    <w:rsid w:val="004939BB"/>
    <w:rsid w:val="00493AAB"/>
    <w:rsid w:val="00493E68"/>
    <w:rsid w:val="00495932"/>
    <w:rsid w:val="004A1E75"/>
    <w:rsid w:val="004A2152"/>
    <w:rsid w:val="004A349F"/>
    <w:rsid w:val="004A50D2"/>
    <w:rsid w:val="004A6CC8"/>
    <w:rsid w:val="004A70B0"/>
    <w:rsid w:val="004B10BB"/>
    <w:rsid w:val="004B173D"/>
    <w:rsid w:val="004B1B7E"/>
    <w:rsid w:val="004B1EA1"/>
    <w:rsid w:val="004B2BE1"/>
    <w:rsid w:val="004B5D53"/>
    <w:rsid w:val="004B67C2"/>
    <w:rsid w:val="004B7517"/>
    <w:rsid w:val="004B7BF5"/>
    <w:rsid w:val="004C1535"/>
    <w:rsid w:val="004C153A"/>
    <w:rsid w:val="004C1F90"/>
    <w:rsid w:val="004C2FFE"/>
    <w:rsid w:val="004C3EE4"/>
    <w:rsid w:val="004C453E"/>
    <w:rsid w:val="004C5002"/>
    <w:rsid w:val="004C6956"/>
    <w:rsid w:val="004C6BB3"/>
    <w:rsid w:val="004C6F00"/>
    <w:rsid w:val="004C7721"/>
    <w:rsid w:val="004C7AD1"/>
    <w:rsid w:val="004D08DA"/>
    <w:rsid w:val="004D19C5"/>
    <w:rsid w:val="004D353B"/>
    <w:rsid w:val="004D3F44"/>
    <w:rsid w:val="004D4FF6"/>
    <w:rsid w:val="004D51A5"/>
    <w:rsid w:val="004D576E"/>
    <w:rsid w:val="004D7380"/>
    <w:rsid w:val="004D78A1"/>
    <w:rsid w:val="004D7FD3"/>
    <w:rsid w:val="004E17DA"/>
    <w:rsid w:val="004E1C7D"/>
    <w:rsid w:val="004E2157"/>
    <w:rsid w:val="004E28F3"/>
    <w:rsid w:val="004E29AE"/>
    <w:rsid w:val="004E5CE1"/>
    <w:rsid w:val="004E70C1"/>
    <w:rsid w:val="004F0C58"/>
    <w:rsid w:val="004F26DE"/>
    <w:rsid w:val="004F2700"/>
    <w:rsid w:val="004F2E30"/>
    <w:rsid w:val="004F46D9"/>
    <w:rsid w:val="004F4C43"/>
    <w:rsid w:val="004F6816"/>
    <w:rsid w:val="004F6B40"/>
    <w:rsid w:val="005013CD"/>
    <w:rsid w:val="005025A8"/>
    <w:rsid w:val="00504F87"/>
    <w:rsid w:val="00506088"/>
    <w:rsid w:val="00506964"/>
    <w:rsid w:val="00506C55"/>
    <w:rsid w:val="00506DC8"/>
    <w:rsid w:val="00510415"/>
    <w:rsid w:val="0051344F"/>
    <w:rsid w:val="00514572"/>
    <w:rsid w:val="005162EA"/>
    <w:rsid w:val="00522233"/>
    <w:rsid w:val="005224F0"/>
    <w:rsid w:val="00522EED"/>
    <w:rsid w:val="005233B8"/>
    <w:rsid w:val="00524D0E"/>
    <w:rsid w:val="00526641"/>
    <w:rsid w:val="00530654"/>
    <w:rsid w:val="00531B0A"/>
    <w:rsid w:val="00533B2E"/>
    <w:rsid w:val="00535634"/>
    <w:rsid w:val="00535975"/>
    <w:rsid w:val="005378F8"/>
    <w:rsid w:val="005410A6"/>
    <w:rsid w:val="005415DE"/>
    <w:rsid w:val="00541A7E"/>
    <w:rsid w:val="005435F1"/>
    <w:rsid w:val="0054389B"/>
    <w:rsid w:val="00543EA3"/>
    <w:rsid w:val="00544568"/>
    <w:rsid w:val="005445DE"/>
    <w:rsid w:val="00546A82"/>
    <w:rsid w:val="005473AC"/>
    <w:rsid w:val="005478C7"/>
    <w:rsid w:val="00547DFC"/>
    <w:rsid w:val="00550549"/>
    <w:rsid w:val="00552058"/>
    <w:rsid w:val="0055375F"/>
    <w:rsid w:val="00553A9A"/>
    <w:rsid w:val="0055403D"/>
    <w:rsid w:val="00554A9A"/>
    <w:rsid w:val="005574AC"/>
    <w:rsid w:val="00560350"/>
    <w:rsid w:val="00561C68"/>
    <w:rsid w:val="005638DD"/>
    <w:rsid w:val="00564492"/>
    <w:rsid w:val="0056472A"/>
    <w:rsid w:val="00565E8F"/>
    <w:rsid w:val="005667C6"/>
    <w:rsid w:val="005679B4"/>
    <w:rsid w:val="0057065F"/>
    <w:rsid w:val="005735C1"/>
    <w:rsid w:val="00574404"/>
    <w:rsid w:val="00575543"/>
    <w:rsid w:val="005770AB"/>
    <w:rsid w:val="00580448"/>
    <w:rsid w:val="005808CB"/>
    <w:rsid w:val="00580F44"/>
    <w:rsid w:val="005813C6"/>
    <w:rsid w:val="00581AD7"/>
    <w:rsid w:val="005827B8"/>
    <w:rsid w:val="00582BA8"/>
    <w:rsid w:val="0058310D"/>
    <w:rsid w:val="00583FC8"/>
    <w:rsid w:val="005848B3"/>
    <w:rsid w:val="00585F5C"/>
    <w:rsid w:val="00590715"/>
    <w:rsid w:val="00590B9A"/>
    <w:rsid w:val="005970D8"/>
    <w:rsid w:val="005A136D"/>
    <w:rsid w:val="005A1854"/>
    <w:rsid w:val="005A2360"/>
    <w:rsid w:val="005A2CDC"/>
    <w:rsid w:val="005A69F3"/>
    <w:rsid w:val="005A7FF5"/>
    <w:rsid w:val="005B52BD"/>
    <w:rsid w:val="005B5717"/>
    <w:rsid w:val="005B6047"/>
    <w:rsid w:val="005B70AC"/>
    <w:rsid w:val="005B782F"/>
    <w:rsid w:val="005C0026"/>
    <w:rsid w:val="005C2506"/>
    <w:rsid w:val="005C267C"/>
    <w:rsid w:val="005C2AB8"/>
    <w:rsid w:val="005C41B9"/>
    <w:rsid w:val="005C4725"/>
    <w:rsid w:val="005C48CA"/>
    <w:rsid w:val="005C5053"/>
    <w:rsid w:val="005C6483"/>
    <w:rsid w:val="005D0758"/>
    <w:rsid w:val="005D0967"/>
    <w:rsid w:val="005D0A89"/>
    <w:rsid w:val="005D1174"/>
    <w:rsid w:val="005D293B"/>
    <w:rsid w:val="005D309C"/>
    <w:rsid w:val="005D37D0"/>
    <w:rsid w:val="005D438A"/>
    <w:rsid w:val="005D470C"/>
    <w:rsid w:val="005D50A2"/>
    <w:rsid w:val="005D5E45"/>
    <w:rsid w:val="005D63CC"/>
    <w:rsid w:val="005D6409"/>
    <w:rsid w:val="005D690D"/>
    <w:rsid w:val="005D6F66"/>
    <w:rsid w:val="005D6F86"/>
    <w:rsid w:val="005D7262"/>
    <w:rsid w:val="005D7F06"/>
    <w:rsid w:val="005E0EE2"/>
    <w:rsid w:val="005E16BA"/>
    <w:rsid w:val="005E2381"/>
    <w:rsid w:val="005E33BA"/>
    <w:rsid w:val="005E3859"/>
    <w:rsid w:val="005E5025"/>
    <w:rsid w:val="005F100E"/>
    <w:rsid w:val="005F19FE"/>
    <w:rsid w:val="005F4766"/>
    <w:rsid w:val="005F518B"/>
    <w:rsid w:val="005F51B7"/>
    <w:rsid w:val="005F51C4"/>
    <w:rsid w:val="005F6B55"/>
    <w:rsid w:val="005F73C4"/>
    <w:rsid w:val="006004B8"/>
    <w:rsid w:val="00600DB1"/>
    <w:rsid w:val="006027CD"/>
    <w:rsid w:val="00602CDE"/>
    <w:rsid w:val="00603504"/>
    <w:rsid w:val="0060575F"/>
    <w:rsid w:val="00606A86"/>
    <w:rsid w:val="00607CBE"/>
    <w:rsid w:val="00610B6D"/>
    <w:rsid w:val="00616A7A"/>
    <w:rsid w:val="00616BB3"/>
    <w:rsid w:val="006173A5"/>
    <w:rsid w:val="00617D5E"/>
    <w:rsid w:val="00622413"/>
    <w:rsid w:val="00622C66"/>
    <w:rsid w:val="00623656"/>
    <w:rsid w:val="0062432C"/>
    <w:rsid w:val="00624F08"/>
    <w:rsid w:val="006252B2"/>
    <w:rsid w:val="006263E7"/>
    <w:rsid w:val="00626B92"/>
    <w:rsid w:val="00626EC5"/>
    <w:rsid w:val="00630DC5"/>
    <w:rsid w:val="00636005"/>
    <w:rsid w:val="00636367"/>
    <w:rsid w:val="00642192"/>
    <w:rsid w:val="006439B1"/>
    <w:rsid w:val="00643F2D"/>
    <w:rsid w:val="00644655"/>
    <w:rsid w:val="00645655"/>
    <w:rsid w:val="00646730"/>
    <w:rsid w:val="00647077"/>
    <w:rsid w:val="00652B48"/>
    <w:rsid w:val="00653154"/>
    <w:rsid w:val="00653308"/>
    <w:rsid w:val="00653491"/>
    <w:rsid w:val="006535B8"/>
    <w:rsid w:val="006539ED"/>
    <w:rsid w:val="00653B1F"/>
    <w:rsid w:val="00656394"/>
    <w:rsid w:val="00660898"/>
    <w:rsid w:val="00662DCD"/>
    <w:rsid w:val="0066331F"/>
    <w:rsid w:val="00664045"/>
    <w:rsid w:val="00664BE4"/>
    <w:rsid w:val="00666271"/>
    <w:rsid w:val="00666C36"/>
    <w:rsid w:val="00666ED8"/>
    <w:rsid w:val="006670EC"/>
    <w:rsid w:val="0067068F"/>
    <w:rsid w:val="00670C2E"/>
    <w:rsid w:val="00672B6E"/>
    <w:rsid w:val="0067306D"/>
    <w:rsid w:val="006736BE"/>
    <w:rsid w:val="0067443A"/>
    <w:rsid w:val="0067519A"/>
    <w:rsid w:val="006765AE"/>
    <w:rsid w:val="006801B1"/>
    <w:rsid w:val="00680E8D"/>
    <w:rsid w:val="00681315"/>
    <w:rsid w:val="006827E6"/>
    <w:rsid w:val="006830F3"/>
    <w:rsid w:val="0068329F"/>
    <w:rsid w:val="00684472"/>
    <w:rsid w:val="0068456B"/>
    <w:rsid w:val="00684C56"/>
    <w:rsid w:val="00684EC5"/>
    <w:rsid w:val="00685F6E"/>
    <w:rsid w:val="006873C9"/>
    <w:rsid w:val="006917EE"/>
    <w:rsid w:val="006931FB"/>
    <w:rsid w:val="006937DC"/>
    <w:rsid w:val="00694FA0"/>
    <w:rsid w:val="006957EE"/>
    <w:rsid w:val="006A0164"/>
    <w:rsid w:val="006A06C5"/>
    <w:rsid w:val="006A0857"/>
    <w:rsid w:val="006A098A"/>
    <w:rsid w:val="006A104D"/>
    <w:rsid w:val="006A185B"/>
    <w:rsid w:val="006A37BC"/>
    <w:rsid w:val="006A3DA1"/>
    <w:rsid w:val="006A457B"/>
    <w:rsid w:val="006A56B4"/>
    <w:rsid w:val="006A7A73"/>
    <w:rsid w:val="006A7D60"/>
    <w:rsid w:val="006B012D"/>
    <w:rsid w:val="006B031B"/>
    <w:rsid w:val="006B12BF"/>
    <w:rsid w:val="006B1841"/>
    <w:rsid w:val="006B1D61"/>
    <w:rsid w:val="006B2125"/>
    <w:rsid w:val="006B26FD"/>
    <w:rsid w:val="006B2F2C"/>
    <w:rsid w:val="006B3095"/>
    <w:rsid w:val="006B4F49"/>
    <w:rsid w:val="006B5FA6"/>
    <w:rsid w:val="006B7276"/>
    <w:rsid w:val="006C0146"/>
    <w:rsid w:val="006C145A"/>
    <w:rsid w:val="006C18CD"/>
    <w:rsid w:val="006C4249"/>
    <w:rsid w:val="006C4B7F"/>
    <w:rsid w:val="006C547D"/>
    <w:rsid w:val="006D0233"/>
    <w:rsid w:val="006D2753"/>
    <w:rsid w:val="006D4C50"/>
    <w:rsid w:val="006D704B"/>
    <w:rsid w:val="006D755F"/>
    <w:rsid w:val="006E1698"/>
    <w:rsid w:val="006E1B67"/>
    <w:rsid w:val="006E4E3C"/>
    <w:rsid w:val="006E5F33"/>
    <w:rsid w:val="006E6DC3"/>
    <w:rsid w:val="006E6E23"/>
    <w:rsid w:val="006E70BA"/>
    <w:rsid w:val="006E7366"/>
    <w:rsid w:val="006E7732"/>
    <w:rsid w:val="006E7F22"/>
    <w:rsid w:val="006F0948"/>
    <w:rsid w:val="006F0BA6"/>
    <w:rsid w:val="006F3607"/>
    <w:rsid w:val="006F4C1A"/>
    <w:rsid w:val="006F5A4A"/>
    <w:rsid w:val="006F6A63"/>
    <w:rsid w:val="006F754C"/>
    <w:rsid w:val="006F79AE"/>
    <w:rsid w:val="00700BB6"/>
    <w:rsid w:val="007018A6"/>
    <w:rsid w:val="00702A6E"/>
    <w:rsid w:val="00704D5A"/>
    <w:rsid w:val="00705DE3"/>
    <w:rsid w:val="00706151"/>
    <w:rsid w:val="00706273"/>
    <w:rsid w:val="00707364"/>
    <w:rsid w:val="00707E69"/>
    <w:rsid w:val="00707F6C"/>
    <w:rsid w:val="00710139"/>
    <w:rsid w:val="0071049E"/>
    <w:rsid w:val="0071076C"/>
    <w:rsid w:val="007108CA"/>
    <w:rsid w:val="007123E3"/>
    <w:rsid w:val="007146A6"/>
    <w:rsid w:val="00716AD8"/>
    <w:rsid w:val="007203E9"/>
    <w:rsid w:val="00720A52"/>
    <w:rsid w:val="00721940"/>
    <w:rsid w:val="007228BF"/>
    <w:rsid w:val="007237A6"/>
    <w:rsid w:val="00723D95"/>
    <w:rsid w:val="00726E91"/>
    <w:rsid w:val="00732CA9"/>
    <w:rsid w:val="007330B9"/>
    <w:rsid w:val="0073552B"/>
    <w:rsid w:val="00736304"/>
    <w:rsid w:val="00736990"/>
    <w:rsid w:val="007369C2"/>
    <w:rsid w:val="00736EC3"/>
    <w:rsid w:val="007375C9"/>
    <w:rsid w:val="0074043A"/>
    <w:rsid w:val="00742645"/>
    <w:rsid w:val="00742DB9"/>
    <w:rsid w:val="007439A4"/>
    <w:rsid w:val="00743F67"/>
    <w:rsid w:val="00744072"/>
    <w:rsid w:val="007522EA"/>
    <w:rsid w:val="00753457"/>
    <w:rsid w:val="00753786"/>
    <w:rsid w:val="00754467"/>
    <w:rsid w:val="0075532E"/>
    <w:rsid w:val="0075718A"/>
    <w:rsid w:val="00760992"/>
    <w:rsid w:val="0076159C"/>
    <w:rsid w:val="00763601"/>
    <w:rsid w:val="00767A6B"/>
    <w:rsid w:val="00770821"/>
    <w:rsid w:val="0077276A"/>
    <w:rsid w:val="007727B1"/>
    <w:rsid w:val="00773D77"/>
    <w:rsid w:val="00773DDF"/>
    <w:rsid w:val="00774BAA"/>
    <w:rsid w:val="00774D9C"/>
    <w:rsid w:val="007760C8"/>
    <w:rsid w:val="007762F6"/>
    <w:rsid w:val="007775E4"/>
    <w:rsid w:val="0078096E"/>
    <w:rsid w:val="0078121C"/>
    <w:rsid w:val="00781679"/>
    <w:rsid w:val="00782423"/>
    <w:rsid w:val="007827F8"/>
    <w:rsid w:val="00782AC7"/>
    <w:rsid w:val="00783E3A"/>
    <w:rsid w:val="00784384"/>
    <w:rsid w:val="00785964"/>
    <w:rsid w:val="00785B9E"/>
    <w:rsid w:val="00787ED6"/>
    <w:rsid w:val="00787F42"/>
    <w:rsid w:val="00791B40"/>
    <w:rsid w:val="007931A2"/>
    <w:rsid w:val="007932DE"/>
    <w:rsid w:val="00794129"/>
    <w:rsid w:val="00794D67"/>
    <w:rsid w:val="007969E1"/>
    <w:rsid w:val="0079744D"/>
    <w:rsid w:val="007A02EA"/>
    <w:rsid w:val="007A206A"/>
    <w:rsid w:val="007A293D"/>
    <w:rsid w:val="007A3B53"/>
    <w:rsid w:val="007A5AF5"/>
    <w:rsid w:val="007A7C3D"/>
    <w:rsid w:val="007A7F0C"/>
    <w:rsid w:val="007B0F23"/>
    <w:rsid w:val="007B0FC3"/>
    <w:rsid w:val="007B2252"/>
    <w:rsid w:val="007B35D0"/>
    <w:rsid w:val="007B4F4E"/>
    <w:rsid w:val="007B5062"/>
    <w:rsid w:val="007B5B67"/>
    <w:rsid w:val="007B63AA"/>
    <w:rsid w:val="007C00FC"/>
    <w:rsid w:val="007C0926"/>
    <w:rsid w:val="007C1482"/>
    <w:rsid w:val="007C21F4"/>
    <w:rsid w:val="007C32C2"/>
    <w:rsid w:val="007C3B81"/>
    <w:rsid w:val="007C4134"/>
    <w:rsid w:val="007C5335"/>
    <w:rsid w:val="007C53CD"/>
    <w:rsid w:val="007C6286"/>
    <w:rsid w:val="007C642E"/>
    <w:rsid w:val="007C6931"/>
    <w:rsid w:val="007D0E5A"/>
    <w:rsid w:val="007D0E7A"/>
    <w:rsid w:val="007D0F1E"/>
    <w:rsid w:val="007D1A72"/>
    <w:rsid w:val="007D1BF0"/>
    <w:rsid w:val="007D25D8"/>
    <w:rsid w:val="007D2FFF"/>
    <w:rsid w:val="007D3BDF"/>
    <w:rsid w:val="007D441B"/>
    <w:rsid w:val="007D56C7"/>
    <w:rsid w:val="007D6195"/>
    <w:rsid w:val="007E19EF"/>
    <w:rsid w:val="007E308C"/>
    <w:rsid w:val="007E3A95"/>
    <w:rsid w:val="007E45D9"/>
    <w:rsid w:val="007E6613"/>
    <w:rsid w:val="007E6C07"/>
    <w:rsid w:val="007E76AA"/>
    <w:rsid w:val="007F0011"/>
    <w:rsid w:val="007F0035"/>
    <w:rsid w:val="007F3950"/>
    <w:rsid w:val="007F4477"/>
    <w:rsid w:val="007F56EE"/>
    <w:rsid w:val="007F5DBC"/>
    <w:rsid w:val="007F6C2A"/>
    <w:rsid w:val="00800349"/>
    <w:rsid w:val="00800F8B"/>
    <w:rsid w:val="0080190F"/>
    <w:rsid w:val="00804CF1"/>
    <w:rsid w:val="00805D51"/>
    <w:rsid w:val="00806147"/>
    <w:rsid w:val="008065A8"/>
    <w:rsid w:val="0080798B"/>
    <w:rsid w:val="00811304"/>
    <w:rsid w:val="008136EC"/>
    <w:rsid w:val="00813F43"/>
    <w:rsid w:val="008143EC"/>
    <w:rsid w:val="00814949"/>
    <w:rsid w:val="008155FA"/>
    <w:rsid w:val="008159C5"/>
    <w:rsid w:val="00815BF2"/>
    <w:rsid w:val="00817CCD"/>
    <w:rsid w:val="00821253"/>
    <w:rsid w:val="008217E0"/>
    <w:rsid w:val="00821A77"/>
    <w:rsid w:val="0082296A"/>
    <w:rsid w:val="00822D6F"/>
    <w:rsid w:val="00825C8D"/>
    <w:rsid w:val="008264AC"/>
    <w:rsid w:val="008271AA"/>
    <w:rsid w:val="00831A4D"/>
    <w:rsid w:val="008329D3"/>
    <w:rsid w:val="00832C5B"/>
    <w:rsid w:val="00833645"/>
    <w:rsid w:val="00833893"/>
    <w:rsid w:val="00833E02"/>
    <w:rsid w:val="00833E65"/>
    <w:rsid w:val="00834CF2"/>
    <w:rsid w:val="008357DD"/>
    <w:rsid w:val="008363DB"/>
    <w:rsid w:val="00836775"/>
    <w:rsid w:val="0083714F"/>
    <w:rsid w:val="008374C1"/>
    <w:rsid w:val="00837C73"/>
    <w:rsid w:val="00837CD4"/>
    <w:rsid w:val="00842B67"/>
    <w:rsid w:val="00842C63"/>
    <w:rsid w:val="00842FC0"/>
    <w:rsid w:val="0084391A"/>
    <w:rsid w:val="00843F5B"/>
    <w:rsid w:val="00844A1F"/>
    <w:rsid w:val="008451FA"/>
    <w:rsid w:val="00847AB5"/>
    <w:rsid w:val="00847E47"/>
    <w:rsid w:val="00851201"/>
    <w:rsid w:val="00853053"/>
    <w:rsid w:val="00853616"/>
    <w:rsid w:val="00854CA8"/>
    <w:rsid w:val="0085545A"/>
    <w:rsid w:val="00857CB4"/>
    <w:rsid w:val="00860ADC"/>
    <w:rsid w:val="00860EF2"/>
    <w:rsid w:val="00863DCC"/>
    <w:rsid w:val="00863E21"/>
    <w:rsid w:val="0086439C"/>
    <w:rsid w:val="008653B6"/>
    <w:rsid w:val="00866A41"/>
    <w:rsid w:val="00866AE9"/>
    <w:rsid w:val="00866C25"/>
    <w:rsid w:val="00867862"/>
    <w:rsid w:val="00867942"/>
    <w:rsid w:val="00867BD5"/>
    <w:rsid w:val="00867DCD"/>
    <w:rsid w:val="00867F2B"/>
    <w:rsid w:val="0087038E"/>
    <w:rsid w:val="00870E64"/>
    <w:rsid w:val="00871450"/>
    <w:rsid w:val="0087156E"/>
    <w:rsid w:val="00871B49"/>
    <w:rsid w:val="00872B8D"/>
    <w:rsid w:val="0087309A"/>
    <w:rsid w:val="0087387A"/>
    <w:rsid w:val="00873E39"/>
    <w:rsid w:val="0087639C"/>
    <w:rsid w:val="00880040"/>
    <w:rsid w:val="00881122"/>
    <w:rsid w:val="00881B71"/>
    <w:rsid w:val="00882102"/>
    <w:rsid w:val="008823E3"/>
    <w:rsid w:val="008823ED"/>
    <w:rsid w:val="00883955"/>
    <w:rsid w:val="00883FDB"/>
    <w:rsid w:val="00885A1F"/>
    <w:rsid w:val="00885F5F"/>
    <w:rsid w:val="00886188"/>
    <w:rsid w:val="00886671"/>
    <w:rsid w:val="00890EBF"/>
    <w:rsid w:val="0089107A"/>
    <w:rsid w:val="008930CC"/>
    <w:rsid w:val="00895033"/>
    <w:rsid w:val="0089548D"/>
    <w:rsid w:val="00895A62"/>
    <w:rsid w:val="00896246"/>
    <w:rsid w:val="008964A7"/>
    <w:rsid w:val="0089679C"/>
    <w:rsid w:val="0089698F"/>
    <w:rsid w:val="008A0292"/>
    <w:rsid w:val="008A0925"/>
    <w:rsid w:val="008A0C7E"/>
    <w:rsid w:val="008A1F1F"/>
    <w:rsid w:val="008A280D"/>
    <w:rsid w:val="008A287F"/>
    <w:rsid w:val="008A571D"/>
    <w:rsid w:val="008A5C44"/>
    <w:rsid w:val="008A74BF"/>
    <w:rsid w:val="008B456D"/>
    <w:rsid w:val="008B5369"/>
    <w:rsid w:val="008B626E"/>
    <w:rsid w:val="008B74C5"/>
    <w:rsid w:val="008C06BF"/>
    <w:rsid w:val="008C17D5"/>
    <w:rsid w:val="008C2876"/>
    <w:rsid w:val="008C3057"/>
    <w:rsid w:val="008C307C"/>
    <w:rsid w:val="008C53B4"/>
    <w:rsid w:val="008C699F"/>
    <w:rsid w:val="008C6C08"/>
    <w:rsid w:val="008C726E"/>
    <w:rsid w:val="008C7F62"/>
    <w:rsid w:val="008D3F13"/>
    <w:rsid w:val="008D52AF"/>
    <w:rsid w:val="008D746B"/>
    <w:rsid w:val="008E0802"/>
    <w:rsid w:val="008E17B1"/>
    <w:rsid w:val="008E3268"/>
    <w:rsid w:val="008E3C86"/>
    <w:rsid w:val="008E4382"/>
    <w:rsid w:val="008F0539"/>
    <w:rsid w:val="008F1301"/>
    <w:rsid w:val="008F1C29"/>
    <w:rsid w:val="008F27F1"/>
    <w:rsid w:val="008F2D66"/>
    <w:rsid w:val="008F5997"/>
    <w:rsid w:val="008F5B13"/>
    <w:rsid w:val="00904C87"/>
    <w:rsid w:val="00905792"/>
    <w:rsid w:val="00905DD2"/>
    <w:rsid w:val="00906954"/>
    <w:rsid w:val="00906DDD"/>
    <w:rsid w:val="00913C04"/>
    <w:rsid w:val="00914D05"/>
    <w:rsid w:val="009158C5"/>
    <w:rsid w:val="00920EF1"/>
    <w:rsid w:val="0092150D"/>
    <w:rsid w:val="009218DC"/>
    <w:rsid w:val="0092357C"/>
    <w:rsid w:val="00923B02"/>
    <w:rsid w:val="00927696"/>
    <w:rsid w:val="009278B2"/>
    <w:rsid w:val="00927936"/>
    <w:rsid w:val="0093030F"/>
    <w:rsid w:val="009305E5"/>
    <w:rsid w:val="00930D25"/>
    <w:rsid w:val="00930E60"/>
    <w:rsid w:val="009311A2"/>
    <w:rsid w:val="00931D5A"/>
    <w:rsid w:val="00933C8D"/>
    <w:rsid w:val="00933E43"/>
    <w:rsid w:val="00934027"/>
    <w:rsid w:val="00934BF3"/>
    <w:rsid w:val="00934CEA"/>
    <w:rsid w:val="00935E75"/>
    <w:rsid w:val="00936C6A"/>
    <w:rsid w:val="009411CC"/>
    <w:rsid w:val="00944203"/>
    <w:rsid w:val="00944DA3"/>
    <w:rsid w:val="009455AF"/>
    <w:rsid w:val="009463D8"/>
    <w:rsid w:val="00946753"/>
    <w:rsid w:val="00947E77"/>
    <w:rsid w:val="00950209"/>
    <w:rsid w:val="00950479"/>
    <w:rsid w:val="00950AD5"/>
    <w:rsid w:val="009539C6"/>
    <w:rsid w:val="00953C7B"/>
    <w:rsid w:val="00955FC5"/>
    <w:rsid w:val="00956730"/>
    <w:rsid w:val="00960341"/>
    <w:rsid w:val="009617C7"/>
    <w:rsid w:val="00962373"/>
    <w:rsid w:val="00962D50"/>
    <w:rsid w:val="009665B1"/>
    <w:rsid w:val="00966AF4"/>
    <w:rsid w:val="00966C9D"/>
    <w:rsid w:val="009719E5"/>
    <w:rsid w:val="00973659"/>
    <w:rsid w:val="00974859"/>
    <w:rsid w:val="00975472"/>
    <w:rsid w:val="009754E9"/>
    <w:rsid w:val="00975F0B"/>
    <w:rsid w:val="00977834"/>
    <w:rsid w:val="00977E37"/>
    <w:rsid w:val="00980B42"/>
    <w:rsid w:val="00981826"/>
    <w:rsid w:val="00982FA0"/>
    <w:rsid w:val="0098392F"/>
    <w:rsid w:val="00986266"/>
    <w:rsid w:val="009869F1"/>
    <w:rsid w:val="009879BA"/>
    <w:rsid w:val="00990756"/>
    <w:rsid w:val="00990F5E"/>
    <w:rsid w:val="009911FE"/>
    <w:rsid w:val="00991354"/>
    <w:rsid w:val="009938FE"/>
    <w:rsid w:val="009941FE"/>
    <w:rsid w:val="0099670A"/>
    <w:rsid w:val="00997351"/>
    <w:rsid w:val="00997FF8"/>
    <w:rsid w:val="009A039B"/>
    <w:rsid w:val="009A0C96"/>
    <w:rsid w:val="009A0CAF"/>
    <w:rsid w:val="009A1ABE"/>
    <w:rsid w:val="009A3BB6"/>
    <w:rsid w:val="009A4643"/>
    <w:rsid w:val="009A4C62"/>
    <w:rsid w:val="009A67B6"/>
    <w:rsid w:val="009A6C9C"/>
    <w:rsid w:val="009A6F4D"/>
    <w:rsid w:val="009A74DE"/>
    <w:rsid w:val="009B2351"/>
    <w:rsid w:val="009B79E0"/>
    <w:rsid w:val="009C139D"/>
    <w:rsid w:val="009C1735"/>
    <w:rsid w:val="009C1977"/>
    <w:rsid w:val="009C3BBF"/>
    <w:rsid w:val="009C4401"/>
    <w:rsid w:val="009C475D"/>
    <w:rsid w:val="009C6C5A"/>
    <w:rsid w:val="009C7D03"/>
    <w:rsid w:val="009D05DB"/>
    <w:rsid w:val="009D07EF"/>
    <w:rsid w:val="009D19B1"/>
    <w:rsid w:val="009D3122"/>
    <w:rsid w:val="009D39C4"/>
    <w:rsid w:val="009D545D"/>
    <w:rsid w:val="009D5694"/>
    <w:rsid w:val="009D58ED"/>
    <w:rsid w:val="009E01AE"/>
    <w:rsid w:val="009E17E7"/>
    <w:rsid w:val="009E2563"/>
    <w:rsid w:val="009E4EA0"/>
    <w:rsid w:val="009E5490"/>
    <w:rsid w:val="009E58B0"/>
    <w:rsid w:val="009E647A"/>
    <w:rsid w:val="009E6D67"/>
    <w:rsid w:val="009E7FB8"/>
    <w:rsid w:val="009F0DD6"/>
    <w:rsid w:val="009F1580"/>
    <w:rsid w:val="009F1D37"/>
    <w:rsid w:val="009F2082"/>
    <w:rsid w:val="009F2CD5"/>
    <w:rsid w:val="009F3B5C"/>
    <w:rsid w:val="009F438C"/>
    <w:rsid w:val="009F4D94"/>
    <w:rsid w:val="009F4E8C"/>
    <w:rsid w:val="009F5286"/>
    <w:rsid w:val="009F5BA1"/>
    <w:rsid w:val="009F6344"/>
    <w:rsid w:val="009F642D"/>
    <w:rsid w:val="009F644E"/>
    <w:rsid w:val="009F7688"/>
    <w:rsid w:val="009F7805"/>
    <w:rsid w:val="00A007B1"/>
    <w:rsid w:val="00A013F1"/>
    <w:rsid w:val="00A02796"/>
    <w:rsid w:val="00A0459C"/>
    <w:rsid w:val="00A04BC5"/>
    <w:rsid w:val="00A05C07"/>
    <w:rsid w:val="00A05F63"/>
    <w:rsid w:val="00A10095"/>
    <w:rsid w:val="00A14070"/>
    <w:rsid w:val="00A1423B"/>
    <w:rsid w:val="00A144B0"/>
    <w:rsid w:val="00A15FC3"/>
    <w:rsid w:val="00A1696F"/>
    <w:rsid w:val="00A16BE1"/>
    <w:rsid w:val="00A20C8D"/>
    <w:rsid w:val="00A22547"/>
    <w:rsid w:val="00A23CBE"/>
    <w:rsid w:val="00A256B2"/>
    <w:rsid w:val="00A2628B"/>
    <w:rsid w:val="00A30B5A"/>
    <w:rsid w:val="00A318C1"/>
    <w:rsid w:val="00A3298E"/>
    <w:rsid w:val="00A32A19"/>
    <w:rsid w:val="00A33AD5"/>
    <w:rsid w:val="00A33B9E"/>
    <w:rsid w:val="00A34230"/>
    <w:rsid w:val="00A34E67"/>
    <w:rsid w:val="00A36592"/>
    <w:rsid w:val="00A36D4E"/>
    <w:rsid w:val="00A36EE4"/>
    <w:rsid w:val="00A4050C"/>
    <w:rsid w:val="00A41068"/>
    <w:rsid w:val="00A41A14"/>
    <w:rsid w:val="00A41B06"/>
    <w:rsid w:val="00A427A5"/>
    <w:rsid w:val="00A439AD"/>
    <w:rsid w:val="00A44698"/>
    <w:rsid w:val="00A47BA1"/>
    <w:rsid w:val="00A5137E"/>
    <w:rsid w:val="00A517B0"/>
    <w:rsid w:val="00A517E5"/>
    <w:rsid w:val="00A5435A"/>
    <w:rsid w:val="00A54C87"/>
    <w:rsid w:val="00A56D40"/>
    <w:rsid w:val="00A56D7A"/>
    <w:rsid w:val="00A57DEA"/>
    <w:rsid w:val="00A60D8A"/>
    <w:rsid w:val="00A60F99"/>
    <w:rsid w:val="00A62D59"/>
    <w:rsid w:val="00A63591"/>
    <w:rsid w:val="00A63F75"/>
    <w:rsid w:val="00A65D9B"/>
    <w:rsid w:val="00A65DF1"/>
    <w:rsid w:val="00A660CE"/>
    <w:rsid w:val="00A66C55"/>
    <w:rsid w:val="00A710AD"/>
    <w:rsid w:val="00A75B15"/>
    <w:rsid w:val="00A75C13"/>
    <w:rsid w:val="00A760B2"/>
    <w:rsid w:val="00A76136"/>
    <w:rsid w:val="00A763DA"/>
    <w:rsid w:val="00A776B2"/>
    <w:rsid w:val="00A77843"/>
    <w:rsid w:val="00A80D9D"/>
    <w:rsid w:val="00A8181D"/>
    <w:rsid w:val="00A81D6E"/>
    <w:rsid w:val="00A820BD"/>
    <w:rsid w:val="00A826EF"/>
    <w:rsid w:val="00A82D7B"/>
    <w:rsid w:val="00A8486C"/>
    <w:rsid w:val="00A85EFE"/>
    <w:rsid w:val="00A8603E"/>
    <w:rsid w:val="00A872C7"/>
    <w:rsid w:val="00A87D26"/>
    <w:rsid w:val="00A90965"/>
    <w:rsid w:val="00A9168E"/>
    <w:rsid w:val="00A93CB4"/>
    <w:rsid w:val="00A9411D"/>
    <w:rsid w:val="00A9446F"/>
    <w:rsid w:val="00A94DF1"/>
    <w:rsid w:val="00A95458"/>
    <w:rsid w:val="00A95555"/>
    <w:rsid w:val="00A958F9"/>
    <w:rsid w:val="00A95A2E"/>
    <w:rsid w:val="00A95C7B"/>
    <w:rsid w:val="00A97060"/>
    <w:rsid w:val="00A97931"/>
    <w:rsid w:val="00AA03AC"/>
    <w:rsid w:val="00AA0D96"/>
    <w:rsid w:val="00AA10F6"/>
    <w:rsid w:val="00AA2C12"/>
    <w:rsid w:val="00AA31FF"/>
    <w:rsid w:val="00AA5C2C"/>
    <w:rsid w:val="00AA7FE7"/>
    <w:rsid w:val="00AB06DB"/>
    <w:rsid w:val="00AB0A0D"/>
    <w:rsid w:val="00AB2368"/>
    <w:rsid w:val="00AB2D46"/>
    <w:rsid w:val="00AB3AFD"/>
    <w:rsid w:val="00AB4061"/>
    <w:rsid w:val="00AB5324"/>
    <w:rsid w:val="00AB5FC4"/>
    <w:rsid w:val="00AB7458"/>
    <w:rsid w:val="00AC04F8"/>
    <w:rsid w:val="00AC0898"/>
    <w:rsid w:val="00AC0EEC"/>
    <w:rsid w:val="00AC109C"/>
    <w:rsid w:val="00AC1870"/>
    <w:rsid w:val="00AC292F"/>
    <w:rsid w:val="00AC4ABF"/>
    <w:rsid w:val="00AC639F"/>
    <w:rsid w:val="00AC7510"/>
    <w:rsid w:val="00AD005B"/>
    <w:rsid w:val="00AD03C1"/>
    <w:rsid w:val="00AD1208"/>
    <w:rsid w:val="00AD39EB"/>
    <w:rsid w:val="00AD40B0"/>
    <w:rsid w:val="00AE0EFC"/>
    <w:rsid w:val="00AE1A92"/>
    <w:rsid w:val="00AE24C7"/>
    <w:rsid w:val="00AE47B3"/>
    <w:rsid w:val="00AF09F4"/>
    <w:rsid w:val="00AF111E"/>
    <w:rsid w:val="00AF1741"/>
    <w:rsid w:val="00AF1E34"/>
    <w:rsid w:val="00AF2238"/>
    <w:rsid w:val="00AF2346"/>
    <w:rsid w:val="00AF2853"/>
    <w:rsid w:val="00AF2D48"/>
    <w:rsid w:val="00AF34D7"/>
    <w:rsid w:val="00AF37A1"/>
    <w:rsid w:val="00AF4777"/>
    <w:rsid w:val="00AF49F3"/>
    <w:rsid w:val="00AF58AF"/>
    <w:rsid w:val="00AF5B66"/>
    <w:rsid w:val="00AF645D"/>
    <w:rsid w:val="00AF6DAD"/>
    <w:rsid w:val="00AF6F76"/>
    <w:rsid w:val="00AF7546"/>
    <w:rsid w:val="00B00FFC"/>
    <w:rsid w:val="00B03774"/>
    <w:rsid w:val="00B04A06"/>
    <w:rsid w:val="00B06440"/>
    <w:rsid w:val="00B112E9"/>
    <w:rsid w:val="00B11572"/>
    <w:rsid w:val="00B12550"/>
    <w:rsid w:val="00B1275A"/>
    <w:rsid w:val="00B1299D"/>
    <w:rsid w:val="00B129A9"/>
    <w:rsid w:val="00B13113"/>
    <w:rsid w:val="00B1578F"/>
    <w:rsid w:val="00B157BA"/>
    <w:rsid w:val="00B15C76"/>
    <w:rsid w:val="00B164B5"/>
    <w:rsid w:val="00B1698F"/>
    <w:rsid w:val="00B16F6E"/>
    <w:rsid w:val="00B17A07"/>
    <w:rsid w:val="00B17FBB"/>
    <w:rsid w:val="00B201F4"/>
    <w:rsid w:val="00B20567"/>
    <w:rsid w:val="00B22643"/>
    <w:rsid w:val="00B23C85"/>
    <w:rsid w:val="00B24360"/>
    <w:rsid w:val="00B30399"/>
    <w:rsid w:val="00B3044D"/>
    <w:rsid w:val="00B30665"/>
    <w:rsid w:val="00B30B36"/>
    <w:rsid w:val="00B312E6"/>
    <w:rsid w:val="00B32379"/>
    <w:rsid w:val="00B32AAC"/>
    <w:rsid w:val="00B33266"/>
    <w:rsid w:val="00B33378"/>
    <w:rsid w:val="00B33919"/>
    <w:rsid w:val="00B371B5"/>
    <w:rsid w:val="00B4197B"/>
    <w:rsid w:val="00B41D75"/>
    <w:rsid w:val="00B425F5"/>
    <w:rsid w:val="00B42620"/>
    <w:rsid w:val="00B43024"/>
    <w:rsid w:val="00B45CA3"/>
    <w:rsid w:val="00B47016"/>
    <w:rsid w:val="00B50332"/>
    <w:rsid w:val="00B50882"/>
    <w:rsid w:val="00B51594"/>
    <w:rsid w:val="00B51F97"/>
    <w:rsid w:val="00B52495"/>
    <w:rsid w:val="00B53E2E"/>
    <w:rsid w:val="00B55B92"/>
    <w:rsid w:val="00B560CB"/>
    <w:rsid w:val="00B570B9"/>
    <w:rsid w:val="00B5735A"/>
    <w:rsid w:val="00B60CB9"/>
    <w:rsid w:val="00B6200A"/>
    <w:rsid w:val="00B6279C"/>
    <w:rsid w:val="00B64434"/>
    <w:rsid w:val="00B645CA"/>
    <w:rsid w:val="00B65B1B"/>
    <w:rsid w:val="00B6613E"/>
    <w:rsid w:val="00B670D5"/>
    <w:rsid w:val="00B70468"/>
    <w:rsid w:val="00B718FD"/>
    <w:rsid w:val="00B71CA3"/>
    <w:rsid w:val="00B729C8"/>
    <w:rsid w:val="00B73B49"/>
    <w:rsid w:val="00B76A97"/>
    <w:rsid w:val="00B770D9"/>
    <w:rsid w:val="00B7724D"/>
    <w:rsid w:val="00B7790B"/>
    <w:rsid w:val="00B804C4"/>
    <w:rsid w:val="00B80F1B"/>
    <w:rsid w:val="00B81D1E"/>
    <w:rsid w:val="00B81FA4"/>
    <w:rsid w:val="00B8301C"/>
    <w:rsid w:val="00B83059"/>
    <w:rsid w:val="00B83969"/>
    <w:rsid w:val="00B84FC3"/>
    <w:rsid w:val="00B870A8"/>
    <w:rsid w:val="00B877AB"/>
    <w:rsid w:val="00B90B15"/>
    <w:rsid w:val="00B9115F"/>
    <w:rsid w:val="00B911B3"/>
    <w:rsid w:val="00B92001"/>
    <w:rsid w:val="00B9249B"/>
    <w:rsid w:val="00B94C83"/>
    <w:rsid w:val="00B9538F"/>
    <w:rsid w:val="00B958DE"/>
    <w:rsid w:val="00B95C0A"/>
    <w:rsid w:val="00BA1152"/>
    <w:rsid w:val="00BA13E9"/>
    <w:rsid w:val="00BA2C3E"/>
    <w:rsid w:val="00BA38C0"/>
    <w:rsid w:val="00BA41A0"/>
    <w:rsid w:val="00BA471C"/>
    <w:rsid w:val="00BA4AE1"/>
    <w:rsid w:val="00BA4C2A"/>
    <w:rsid w:val="00BA5AC5"/>
    <w:rsid w:val="00BA5E55"/>
    <w:rsid w:val="00BA6AF7"/>
    <w:rsid w:val="00BA6FB9"/>
    <w:rsid w:val="00BA7E2C"/>
    <w:rsid w:val="00BB1737"/>
    <w:rsid w:val="00BB54A0"/>
    <w:rsid w:val="00BB57ED"/>
    <w:rsid w:val="00BB5ECB"/>
    <w:rsid w:val="00BB7B3D"/>
    <w:rsid w:val="00BB7D5C"/>
    <w:rsid w:val="00BC3905"/>
    <w:rsid w:val="00BC3D69"/>
    <w:rsid w:val="00BC46F7"/>
    <w:rsid w:val="00BC6459"/>
    <w:rsid w:val="00BC7C16"/>
    <w:rsid w:val="00BC7D00"/>
    <w:rsid w:val="00BD01D2"/>
    <w:rsid w:val="00BD030D"/>
    <w:rsid w:val="00BD1CDD"/>
    <w:rsid w:val="00BD2867"/>
    <w:rsid w:val="00BD5B5F"/>
    <w:rsid w:val="00BD68B6"/>
    <w:rsid w:val="00BD6A77"/>
    <w:rsid w:val="00BD726E"/>
    <w:rsid w:val="00BD7391"/>
    <w:rsid w:val="00BD7781"/>
    <w:rsid w:val="00BE1F73"/>
    <w:rsid w:val="00BE3F78"/>
    <w:rsid w:val="00BE5A1C"/>
    <w:rsid w:val="00BE6194"/>
    <w:rsid w:val="00BE6606"/>
    <w:rsid w:val="00BE69D6"/>
    <w:rsid w:val="00BE6AE2"/>
    <w:rsid w:val="00BE6BD9"/>
    <w:rsid w:val="00BE77AB"/>
    <w:rsid w:val="00BF2350"/>
    <w:rsid w:val="00BF24E5"/>
    <w:rsid w:val="00BF28D0"/>
    <w:rsid w:val="00BF5753"/>
    <w:rsid w:val="00BF5B87"/>
    <w:rsid w:val="00BF60FE"/>
    <w:rsid w:val="00BF64E7"/>
    <w:rsid w:val="00BF75E4"/>
    <w:rsid w:val="00BF75EC"/>
    <w:rsid w:val="00BF7EB2"/>
    <w:rsid w:val="00C0094C"/>
    <w:rsid w:val="00C00F36"/>
    <w:rsid w:val="00C00F7F"/>
    <w:rsid w:val="00C01701"/>
    <w:rsid w:val="00C02774"/>
    <w:rsid w:val="00C03EFF"/>
    <w:rsid w:val="00C05CAD"/>
    <w:rsid w:val="00C065CD"/>
    <w:rsid w:val="00C07F34"/>
    <w:rsid w:val="00C11230"/>
    <w:rsid w:val="00C114E8"/>
    <w:rsid w:val="00C11ADB"/>
    <w:rsid w:val="00C128C0"/>
    <w:rsid w:val="00C137B5"/>
    <w:rsid w:val="00C141E1"/>
    <w:rsid w:val="00C15A6E"/>
    <w:rsid w:val="00C161DA"/>
    <w:rsid w:val="00C23DA6"/>
    <w:rsid w:val="00C253EA"/>
    <w:rsid w:val="00C26412"/>
    <w:rsid w:val="00C30F2E"/>
    <w:rsid w:val="00C32864"/>
    <w:rsid w:val="00C33EE5"/>
    <w:rsid w:val="00C34AA3"/>
    <w:rsid w:val="00C409FD"/>
    <w:rsid w:val="00C413E3"/>
    <w:rsid w:val="00C42609"/>
    <w:rsid w:val="00C435F3"/>
    <w:rsid w:val="00C43E69"/>
    <w:rsid w:val="00C444B8"/>
    <w:rsid w:val="00C4604C"/>
    <w:rsid w:val="00C467EC"/>
    <w:rsid w:val="00C471AD"/>
    <w:rsid w:val="00C47D4E"/>
    <w:rsid w:val="00C500EA"/>
    <w:rsid w:val="00C50BF6"/>
    <w:rsid w:val="00C51555"/>
    <w:rsid w:val="00C52A6F"/>
    <w:rsid w:val="00C52ADA"/>
    <w:rsid w:val="00C52EC4"/>
    <w:rsid w:val="00C52EDB"/>
    <w:rsid w:val="00C53342"/>
    <w:rsid w:val="00C546E6"/>
    <w:rsid w:val="00C559BB"/>
    <w:rsid w:val="00C56A66"/>
    <w:rsid w:val="00C56F89"/>
    <w:rsid w:val="00C57BEA"/>
    <w:rsid w:val="00C612F0"/>
    <w:rsid w:val="00C63317"/>
    <w:rsid w:val="00C63B09"/>
    <w:rsid w:val="00C63C73"/>
    <w:rsid w:val="00C667D2"/>
    <w:rsid w:val="00C67B74"/>
    <w:rsid w:val="00C70E2A"/>
    <w:rsid w:val="00C71711"/>
    <w:rsid w:val="00C72B0D"/>
    <w:rsid w:val="00C72C57"/>
    <w:rsid w:val="00C7348B"/>
    <w:rsid w:val="00C7364A"/>
    <w:rsid w:val="00C74063"/>
    <w:rsid w:val="00C75436"/>
    <w:rsid w:val="00C764DE"/>
    <w:rsid w:val="00C80177"/>
    <w:rsid w:val="00C8173D"/>
    <w:rsid w:val="00C835F0"/>
    <w:rsid w:val="00C85B30"/>
    <w:rsid w:val="00C87E8A"/>
    <w:rsid w:val="00C91BD9"/>
    <w:rsid w:val="00C91E60"/>
    <w:rsid w:val="00C957F4"/>
    <w:rsid w:val="00C95A23"/>
    <w:rsid w:val="00C9683A"/>
    <w:rsid w:val="00C96BFA"/>
    <w:rsid w:val="00C96D48"/>
    <w:rsid w:val="00CA2871"/>
    <w:rsid w:val="00CB24BE"/>
    <w:rsid w:val="00CB2514"/>
    <w:rsid w:val="00CB3081"/>
    <w:rsid w:val="00CB3D6A"/>
    <w:rsid w:val="00CB55D9"/>
    <w:rsid w:val="00CB69A9"/>
    <w:rsid w:val="00CC05B9"/>
    <w:rsid w:val="00CC2145"/>
    <w:rsid w:val="00CC2A29"/>
    <w:rsid w:val="00CC359E"/>
    <w:rsid w:val="00CC5148"/>
    <w:rsid w:val="00CC68A4"/>
    <w:rsid w:val="00CD270C"/>
    <w:rsid w:val="00CD3699"/>
    <w:rsid w:val="00CD4697"/>
    <w:rsid w:val="00CD4FDE"/>
    <w:rsid w:val="00CD5BF4"/>
    <w:rsid w:val="00CD5E9E"/>
    <w:rsid w:val="00CD6472"/>
    <w:rsid w:val="00CD720C"/>
    <w:rsid w:val="00CE0596"/>
    <w:rsid w:val="00CE13A4"/>
    <w:rsid w:val="00CE1881"/>
    <w:rsid w:val="00CE189E"/>
    <w:rsid w:val="00CE255E"/>
    <w:rsid w:val="00CE3819"/>
    <w:rsid w:val="00CE3914"/>
    <w:rsid w:val="00CE3EAF"/>
    <w:rsid w:val="00CE5E19"/>
    <w:rsid w:val="00CE6633"/>
    <w:rsid w:val="00CE727D"/>
    <w:rsid w:val="00CF1401"/>
    <w:rsid w:val="00CF15AF"/>
    <w:rsid w:val="00CF2130"/>
    <w:rsid w:val="00CF3155"/>
    <w:rsid w:val="00CF4A07"/>
    <w:rsid w:val="00CF6153"/>
    <w:rsid w:val="00CF66C4"/>
    <w:rsid w:val="00CF7304"/>
    <w:rsid w:val="00CF776C"/>
    <w:rsid w:val="00D02B28"/>
    <w:rsid w:val="00D044B2"/>
    <w:rsid w:val="00D04D2D"/>
    <w:rsid w:val="00D05DE5"/>
    <w:rsid w:val="00D061C3"/>
    <w:rsid w:val="00D11716"/>
    <w:rsid w:val="00D12D8C"/>
    <w:rsid w:val="00D137AA"/>
    <w:rsid w:val="00D143FE"/>
    <w:rsid w:val="00D15FDE"/>
    <w:rsid w:val="00D17483"/>
    <w:rsid w:val="00D17730"/>
    <w:rsid w:val="00D17A89"/>
    <w:rsid w:val="00D2098A"/>
    <w:rsid w:val="00D2121D"/>
    <w:rsid w:val="00D213E2"/>
    <w:rsid w:val="00D215EC"/>
    <w:rsid w:val="00D216B0"/>
    <w:rsid w:val="00D21A50"/>
    <w:rsid w:val="00D23784"/>
    <w:rsid w:val="00D252A0"/>
    <w:rsid w:val="00D25AC4"/>
    <w:rsid w:val="00D25C6D"/>
    <w:rsid w:val="00D26BA5"/>
    <w:rsid w:val="00D27D6D"/>
    <w:rsid w:val="00D3046F"/>
    <w:rsid w:val="00D31475"/>
    <w:rsid w:val="00D33531"/>
    <w:rsid w:val="00D3413B"/>
    <w:rsid w:val="00D347C3"/>
    <w:rsid w:val="00D34ACC"/>
    <w:rsid w:val="00D34D63"/>
    <w:rsid w:val="00D351B6"/>
    <w:rsid w:val="00D36F7A"/>
    <w:rsid w:val="00D407AE"/>
    <w:rsid w:val="00D4084E"/>
    <w:rsid w:val="00D41168"/>
    <w:rsid w:val="00D41FE4"/>
    <w:rsid w:val="00D42717"/>
    <w:rsid w:val="00D4352F"/>
    <w:rsid w:val="00D43FA6"/>
    <w:rsid w:val="00D4518B"/>
    <w:rsid w:val="00D453A2"/>
    <w:rsid w:val="00D45EF9"/>
    <w:rsid w:val="00D4602D"/>
    <w:rsid w:val="00D46C37"/>
    <w:rsid w:val="00D46E17"/>
    <w:rsid w:val="00D472B1"/>
    <w:rsid w:val="00D5037C"/>
    <w:rsid w:val="00D505B6"/>
    <w:rsid w:val="00D50854"/>
    <w:rsid w:val="00D50F29"/>
    <w:rsid w:val="00D51FEF"/>
    <w:rsid w:val="00D54A36"/>
    <w:rsid w:val="00D54F6B"/>
    <w:rsid w:val="00D5748C"/>
    <w:rsid w:val="00D602A7"/>
    <w:rsid w:val="00D60A91"/>
    <w:rsid w:val="00D6200D"/>
    <w:rsid w:val="00D62270"/>
    <w:rsid w:val="00D627DB"/>
    <w:rsid w:val="00D62913"/>
    <w:rsid w:val="00D63473"/>
    <w:rsid w:val="00D63D12"/>
    <w:rsid w:val="00D63DF6"/>
    <w:rsid w:val="00D65474"/>
    <w:rsid w:val="00D65865"/>
    <w:rsid w:val="00D662E9"/>
    <w:rsid w:val="00D66835"/>
    <w:rsid w:val="00D67080"/>
    <w:rsid w:val="00D67EBD"/>
    <w:rsid w:val="00D700B8"/>
    <w:rsid w:val="00D709B3"/>
    <w:rsid w:val="00D727D0"/>
    <w:rsid w:val="00D72D9B"/>
    <w:rsid w:val="00D7302D"/>
    <w:rsid w:val="00D75CA8"/>
    <w:rsid w:val="00D7606F"/>
    <w:rsid w:val="00D77C06"/>
    <w:rsid w:val="00D80A28"/>
    <w:rsid w:val="00D810E2"/>
    <w:rsid w:val="00D81A9C"/>
    <w:rsid w:val="00D81AFF"/>
    <w:rsid w:val="00D8477F"/>
    <w:rsid w:val="00D926BE"/>
    <w:rsid w:val="00D92DA1"/>
    <w:rsid w:val="00D9457B"/>
    <w:rsid w:val="00D95A09"/>
    <w:rsid w:val="00D95ACE"/>
    <w:rsid w:val="00D95ED9"/>
    <w:rsid w:val="00D967A9"/>
    <w:rsid w:val="00D975F6"/>
    <w:rsid w:val="00DA1BA6"/>
    <w:rsid w:val="00DA2AA5"/>
    <w:rsid w:val="00DA313B"/>
    <w:rsid w:val="00DA354E"/>
    <w:rsid w:val="00DA67D4"/>
    <w:rsid w:val="00DA795C"/>
    <w:rsid w:val="00DB18A2"/>
    <w:rsid w:val="00DB1EFD"/>
    <w:rsid w:val="00DB2CB1"/>
    <w:rsid w:val="00DB33EC"/>
    <w:rsid w:val="00DB55F4"/>
    <w:rsid w:val="00DB5E1E"/>
    <w:rsid w:val="00DB770A"/>
    <w:rsid w:val="00DC06A7"/>
    <w:rsid w:val="00DC1428"/>
    <w:rsid w:val="00DC18DD"/>
    <w:rsid w:val="00DC2F34"/>
    <w:rsid w:val="00DC40FD"/>
    <w:rsid w:val="00DC5CC4"/>
    <w:rsid w:val="00DC6BB0"/>
    <w:rsid w:val="00DC6BB3"/>
    <w:rsid w:val="00DC6DFB"/>
    <w:rsid w:val="00DC7061"/>
    <w:rsid w:val="00DD0298"/>
    <w:rsid w:val="00DD0A99"/>
    <w:rsid w:val="00DD2F9B"/>
    <w:rsid w:val="00DD3B30"/>
    <w:rsid w:val="00DD458A"/>
    <w:rsid w:val="00DD50DA"/>
    <w:rsid w:val="00DD56D7"/>
    <w:rsid w:val="00DD7158"/>
    <w:rsid w:val="00DD754C"/>
    <w:rsid w:val="00DE1265"/>
    <w:rsid w:val="00DE1672"/>
    <w:rsid w:val="00DE16A9"/>
    <w:rsid w:val="00DE5789"/>
    <w:rsid w:val="00DE693E"/>
    <w:rsid w:val="00DE6E21"/>
    <w:rsid w:val="00DE7140"/>
    <w:rsid w:val="00DE7C58"/>
    <w:rsid w:val="00DF2658"/>
    <w:rsid w:val="00DF362C"/>
    <w:rsid w:val="00DF4198"/>
    <w:rsid w:val="00DF464F"/>
    <w:rsid w:val="00DF4E6D"/>
    <w:rsid w:val="00DF5A18"/>
    <w:rsid w:val="00DF63A5"/>
    <w:rsid w:val="00DF6424"/>
    <w:rsid w:val="00E00A01"/>
    <w:rsid w:val="00E01545"/>
    <w:rsid w:val="00E0187D"/>
    <w:rsid w:val="00E018C2"/>
    <w:rsid w:val="00E02FFA"/>
    <w:rsid w:val="00E03495"/>
    <w:rsid w:val="00E03830"/>
    <w:rsid w:val="00E03B02"/>
    <w:rsid w:val="00E046BC"/>
    <w:rsid w:val="00E05C22"/>
    <w:rsid w:val="00E06193"/>
    <w:rsid w:val="00E065CA"/>
    <w:rsid w:val="00E075CA"/>
    <w:rsid w:val="00E0776D"/>
    <w:rsid w:val="00E10A52"/>
    <w:rsid w:val="00E1179C"/>
    <w:rsid w:val="00E11F85"/>
    <w:rsid w:val="00E1350B"/>
    <w:rsid w:val="00E14323"/>
    <w:rsid w:val="00E1507A"/>
    <w:rsid w:val="00E157CF"/>
    <w:rsid w:val="00E16B2F"/>
    <w:rsid w:val="00E176AD"/>
    <w:rsid w:val="00E2176D"/>
    <w:rsid w:val="00E256FB"/>
    <w:rsid w:val="00E27770"/>
    <w:rsid w:val="00E27C4A"/>
    <w:rsid w:val="00E27E22"/>
    <w:rsid w:val="00E34558"/>
    <w:rsid w:val="00E34A8F"/>
    <w:rsid w:val="00E35217"/>
    <w:rsid w:val="00E35286"/>
    <w:rsid w:val="00E354E0"/>
    <w:rsid w:val="00E36EAB"/>
    <w:rsid w:val="00E4036F"/>
    <w:rsid w:val="00E40FB1"/>
    <w:rsid w:val="00E41121"/>
    <w:rsid w:val="00E423B8"/>
    <w:rsid w:val="00E427E6"/>
    <w:rsid w:val="00E428CE"/>
    <w:rsid w:val="00E43F32"/>
    <w:rsid w:val="00E45316"/>
    <w:rsid w:val="00E46690"/>
    <w:rsid w:val="00E46EC9"/>
    <w:rsid w:val="00E46EDF"/>
    <w:rsid w:val="00E5011F"/>
    <w:rsid w:val="00E50440"/>
    <w:rsid w:val="00E50DC3"/>
    <w:rsid w:val="00E5133E"/>
    <w:rsid w:val="00E51717"/>
    <w:rsid w:val="00E53A35"/>
    <w:rsid w:val="00E54A63"/>
    <w:rsid w:val="00E569E4"/>
    <w:rsid w:val="00E62604"/>
    <w:rsid w:val="00E63545"/>
    <w:rsid w:val="00E65097"/>
    <w:rsid w:val="00E66466"/>
    <w:rsid w:val="00E67CF0"/>
    <w:rsid w:val="00E7019E"/>
    <w:rsid w:val="00E705C7"/>
    <w:rsid w:val="00E706D8"/>
    <w:rsid w:val="00E70972"/>
    <w:rsid w:val="00E713E5"/>
    <w:rsid w:val="00E7463A"/>
    <w:rsid w:val="00E77136"/>
    <w:rsid w:val="00E77B92"/>
    <w:rsid w:val="00E80B88"/>
    <w:rsid w:val="00E819EB"/>
    <w:rsid w:val="00E82FDD"/>
    <w:rsid w:val="00E83E30"/>
    <w:rsid w:val="00E84307"/>
    <w:rsid w:val="00E862AA"/>
    <w:rsid w:val="00E8723C"/>
    <w:rsid w:val="00E87484"/>
    <w:rsid w:val="00E9011B"/>
    <w:rsid w:val="00E9016D"/>
    <w:rsid w:val="00E90613"/>
    <w:rsid w:val="00E90DD8"/>
    <w:rsid w:val="00E91022"/>
    <w:rsid w:val="00E911FE"/>
    <w:rsid w:val="00E92C2E"/>
    <w:rsid w:val="00E9392C"/>
    <w:rsid w:val="00E96651"/>
    <w:rsid w:val="00E979A2"/>
    <w:rsid w:val="00E97A4F"/>
    <w:rsid w:val="00EA1C60"/>
    <w:rsid w:val="00EA400B"/>
    <w:rsid w:val="00EA4400"/>
    <w:rsid w:val="00EA461F"/>
    <w:rsid w:val="00EA4D2C"/>
    <w:rsid w:val="00EA5C6B"/>
    <w:rsid w:val="00EA6127"/>
    <w:rsid w:val="00EA64A1"/>
    <w:rsid w:val="00EA6C39"/>
    <w:rsid w:val="00EA6EC7"/>
    <w:rsid w:val="00EA7BC4"/>
    <w:rsid w:val="00EB06E9"/>
    <w:rsid w:val="00EB21E4"/>
    <w:rsid w:val="00EB242F"/>
    <w:rsid w:val="00EB37E8"/>
    <w:rsid w:val="00EB3FCF"/>
    <w:rsid w:val="00EC0231"/>
    <w:rsid w:val="00EC03CC"/>
    <w:rsid w:val="00EC0D33"/>
    <w:rsid w:val="00EC276D"/>
    <w:rsid w:val="00EC4AF9"/>
    <w:rsid w:val="00EC5C77"/>
    <w:rsid w:val="00EC7B02"/>
    <w:rsid w:val="00EC7CB3"/>
    <w:rsid w:val="00ED037F"/>
    <w:rsid w:val="00ED2FB3"/>
    <w:rsid w:val="00ED38CD"/>
    <w:rsid w:val="00ED3C77"/>
    <w:rsid w:val="00ED61B9"/>
    <w:rsid w:val="00ED684C"/>
    <w:rsid w:val="00EE022A"/>
    <w:rsid w:val="00EE233B"/>
    <w:rsid w:val="00EE2C7C"/>
    <w:rsid w:val="00EE2FD3"/>
    <w:rsid w:val="00EE47CB"/>
    <w:rsid w:val="00EE64CD"/>
    <w:rsid w:val="00EE69D3"/>
    <w:rsid w:val="00EE78C2"/>
    <w:rsid w:val="00EF0123"/>
    <w:rsid w:val="00EF0EC0"/>
    <w:rsid w:val="00EF3C1B"/>
    <w:rsid w:val="00EF4733"/>
    <w:rsid w:val="00EF5FF4"/>
    <w:rsid w:val="00EF62CA"/>
    <w:rsid w:val="00EF6DCF"/>
    <w:rsid w:val="00EF6F10"/>
    <w:rsid w:val="00F00A10"/>
    <w:rsid w:val="00F00D08"/>
    <w:rsid w:val="00F04954"/>
    <w:rsid w:val="00F05954"/>
    <w:rsid w:val="00F05D25"/>
    <w:rsid w:val="00F0604A"/>
    <w:rsid w:val="00F06BB3"/>
    <w:rsid w:val="00F07FB2"/>
    <w:rsid w:val="00F10720"/>
    <w:rsid w:val="00F10D55"/>
    <w:rsid w:val="00F11279"/>
    <w:rsid w:val="00F1390B"/>
    <w:rsid w:val="00F13F13"/>
    <w:rsid w:val="00F15C73"/>
    <w:rsid w:val="00F163BD"/>
    <w:rsid w:val="00F16DAF"/>
    <w:rsid w:val="00F1705C"/>
    <w:rsid w:val="00F2088C"/>
    <w:rsid w:val="00F209C2"/>
    <w:rsid w:val="00F21029"/>
    <w:rsid w:val="00F22E50"/>
    <w:rsid w:val="00F2319B"/>
    <w:rsid w:val="00F23578"/>
    <w:rsid w:val="00F235BB"/>
    <w:rsid w:val="00F238A9"/>
    <w:rsid w:val="00F25286"/>
    <w:rsid w:val="00F254B2"/>
    <w:rsid w:val="00F26EF5"/>
    <w:rsid w:val="00F27963"/>
    <w:rsid w:val="00F31214"/>
    <w:rsid w:val="00F32502"/>
    <w:rsid w:val="00F32C81"/>
    <w:rsid w:val="00F33061"/>
    <w:rsid w:val="00F347E3"/>
    <w:rsid w:val="00F353D5"/>
    <w:rsid w:val="00F35712"/>
    <w:rsid w:val="00F37179"/>
    <w:rsid w:val="00F40323"/>
    <w:rsid w:val="00F40899"/>
    <w:rsid w:val="00F413EE"/>
    <w:rsid w:val="00F4224B"/>
    <w:rsid w:val="00F44BCF"/>
    <w:rsid w:val="00F44F33"/>
    <w:rsid w:val="00F45B05"/>
    <w:rsid w:val="00F46F8C"/>
    <w:rsid w:val="00F46FDD"/>
    <w:rsid w:val="00F4761E"/>
    <w:rsid w:val="00F4770D"/>
    <w:rsid w:val="00F503F1"/>
    <w:rsid w:val="00F50F72"/>
    <w:rsid w:val="00F53997"/>
    <w:rsid w:val="00F53B05"/>
    <w:rsid w:val="00F54155"/>
    <w:rsid w:val="00F54B45"/>
    <w:rsid w:val="00F556AF"/>
    <w:rsid w:val="00F56330"/>
    <w:rsid w:val="00F567F3"/>
    <w:rsid w:val="00F6189C"/>
    <w:rsid w:val="00F62DE6"/>
    <w:rsid w:val="00F62FFD"/>
    <w:rsid w:val="00F6447A"/>
    <w:rsid w:val="00F64606"/>
    <w:rsid w:val="00F655D1"/>
    <w:rsid w:val="00F65B72"/>
    <w:rsid w:val="00F66476"/>
    <w:rsid w:val="00F66585"/>
    <w:rsid w:val="00F66A09"/>
    <w:rsid w:val="00F71191"/>
    <w:rsid w:val="00F71D15"/>
    <w:rsid w:val="00F7260A"/>
    <w:rsid w:val="00F72B62"/>
    <w:rsid w:val="00F72EE8"/>
    <w:rsid w:val="00F7331F"/>
    <w:rsid w:val="00F75F34"/>
    <w:rsid w:val="00F806FC"/>
    <w:rsid w:val="00F80D78"/>
    <w:rsid w:val="00F81A81"/>
    <w:rsid w:val="00F81E53"/>
    <w:rsid w:val="00F83331"/>
    <w:rsid w:val="00F858B4"/>
    <w:rsid w:val="00F87F2C"/>
    <w:rsid w:val="00F90088"/>
    <w:rsid w:val="00F911CF"/>
    <w:rsid w:val="00F92026"/>
    <w:rsid w:val="00F92405"/>
    <w:rsid w:val="00F9282B"/>
    <w:rsid w:val="00F92F45"/>
    <w:rsid w:val="00F9429C"/>
    <w:rsid w:val="00F95167"/>
    <w:rsid w:val="00F951F7"/>
    <w:rsid w:val="00F95921"/>
    <w:rsid w:val="00FA06C8"/>
    <w:rsid w:val="00FA15E5"/>
    <w:rsid w:val="00FA17F6"/>
    <w:rsid w:val="00FA3190"/>
    <w:rsid w:val="00FA35FA"/>
    <w:rsid w:val="00FA4483"/>
    <w:rsid w:val="00FA6123"/>
    <w:rsid w:val="00FA7D09"/>
    <w:rsid w:val="00FB3410"/>
    <w:rsid w:val="00FB5EF2"/>
    <w:rsid w:val="00FB7FBB"/>
    <w:rsid w:val="00FC20F0"/>
    <w:rsid w:val="00FC2C6B"/>
    <w:rsid w:val="00FC368E"/>
    <w:rsid w:val="00FC5856"/>
    <w:rsid w:val="00FC596B"/>
    <w:rsid w:val="00FC5A51"/>
    <w:rsid w:val="00FC5DFD"/>
    <w:rsid w:val="00FD1A45"/>
    <w:rsid w:val="00FD3593"/>
    <w:rsid w:val="00FE11BA"/>
    <w:rsid w:val="00FE1961"/>
    <w:rsid w:val="00FE3BE6"/>
    <w:rsid w:val="00FE4B6B"/>
    <w:rsid w:val="00FE4EEC"/>
    <w:rsid w:val="00FE743A"/>
    <w:rsid w:val="00FF0816"/>
    <w:rsid w:val="00FF1F91"/>
    <w:rsid w:val="00FF2534"/>
    <w:rsid w:val="00FF58DF"/>
    <w:rsid w:val="00FF593C"/>
    <w:rsid w:val="00FF5957"/>
    <w:rsid w:val="00FF701A"/>
    <w:rsid w:val="00FF796E"/>
    <w:rsid w:val="06171DA0"/>
    <w:rsid w:val="06B6434B"/>
    <w:rsid w:val="07175DF4"/>
    <w:rsid w:val="086D389A"/>
    <w:rsid w:val="0ADD3E52"/>
    <w:rsid w:val="0B2E7A95"/>
    <w:rsid w:val="0F780892"/>
    <w:rsid w:val="10776B74"/>
    <w:rsid w:val="10EE23CD"/>
    <w:rsid w:val="12484B40"/>
    <w:rsid w:val="12C36EA2"/>
    <w:rsid w:val="14844245"/>
    <w:rsid w:val="149D25A7"/>
    <w:rsid w:val="15834246"/>
    <w:rsid w:val="185F6B24"/>
    <w:rsid w:val="191B48A9"/>
    <w:rsid w:val="196F790B"/>
    <w:rsid w:val="198434F6"/>
    <w:rsid w:val="1A9F2F82"/>
    <w:rsid w:val="1C8C0F85"/>
    <w:rsid w:val="1EE434D3"/>
    <w:rsid w:val="20165108"/>
    <w:rsid w:val="2040798D"/>
    <w:rsid w:val="20BD25C1"/>
    <w:rsid w:val="21CB1D90"/>
    <w:rsid w:val="23AD72DE"/>
    <w:rsid w:val="249D283A"/>
    <w:rsid w:val="24D95EC7"/>
    <w:rsid w:val="29750A69"/>
    <w:rsid w:val="2A6E55E7"/>
    <w:rsid w:val="2DE57805"/>
    <w:rsid w:val="32005E02"/>
    <w:rsid w:val="32BB345F"/>
    <w:rsid w:val="3435183C"/>
    <w:rsid w:val="35226DE4"/>
    <w:rsid w:val="353E793E"/>
    <w:rsid w:val="3623407D"/>
    <w:rsid w:val="363745BE"/>
    <w:rsid w:val="38057852"/>
    <w:rsid w:val="413252FB"/>
    <w:rsid w:val="42DF1501"/>
    <w:rsid w:val="43516F32"/>
    <w:rsid w:val="438473A9"/>
    <w:rsid w:val="43D82405"/>
    <w:rsid w:val="46A25E89"/>
    <w:rsid w:val="46C709C5"/>
    <w:rsid w:val="476D45E5"/>
    <w:rsid w:val="48640172"/>
    <w:rsid w:val="4DA7282E"/>
    <w:rsid w:val="4F093C7A"/>
    <w:rsid w:val="51EC4ABB"/>
    <w:rsid w:val="53EB45E7"/>
    <w:rsid w:val="54260D44"/>
    <w:rsid w:val="546B4926"/>
    <w:rsid w:val="54832A90"/>
    <w:rsid w:val="59AA49AC"/>
    <w:rsid w:val="5CAD6151"/>
    <w:rsid w:val="5CD73423"/>
    <w:rsid w:val="5CE56B45"/>
    <w:rsid w:val="5ECB0DFB"/>
    <w:rsid w:val="5FBA578A"/>
    <w:rsid w:val="621E224D"/>
    <w:rsid w:val="62675CC4"/>
    <w:rsid w:val="655432F3"/>
    <w:rsid w:val="6798556A"/>
    <w:rsid w:val="68C90549"/>
    <w:rsid w:val="6AA31803"/>
    <w:rsid w:val="71EC3178"/>
    <w:rsid w:val="72A92BB4"/>
    <w:rsid w:val="7680226D"/>
    <w:rsid w:val="776F3024"/>
    <w:rsid w:val="78633DC7"/>
    <w:rsid w:val="79295587"/>
    <w:rsid w:val="7A953292"/>
    <w:rsid w:val="7C4944CE"/>
    <w:rsid w:val="7EEC7987"/>
    <w:rsid w:val="7FD843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E202B3"/>
  <w15:chartTrackingRefBased/>
  <w15:docId w15:val="{97B2ADBB-0F03-4E84-81B8-3DF6CD400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iPriority="99"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unhideWhenUsed="1"/>
    <w:lsdException w:name="toc 3" w:uiPriority="39" w:unhideWhenUsed="1"/>
    <w:lsdException w:name="annotation text" w:qFormat="1"/>
    <w:lsdException w:name="header" w:qFormat="1"/>
    <w:lsdException w:name="footer" w:uiPriority="99" w:qFormat="1"/>
    <w:lsdException w:name="caption" w:semiHidden="1" w:unhideWhenUsed="1" w:qFormat="1"/>
    <w:lsdException w:name="annotation reference" w:qFormat="1"/>
    <w:lsdException w:name="Title" w:qFormat="1"/>
    <w:lsdException w:name="Default Paragraph Font" w:semiHidden="1"/>
    <w:lsdException w:name="Body Text" w:uiPriority="99" w:unhideWhenUsed="1"/>
    <w:lsdException w:name="Subtitle" w:qFormat="1"/>
    <w:lsdException w:name="Date" w:uiPriority="99" w:unhideWhenUsed="1"/>
    <w:lsdException w:name="Hyperlink" w:uiPriority="99"/>
    <w:lsdException w:name="FollowedHyperlink" w:uiPriority="99"/>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b">
    <w:name w:val="Normal"/>
    <w:qFormat/>
    <w:pPr>
      <w:widowControl w:val="0"/>
      <w:jc w:val="both"/>
    </w:pPr>
    <w:rPr>
      <w:kern w:val="2"/>
      <w:sz w:val="21"/>
      <w:szCs w:val="24"/>
    </w:rPr>
  </w:style>
  <w:style w:type="paragraph" w:styleId="1">
    <w:name w:val="heading 1"/>
    <w:basedOn w:val="ab"/>
    <w:next w:val="ab"/>
    <w:link w:val="10"/>
    <w:qFormat/>
    <w:pPr>
      <w:keepNext/>
      <w:keepLines/>
      <w:numPr>
        <w:numId w:val="2"/>
      </w:numPr>
      <w:adjustRightInd w:val="0"/>
      <w:snapToGrid w:val="0"/>
      <w:spacing w:beforeLines="50" w:before="156" w:afterLines="50" w:after="156" w:line="300" w:lineRule="auto"/>
      <w:jc w:val="center"/>
      <w:outlineLvl w:val="0"/>
    </w:pPr>
    <w:rPr>
      <w:rFonts w:ascii="仿宋_GB2312" w:eastAsia="仿宋_GB2312" w:hAnsi="楷体"/>
      <w:b/>
      <w:bCs/>
      <w:kern w:val="44"/>
      <w:sz w:val="36"/>
      <w:szCs w:val="36"/>
    </w:rPr>
  </w:style>
  <w:style w:type="paragraph" w:styleId="20">
    <w:name w:val="heading 2"/>
    <w:basedOn w:val="ab"/>
    <w:next w:val="ab"/>
    <w:link w:val="21"/>
    <w:uiPriority w:val="99"/>
    <w:qFormat/>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b"/>
    <w:next w:val="ab"/>
    <w:link w:val="30"/>
    <w:qFormat/>
    <w:pPr>
      <w:keepNext/>
      <w:keepLines/>
      <w:spacing w:before="260" w:after="260" w:line="416" w:lineRule="auto"/>
      <w:outlineLvl w:val="2"/>
    </w:pPr>
    <w:rPr>
      <w:b/>
      <w:bCs/>
      <w:sz w:val="32"/>
      <w:szCs w:val="32"/>
    </w:rPr>
  </w:style>
  <w:style w:type="character" w:default="1" w:styleId="ac">
    <w:name w:val="Default Paragraph Font"/>
    <w:uiPriority w:val="1"/>
    <w:semiHidden/>
    <w:unhideWhenUsed/>
  </w:style>
  <w:style w:type="table" w:default="1" w:styleId="ad">
    <w:name w:val="Normal Table"/>
    <w:uiPriority w:val="99"/>
    <w:semiHidden/>
    <w:unhideWhenUsed/>
    <w:tblPr>
      <w:tblInd w:w="0" w:type="dxa"/>
      <w:tblCellMar>
        <w:top w:w="0" w:type="dxa"/>
        <w:left w:w="108" w:type="dxa"/>
        <w:bottom w:w="0" w:type="dxa"/>
        <w:right w:w="108" w:type="dxa"/>
      </w:tblCellMar>
    </w:tblPr>
  </w:style>
  <w:style w:type="numbering" w:default="1" w:styleId="ae">
    <w:name w:val="No List"/>
    <w:uiPriority w:val="99"/>
    <w:semiHidden/>
    <w:unhideWhenUsed/>
  </w:style>
  <w:style w:type="character" w:styleId="af">
    <w:name w:val="page number"/>
    <w:rPr>
      <w:rFonts w:ascii="Times New Roman" w:eastAsia="宋体" w:hAnsi="Times New Roman"/>
      <w:sz w:val="18"/>
    </w:rPr>
  </w:style>
  <w:style w:type="character" w:styleId="af0">
    <w:name w:val="Hyperlink"/>
    <w:uiPriority w:val="99"/>
    <w:rPr>
      <w:color w:val="0000FF"/>
      <w:u w:val="single"/>
    </w:rPr>
  </w:style>
  <w:style w:type="character" w:styleId="af1">
    <w:name w:val="FollowedHyperlink"/>
    <w:uiPriority w:val="99"/>
    <w:rPr>
      <w:color w:val="800080"/>
      <w:u w:val="single"/>
    </w:rPr>
  </w:style>
  <w:style w:type="character" w:styleId="af2">
    <w:name w:val="annotation reference"/>
    <w:qFormat/>
    <w:rPr>
      <w:sz w:val="21"/>
      <w:szCs w:val="21"/>
    </w:rPr>
  </w:style>
  <w:style w:type="character" w:customStyle="1" w:styleId="af3">
    <w:name w:val="正文文本 字符"/>
    <w:link w:val="af4"/>
    <w:uiPriority w:val="99"/>
    <w:rPr>
      <w:rFonts w:ascii="PMingLiU" w:eastAsia="PMingLiU" w:hAnsi="PMingLiU" w:cs="宋体"/>
      <w:sz w:val="19"/>
      <w:szCs w:val="19"/>
    </w:rPr>
  </w:style>
  <w:style w:type="character" w:customStyle="1" w:styleId="10">
    <w:name w:val="标题 1 字符"/>
    <w:link w:val="1"/>
    <w:qFormat/>
    <w:rPr>
      <w:rFonts w:ascii="仿宋_GB2312" w:eastAsia="仿宋_GB2312" w:hAnsi="楷体"/>
      <w:b/>
      <w:bCs/>
      <w:kern w:val="44"/>
      <w:sz w:val="36"/>
      <w:szCs w:val="36"/>
    </w:rPr>
  </w:style>
  <w:style w:type="character" w:customStyle="1" w:styleId="30">
    <w:name w:val="标题 3 字符"/>
    <w:link w:val="3"/>
    <w:qFormat/>
    <w:rPr>
      <w:b/>
      <w:bCs/>
      <w:kern w:val="2"/>
      <w:sz w:val="32"/>
      <w:szCs w:val="32"/>
    </w:rPr>
  </w:style>
  <w:style w:type="character" w:customStyle="1" w:styleId="af5">
    <w:name w:val="标号 字符"/>
    <w:link w:val="a5"/>
    <w:rPr>
      <w:rFonts w:eastAsia="仿宋_GB2312"/>
      <w:kern w:val="2"/>
      <w:sz w:val="24"/>
      <w:szCs w:val="24"/>
    </w:rPr>
  </w:style>
  <w:style w:type="character" w:customStyle="1" w:styleId="21">
    <w:name w:val="标题 2 字符"/>
    <w:link w:val="20"/>
    <w:uiPriority w:val="99"/>
    <w:qFormat/>
    <w:rPr>
      <w:rFonts w:ascii="等线 Light" w:eastAsia="等线 Light" w:hAnsi="等线 Light" w:cs="Times New Roman"/>
      <w:b/>
      <w:bCs/>
      <w:kern w:val="2"/>
      <w:sz w:val="32"/>
      <w:szCs w:val="32"/>
    </w:rPr>
  </w:style>
  <w:style w:type="character" w:customStyle="1" w:styleId="1Char">
    <w:name w:val="标题 1 Char"/>
    <w:qFormat/>
    <w:rPr>
      <w:rFonts w:ascii="黑体" w:eastAsia="黑体"/>
      <w:b/>
      <w:kern w:val="44"/>
      <w:sz w:val="28"/>
      <w:lang w:val="en-US" w:eastAsia="zh-CN" w:bidi="ar-SA"/>
    </w:rPr>
  </w:style>
  <w:style w:type="character" w:customStyle="1" w:styleId="af6">
    <w:name w:val="批注主题 字符"/>
    <w:link w:val="af7"/>
    <w:qFormat/>
    <w:rPr>
      <w:b/>
      <w:bCs/>
      <w:kern w:val="2"/>
      <w:sz w:val="21"/>
      <w:szCs w:val="24"/>
    </w:rPr>
  </w:style>
  <w:style w:type="character" w:customStyle="1" w:styleId="af8">
    <w:name w:val="文档结构图 字符"/>
    <w:link w:val="af9"/>
    <w:uiPriority w:val="99"/>
    <w:semiHidden/>
    <w:rPr>
      <w:kern w:val="2"/>
      <w:sz w:val="21"/>
      <w:szCs w:val="24"/>
      <w:shd w:val="clear" w:color="auto" w:fill="000080"/>
    </w:rPr>
  </w:style>
  <w:style w:type="character" w:customStyle="1" w:styleId="afa">
    <w:name w:val="日期 字符"/>
    <w:link w:val="afb"/>
    <w:uiPriority w:val="99"/>
    <w:rPr>
      <w:rFonts w:eastAsia="仿宋_GB2312"/>
      <w:kern w:val="2"/>
      <w:sz w:val="24"/>
      <w:szCs w:val="24"/>
    </w:rPr>
  </w:style>
  <w:style w:type="character" w:customStyle="1" w:styleId="afc">
    <w:name w:val="列出段落 字符"/>
    <w:link w:val="afd"/>
    <w:uiPriority w:val="34"/>
    <w:qFormat/>
    <w:rPr>
      <w:rFonts w:ascii="Calibri" w:hAnsi="Calibri"/>
      <w:kern w:val="2"/>
      <w:sz w:val="21"/>
    </w:rPr>
  </w:style>
  <w:style w:type="character" w:customStyle="1" w:styleId="afe">
    <w:name w:val="页眉 字符"/>
    <w:link w:val="aff"/>
    <w:uiPriority w:val="99"/>
    <w:rPr>
      <w:rFonts w:eastAsia="宋体"/>
      <w:kern w:val="2"/>
      <w:sz w:val="18"/>
      <w:szCs w:val="18"/>
      <w:lang w:val="en-US" w:eastAsia="zh-CN" w:bidi="ar-SA"/>
    </w:rPr>
  </w:style>
  <w:style w:type="character" w:customStyle="1" w:styleId="aff0">
    <w:name w:val="页脚 字符"/>
    <w:link w:val="aff1"/>
    <w:uiPriority w:val="99"/>
    <w:qFormat/>
    <w:rPr>
      <w:rFonts w:eastAsia="宋体"/>
      <w:kern w:val="2"/>
      <w:sz w:val="18"/>
      <w:szCs w:val="18"/>
      <w:lang w:val="en-US" w:eastAsia="zh-CN" w:bidi="ar-SA"/>
    </w:rPr>
  </w:style>
  <w:style w:type="character" w:customStyle="1" w:styleId="aff2">
    <w:name w:val="我的正文 字符"/>
    <w:link w:val="aff3"/>
    <w:qFormat/>
    <w:rPr>
      <w:rFonts w:eastAsia="仿宋" w:cs="宋体"/>
      <w:sz w:val="24"/>
      <w:szCs w:val="24"/>
    </w:rPr>
  </w:style>
  <w:style w:type="character" w:customStyle="1" w:styleId="aff4">
    <w:name w:val="批注框文本 字符"/>
    <w:link w:val="aff5"/>
    <w:qFormat/>
    <w:rPr>
      <w:kern w:val="2"/>
      <w:sz w:val="18"/>
      <w:szCs w:val="18"/>
    </w:rPr>
  </w:style>
  <w:style w:type="character" w:customStyle="1" w:styleId="aff6">
    <w:name w:val="批注文字 字符"/>
    <w:link w:val="aff7"/>
    <w:qFormat/>
    <w:rPr>
      <w:kern w:val="2"/>
      <w:sz w:val="21"/>
      <w:szCs w:val="24"/>
    </w:rPr>
  </w:style>
  <w:style w:type="character" w:customStyle="1" w:styleId="12Char">
    <w:name w:val="标题12 Char"/>
    <w:link w:val="12"/>
    <w:qFormat/>
    <w:rPr>
      <w:b/>
      <w:sz w:val="24"/>
      <w:szCs w:val="24"/>
    </w:rPr>
  </w:style>
  <w:style w:type="character" w:customStyle="1" w:styleId="aff8">
    <w:name w:val="小标题 字符"/>
    <w:link w:val="aff9"/>
    <w:rPr>
      <w:rFonts w:eastAsia="仿宋_GB2312"/>
      <w:b/>
      <w:bCs/>
      <w:kern w:val="2"/>
      <w:sz w:val="24"/>
      <w:szCs w:val="24"/>
    </w:rPr>
  </w:style>
  <w:style w:type="paragraph" w:styleId="af7">
    <w:name w:val="annotation subject"/>
    <w:basedOn w:val="aff7"/>
    <w:next w:val="aff7"/>
    <w:link w:val="af6"/>
    <w:qFormat/>
    <w:rPr>
      <w:b/>
      <w:bCs/>
    </w:rPr>
  </w:style>
  <w:style w:type="paragraph" w:styleId="31">
    <w:name w:val="toc 3"/>
    <w:basedOn w:val="ab"/>
    <w:next w:val="ab"/>
    <w:uiPriority w:val="39"/>
    <w:unhideWhenUsed/>
    <w:pPr>
      <w:spacing w:line="360" w:lineRule="auto"/>
      <w:ind w:leftChars="400" w:left="840" w:firstLineChars="200" w:firstLine="480"/>
    </w:pPr>
    <w:rPr>
      <w:rFonts w:eastAsia="仿宋_GB2312"/>
      <w:sz w:val="24"/>
    </w:rPr>
  </w:style>
  <w:style w:type="paragraph" w:customStyle="1" w:styleId="aff9">
    <w:name w:val="小标题"/>
    <w:basedOn w:val="ab"/>
    <w:link w:val="aff8"/>
    <w:qFormat/>
    <w:pPr>
      <w:spacing w:line="360" w:lineRule="auto"/>
      <w:ind w:firstLineChars="200" w:firstLine="482"/>
    </w:pPr>
    <w:rPr>
      <w:rFonts w:eastAsia="仿宋_GB2312"/>
      <w:b/>
      <w:bCs/>
      <w:sz w:val="24"/>
    </w:rPr>
  </w:style>
  <w:style w:type="paragraph" w:customStyle="1" w:styleId="a2">
    <w:name w:val="三级条标题"/>
    <w:basedOn w:val="a1"/>
    <w:next w:val="ab"/>
    <w:pPr>
      <w:numPr>
        <w:ilvl w:val="3"/>
      </w:numPr>
      <w:ind w:left="1890"/>
      <w:outlineLvl w:val="4"/>
    </w:pPr>
  </w:style>
  <w:style w:type="paragraph" w:styleId="af4">
    <w:name w:val="Body Text"/>
    <w:basedOn w:val="ab"/>
    <w:link w:val="af3"/>
    <w:uiPriority w:val="99"/>
    <w:unhideWhenUsed/>
    <w:pPr>
      <w:autoSpaceDE w:val="0"/>
      <w:autoSpaceDN w:val="0"/>
      <w:jc w:val="left"/>
    </w:pPr>
    <w:rPr>
      <w:rFonts w:ascii="PMingLiU" w:eastAsia="PMingLiU" w:hAnsi="PMingLiU" w:cs="宋体"/>
      <w:kern w:val="0"/>
      <w:sz w:val="19"/>
      <w:szCs w:val="19"/>
    </w:rPr>
  </w:style>
  <w:style w:type="paragraph" w:styleId="affa">
    <w:name w:val="Normal (Web)"/>
    <w:basedOn w:val="ab"/>
    <w:uiPriority w:val="99"/>
    <w:unhideWhenUsed/>
    <w:qFormat/>
    <w:pPr>
      <w:widowControl/>
      <w:spacing w:before="100" w:beforeAutospacing="1" w:after="100" w:afterAutospacing="1"/>
      <w:jc w:val="left"/>
    </w:pPr>
    <w:rPr>
      <w:rFonts w:ascii="宋体" w:hAnsi="宋体" w:cs="宋体"/>
      <w:kern w:val="0"/>
      <w:sz w:val="24"/>
    </w:rPr>
  </w:style>
  <w:style w:type="paragraph" w:customStyle="1" w:styleId="a0">
    <w:name w:val="一级条标题"/>
    <w:next w:val="ab"/>
    <w:pPr>
      <w:numPr>
        <w:ilvl w:val="1"/>
        <w:numId w:val="1"/>
      </w:numPr>
      <w:spacing w:beforeLines="50" w:before="156" w:afterLines="50" w:after="156"/>
      <w:outlineLvl w:val="2"/>
    </w:pPr>
    <w:rPr>
      <w:rFonts w:ascii="黑体" w:eastAsia="黑体"/>
      <w:sz w:val="21"/>
      <w:szCs w:val="21"/>
    </w:rPr>
  </w:style>
  <w:style w:type="paragraph" w:styleId="aff7">
    <w:name w:val="annotation text"/>
    <w:basedOn w:val="ab"/>
    <w:link w:val="aff6"/>
    <w:qFormat/>
    <w:pPr>
      <w:jc w:val="left"/>
    </w:pPr>
  </w:style>
  <w:style w:type="paragraph" w:styleId="af9">
    <w:name w:val="Document Map"/>
    <w:basedOn w:val="ab"/>
    <w:link w:val="af8"/>
    <w:semiHidden/>
    <w:qFormat/>
    <w:pPr>
      <w:shd w:val="clear" w:color="auto" w:fill="000080"/>
    </w:pPr>
  </w:style>
  <w:style w:type="paragraph" w:customStyle="1" w:styleId="a7">
    <w:name w:val="附录图标题"/>
    <w:basedOn w:val="ab"/>
    <w:next w:val="ab"/>
    <w:pPr>
      <w:numPr>
        <w:ilvl w:val="1"/>
        <w:numId w:val="3"/>
      </w:numPr>
      <w:tabs>
        <w:tab w:val="left" w:pos="363"/>
      </w:tabs>
      <w:spacing w:beforeLines="50" w:before="50" w:afterLines="50" w:after="50"/>
      <w:ind w:left="0" w:firstLine="0"/>
      <w:jc w:val="center"/>
    </w:pPr>
    <w:rPr>
      <w:rFonts w:ascii="黑体" w:eastAsia="黑体"/>
      <w:szCs w:val="21"/>
    </w:rPr>
  </w:style>
  <w:style w:type="paragraph" w:styleId="aff5">
    <w:name w:val="Balloon Text"/>
    <w:basedOn w:val="ab"/>
    <w:link w:val="aff4"/>
    <w:qFormat/>
    <w:rPr>
      <w:sz w:val="18"/>
      <w:szCs w:val="18"/>
    </w:rPr>
  </w:style>
  <w:style w:type="paragraph" w:styleId="22">
    <w:name w:val="toc 2"/>
    <w:basedOn w:val="ab"/>
    <w:next w:val="ab"/>
    <w:uiPriority w:val="39"/>
    <w:unhideWhenUsed/>
    <w:pPr>
      <w:spacing w:line="360" w:lineRule="auto"/>
      <w:ind w:leftChars="200" w:left="420" w:firstLineChars="200" w:firstLine="480"/>
    </w:pPr>
    <w:rPr>
      <w:rFonts w:eastAsia="仿宋_GB2312"/>
      <w:sz w:val="24"/>
    </w:rPr>
  </w:style>
  <w:style w:type="paragraph" w:styleId="aff">
    <w:name w:val="header"/>
    <w:basedOn w:val="ab"/>
    <w:link w:val="afe"/>
    <w:qFormat/>
    <w:pPr>
      <w:snapToGrid w:val="0"/>
      <w:jc w:val="left"/>
    </w:pPr>
    <w:rPr>
      <w:sz w:val="18"/>
      <w:szCs w:val="18"/>
    </w:rPr>
  </w:style>
  <w:style w:type="paragraph" w:styleId="afb">
    <w:name w:val="Date"/>
    <w:basedOn w:val="ab"/>
    <w:next w:val="ab"/>
    <w:link w:val="afa"/>
    <w:uiPriority w:val="99"/>
    <w:unhideWhenUsed/>
    <w:pPr>
      <w:spacing w:line="360" w:lineRule="auto"/>
      <w:ind w:leftChars="2500" w:left="100" w:firstLineChars="200" w:firstLine="480"/>
    </w:pPr>
    <w:rPr>
      <w:rFonts w:eastAsia="仿宋_GB2312"/>
      <w:sz w:val="24"/>
    </w:rPr>
  </w:style>
  <w:style w:type="paragraph" w:styleId="11">
    <w:name w:val="toc 1"/>
    <w:basedOn w:val="ab"/>
    <w:next w:val="ab"/>
    <w:uiPriority w:val="39"/>
    <w:pPr>
      <w:tabs>
        <w:tab w:val="left" w:pos="1050"/>
        <w:tab w:val="right" w:leader="dot" w:pos="8302"/>
        <w:tab w:val="right" w:leader="dot" w:pos="8813"/>
      </w:tabs>
    </w:pPr>
  </w:style>
  <w:style w:type="paragraph" w:styleId="aff1">
    <w:name w:val="footer"/>
    <w:basedOn w:val="ab"/>
    <w:link w:val="aff0"/>
    <w:uiPriority w:val="99"/>
    <w:qFormat/>
    <w:pPr>
      <w:snapToGrid w:val="0"/>
      <w:ind w:rightChars="100" w:right="210"/>
      <w:jc w:val="right"/>
    </w:pPr>
    <w:rPr>
      <w:sz w:val="18"/>
      <w:szCs w:val="18"/>
    </w:rPr>
  </w:style>
  <w:style w:type="paragraph" w:customStyle="1" w:styleId="affb">
    <w:name w:val="标准书眉_奇数页"/>
    <w:next w:val="ab"/>
    <w:pPr>
      <w:tabs>
        <w:tab w:val="center" w:pos="4154"/>
        <w:tab w:val="right" w:pos="8306"/>
      </w:tabs>
      <w:spacing w:after="220"/>
      <w:jc w:val="right"/>
    </w:pPr>
    <w:rPr>
      <w:rFonts w:ascii="黑体" w:eastAsia="黑体"/>
      <w:sz w:val="21"/>
      <w:szCs w:val="21"/>
    </w:rPr>
  </w:style>
  <w:style w:type="paragraph" w:customStyle="1" w:styleId="a">
    <w:name w:val="章标题"/>
    <w:next w:val="ab"/>
    <w:pPr>
      <w:numPr>
        <w:numId w:val="1"/>
      </w:numPr>
      <w:spacing w:beforeLines="100" w:before="312" w:afterLines="100" w:after="312"/>
      <w:jc w:val="both"/>
      <w:outlineLvl w:val="1"/>
    </w:pPr>
    <w:rPr>
      <w:rFonts w:ascii="黑体" w:eastAsia="黑体"/>
      <w:sz w:val="21"/>
    </w:rPr>
  </w:style>
  <w:style w:type="paragraph" w:customStyle="1" w:styleId="p0">
    <w:name w:val="p0"/>
    <w:basedOn w:val="ab"/>
    <w:pPr>
      <w:widowControl/>
      <w:spacing w:line="240" w:lineRule="atLeast"/>
    </w:pPr>
    <w:rPr>
      <w:spacing w:val="-6"/>
      <w:kern w:val="0"/>
      <w:sz w:val="32"/>
      <w:szCs w:val="20"/>
    </w:rPr>
  </w:style>
  <w:style w:type="paragraph" w:customStyle="1" w:styleId="a5">
    <w:name w:val="标号"/>
    <w:basedOn w:val="ab"/>
    <w:link w:val="af5"/>
    <w:qFormat/>
    <w:pPr>
      <w:numPr>
        <w:numId w:val="4"/>
      </w:numPr>
      <w:spacing w:line="360" w:lineRule="auto"/>
      <w:ind w:left="952" w:hanging="357"/>
    </w:pPr>
    <w:rPr>
      <w:rFonts w:eastAsia="仿宋_GB2312"/>
      <w:sz w:val="24"/>
    </w:rPr>
  </w:style>
  <w:style w:type="paragraph" w:customStyle="1" w:styleId="a6">
    <w:name w:val="附录图标号"/>
    <w:basedOn w:val="ab"/>
    <w:pPr>
      <w:keepNext/>
      <w:pageBreakBefore/>
      <w:widowControl/>
      <w:numPr>
        <w:numId w:val="3"/>
      </w:numPr>
      <w:spacing w:line="14" w:lineRule="exact"/>
      <w:ind w:left="0" w:firstLine="363"/>
      <w:jc w:val="center"/>
      <w:outlineLvl w:val="0"/>
    </w:pPr>
    <w:rPr>
      <w:color w:val="FFFFFF"/>
    </w:rPr>
  </w:style>
  <w:style w:type="paragraph" w:customStyle="1" w:styleId="a1">
    <w:name w:val="二级条标题"/>
    <w:basedOn w:val="a0"/>
    <w:next w:val="ab"/>
    <w:pPr>
      <w:numPr>
        <w:ilvl w:val="2"/>
      </w:numPr>
      <w:spacing w:before="50" w:after="50"/>
      <w:outlineLvl w:val="3"/>
    </w:pPr>
  </w:style>
  <w:style w:type="paragraph" w:customStyle="1" w:styleId="a8">
    <w:name w:val="列项——（一级）"/>
    <w:pPr>
      <w:widowControl w:val="0"/>
      <w:numPr>
        <w:numId w:val="5"/>
      </w:numPr>
      <w:jc w:val="both"/>
    </w:pPr>
    <w:rPr>
      <w:rFonts w:ascii="宋体"/>
      <w:sz w:val="21"/>
    </w:rPr>
  </w:style>
  <w:style w:type="paragraph" w:styleId="afd">
    <w:name w:val="List Paragraph"/>
    <w:basedOn w:val="ab"/>
    <w:link w:val="afc"/>
    <w:uiPriority w:val="34"/>
    <w:qFormat/>
    <w:pPr>
      <w:ind w:firstLineChars="200" w:firstLine="420"/>
    </w:pPr>
    <w:rPr>
      <w:rFonts w:ascii="Calibri" w:hAnsi="Calibri"/>
      <w:szCs w:val="20"/>
    </w:rPr>
  </w:style>
  <w:style w:type="paragraph" w:customStyle="1" w:styleId="a9">
    <w:name w:val="列项●（二级）"/>
    <w:pPr>
      <w:numPr>
        <w:ilvl w:val="1"/>
        <w:numId w:val="5"/>
      </w:numPr>
      <w:tabs>
        <w:tab w:val="left" w:pos="335"/>
        <w:tab w:val="left" w:pos="840"/>
      </w:tabs>
      <w:jc w:val="both"/>
    </w:pPr>
    <w:rPr>
      <w:rFonts w:ascii="宋体"/>
      <w:sz w:val="21"/>
    </w:rPr>
  </w:style>
  <w:style w:type="paragraph" w:customStyle="1" w:styleId="Char">
    <w:name w:val="Char"/>
    <w:basedOn w:val="ab"/>
    <w:pPr>
      <w:keepNext/>
      <w:widowControl/>
      <w:tabs>
        <w:tab w:val="left" w:pos="425"/>
      </w:tabs>
      <w:autoSpaceDE w:val="0"/>
      <w:autoSpaceDN w:val="0"/>
      <w:adjustRightInd w:val="0"/>
      <w:spacing w:before="80" w:after="80"/>
      <w:ind w:hanging="425"/>
    </w:pPr>
    <w:rPr>
      <w:rFonts w:ascii="Arial" w:hAnsi="Arial" w:cs="Arial"/>
      <w:sz w:val="20"/>
      <w:szCs w:val="20"/>
    </w:rPr>
  </w:style>
  <w:style w:type="paragraph" w:customStyle="1" w:styleId="a4">
    <w:name w:val="五级条标题"/>
    <w:basedOn w:val="a3"/>
    <w:next w:val="ab"/>
    <w:pPr>
      <w:numPr>
        <w:ilvl w:val="5"/>
      </w:numPr>
      <w:outlineLvl w:val="6"/>
    </w:pPr>
  </w:style>
  <w:style w:type="paragraph" w:customStyle="1" w:styleId="CharCharCharCharCharChar1Char">
    <w:name w:val="Char Char Char Char Char Char1 Char"/>
    <w:basedOn w:val="ab"/>
    <w:pPr>
      <w:spacing w:line="560" w:lineRule="exact"/>
      <w:ind w:firstLineChars="200" w:firstLine="200"/>
    </w:pPr>
    <w:rPr>
      <w:rFonts w:ascii="Tahoma" w:hAnsi="Tahoma"/>
      <w:b/>
      <w:sz w:val="28"/>
      <w:szCs w:val="28"/>
    </w:rPr>
  </w:style>
  <w:style w:type="paragraph" w:styleId="affc">
    <w:name w:val="Revision"/>
    <w:uiPriority w:val="99"/>
    <w:unhideWhenUsed/>
    <w:rPr>
      <w:kern w:val="2"/>
      <w:sz w:val="21"/>
      <w:szCs w:val="24"/>
    </w:rPr>
  </w:style>
  <w:style w:type="paragraph" w:customStyle="1" w:styleId="aa">
    <w:name w:val="列项◆（三级）"/>
    <w:basedOn w:val="ab"/>
    <w:pPr>
      <w:numPr>
        <w:ilvl w:val="2"/>
        <w:numId w:val="5"/>
      </w:numPr>
      <w:tabs>
        <w:tab w:val="left" w:pos="1253"/>
      </w:tabs>
    </w:pPr>
    <w:rPr>
      <w:rFonts w:ascii="宋体"/>
      <w:szCs w:val="21"/>
    </w:rPr>
  </w:style>
  <w:style w:type="paragraph" w:customStyle="1" w:styleId="a3">
    <w:name w:val="四级条标题"/>
    <w:basedOn w:val="a2"/>
    <w:next w:val="ab"/>
    <w:pPr>
      <w:numPr>
        <w:ilvl w:val="4"/>
      </w:numPr>
      <w:outlineLvl w:val="5"/>
    </w:pPr>
  </w:style>
  <w:style w:type="paragraph" w:customStyle="1" w:styleId="Char1">
    <w:name w:val="Char1"/>
    <w:basedOn w:val="ab"/>
    <w:pPr>
      <w:keepNext/>
      <w:widowControl/>
      <w:tabs>
        <w:tab w:val="left" w:pos="425"/>
      </w:tabs>
      <w:autoSpaceDE w:val="0"/>
      <w:autoSpaceDN w:val="0"/>
      <w:adjustRightInd w:val="0"/>
      <w:spacing w:before="80" w:after="80"/>
      <w:ind w:hanging="425"/>
    </w:pPr>
    <w:rPr>
      <w:szCs w:val="20"/>
    </w:rPr>
  </w:style>
  <w:style w:type="paragraph" w:customStyle="1" w:styleId="p17">
    <w:name w:val="p17"/>
    <w:basedOn w:val="ab"/>
    <w:pPr>
      <w:widowControl/>
    </w:pPr>
    <w:rPr>
      <w:kern w:val="0"/>
      <w:szCs w:val="21"/>
    </w:rPr>
  </w:style>
  <w:style w:type="paragraph" w:styleId="TOC">
    <w:name w:val="TOC Heading"/>
    <w:basedOn w:val="1"/>
    <w:next w:val="ab"/>
    <w:uiPriority w:val="39"/>
    <w:qFormat/>
    <w:pPr>
      <w:widowControl/>
      <w:numPr>
        <w:numId w:val="0"/>
      </w:numPr>
      <w:adjustRightInd/>
      <w:snapToGrid/>
      <w:spacing w:beforeLines="0" w:before="240" w:afterLines="0" w:after="0" w:line="259" w:lineRule="auto"/>
      <w:jc w:val="left"/>
      <w:outlineLvl w:val="9"/>
    </w:pPr>
    <w:rPr>
      <w:rFonts w:ascii="等线 Light" w:eastAsia="等线 Light" w:hAnsi="等线 Light"/>
      <w:b w:val="0"/>
      <w:bCs w:val="0"/>
      <w:color w:val="2F5496"/>
      <w:kern w:val="0"/>
      <w:sz w:val="32"/>
      <w:szCs w:val="32"/>
    </w:rPr>
  </w:style>
  <w:style w:type="paragraph" w:customStyle="1" w:styleId="aff3">
    <w:name w:val="我的正文"/>
    <w:basedOn w:val="ab"/>
    <w:link w:val="aff2"/>
    <w:qFormat/>
    <w:pPr>
      <w:snapToGrid w:val="0"/>
      <w:spacing w:line="360" w:lineRule="auto"/>
      <w:ind w:firstLineChars="200" w:firstLine="200"/>
    </w:pPr>
    <w:rPr>
      <w:rFonts w:eastAsia="仿宋" w:cs="宋体"/>
      <w:kern w:val="0"/>
      <w:sz w:val="24"/>
    </w:rPr>
  </w:style>
  <w:style w:type="paragraph" w:customStyle="1" w:styleId="12">
    <w:name w:val="标题12"/>
    <w:basedOn w:val="ab"/>
    <w:link w:val="12Char"/>
    <w:qFormat/>
    <w:pPr>
      <w:adjustRightInd w:val="0"/>
      <w:snapToGrid w:val="0"/>
      <w:spacing w:beforeLines="100" w:line="360" w:lineRule="auto"/>
      <w:ind w:firstLineChars="200" w:firstLine="482"/>
      <w:outlineLvl w:val="1"/>
    </w:pPr>
    <w:rPr>
      <w:b/>
      <w:kern w:val="0"/>
      <w:sz w:val="24"/>
    </w:rPr>
  </w:style>
  <w:style w:type="paragraph" w:customStyle="1" w:styleId="affd">
    <w:name w:val="三级无"/>
    <w:basedOn w:val="a2"/>
    <w:pPr>
      <w:spacing w:beforeLines="0" w:before="0" w:afterLines="0" w:after="0"/>
    </w:pPr>
    <w:rPr>
      <w:rFonts w:ascii="宋体" w:eastAsia="宋体"/>
    </w:rPr>
  </w:style>
  <w:style w:type="table" w:styleId="affe">
    <w:name w:val="Table Grid"/>
    <w:basedOn w:val="a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wCharChar">
    <w:name w:val="正文new Char Char"/>
    <w:link w:val="new"/>
    <w:qFormat/>
    <w:rsid w:val="00E16B2F"/>
    <w:rPr>
      <w:rFonts w:ascii="宋体" w:hAnsi="宋体"/>
      <w:color w:val="000000"/>
      <w:sz w:val="24"/>
      <w:szCs w:val="24"/>
    </w:rPr>
  </w:style>
  <w:style w:type="paragraph" w:customStyle="1" w:styleId="new">
    <w:name w:val="正文new"/>
    <w:basedOn w:val="ab"/>
    <w:link w:val="newCharChar"/>
    <w:qFormat/>
    <w:rsid w:val="00E16B2F"/>
    <w:pPr>
      <w:tabs>
        <w:tab w:val="left" w:pos="3960"/>
      </w:tabs>
      <w:spacing w:line="360" w:lineRule="auto"/>
      <w:ind w:firstLineChars="200" w:firstLine="480"/>
    </w:pPr>
    <w:rPr>
      <w:rFonts w:ascii="宋体" w:hAnsi="宋体"/>
      <w:color w:val="000000"/>
      <w:kern w:val="0"/>
      <w:sz w:val="24"/>
    </w:rPr>
  </w:style>
  <w:style w:type="paragraph" w:customStyle="1" w:styleId="2">
    <w:name w:val="标题2"/>
    <w:basedOn w:val="ab"/>
    <w:qFormat/>
    <w:rsid w:val="00E16B2F"/>
    <w:pPr>
      <w:numPr>
        <w:ilvl w:val="1"/>
        <w:numId w:val="9"/>
      </w:numPr>
    </w:pPr>
  </w:style>
  <w:style w:type="paragraph" w:customStyle="1" w:styleId="afff">
    <w:name w:val="表格正文"/>
    <w:basedOn w:val="ab"/>
    <w:qFormat/>
    <w:rsid w:val="00E16B2F"/>
    <w:pPr>
      <w:widowControl/>
      <w:spacing w:line="0" w:lineRule="atLeast"/>
      <w:jc w:val="center"/>
    </w:pPr>
    <w:rPr>
      <w:rFonts w:ascii="仿宋_GB2312" w:eastAsia="仿宋_GB2312" w:hAnsi="仿宋"/>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relyOnVML/>
  <w:allowPNG/>
  <w:pixelsPerInch w:val="144"/>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21" Type="http://schemas.openxmlformats.org/officeDocument/2006/relationships/image" Target="media/image12.png"/><Relationship Id="rId34" Type="http://schemas.openxmlformats.org/officeDocument/2006/relationships/image" Target="media/image25.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microsoft.com/office/2006/relationships/keyMapCustomizations" Target="customizations.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eg"/><Relationship Id="rId8" Type="http://schemas.openxmlformats.org/officeDocument/2006/relationships/hyperlink" Target="mailto:taojg1@js.sgcc.com.cn"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76</Pages>
  <Words>7192</Words>
  <Characters>40998</Characters>
  <Application>Microsoft Office Word</Application>
  <DocSecurity>0</DocSecurity>
  <Lines>341</Lines>
  <Paragraphs>96</Paragraphs>
  <ScaleCrop>false</ScaleCrop>
  <Company>gd</Company>
  <LinksUpToDate>false</LinksUpToDate>
  <CharactersWithSpaces>48094</CharactersWithSpaces>
  <SharedDoc>false</SharedDoc>
  <HLinks>
    <vt:vector size="12" baseType="variant">
      <vt:variant>
        <vt:i4>3932253</vt:i4>
      </vt:variant>
      <vt:variant>
        <vt:i4>3</vt:i4>
      </vt:variant>
      <vt:variant>
        <vt:i4>0</vt:i4>
      </vt:variant>
      <vt:variant>
        <vt:i4>5</vt:i4>
      </vt:variant>
      <vt:variant>
        <vt:lpwstr>mailto:taojg1@js.sgcc.com.cn</vt:lpwstr>
      </vt:variant>
      <vt:variant>
        <vt:lpwstr/>
      </vt:variant>
      <vt:variant>
        <vt:i4>3932253</vt:i4>
      </vt:variant>
      <vt:variant>
        <vt:i4>0</vt:i4>
      </vt:variant>
      <vt:variant>
        <vt:i4>0</vt:i4>
      </vt:variant>
      <vt:variant>
        <vt:i4>5</vt:i4>
      </vt:variant>
      <vt:variant>
        <vt:lpwstr>mailto:taojg1@js.sgcc.com.cn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李静</dc:creator>
  <cp:keywords/>
  <cp:lastModifiedBy>Gong Weichao</cp:lastModifiedBy>
  <cp:revision>4</cp:revision>
  <cp:lastPrinted>2012-01-05T08:49:00Z</cp:lastPrinted>
  <dcterms:created xsi:type="dcterms:W3CDTF">2020-08-14T11:00:00Z</dcterms:created>
  <dcterms:modified xsi:type="dcterms:W3CDTF">2020-08-17T01:11:00Z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2052-10.8.2.6762</vt:lpwstr>
  </property>
</Properties>
</file>