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sz w:val="30"/>
          <w:szCs w:val="30"/>
        </w:rPr>
        <w:t>北 京 邮 电 大 学</w:t>
      </w:r>
      <w:bookmarkStart w:id="0" w:name="_Toc108584821"/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本科毕业设计（论文）任务书</w:t>
      </w:r>
      <w:bookmarkEnd w:id="0"/>
    </w:p>
    <w:tbl>
      <w:tblPr>
        <w:tblStyle w:val="2"/>
        <w:tblW w:w="9181" w:type="dxa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80"/>
        <w:gridCol w:w="2160"/>
        <w:gridCol w:w="1080"/>
        <w:gridCol w:w="720"/>
        <w:gridCol w:w="1260"/>
        <w:gridCol w:w="1080"/>
        <w:gridCol w:w="108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5" w:hRule="atLeast"/>
        </w:trPr>
        <w:tc>
          <w:tcPr>
            <w:tcW w:w="16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234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电子工程学院</w:t>
            </w:r>
          </w:p>
        </w:tc>
        <w:tc>
          <w:tcPr>
            <w:tcW w:w="1080" w:type="dxa"/>
            <w:vAlign w:val="center"/>
          </w:tcPr>
          <w:p>
            <w:pPr>
              <w:ind w:left="17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98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电子科学与技术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0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2018211205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2340" w:type="dxa"/>
            <w:gridSpan w:val="2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蔡俊儒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980" w:type="dxa"/>
            <w:gridSpan w:val="2"/>
            <w:vAlign w:val="center"/>
          </w:tcPr>
          <w:p>
            <w:pPr>
              <w:spacing w:line="360" w:lineRule="auto"/>
              <w:ind w:left="30"/>
              <w:jc w:val="center"/>
            </w:pPr>
            <w:r>
              <w:rPr>
                <w:rFonts w:hint="eastAsia"/>
              </w:rPr>
              <w:t>2018210918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班内序号</w:t>
            </w:r>
          </w:p>
        </w:tc>
        <w:tc>
          <w:tcPr>
            <w:tcW w:w="108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指导教师姓名</w:t>
            </w:r>
          </w:p>
        </w:tc>
        <w:tc>
          <w:tcPr>
            <w:tcW w:w="2340" w:type="dxa"/>
            <w:gridSpan w:val="2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王颖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jc w:val="center"/>
              <w:rPr>
                <w:spacing w:val="-4"/>
              </w:rPr>
            </w:pPr>
            <w:r>
              <w:rPr>
                <w:rFonts w:hint="eastAsia"/>
                <w:spacing w:val="-4"/>
              </w:rPr>
              <w:t>所在单位</w:t>
            </w:r>
          </w:p>
        </w:tc>
        <w:tc>
          <w:tcPr>
            <w:tcW w:w="1980" w:type="dxa"/>
            <w:gridSpan w:val="2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计算机学院（国家示范性软件学院）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08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副教授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233" w:hRule="atLeast"/>
        </w:trPr>
        <w:tc>
          <w:tcPr>
            <w:tcW w:w="1620" w:type="dxa"/>
            <w:vMerge w:val="restart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设计(论文)题目</w:t>
            </w:r>
          </w:p>
        </w:tc>
        <w:tc>
          <w:tcPr>
            <w:tcW w:w="7561" w:type="dxa"/>
            <w:gridSpan w:val="7"/>
            <w:vAlign w:val="center"/>
          </w:tcPr>
          <w:p>
            <w:pPr>
              <w:spacing w:line="360" w:lineRule="auto"/>
              <w:ind w:left="3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（中文）基于FlexE的传送网切片编排方法的设计与实现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620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7561" w:type="dxa"/>
            <w:gridSpan w:val="7"/>
            <w:vAlign w:val="center"/>
          </w:tcPr>
          <w:p>
            <w:pPr>
              <w:spacing w:line="360" w:lineRule="auto"/>
              <w:ind w:left="3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（英文）</w:t>
            </w:r>
            <w:bookmarkStart w:id="1" w:name="OLE_LINK1"/>
            <w:r>
              <w:rPr>
                <w:rFonts w:hint="eastAsia"/>
                <w:sz w:val="18"/>
                <w:szCs w:val="18"/>
              </w:rPr>
              <w:t>Design and implementation of orchestration method of transport network slice based on FlexE</w:t>
            </w:r>
            <w:bookmarkEnd w:id="1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6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题目分类</w:t>
            </w:r>
          </w:p>
        </w:tc>
        <w:tc>
          <w:tcPr>
            <w:tcW w:w="7561" w:type="dxa"/>
            <w:gridSpan w:val="7"/>
            <w:vAlign w:val="center"/>
          </w:tcPr>
          <w:p>
            <w:r>
              <w:rPr>
                <w:rFonts w:hint="eastAsia"/>
              </w:rPr>
              <w:t>工程实践类</w:t>
            </w:r>
            <w:r>
              <w:rPr>
                <w:rFonts w:hint="eastAsia" w:ascii="宋体" w:hAnsi="宋体"/>
              </w:rPr>
              <w:t xml:space="preserve">□         </w:t>
            </w:r>
            <w:r>
              <w:rPr>
                <w:rFonts w:hint="eastAsia"/>
              </w:rPr>
              <w:t>研究设计类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 xml:space="preserve">      理论分析类□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335" w:hRule="atLeast"/>
        </w:trPr>
        <w:tc>
          <w:tcPr>
            <w:tcW w:w="162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题目来源</w:t>
            </w:r>
          </w:p>
        </w:tc>
        <w:tc>
          <w:tcPr>
            <w:tcW w:w="7561" w:type="dxa"/>
            <w:gridSpan w:val="7"/>
          </w:tcPr>
          <w:p>
            <w:r>
              <w:rPr>
                <w:rFonts w:hint="eastAsia"/>
              </w:rPr>
              <w:t>题目是否来源于科研项目       是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 xml:space="preserve">      </w:t>
            </w:r>
            <w:r>
              <w:rPr>
                <w:rFonts w:hint="eastAsia"/>
              </w:rPr>
              <w:t>否</w:t>
            </w:r>
            <w:r>
              <w:rPr>
                <w:rFonts w:hint="eastAsia" w:ascii="宋体" w:hAnsi="宋体"/>
              </w:rPr>
              <w:t>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561" w:type="dxa"/>
            <w:gridSpan w:val="7"/>
          </w:tcPr>
          <w:p>
            <w:r>
              <w:rPr>
                <w:rFonts w:hint="eastAsia"/>
              </w:rPr>
              <w:t>科研项目</w:t>
            </w:r>
            <w:r>
              <w:t>名称：</w:t>
            </w:r>
            <w:r>
              <w:rPr>
                <w:rFonts w:hint="eastAsia"/>
              </w:rPr>
              <w:t>FlexE柔性以太网技术在能源互联网中应用的关键技术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335" w:hRule="atLeast"/>
        </w:trPr>
        <w:tc>
          <w:tcPr>
            <w:tcW w:w="16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561" w:type="dxa"/>
            <w:gridSpan w:val="7"/>
          </w:tcPr>
          <w:p>
            <w:r>
              <w:rPr>
                <w:rFonts w:hint="eastAsia"/>
              </w:rPr>
              <w:t>科研项目负责人</w:t>
            </w:r>
            <w:r>
              <w:t>：</w:t>
            </w:r>
            <w:r>
              <w:rPr>
                <w:rFonts w:hint="eastAsia"/>
              </w:rPr>
              <w:t>韦磊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9181" w:type="dxa"/>
            <w:gridSpan w:val="8"/>
          </w:tcPr>
          <w:p>
            <w:pPr>
              <w:spacing w:line="360" w:lineRule="atLeast"/>
            </w:pPr>
            <w:r>
              <w:rPr>
                <w:rFonts w:hint="eastAsia"/>
              </w:rPr>
              <w:t>主要任务及目标：（标明任务及目标对应的毕业要求指标点）</w:t>
            </w:r>
          </w:p>
          <w:p>
            <w:pPr>
              <w:spacing w:line="360" w:lineRule="atLeast"/>
            </w:pPr>
            <w:r>
              <w:rPr>
                <w:rFonts w:hint="eastAsia"/>
              </w:rPr>
              <w:t>任务1：对FlexE技术的国内外现状进行文献调研，学习FlexE及网络切片的相关知识。</w:t>
            </w:r>
          </w:p>
          <w:p>
            <w:pPr>
              <w:spacing w:line="360" w:lineRule="atLeast"/>
            </w:pPr>
            <w:r>
              <w:rPr>
                <w:rFonts w:hint="eastAsia"/>
              </w:rPr>
              <w:t>支撑指标点：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3.1；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3.3；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4.1；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4.3；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5.1；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6.2；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10.1；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10.2；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10.3；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12.1</w:t>
            </w:r>
          </w:p>
          <w:p>
            <w:pPr>
              <w:spacing w:line="360" w:lineRule="atLeast"/>
            </w:pPr>
            <w:r>
              <w:rPr>
                <w:rFonts w:hint="eastAsia"/>
              </w:rPr>
              <w:t>任务</w:t>
            </w:r>
            <w:r>
              <w:t>2</w:t>
            </w:r>
            <w:r>
              <w:rPr>
                <w:rFonts w:hint="eastAsia"/>
              </w:rPr>
              <w:t>：研究分析基于FlexE的切片编排流程，建立基于FlexE的传送网切片编排问题模型。</w:t>
            </w:r>
          </w:p>
          <w:p>
            <w:pPr>
              <w:spacing w:line="360" w:lineRule="atLeast"/>
            </w:pPr>
            <w:r>
              <w:rPr>
                <w:rFonts w:hint="eastAsia"/>
              </w:rPr>
              <w:t>支撑指标点：</w:t>
            </w:r>
            <w:r>
              <w:rPr>
                <w:rFonts w:hint="eastAsia" w:ascii="宋体" w:hAnsi="宋体"/>
              </w:rPr>
              <w:sym w:font="Wingdings 2" w:char="00A3"/>
            </w:r>
            <w:r>
              <w:rPr>
                <w:rFonts w:hint="eastAsia"/>
              </w:rPr>
              <w:t>3.1；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3.3；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4.1；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4.3；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5.1；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6.2；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10.1；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10.2；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10.3；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12.1</w:t>
            </w:r>
          </w:p>
          <w:p>
            <w:pPr>
              <w:spacing w:line="360" w:lineRule="atLeast"/>
            </w:pPr>
            <w:r>
              <w:rPr>
                <w:rFonts w:hint="eastAsia"/>
              </w:rPr>
              <w:t>任务3：研究设计一种启发式算法，用于解决在满足差异化租户需求的情况下，最小化资源分配的问题。</w:t>
            </w:r>
          </w:p>
          <w:p>
            <w:pPr>
              <w:spacing w:line="360" w:lineRule="atLeast"/>
            </w:pPr>
            <w:r>
              <w:rPr>
                <w:rFonts w:hint="eastAsia"/>
              </w:rPr>
              <w:t>支撑指标点：</w:t>
            </w:r>
            <w:r>
              <w:rPr>
                <w:rFonts w:hint="eastAsia" w:ascii="宋体" w:hAnsi="宋体"/>
              </w:rPr>
              <w:sym w:font="Wingdings 2" w:char="00A3"/>
            </w:r>
            <w:r>
              <w:rPr>
                <w:rFonts w:hint="eastAsia"/>
              </w:rPr>
              <w:t>3.1；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3.3；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4.1；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4.3；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5.1；</w:t>
            </w:r>
            <w:r>
              <w:rPr>
                <w:rFonts w:hint="eastAsia" w:ascii="宋体" w:hAnsi="宋体"/>
              </w:rPr>
              <w:sym w:font="Wingdings 2" w:char="00A3"/>
            </w:r>
            <w:r>
              <w:rPr>
                <w:rFonts w:hint="eastAsia"/>
              </w:rPr>
              <w:t>6.2；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10.1；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10.2；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10.3；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12.1</w:t>
            </w:r>
          </w:p>
          <w:p>
            <w:pPr>
              <w:spacing w:line="360" w:lineRule="atLeast"/>
            </w:pPr>
            <w:r>
              <w:rPr>
                <w:rFonts w:hint="eastAsia"/>
              </w:rPr>
              <w:t>任务4：编程实现上述算法，搭建仿真环境，设计评价指标，对设计实现的切片编排算法进行比较和评估。</w:t>
            </w:r>
            <w:bookmarkStart w:id="2" w:name="_GoBack"/>
            <w:bookmarkEnd w:id="2"/>
          </w:p>
          <w:p>
            <w:pPr>
              <w:spacing w:line="360" w:lineRule="atLeast"/>
            </w:pPr>
            <w:r>
              <w:rPr>
                <w:rFonts w:hint="eastAsia"/>
              </w:rPr>
              <w:t>支撑指标点：</w:t>
            </w:r>
            <w:r>
              <w:rPr>
                <w:rFonts w:hint="eastAsia" w:ascii="宋体" w:hAnsi="宋体"/>
              </w:rPr>
              <w:sym w:font="Wingdings 2" w:char="00A3"/>
            </w:r>
            <w:r>
              <w:rPr>
                <w:rFonts w:hint="eastAsia"/>
              </w:rPr>
              <w:t>3.1；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3.3；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4.1；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4.3；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5.1；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6.2；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10.1；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10.2；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10.3；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12.1</w:t>
            </w:r>
          </w:p>
          <w:p>
            <w:pPr>
              <w:spacing w:line="360" w:lineRule="atLeast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9" w:hRule="atLeast"/>
        </w:trPr>
        <w:tc>
          <w:tcPr>
            <w:tcW w:w="9181" w:type="dxa"/>
            <w:gridSpan w:val="8"/>
          </w:tcPr>
          <w:p>
            <w:pPr>
              <w:spacing w:line="360" w:lineRule="atLeast"/>
            </w:pPr>
            <w:r>
              <w:rPr>
                <w:rFonts w:hint="eastAsia"/>
              </w:rPr>
              <w:t>主要内容：</w:t>
            </w:r>
          </w:p>
          <w:p>
            <w:pPr>
              <w:spacing w:line="360" w:lineRule="atLeast"/>
              <w:ind w:firstLine="420" w:firstLineChars="200"/>
            </w:pPr>
            <w:r>
              <w:t>网络切片是一种按需组网的方式，可以让运营商在统一的基础设施上切出多个虚拟的端到端网络，通过引入智能编排功能，可以在满足差异化的多租户需求的同时，提高基础设施网络的资源利用率。柔性以太网(Flexible Ethernet, FlexE)是由国际标准组织光互联网论坛(Optical Internetworking Forum, OIF）主导的一种新技术，通过在MAC层与PCS层中新增 FlexShim 层，实现网络灵活性、多速率、刚性接口等特性。其捆绑、通道化、子速率等功能，可以与 IP/Ethernet 技术良好对接，提供了基于以太网物理接口的切片隔离机制，在承载移动业务、数据中心互联等方面有广阔的应用前景。</w:t>
            </w:r>
          </w:p>
          <w:p>
            <w:pPr>
              <w:spacing w:line="360" w:lineRule="atLeast"/>
              <w:ind w:firstLine="420" w:firstLineChars="200"/>
            </w:pPr>
            <w:r>
              <w:t>本课题旨在基于FlexE网络切片开通流程、技术特点，并结合典型租户业务需求，对基于FlexE的传输网络切片编排问题进行分析和建模，在此基础上设计相应的启发式算法求解切片编排问题，形成智能化的资源分配方案，最后设计和搭建实验环境，对所提出的算法进行验证和评估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4" w:hRule="atLeast"/>
        </w:trPr>
        <w:tc>
          <w:tcPr>
            <w:tcW w:w="9181" w:type="dxa"/>
            <w:gridSpan w:val="8"/>
          </w:tcPr>
          <w:p>
            <w:pPr>
              <w:spacing w:line="36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主要参考文献：</w:t>
            </w:r>
          </w:p>
          <w:p>
            <w:pPr>
              <w:numPr>
                <w:ilvl w:val="0"/>
                <w:numId w:val="1"/>
              </w:numPr>
              <w:spacing w:line="3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Muhammad Rehan Raza,Matteo Fiorani,Ahmad Rostami,Peter Öhlen,Lena Wosinska,Paolo Monti. Dynamic Slicing Approach for Multi-Tenant 5G Transport Networks [Invited][J]. Journal of Optical Communications and Networking,2018,10(1).</w:t>
            </w:r>
          </w:p>
          <w:p>
            <w:pPr>
              <w:numPr>
                <w:ilvl w:val="0"/>
                <w:numId w:val="1"/>
              </w:numPr>
              <w:spacing w:line="3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R. Vilalta et al., "Network Slicing Using Dynamic Flex Ethernet over Transport Networks," 2017 European Conference on Optical Communication (ECOC)[J], 2017, pp. 1-3, doi: 10.1109/ECOC.2017.</w:t>
            </w:r>
          </w:p>
          <w:p>
            <w:pPr>
              <w:numPr>
                <w:ilvl w:val="0"/>
                <w:numId w:val="1"/>
              </w:numPr>
              <w:spacing w:line="3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K. Katsalis, L. Gatzikis and K. Samdanis, "Towards Slicing for Transport Networks: The Case of Flex-Ethernet in 5G," 2018 IEEE Conference on Standards for Communications and Networking (CSCN)[J], 2018, pp. 1-7, doi: 10.1109/CSCN.2018.</w:t>
            </w:r>
          </w:p>
          <w:p>
            <w:pPr>
              <w:numPr>
                <w:ilvl w:val="0"/>
                <w:numId w:val="1"/>
              </w:numPr>
              <w:spacing w:line="3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Algorithms - Algorithm Research; Reports Outline Algorithm Research Research from Korea Institute of Science and Technology (Dynamic Virtual Network Slicing and Orchestration for Selective MEC Services over Wide-Area SDN)[J]. Journal of Mathematics,2020.</w:t>
            </w:r>
          </w:p>
          <w:p>
            <w:pPr>
              <w:numPr>
                <w:ilvl w:val="0"/>
                <w:numId w:val="1"/>
              </w:numPr>
              <w:spacing w:line="3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Kim Dongkyun,Kim YongHwan. Dynamic Virtual Network Slicing and Orchestration for Selective MEC Services over Wide-Area SDN[J]. Algorithms,2020,13(10).</w:t>
            </w:r>
          </w:p>
          <w:p>
            <w:pPr>
              <w:numPr>
                <w:ilvl w:val="0"/>
                <w:numId w:val="1"/>
              </w:numPr>
              <w:spacing w:line="3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P. Alemany et al., "Network Slicing Over A Packet/Optical Network For Vertical Applications Applied To Multimedia Real-Time Communications," 2019 IEEE Conference on Network Function Virtualization and Software Defined Networks (NFV-SDN)[J], 2019, pp. 1-2, doi: 10.1109/NFV-SDN47374.2019.</w:t>
            </w:r>
          </w:p>
          <w:p>
            <w:pPr>
              <w:numPr>
                <w:ilvl w:val="0"/>
                <w:numId w:val="1"/>
              </w:numPr>
              <w:spacing w:line="3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Samier Barguil et al. “Packet Optical Transport Network Slicing with Hard and Soft Isolation” Applied Sciences 11 [J]，2021: 6219</w:t>
            </w:r>
          </w:p>
          <w:p>
            <w:pPr>
              <w:numPr>
                <w:ilvl w:val="0"/>
                <w:numId w:val="1"/>
              </w:numPr>
              <w:spacing w:line="3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P. Alemany et al., "Experimental Validation of Network Slicing Management for Vertical Applications on Multimedia Real-Time Communications over a Packet/Optical Network," 2019 21st International Conference on Transparent Optical Networks (ICTON)[J], 2019, pp. 1-4, doi: 10.1109/ICTON.2019.</w:t>
            </w:r>
          </w:p>
          <w:p>
            <w:pPr>
              <w:numPr>
                <w:ilvl w:val="0"/>
                <w:numId w:val="1"/>
              </w:numPr>
              <w:spacing w:line="3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Bingxin Kong et al. “Demonstration of application-driven network slicing and orchestration in optical/packet domains: on-demand vDC expansion for Hadoop MapReduce optimization[J].” Optics Express 26 (2018): 14066-14085.</w:t>
            </w:r>
          </w:p>
          <w:p>
            <w:pPr>
              <w:numPr>
                <w:ilvl w:val="0"/>
                <w:numId w:val="1"/>
              </w:numPr>
              <w:spacing w:line="3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Guan Wanqing et al. “A Service-Oriented Deployment Policy of End-to-End Network Slicing Based on Complex Network Theory”[J]，IEEE Access 6 (2018): 19691-19701.</w:t>
            </w:r>
          </w:p>
          <w:p>
            <w:pPr>
              <w:numPr>
                <w:ilvl w:val="0"/>
                <w:numId w:val="1"/>
              </w:numPr>
              <w:spacing w:line="3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Spyridon Vassilaras et al. “The Algorithmic Aspects of Network Slicing”[J]，IEEE Communications Magazine 55 (2017): 112-119.</w:t>
            </w:r>
          </w:p>
          <w:p>
            <w:pPr>
              <w:numPr>
                <w:ilvl w:val="0"/>
                <w:numId w:val="1"/>
              </w:numPr>
              <w:spacing w:line="360" w:lineRule="atLeast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何毅刚,许志斌,贺思一.切片分组网络SPN技术的应用分析[J].集成电路应用,2021,38(06):10-11.DOI:10.19339/j.issn.1674-2583.2021.06.005.</w:t>
            </w:r>
          </w:p>
          <w:p>
            <w:pPr>
              <w:numPr>
                <w:ilvl w:val="0"/>
                <w:numId w:val="1"/>
              </w:numPr>
              <w:spacing w:line="360" w:lineRule="atLeast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林超文.基于分组切片的5G承载网技术分析与组网探讨[J].电子测试,2021(05):87-88+104.DOI:10.16520/j.cnki.1000-8519.2021.05.031.</w:t>
            </w:r>
          </w:p>
          <w:p>
            <w:pPr>
              <w:numPr>
                <w:ilvl w:val="0"/>
                <w:numId w:val="1"/>
              </w:numPr>
              <w:spacing w:line="360" w:lineRule="atLeast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李光兴.5G承载网的关键技术及其组网方案研究[J].通讯世界,2019,26(11):74-75.</w:t>
            </w:r>
          </w:p>
          <w:p>
            <w:pPr>
              <w:numPr>
                <w:ilvl w:val="0"/>
                <w:numId w:val="1"/>
              </w:numPr>
              <w:spacing w:line="360" w:lineRule="atLeast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庞晓丹,李薇薇,孙茜,田霖.LTE无线网络虚拟化中切片调度策略[J].电信科学,2017,33(02):66-72.</w:t>
            </w:r>
          </w:p>
          <w:p>
            <w:pPr>
              <w:numPr>
                <w:ilvl w:val="0"/>
                <w:numId w:val="1"/>
              </w:numPr>
              <w:spacing w:line="3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G.8310(ITU-T)，G.mtn-arch[S].ITU-T Study Group 15，2020.</w:t>
            </w:r>
          </w:p>
          <w:p>
            <w:pPr>
              <w:numPr>
                <w:ilvl w:val="0"/>
                <w:numId w:val="1"/>
              </w:numPr>
              <w:spacing w:line="3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韩柳燕,叶雯,王敏学,张德朝,李晗.SPN迈向小颗粒切片2.0时代[J].通信世界,2021(14):31-33.DOI:10.13571/j.cnki.cww.2021.14.011.</w:t>
            </w:r>
          </w:p>
          <w:p>
            <w:pPr>
              <w:numPr>
                <w:ilvl w:val="0"/>
                <w:numId w:val="1"/>
              </w:numPr>
              <w:spacing w:line="3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IA OIF-FLEXE-02.0，Flex Ethernet 2.0 Implementation Agreement[S].OIF，2018.</w:t>
            </w:r>
          </w:p>
          <w:p>
            <w:pPr>
              <w:numPr>
                <w:ilvl w:val="0"/>
                <w:numId w:val="1"/>
              </w:numPr>
              <w:spacing w:line="3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2021-0582T-YD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5G网络切片管理功能（NSMF）与基于切片分组网（SPN）的承载网切片子网管理功能（TN-NSSMF）接口技术</w:t>
            </w:r>
            <w:r>
              <w:rPr>
                <w:rFonts w:hint="eastAsia"/>
                <w:lang w:val="en-US" w:eastAsia="zh-CN"/>
              </w:rPr>
              <w:t>[S].北京：中国通信标准化协会，2021.</w:t>
            </w:r>
          </w:p>
          <w:p>
            <w:pPr>
              <w:numPr>
                <w:ilvl w:val="0"/>
                <w:numId w:val="1"/>
              </w:numPr>
              <w:spacing w:line="3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2021-0583T-YD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基于切片分组网(SPN)的承载网切片子网管理功能（TN-NSSMF）技术要求</w:t>
            </w:r>
            <w:r>
              <w:rPr>
                <w:rFonts w:hint="eastAsia"/>
                <w:lang w:val="en-US" w:eastAsia="zh-CN"/>
              </w:rPr>
              <w:t>[S].北京：中国通信标准化协会，2021.</w:t>
            </w:r>
          </w:p>
          <w:p>
            <w:pPr>
              <w:numPr>
                <w:ilvl w:val="0"/>
                <w:numId w:val="1"/>
              </w:numPr>
              <w:spacing w:line="3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2020-0512T-YD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5G网络切片基于切片分组网（SPN）承载的端到端切片对接技术要求</w:t>
            </w:r>
            <w:r>
              <w:rPr>
                <w:rFonts w:hint="eastAsia"/>
                <w:lang w:val="en-US" w:eastAsia="zh-CN"/>
              </w:rPr>
              <w:t>[S].北京：中国通信标准化协会，2020.</w:t>
            </w:r>
          </w:p>
          <w:p>
            <w:pPr>
              <w:numPr>
                <w:ilvl w:val="0"/>
                <w:numId w:val="1"/>
              </w:numPr>
              <w:spacing w:line="3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2020-0539T-YD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面向5G传输的PTN/SPN管理融合网络管理系统技术要求</w:t>
            </w:r>
            <w:r>
              <w:rPr>
                <w:rFonts w:hint="eastAsia"/>
                <w:lang w:val="en-US" w:eastAsia="zh-CN"/>
              </w:rPr>
              <w:t>[S].北京：中国通信标准化协会，2020.</w:t>
            </w:r>
          </w:p>
          <w:p>
            <w:pPr>
              <w:numPr>
                <w:ilvl w:val="0"/>
                <w:numId w:val="1"/>
              </w:numPr>
              <w:spacing w:line="360" w:lineRule="atLeas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2019-1213T-YD</w:t>
            </w:r>
            <w:r>
              <w:rPr>
                <w:rFonts w:hint="eastAsia"/>
                <w:lang w:val="en-US" w:eastAsia="zh-CN"/>
              </w:rPr>
              <w:t>，切片分组网络（SPN）总体技术要求[S].北京：中国通信标准化协会，2019.</w:t>
            </w:r>
          </w:p>
          <w:p>
            <w:pPr>
              <w:numPr>
                <w:ilvl w:val="0"/>
                <w:numId w:val="1"/>
              </w:numPr>
              <w:spacing w:line="36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中国移动.SPN技术白皮书[R].北京：中国移动，2018.</w:t>
            </w:r>
          </w:p>
          <w:p>
            <w:pPr>
              <w:numPr>
                <w:ilvl w:val="0"/>
                <w:numId w:val="0"/>
              </w:numPr>
              <w:spacing w:line="360" w:lineRule="atLeast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5" w:hRule="atLeast"/>
        </w:trPr>
        <w:tc>
          <w:tcPr>
            <w:tcW w:w="9181" w:type="dxa"/>
            <w:gridSpan w:val="8"/>
            <w:tcBorders>
              <w:bottom w:val="single" w:color="auto" w:sz="4" w:space="0"/>
            </w:tcBorders>
          </w:tcPr>
          <w:p>
            <w:pPr>
              <w:spacing w:line="360" w:lineRule="atLeast"/>
            </w:pPr>
            <w:r>
              <w:rPr>
                <w:rFonts w:hint="eastAsia"/>
              </w:rPr>
              <w:t>进度安排：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51"/>
              <w:gridCol w:w="5323"/>
              <w:gridCol w:w="2266"/>
              <w:gridCol w:w="71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955" w:type="dxa"/>
                  <w:gridSpan w:val="4"/>
                </w:tcPr>
                <w:p>
                  <w:pPr>
                    <w:spacing w:line="360" w:lineRule="atLeast"/>
                    <w:jc w:val="center"/>
                  </w:pPr>
                  <w:r>
                    <w:rPr>
                      <w:rFonts w:hint="eastAsia"/>
                    </w:rPr>
                    <w:t>进度安排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51" w:type="dxa"/>
                </w:tcPr>
                <w:p>
                  <w:pPr>
                    <w:spacing w:line="360" w:lineRule="atLeast"/>
                    <w:jc w:val="center"/>
                  </w:pPr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5323" w:type="dxa"/>
                </w:tcPr>
                <w:p>
                  <w:pPr>
                    <w:spacing w:line="360" w:lineRule="atLeast"/>
                    <w:jc w:val="center"/>
                  </w:pPr>
                  <w:r>
                    <w:rPr>
                      <w:rFonts w:hint="eastAsia"/>
                    </w:rPr>
                    <w:t>阶段内容</w:t>
                  </w:r>
                </w:p>
              </w:tc>
              <w:tc>
                <w:tcPr>
                  <w:tcW w:w="2266" w:type="dxa"/>
                </w:tcPr>
                <w:p>
                  <w:pPr>
                    <w:spacing w:line="360" w:lineRule="atLeast"/>
                    <w:jc w:val="center"/>
                  </w:pPr>
                  <w:r>
                    <w:rPr>
                      <w:rFonts w:hint="eastAsia"/>
                    </w:rPr>
                    <w:t>时间安排</w:t>
                  </w:r>
                </w:p>
              </w:tc>
              <w:tc>
                <w:tcPr>
                  <w:tcW w:w="715" w:type="dxa"/>
                </w:tcPr>
                <w:p>
                  <w:pPr>
                    <w:spacing w:line="360" w:lineRule="atLeast"/>
                    <w:jc w:val="center"/>
                  </w:pPr>
                  <w:r>
                    <w:rPr>
                      <w:rFonts w:hint="eastAsia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51" w:type="dxa"/>
                </w:tcPr>
                <w:p>
                  <w:pPr>
                    <w:spacing w:line="360" w:lineRule="atLeas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323" w:type="dxa"/>
                </w:tcPr>
                <w:p>
                  <w:pPr>
                    <w:spacing w:line="360" w:lineRule="atLeast"/>
                  </w:pPr>
                  <w:r>
                    <w:rPr>
                      <w:rFonts w:hint="eastAsia"/>
                    </w:rPr>
                    <w:t>明确课题目标及具体内容，查阅研究领域相关材料，学习FlexE、网络切片的相关知识并撰写开题报告。</w:t>
                  </w:r>
                </w:p>
              </w:tc>
              <w:tc>
                <w:tcPr>
                  <w:tcW w:w="2266" w:type="dxa"/>
                </w:tcPr>
                <w:p>
                  <w:pPr>
                    <w:spacing w:line="360" w:lineRule="atLeast"/>
                  </w:pPr>
                  <w:r>
                    <w:rPr>
                      <w:rFonts w:hint="eastAsia"/>
                    </w:rPr>
                    <w:t>2021.12.18~2021.12.29</w:t>
                  </w:r>
                </w:p>
              </w:tc>
              <w:tc>
                <w:tcPr>
                  <w:tcW w:w="715" w:type="dxa"/>
                </w:tcPr>
                <w:p>
                  <w:pPr>
                    <w:spacing w:line="360" w:lineRule="atLeast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51" w:type="dxa"/>
                </w:tcPr>
                <w:p>
                  <w:pPr>
                    <w:spacing w:line="360" w:lineRule="atLeas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323" w:type="dxa"/>
                </w:tcPr>
                <w:p>
                  <w:pPr>
                    <w:spacing w:line="360" w:lineRule="atLeast"/>
                  </w:pPr>
                  <w:r>
                    <w:rPr>
                      <w:rFonts w:hint="eastAsia"/>
                    </w:rPr>
                    <w:t>仔细研读相关材料，研究分析基于FlexE的切片编排流程，理清FlexE切片编排的基本设计思路，建立基于FlexE的传送网切片编排问题模型。</w:t>
                  </w:r>
                </w:p>
              </w:tc>
              <w:tc>
                <w:tcPr>
                  <w:tcW w:w="2266" w:type="dxa"/>
                </w:tcPr>
                <w:p>
                  <w:pPr>
                    <w:spacing w:line="360" w:lineRule="atLeast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第1周-第4周</w:t>
                  </w:r>
                </w:p>
              </w:tc>
              <w:tc>
                <w:tcPr>
                  <w:tcW w:w="715" w:type="dxa"/>
                </w:tcPr>
                <w:p>
                  <w:pPr>
                    <w:spacing w:line="360" w:lineRule="atLeast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51" w:type="dxa"/>
                </w:tcPr>
                <w:p>
                  <w:pPr>
                    <w:spacing w:line="360" w:lineRule="atLeas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5323" w:type="dxa"/>
                </w:tcPr>
                <w:p>
                  <w:pPr>
                    <w:spacing w:line="360" w:lineRule="atLeast"/>
                  </w:pPr>
                  <w:r>
                    <w:rPr>
                      <w:rFonts w:hint="eastAsia"/>
                    </w:rPr>
                    <w:t>对已经建立的网络切片编排的数学模型，研究设计一种启发式算法，用于解决在满足差异化租户需求的情况下，最小化资源分配的问题。</w:t>
                  </w:r>
                </w:p>
              </w:tc>
              <w:tc>
                <w:tcPr>
                  <w:tcW w:w="2266" w:type="dxa"/>
                </w:tcPr>
                <w:p>
                  <w:pPr>
                    <w:spacing w:line="360" w:lineRule="atLeast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第5周-第8周</w:t>
                  </w:r>
                </w:p>
              </w:tc>
              <w:tc>
                <w:tcPr>
                  <w:tcW w:w="715" w:type="dxa"/>
                </w:tcPr>
                <w:p>
                  <w:pPr>
                    <w:spacing w:line="360" w:lineRule="atLeast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51" w:type="dxa"/>
                </w:tcPr>
                <w:p>
                  <w:pPr>
                    <w:spacing w:line="360" w:lineRule="atLeast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5323" w:type="dxa"/>
                </w:tcPr>
                <w:p>
                  <w:pPr>
                    <w:spacing w:line="360" w:lineRule="atLeast"/>
                  </w:pPr>
                  <w:r>
                    <w:rPr>
                      <w:rFonts w:hint="eastAsia"/>
                    </w:rPr>
                    <w:t>编程实现上述算法，搭建仿真环境，设计评价指标，对设计实现的切片编排算法进行比较和评估</w:t>
                  </w:r>
                </w:p>
              </w:tc>
              <w:tc>
                <w:tcPr>
                  <w:tcW w:w="2266" w:type="dxa"/>
                </w:tcPr>
                <w:p>
                  <w:pPr>
                    <w:spacing w:line="360" w:lineRule="atLeast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第9周-第13周</w:t>
                  </w:r>
                </w:p>
              </w:tc>
              <w:tc>
                <w:tcPr>
                  <w:tcW w:w="715" w:type="dxa"/>
                </w:tcPr>
                <w:p>
                  <w:pPr>
                    <w:spacing w:line="360" w:lineRule="atLeast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51" w:type="dxa"/>
                </w:tcPr>
                <w:p>
                  <w:pPr>
                    <w:spacing w:line="360" w:lineRule="atLeast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5323" w:type="dxa"/>
                </w:tcPr>
                <w:p>
                  <w:pPr>
                    <w:spacing w:line="360" w:lineRule="atLeast"/>
                  </w:pPr>
                  <w:r>
                    <w:rPr>
                      <w:rFonts w:hint="eastAsia"/>
                    </w:rPr>
                    <w:t>论文撰写阶段。在已有的理论，实现和实验的基础之上撰写论文，并为之后的答辩做准备。</w:t>
                  </w:r>
                </w:p>
              </w:tc>
              <w:tc>
                <w:tcPr>
                  <w:tcW w:w="2266" w:type="dxa"/>
                </w:tcPr>
                <w:p>
                  <w:pPr>
                    <w:spacing w:line="360" w:lineRule="atLeast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第14周-第15周</w:t>
                  </w:r>
                </w:p>
              </w:tc>
              <w:tc>
                <w:tcPr>
                  <w:tcW w:w="715" w:type="dxa"/>
                </w:tcPr>
                <w:p>
                  <w:pPr>
                    <w:spacing w:line="360" w:lineRule="atLeast"/>
                  </w:pPr>
                </w:p>
              </w:tc>
            </w:tr>
          </w:tbl>
          <w:p>
            <w:pPr>
              <w:spacing w:line="360" w:lineRule="atLeast"/>
            </w:pPr>
          </w:p>
          <w:p>
            <w:pPr>
              <w:spacing w:line="360" w:lineRule="atLeast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800" w:type="dxa"/>
            <w:gridSpan w:val="2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60" w:lineRule="atLeast"/>
              <w:jc w:val="center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32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60" w:lineRule="atLeast"/>
              <w:jc w:val="center"/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4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center"/>
          </w:tcPr>
          <w:p>
            <w:pPr>
              <w:spacing w:line="360" w:lineRule="atLeast"/>
              <w:jc w:val="center"/>
            </w:pPr>
            <w:r>
              <w:rPr>
                <w:rFonts w:hint="eastAsia"/>
              </w:rPr>
              <w:t>年   月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58392B"/>
    <w:multiLevelType w:val="singleLevel"/>
    <w:tmpl w:val="3B58392B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40"/>
    <w:rsid w:val="00067BFB"/>
    <w:rsid w:val="00454F95"/>
    <w:rsid w:val="00464B40"/>
    <w:rsid w:val="00B304F8"/>
    <w:rsid w:val="00E574AE"/>
    <w:rsid w:val="06EB43B9"/>
    <w:rsid w:val="09324404"/>
    <w:rsid w:val="09364775"/>
    <w:rsid w:val="09E83569"/>
    <w:rsid w:val="0B33270D"/>
    <w:rsid w:val="0DF97C72"/>
    <w:rsid w:val="0EF02007"/>
    <w:rsid w:val="0FF27CE5"/>
    <w:rsid w:val="157159C4"/>
    <w:rsid w:val="161C7BB5"/>
    <w:rsid w:val="172D48D7"/>
    <w:rsid w:val="193543C5"/>
    <w:rsid w:val="1EF009BC"/>
    <w:rsid w:val="215B5BAA"/>
    <w:rsid w:val="21BC2057"/>
    <w:rsid w:val="239C3FEC"/>
    <w:rsid w:val="249A3B21"/>
    <w:rsid w:val="25011468"/>
    <w:rsid w:val="284F5DD0"/>
    <w:rsid w:val="28B51593"/>
    <w:rsid w:val="2C225E06"/>
    <w:rsid w:val="2D3E2389"/>
    <w:rsid w:val="2EF22236"/>
    <w:rsid w:val="32F651F9"/>
    <w:rsid w:val="33DE361D"/>
    <w:rsid w:val="34610414"/>
    <w:rsid w:val="365A0FCD"/>
    <w:rsid w:val="37F4195D"/>
    <w:rsid w:val="38F37713"/>
    <w:rsid w:val="3BD33241"/>
    <w:rsid w:val="3C060031"/>
    <w:rsid w:val="3DBD2F5B"/>
    <w:rsid w:val="3E3A1504"/>
    <w:rsid w:val="3F613F29"/>
    <w:rsid w:val="409E1999"/>
    <w:rsid w:val="40EA7211"/>
    <w:rsid w:val="411C55C7"/>
    <w:rsid w:val="43C355BE"/>
    <w:rsid w:val="44DC5106"/>
    <w:rsid w:val="47A3011A"/>
    <w:rsid w:val="48952B55"/>
    <w:rsid w:val="491B0746"/>
    <w:rsid w:val="49F85308"/>
    <w:rsid w:val="4A0E2E49"/>
    <w:rsid w:val="4C651ACA"/>
    <w:rsid w:val="4CE4431F"/>
    <w:rsid w:val="525277B2"/>
    <w:rsid w:val="54BA402F"/>
    <w:rsid w:val="5A327133"/>
    <w:rsid w:val="5E20374D"/>
    <w:rsid w:val="5EF616B6"/>
    <w:rsid w:val="60031C46"/>
    <w:rsid w:val="62572071"/>
    <w:rsid w:val="673624A9"/>
    <w:rsid w:val="6894168D"/>
    <w:rsid w:val="695F683E"/>
    <w:rsid w:val="6AEA03C2"/>
    <w:rsid w:val="6F38309B"/>
    <w:rsid w:val="6F5D04F3"/>
    <w:rsid w:val="733D5DC4"/>
    <w:rsid w:val="747E3DF5"/>
    <w:rsid w:val="75077270"/>
    <w:rsid w:val="773A0A2A"/>
    <w:rsid w:val="7AC5720E"/>
    <w:rsid w:val="7B052AC1"/>
    <w:rsid w:val="7E32461C"/>
    <w:rsid w:val="7EFA1DB0"/>
    <w:rsid w:val="7F0D7E33"/>
    <w:rsid w:val="7FA1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299</Words>
  <Characters>1710</Characters>
  <Lines>14</Lines>
  <Paragraphs>4</Paragraphs>
  <TotalTime>239</TotalTime>
  <ScaleCrop>false</ScaleCrop>
  <LinksUpToDate>false</LinksUpToDate>
  <CharactersWithSpaces>2005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2021-12-01T08:42:00Z</dcterms:created>
  <dc:creator>28274</dc:creator>
  <cp:lastModifiedBy>啊星</cp:lastModifiedBy>
  <dcterms:modified xsi:type="dcterms:W3CDTF">2021-12-07T04:21:02Z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49B329FEECCE4C2AA6C2F5B3BB117838</vt:lpwstr>
  </property>
</Properties>
</file>