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53591" w14:textId="77777777" w:rsidR="004A2E51" w:rsidRDefault="004A2E51">
      <w:pPr>
        <w:pStyle w:val="doc-eyebrow"/>
        <w:divId w:val="1959068422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Axiom AI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보고서</w:t>
      </w:r>
    </w:p>
    <w:p w14:paraId="1134F61D" w14:textId="77777777" w:rsidR="004A2E51" w:rsidRDefault="004A2E51">
      <w:pPr>
        <w:pStyle w:val="1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중국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선행문헌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대응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Axiom </w:t>
      </w:r>
      <w:r>
        <w:rPr>
          <w:rFonts w:ascii="맑은 고딕" w:eastAsia="맑은 고딕" w:hAnsi="맑은 고딕" w:hint="eastAsia"/>
        </w:rPr>
        <w:t>차별성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및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</w:p>
    <w:p w14:paraId="37D2625E" w14:textId="77777777" w:rsidR="004A2E51" w:rsidRDefault="004A2E51">
      <w:pPr>
        <w:divId w:val="984435421"/>
        <w:rPr>
          <w:rFonts w:ascii="맑은 고딕" w:eastAsia="맑은 고딕" w:hAnsi="맑은 고딕" w:hint="eastAsia"/>
          <w:color w:val="55637A"/>
          <w:sz w:val="18"/>
          <w:szCs w:val="18"/>
        </w:rPr>
      </w:pPr>
      <w:r>
        <w:rPr>
          <w:rFonts w:ascii="맑은 고딕" w:eastAsia="맑은 고딕" w:hAnsi="맑은 고딕" w:hint="eastAsia"/>
          <w:color w:val="55637A"/>
          <w:sz w:val="18"/>
          <w:szCs w:val="18"/>
        </w:rPr>
        <w:t>작성일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2026. 07. 24 (v6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—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재료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⑥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모델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-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선택적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강등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아키텍처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추가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)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근거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자료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: CN 122195419 A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·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US 2026/0133770 A1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원문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+ Axiom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구현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코드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실사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</w:p>
    <w:p w14:paraId="1D1493F5" w14:textId="77777777" w:rsidR="004A2E51" w:rsidRDefault="004A2E51">
      <w:pPr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55637A"/>
          <w:sz w:val="18"/>
          <w:szCs w:val="18"/>
        </w:rPr>
        <w:t>목차</w:t>
      </w:r>
      <w:r>
        <w:rPr>
          <w:rFonts w:ascii="맑은 고딕" w:eastAsia="맑은 고딕" w:hAnsi="맑은 고딕" w:hint="eastAsia"/>
          <w:color w:val="1C2530"/>
          <w:sz w:val="20"/>
          <w:szCs w:val="20"/>
        </w:rPr>
        <w:t xml:space="preserve"> </w:t>
      </w:r>
    </w:p>
    <w:p w14:paraId="397CCF62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결론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요약</w:t>
        </w:r>
      </w:hyperlink>
    </w:p>
    <w:p w14:paraId="042CB0FB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2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층별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진단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3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층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구조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분석</w:t>
        </w:r>
      </w:hyperlink>
    </w:p>
    <w:p w14:paraId="418E4082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3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중국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문헌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정밀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대조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CN 122195419 A</w:t>
        </w:r>
      </w:hyperlink>
    </w:p>
    <w:p w14:paraId="094DA554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4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미국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문헌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정밀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대조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US 2026/0133770 A1 (Presidio)</w:t>
        </w:r>
      </w:hyperlink>
    </w:p>
    <w:p w14:paraId="02CC42CA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5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핵심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차별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명제</w:t>
        </w:r>
      </w:hyperlink>
    </w:p>
    <w:p w14:paraId="712AE67E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6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청구항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재료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구체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기술수단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5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종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+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종속항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후보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⑥</w:t>
        </w:r>
      </w:hyperlink>
    </w:p>
    <w:p w14:paraId="15D968F0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7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선행기술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종합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대비표</w:t>
        </w:r>
      </w:hyperlink>
    </w:p>
    <w:p w14:paraId="509B7EA7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8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종합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결론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특허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가능성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판정</w:t>
        </w:r>
      </w:hyperlink>
    </w:p>
    <w:p w14:paraId="7856A0BC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9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청구항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전략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제안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(US'770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반영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개정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)</w:t>
        </w:r>
      </w:hyperlink>
    </w:p>
    <w:p w14:paraId="2E6144DC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0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최우선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리스크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공지예외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유예기간</w:t>
        </w:r>
      </w:hyperlink>
    </w:p>
    <w:p w14:paraId="649B6970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1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영업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(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피치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)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관점의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특허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포지셔닝</w:t>
        </w:r>
      </w:hyperlink>
    </w:p>
    <w:p w14:paraId="3928CC66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2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액션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아이템</w:t>
        </w:r>
      </w:hyperlink>
    </w:p>
    <w:p w14:paraId="6D362F4E" w14:textId="77777777" w:rsidR="004A2E51" w:rsidRDefault="004A2E51">
      <w:pPr>
        <w:numPr>
          <w:ilvl w:val="0"/>
          <w:numId w:val="1"/>
        </w:numPr>
        <w:spacing w:before="100" w:beforeAutospacing="1" w:after="100" w:afterAutospacing="1"/>
        <w:divId w:val="1687713842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3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부록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코드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근거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목록</w:t>
        </w:r>
      </w:hyperlink>
    </w:p>
    <w:p w14:paraId="52C1C3C3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</w:t>
      </w:r>
      <w:r>
        <w:rPr>
          <w:rFonts w:ascii="맑은 고딕" w:eastAsia="맑은 고딕" w:hAnsi="맑은 고딕" w:hint="eastAsia"/>
        </w:rPr>
        <w:t>결론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요약</w:t>
      </w:r>
    </w:p>
    <w:p w14:paraId="6E7FF690" w14:textId="77777777" w:rsidR="004A2E51" w:rsidRDefault="004A2E51">
      <w:pPr>
        <w:pStyle w:val="a5"/>
        <w:shd w:val="clear" w:color="auto" w:fill="EAF0FC"/>
        <w:divId w:val="1196819104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"Axiom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어렵다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결론이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넓은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사실상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불가능하고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충분히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정확한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결론이다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3E22F3A4" w14:textId="77777777" w:rsidR="004A2E51" w:rsidRDefault="004A2E51">
      <w:pPr>
        <w:pStyle w:val="a5"/>
        <w:shd w:val="clear" w:color="auto" w:fill="EAF0FC"/>
        <w:divId w:val="1196819104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CN 122195419 A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본진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적용·검증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계층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접촉면이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침해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리스크는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매우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낮고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(all-elements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미충족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), 3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인용문헌으로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쓰기도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어렵다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DE9A1D5" w14:textId="77777777" w:rsidR="004A2E51" w:rsidRDefault="004A2E51">
      <w:pPr>
        <w:pStyle w:val="a5"/>
        <w:shd w:val="clear" w:color="auto" w:fill="EAF0FC"/>
        <w:divId w:val="1196819104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 2026/0133770 A1(Presidio)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급이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넓은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표현을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정면으로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밟는다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그러나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본진인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여전히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무개시이며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얹는가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(Presidio) vs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얹는가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(Axiom)"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lastRenderedPageBreak/>
        <w:t>축이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선명하다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넓게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죽는다는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가설이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현실임이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확인됐고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문구를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좁히는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개정을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9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반영했다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66F25E9D" w14:textId="77777777" w:rsidR="004A2E51" w:rsidRDefault="004A2E51">
      <w:pPr>
        <w:pStyle w:val="a5"/>
        <w:shd w:val="clear" w:color="auto" w:fill="EAF0FC"/>
        <w:divId w:val="1196819104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종합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(8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):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조건부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60~75%.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그리고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기산점이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쥐고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Scaffold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단독은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대상이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저작권·영업비밀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"Scaffold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B249EFF" w14:textId="77777777" w:rsidR="004A2E51" w:rsidRDefault="004A2E51">
      <w:pPr>
        <w:pStyle w:val="a5"/>
        <w:shd w:val="clear" w:color="auto" w:fill="EAF0FC"/>
        <w:divId w:val="1196819104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진짜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GitHub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공개에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따른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유예기간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국가별로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달라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중국·유럽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닫혔다고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보아야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잔여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급하다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46F4A767" w14:textId="77777777" w:rsidR="004A2E51" w:rsidRDefault="004A2E51">
      <w:pPr>
        <w:pStyle w:val="a5"/>
        <w:shd w:val="clear" w:color="auto" w:fill="EAF0FC"/>
        <w:divId w:val="1196819104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특허로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살아남을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높은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StructuralAnchor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리전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계층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그중에서도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약한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밟은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땅이다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32C7038B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 w:hint="eastAsia"/>
        </w:rPr>
        <w:t>층별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진단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3</w:t>
      </w:r>
      <w:r>
        <w:rPr>
          <w:rFonts w:ascii="맑은 고딕" w:eastAsia="맑은 고딕" w:hAnsi="맑은 고딕" w:hint="eastAsia"/>
        </w:rPr>
        <w:t>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분석</w:t>
      </w:r>
    </w:p>
    <w:p w14:paraId="17DFBF45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나누면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판정이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갈린다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DB97063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1</w:t>
      </w:r>
      <w:r>
        <w:rPr>
          <w:rFonts w:ascii="맑은 고딕" w:eastAsia="맑은 고딕" w:hAnsi="맑은 고딕" w:hint="eastAsia"/>
        </w:rPr>
        <w:t>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컨셉층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사실상</w:t>
      </w:r>
      <w:r>
        <w:rPr>
          <w:rStyle w:val="verdict1"/>
          <w:rFonts w:ascii="맑은 고딕" w:eastAsia="맑은 고딕" w:hAnsi="맑은 고딕" w:hint="eastAsia"/>
          <w:b/>
          <w:bCs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포기</w:t>
      </w:r>
    </w:p>
    <w:p w14:paraId="4E197A41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벡터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코딩을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보조한다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Continue, Tabby, PrivateGPT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계열과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RAG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그리고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중국·미국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문헌까지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걸면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거절이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확실하므로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예산과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미련을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4273E5DB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 w:hint="eastAsia"/>
        </w:rPr>
        <w:t>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리트리벌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파이프라인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조건부</w:t>
      </w:r>
      <w:r>
        <w:rPr>
          <w:rStyle w:val="verdict1"/>
          <w:rFonts w:ascii="맑은 고딕" w:eastAsia="맑은 고딕" w:hAnsi="맑은 고딕" w:hint="eastAsia"/>
          <w:b/>
          <w:bCs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생존</w:t>
      </w:r>
    </w:p>
    <w:p w14:paraId="7345DF04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centroid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RRF + reranker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게이팅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기성품이다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(RRF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발표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reranker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게이팅도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조합만으로는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진보성이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약하다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표준단어·표준용어·표준도메인이라는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데이터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태깅을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심사관이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인용할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급감한다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넓게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죽고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묶으면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A89A233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3</w:t>
      </w:r>
      <w:r>
        <w:rPr>
          <w:rFonts w:ascii="맑은 고딕" w:eastAsia="맑은 고딕" w:hAnsi="맑은 고딕" w:hint="eastAsia"/>
        </w:rPr>
        <w:t>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StructuralAnchor </w:t>
      </w:r>
      <w:r>
        <w:rPr>
          <w:rFonts w:ascii="맑은 고딕" w:eastAsia="맑은 고딕" w:hAnsi="맑은 고딕" w:hint="eastAsia"/>
        </w:rPr>
        <w:t>리전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편집</w:t>
      </w:r>
      <w:r>
        <w:rPr>
          <w:rFonts w:ascii="맑은 고딕" w:eastAsia="맑은 고딕" w:hAnsi="맑은 고딕" w:hint="eastAsia"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특허</w:t>
      </w:r>
      <w:r>
        <w:rPr>
          <w:rStyle w:val="verdict1"/>
          <w:rFonts w:ascii="맑은 고딕" w:eastAsia="맑은 고딕" w:hAnsi="맑은 고딕" w:hint="eastAsia"/>
          <w:b/>
          <w:bCs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본진</w:t>
      </w:r>
    </w:p>
    <w:p w14:paraId="6D206135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구체적으로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맞물릴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통과되는데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유일하게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요건을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자력으로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충족한다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0E3E1090" w14:textId="77777777" w:rsidR="004A2E51" w:rsidRDefault="004A2E51">
      <w:pPr>
        <w:numPr>
          <w:ilvl w:val="0"/>
          <w:numId w:val="2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문제가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구체적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못한다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E0E23C6" w14:textId="77777777" w:rsidR="004A2E51" w:rsidRDefault="004A2E51">
      <w:pPr>
        <w:numPr>
          <w:ilvl w:val="0"/>
          <w:numId w:val="2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수단이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구체적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해당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구간만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교체한다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F7F5D5C" w14:textId="77777777" w:rsidR="004A2E51" w:rsidRDefault="004A2E51">
      <w:pPr>
        <w:numPr>
          <w:ilvl w:val="0"/>
          <w:numId w:val="2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lastRenderedPageBreak/>
        <w:t>효과가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측정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토큰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적용률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계기판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33%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84%),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컨텍스트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초과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42D8B21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1,700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규모의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path1"/>
          <w:rFonts w:eastAsia="맑은 고딕"/>
        </w:rPr>
        <w:t>src/ai/apply/StructuralAnchor.ts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구현체가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근거가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23F62CD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3</w:t>
      </w:r>
      <w:r>
        <w:rPr>
          <w:rFonts w:ascii="맑은 고딕" w:eastAsia="맑은 고딕" w:hAnsi="맑은 고딕" w:hint="eastAsia"/>
        </w:rPr>
        <w:t>중국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CN 122195419 A</w:t>
      </w:r>
    </w:p>
    <w:p w14:paraId="04BE4F4F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3.1 </w:t>
      </w:r>
      <w:r>
        <w:rPr>
          <w:rFonts w:ascii="맑은 고딕" w:eastAsia="맑은 고딕" w:hAnsi="맑은 고딕" w:hint="eastAsia"/>
        </w:rPr>
        <w:t>문헌의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8"/>
        <w:gridCol w:w="7848"/>
      </w:tblGrid>
      <w:tr w:rsidR="00000000" w14:paraId="2735BBA3" w14:textId="77777777">
        <w:trPr>
          <w:divId w:val="9823910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3F52E7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05525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내용</w:t>
            </w:r>
          </w:p>
        </w:tc>
      </w:tr>
      <w:tr w:rsidR="00000000" w14:paraId="039D6A02" w14:textId="77777777">
        <w:trPr>
          <w:divId w:val="9823910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36C2DB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823771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麒麟</w:t>
            </w:r>
            <w:r>
              <w:rPr>
                <w:rFonts w:ascii="Microsoft JhengHei" w:eastAsia="Microsoft JhengHei" w:hAnsi="Microsoft JhengHei" w:cs="Microsoft JhengHei" w:hint="eastAsia"/>
                <w:color w:val="1C2530"/>
                <w:sz w:val="20"/>
                <w:szCs w:val="20"/>
              </w:rPr>
              <w:t>软</w:t>
            </w:r>
            <w:r>
              <w:rPr>
                <w:rFonts w:ascii="맑은 고딕" w:eastAsia="맑은 고딕" w:hAnsi="맑은 고딕" w:cs="맑은 고딕" w:hint="eastAsia"/>
                <w:color w:val="1C2530"/>
                <w:sz w:val="20"/>
                <w:szCs w:val="20"/>
              </w:rPr>
              <w:t>件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(Kylin Software Co., Ltd.)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국산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OS(Kylin OS)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벤더</w:t>
            </w:r>
          </w:p>
        </w:tc>
      </w:tr>
      <w:tr w:rsidR="00000000" w14:paraId="53F61922" w14:textId="77777777">
        <w:trPr>
          <w:divId w:val="9823910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8F8738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공개일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E746FE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2026. 03. 13 / 2026. 06. 12</w:t>
            </w:r>
          </w:p>
        </w:tc>
      </w:tr>
      <w:tr w:rsidR="00000000" w14:paraId="1E5DDF60" w14:textId="77777777">
        <w:trPr>
          <w:divId w:val="9823910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2EFEF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분류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CF782B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G06F 8/35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기술분야를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운영체제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명시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0001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</w:tr>
      <w:tr w:rsidR="00000000" w14:paraId="318AD9A9" w14:textId="77777777">
        <w:trPr>
          <w:divId w:val="9823910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4F314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법적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3215A1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=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등록특허가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심사에서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청구항이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깎이거나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거절될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있음</w:t>
            </w:r>
          </w:p>
        </w:tc>
      </w:tr>
      <w:tr w:rsidR="00000000" w14:paraId="37405CC7" w14:textId="77777777">
        <w:trPr>
          <w:divId w:val="9823910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CCFB0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본질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C7ACE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Kylin OS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개발·운영을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돕는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터미널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Q&amp;A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OS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성능튜닝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호출기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파인튜닝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(kymodel, GGUF)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milvus RAG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질문에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답하고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,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의향이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감지되면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OS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모니터링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병목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HTML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리포트를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낸다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IDE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도구가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아니다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</w:p>
        </w:tc>
      </w:tr>
    </w:tbl>
    <w:p w14:paraId="3B340FBE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3.2 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요소별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대조</w:t>
      </w:r>
    </w:p>
    <w:p w14:paraId="574CB082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S1+S2+S3+S4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요소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전부를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포함해야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성립한다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(all-elements rule).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8"/>
        <w:gridCol w:w="3264"/>
        <w:gridCol w:w="3525"/>
        <w:gridCol w:w="1039"/>
      </w:tblGrid>
      <w:tr w:rsidR="00000000" w14:paraId="101AF245" w14:textId="77777777">
        <w:trPr>
          <w:divId w:val="966084550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1C45D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청구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요소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BAF2D8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CN 122195419 A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73772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ADFEF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판정</w:t>
            </w:r>
          </w:p>
        </w:tc>
      </w:tr>
      <w:tr w:rsidR="00000000" w14:paraId="4B486C7E" w14:textId="77777777">
        <w:trPr>
          <w:divId w:val="966084550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4CCFEC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lastRenderedPageBreak/>
              <w:t xml:space="preserve">S1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58187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오픈소스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직접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도메인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파인튜닝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(LLaMA-Factory/LoRA)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GGUF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변환·양자화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경량모델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(kymodel)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제작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9AED81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파인튜닝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함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(qwen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Ollama/LiteLLM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그대로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불가지론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3A5660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불일치</w:t>
            </w:r>
          </w:p>
        </w:tc>
      </w:tr>
      <w:tr w:rsidR="00000000" w14:paraId="3B621EC2" w14:textId="77777777">
        <w:trPr>
          <w:divId w:val="966084550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76F5F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S2 Q&amp;A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서비스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2C6D68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서비스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터미널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CLI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단일턴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독립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특징으로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0045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121C68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VSCode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에디터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상태·파일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컨텍스트·대화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CAD53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표면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유사</w:t>
            </w:r>
          </w:p>
        </w:tc>
      </w:tr>
      <w:tr w:rsidR="00000000" w14:paraId="2F76B93F" w14:textId="77777777">
        <w:trPr>
          <w:divId w:val="966084550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E42BD7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S3 RAG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16C230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milvus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벡터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DB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ANN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코사인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Langchain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프롬프트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스티칭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C897DD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md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지식문서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어휘·의미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트리거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기반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계약카드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(ScaffoldContracts)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주입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1AE86D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컨셉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겹침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수단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상이</w:t>
            </w:r>
          </w:p>
        </w:tc>
      </w:tr>
      <w:tr w:rsidR="00000000" w14:paraId="0E707BF5" w14:textId="77777777">
        <w:trPr>
          <w:divId w:val="966084550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8AD7E0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S4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튜닝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2C7B73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발화에서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탐지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키워드→임베딩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코사인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0.9)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OS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모니터링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CPU/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디스크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네트워크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병목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HTML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리포트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2CCA48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 Axiom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대상은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OS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아니라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파이프라인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FCFB57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완전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불일치</w:t>
            </w:r>
          </w:p>
        </w:tc>
      </w:tr>
      <w:tr w:rsidR="00000000" w14:paraId="6A1E27B9" w14:textId="77777777">
        <w:trPr>
          <w:divId w:val="966084550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C5019A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S5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민감어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필터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F4151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입력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CSV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민감어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목록과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부분문자열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대조해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차단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9DA313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입력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필터가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아니라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출력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게이트·교정기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방향이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반대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9F737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불일치</w:t>
            </w:r>
          </w:p>
        </w:tc>
      </w:tr>
    </w:tbl>
    <w:p w14:paraId="21E6CFBB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3.3 </w:t>
      </w:r>
      <w:r>
        <w:rPr>
          <w:rFonts w:ascii="맑은 고딕" w:eastAsia="맑은 고딕" w:hAnsi="맑은 고딕" w:hint="eastAsia"/>
        </w:rPr>
        <w:t>결정적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차이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적용</w:t>
      </w:r>
      <w:r>
        <w:rPr>
          <w:rFonts w:ascii="맑은 고딕" w:eastAsia="맑은 고딕" w:hAnsi="맑은 고딕" w:hint="eastAsia"/>
        </w:rPr>
        <w:t xml:space="preserve">(apply) </w:t>
      </w:r>
      <w:r>
        <w:rPr>
          <w:rFonts w:ascii="맑은 고딕" w:eastAsia="맑은 고딕" w:hAnsi="맑은 고딕" w:hint="eastAsia"/>
        </w:rPr>
        <w:t>계층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부재</w:t>
      </w:r>
    </w:p>
    <w:p w14:paraId="2EBC0583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훑어도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파일에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적용하는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단계가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줄도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응답은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터미널에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출력되고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끝난다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0043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14:paraId="7E2C3E7D" w14:textId="77777777" w:rsidR="004A2E51" w:rsidRDefault="004A2E51">
      <w:pPr>
        <w:numPr>
          <w:ilvl w:val="0"/>
          <w:numId w:val="3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구조적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없음</w:t>
      </w:r>
    </w:p>
    <w:p w14:paraId="026641B1" w14:textId="77777777" w:rsidR="004A2E51" w:rsidRDefault="004A2E51">
      <w:pPr>
        <w:numPr>
          <w:ilvl w:val="0"/>
          <w:numId w:val="3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없음</w:t>
      </w:r>
    </w:p>
    <w:p w14:paraId="27F2D594" w14:textId="77777777" w:rsidR="004A2E51" w:rsidRDefault="004A2E51">
      <w:pPr>
        <w:numPr>
          <w:ilvl w:val="0"/>
          <w:numId w:val="3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tsc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-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없음</w:t>
      </w:r>
    </w:p>
    <w:p w14:paraId="29F8640A" w14:textId="77777777" w:rsidR="004A2E51" w:rsidRDefault="004A2E51">
      <w:pPr>
        <w:numPr>
          <w:ilvl w:val="0"/>
          <w:numId w:val="3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개념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자체가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없음</w:t>
      </w:r>
    </w:p>
    <w:p w14:paraId="392292DF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lastRenderedPageBreak/>
        <w:t>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본진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(3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: StructuralAnchor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verify-correct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접촉면이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조각을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까지는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같지만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생성에서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끝나고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이후부터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시작한다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E695A89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3.4 </w:t>
      </w:r>
      <w:r>
        <w:rPr>
          <w:rFonts w:ascii="맑은 고딕" w:eastAsia="맑은 고딕" w:hAnsi="맑은 고딕" w:hint="eastAsia"/>
        </w:rPr>
        <w:t>가장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가까운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접점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그리고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다른가</w:t>
      </w:r>
    </w:p>
    <w:p w14:paraId="2AC33EB2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유일하게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닮은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S4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차원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매칭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키워드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매칭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임베딩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라우팅과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표면적으로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그러나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14:paraId="1F48EF22" w14:textId="77777777" w:rsidR="004A2E51" w:rsidRDefault="004A2E51">
      <w:pPr>
        <w:numPr>
          <w:ilvl w:val="0"/>
          <w:numId w:val="4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목적이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다름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저쪽은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"OS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튜닝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도구를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부를까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말까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트리거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질문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페이지생성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다중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분류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파이프라인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라우팅</w:t>
      </w:r>
    </w:p>
    <w:p w14:paraId="4C0AB53B" w14:textId="77777777" w:rsidR="004A2E51" w:rsidRDefault="004A2E51">
      <w:pPr>
        <w:numPr>
          <w:ilvl w:val="0"/>
          <w:numId w:val="4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수단이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다름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저쪽은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구축된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트리거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KB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코사인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임계값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(0.9),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LLM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분류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(IntentClassifier)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정규식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폴백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충돌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안전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되묻기</w:t>
      </w:r>
    </w:p>
    <w:p w14:paraId="51D77605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접점조차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(S1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파인튜닝·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GGUF)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없으므로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침해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구성이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1D772A2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3.5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관점</w:t>
      </w:r>
    </w:p>
    <w:p w14:paraId="5155A25E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침해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리스크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관점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(Axiom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밟는가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):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매우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낮음</w:t>
      </w:r>
    </w:p>
    <w:p w14:paraId="5D42D11B" w14:textId="77777777" w:rsidR="004A2E51" w:rsidRDefault="004A2E51">
      <w:pPr>
        <w:numPr>
          <w:ilvl w:val="0"/>
          <w:numId w:val="5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S1(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파인튜닝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+GGUF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S4(OS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튜닝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수행하지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all-elements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미충족</w:t>
      </w:r>
    </w:p>
    <w:p w14:paraId="675CD44B" w14:textId="77777777" w:rsidR="004A2E51" w:rsidRDefault="004A2E51">
      <w:pPr>
        <w:numPr>
          <w:ilvl w:val="0"/>
          <w:numId w:val="5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출원이므로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범위는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사업에는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애초에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않음</w:t>
      </w:r>
    </w:p>
    <w:p w14:paraId="6F493921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선행기술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관점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(Axiom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인용될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것인가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):</w:t>
      </w:r>
    </w:p>
    <w:p w14:paraId="672198CD" w14:textId="77777777" w:rsidR="004A2E51" w:rsidRDefault="004A2E51">
      <w:pPr>
        <w:numPr>
          <w:ilvl w:val="0"/>
          <w:numId w:val="6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경량모델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RAG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재확인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유지</w:t>
      </w:r>
    </w:p>
    <w:p w14:paraId="0EEFED62" w14:textId="77777777" w:rsidR="004A2E51" w:rsidRDefault="004A2E51">
      <w:pPr>
        <w:numPr>
          <w:ilvl w:val="0"/>
          <w:numId w:val="6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2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RAG(milvus+ANN+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스티칭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공지됐으니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위험해짐</w:t>
      </w:r>
    </w:p>
    <w:p w14:paraId="25727436" w14:textId="77777777" w:rsidR="004A2E51" w:rsidRDefault="004A2E51">
      <w:pPr>
        <w:numPr>
          <w:ilvl w:val="0"/>
          <w:numId w:val="6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3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편집·적용·검증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인용문헌으로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어려움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뼈대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환경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전략이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오히려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지지됨</w:t>
      </w:r>
    </w:p>
    <w:p w14:paraId="32E10A85" w14:textId="77777777" w:rsidR="004A2E51" w:rsidRDefault="004A2E51">
      <w:pPr>
        <w:shd w:val="clear" w:color="auto" w:fill="FBF3E1"/>
        <w:divId w:val="1295792101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시간관계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부수사항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출원일은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2026-03-13.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앞선다면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Axiom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의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공개가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이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출원의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선행기술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관계다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그들의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기산점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함께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시간관계를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대리인에게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전달할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가치가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</w:p>
    <w:p w14:paraId="7E5D4E0E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lastRenderedPageBreak/>
        <w:t>4</w:t>
      </w:r>
      <w:r>
        <w:rPr>
          <w:rFonts w:ascii="맑은 고딕" w:eastAsia="맑은 고딕" w:hAnsi="맑은 고딕" w:hint="eastAsia"/>
        </w:rPr>
        <w:t>미국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US 2026/0133770 A1 (Presidio)</w:t>
      </w:r>
    </w:p>
    <w:p w14:paraId="5C8862B3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4.1 </w:t>
      </w:r>
      <w:r>
        <w:rPr>
          <w:rFonts w:ascii="맑은 고딕" w:eastAsia="맑은 고딕" w:hAnsi="맑은 고딕" w:hint="eastAsia"/>
        </w:rPr>
        <w:t>문헌의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8016"/>
      </w:tblGrid>
      <w:tr w:rsidR="00000000" w14:paraId="31F90006" w14:textId="77777777">
        <w:trPr>
          <w:divId w:val="153545943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3F515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320F23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내용</w:t>
            </w:r>
          </w:p>
        </w:tc>
      </w:tr>
      <w:tr w:rsidR="00000000" w14:paraId="6264CFD5" w14:textId="77777777">
        <w:trPr>
          <w:divId w:val="153545943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882AA1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C3176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Presidio, Inc.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IT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서비스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대기업</w:t>
            </w:r>
          </w:p>
        </w:tc>
      </w:tr>
      <w:tr w:rsidR="00000000" w14:paraId="1EC6D20C" w14:textId="77777777">
        <w:trPr>
          <w:divId w:val="153545943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86184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35E96A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2024. 11. 12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2025. 11. 12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2026. 05. 14</w:t>
            </w:r>
          </w:p>
        </w:tc>
      </w:tr>
      <w:tr w:rsidR="00000000" w14:paraId="44B3BCCE" w14:textId="77777777">
        <w:trPr>
          <w:divId w:val="153545943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C74EB7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주의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C7A8E5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선행일이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2024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11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월까지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소급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</w:tr>
      <w:tr w:rsidR="00000000" w14:paraId="6A83511D" w14:textId="77777777">
        <w:trPr>
          <w:divId w:val="153545943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E5F07D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법적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BBED1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A1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등록특허가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아님</w:t>
            </w:r>
          </w:p>
        </w:tc>
      </w:tr>
      <w:tr w:rsidR="00000000" w14:paraId="5E1F4F3C" w14:textId="77777777">
        <w:trPr>
          <w:divId w:val="153545943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CBA37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본질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14C107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요구사항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(BRD/NFR/UI-RD/PRD)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스토리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태스크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코딩까지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SDLC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멀티에이전트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프레임워크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단계는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전문화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체인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코드컨텍스트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벡터화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변경격리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코드변경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리뷰어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테스터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커밋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클라우드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대형모델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</w:p>
        </w:tc>
      </w:tr>
    </w:tbl>
    <w:p w14:paraId="722F93A0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4.2 </w:t>
      </w:r>
      <w:r>
        <w:rPr>
          <w:rFonts w:ascii="맑은 고딕" w:eastAsia="맑은 고딕" w:hAnsi="맑은 고딕" w:hint="eastAsia"/>
        </w:rPr>
        <w:t>겹침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중국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급이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다르다</w:t>
      </w:r>
    </w:p>
    <w:p w14:paraId="263F5CD5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달리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(apply)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실제로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도달한다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Axiom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2"/>
        <w:gridCol w:w="6078"/>
        <w:gridCol w:w="1216"/>
      </w:tblGrid>
      <w:tr w:rsidR="00000000" w14:paraId="04556658" w14:textId="77777777">
        <w:trPr>
          <w:divId w:val="14670443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D92D0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Axiom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요소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A10A4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US'770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대응물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A135FF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판정</w:t>
            </w:r>
          </w:p>
        </w:tc>
      </w:tr>
      <w:tr w:rsidR="00000000" w14:paraId="0D83AB4F" w14:textId="77777777">
        <w:trPr>
          <w:divId w:val="14670443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B43E8C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①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부분편집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745031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Change Isolation Agent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최소한의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세그먼트만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특정해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나머지는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무수정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환각·의도치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축소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0049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0105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~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0107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, Clause 67~84)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D944E1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넓은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표현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공지</w:t>
            </w:r>
          </w:p>
        </w:tc>
      </w:tr>
      <w:tr w:rsidR="00000000" w14:paraId="45EACEC1" w14:textId="77777777">
        <w:trPr>
          <w:divId w:val="14670443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F4FB3F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폐루프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B7E26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Code Change Reviewer Agent(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비평가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 + Code Tester Agent(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테스트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생성·실행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감지→새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work prompt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피드백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루프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(678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680)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C752A7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넓은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표현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공지</w:t>
            </w:r>
          </w:p>
        </w:tc>
      </w:tr>
      <w:tr w:rsidR="00000000" w14:paraId="3BA00D65" w14:textId="77777777">
        <w:trPr>
          <w:divId w:val="14670443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C0A8C7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lastRenderedPageBreak/>
              <w:t>⑤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BAAC1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설정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데이터셋의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표준·아키텍처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원칙을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리뷰어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0045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0113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368841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서사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일부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개시</w:t>
            </w:r>
          </w:p>
        </w:tc>
      </w:tr>
      <w:tr w:rsidR="00000000" w14:paraId="09427158" w14:textId="77777777">
        <w:trPr>
          <w:divId w:val="14670443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2EA78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2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층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RAG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6DD6C4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Contextual RAG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청킹→임베딩→시맨틱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인덱스→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reranker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→메타데이터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(FIG. 11)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78F231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일반형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공지</w:t>
            </w:r>
          </w:p>
        </w:tc>
      </w:tr>
      <w:tr w:rsidR="00000000" w14:paraId="7D56B917" w14:textId="77777777">
        <w:trPr>
          <w:divId w:val="146704436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502E8B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실패모드별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BA7046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비평가·테스터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수행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160E5A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무개시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본진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건재</w:t>
            </w:r>
          </w:p>
        </w:tc>
      </w:tr>
    </w:tbl>
    <w:p w14:paraId="03079282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4.3 </w:t>
      </w:r>
      <w:r>
        <w:rPr>
          <w:rFonts w:ascii="맑은 고딕" w:eastAsia="맑은 고딕" w:hAnsi="맑은 고딕" w:hint="eastAsia"/>
        </w:rPr>
        <w:t>갈라지는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에이전트를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얹는가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결정론을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얹는가</w:t>
      </w:r>
    </w:p>
    <w:p w14:paraId="548C3A80" w14:textId="77777777" w:rsidR="004A2E51" w:rsidRDefault="004A2E51">
      <w:pPr>
        <w:pStyle w:val="a5"/>
        <w:shd w:val="clear" w:color="auto" w:fill="EAF0FC"/>
        <w:divId w:val="2032872240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목표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신뢰성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Presidio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"LLM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얹어서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비평가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LLM,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테스터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멀티에이전트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달성하고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, 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"LLM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하나도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얹고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달성한다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3299"/>
        <w:gridCol w:w="4745"/>
      </w:tblGrid>
      <w:tr w:rsidR="00000000" w14:paraId="3FA432F1" w14:textId="77777777">
        <w:trPr>
          <w:divId w:val="6801577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2AD1FF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6AFFA9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US'770 (Presidio)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2CF44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</w:p>
        </w:tc>
      </w:tr>
      <w:tr w:rsidR="00000000" w14:paraId="4F3E4831" w14:textId="77777777">
        <w:trPr>
          <w:divId w:val="6801577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4317A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DEF1BD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클라우드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대형모델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멀티에이전트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함대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0AD29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폐쇄망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약한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소형모델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호출</w:t>
            </w:r>
          </w:p>
        </w:tc>
      </w:tr>
      <w:tr w:rsidR="00000000" w14:paraId="3BC9F69B" w14:textId="77777777">
        <w:trPr>
          <w:divId w:val="6801577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646F5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위치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1154B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임베딩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유사도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벡터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DB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최근접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이웃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확률적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ECF6E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구조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앵커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(splitTsSections/computeAnchors)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모델·임베딩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무관</w:t>
            </w:r>
          </w:p>
        </w:tc>
      </w:tr>
      <w:tr w:rsidR="00000000" w14:paraId="5697078F" w14:textId="77777777">
        <w:trPr>
          <w:divId w:val="6801577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E06729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8672CB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비평가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테스트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검증마다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N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92AB60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tsc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진단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교정기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0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회</w:t>
            </w:r>
          </w:p>
        </w:tc>
      </w:tr>
      <w:tr w:rsidR="00000000" w14:paraId="290F5210" w14:textId="77777777">
        <w:trPr>
          <w:divId w:val="6801577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B09D5E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3611BA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work prompt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재실행의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반복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6D8EE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실패모드별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전용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교정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함수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즉시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적용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, fail-open</w:t>
            </w:r>
          </w:p>
        </w:tc>
      </w:tr>
      <w:tr w:rsidR="00000000" w14:paraId="0FF5CD3B" w14:textId="77777777">
        <w:trPr>
          <w:divId w:val="6801577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BCC014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동기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C592BD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SDLC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효율·감사가능성·범위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통제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F3183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약한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모델이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함대를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감당할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없다는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자원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제약</w:t>
            </w:r>
          </w:p>
        </w:tc>
      </w:tr>
    </w:tbl>
    <w:p w14:paraId="63CF0794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lastRenderedPageBreak/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억지가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전제에서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필연으로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도출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비평가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돌릴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여유가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없으니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수밖에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문제→수단의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인과가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깨끗하다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1862ACFB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4.4 </w:t>
      </w:r>
      <w:r>
        <w:rPr>
          <w:rFonts w:ascii="맑은 고딕" w:eastAsia="맑은 고딕" w:hAnsi="맑은 고딕" w:hint="eastAsia"/>
        </w:rPr>
        <w:t>침해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리스크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낮음</w:t>
      </w:r>
    </w:p>
    <w:p w14:paraId="1C92E876" w14:textId="77777777" w:rsidR="004A2E51" w:rsidRDefault="004A2E51">
      <w:pPr>
        <w:numPr>
          <w:ilvl w:val="0"/>
          <w:numId w:val="7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실제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1~20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요구사항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데이터셋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requirement data objects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code generation work prompt sets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빌드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파이프라인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요구사항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분해·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work prompt set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all-elements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미충족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4AECB116" w14:textId="77777777" w:rsidR="004A2E51" w:rsidRDefault="004A2E51">
      <w:pPr>
        <w:numPr>
          <w:ilvl w:val="0"/>
          <w:numId w:val="7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변경격리·세그먼트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수정은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Clause(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예비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 67~84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명세서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존재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승격될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있으므로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가치가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5527800" w14:textId="77777777" w:rsidR="004A2E51" w:rsidRDefault="004A2E51">
      <w:pPr>
        <w:numPr>
          <w:ilvl w:val="0"/>
          <w:numId w:val="7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공개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(A1)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등록특허가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7D27E20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4.5 </w:t>
      </w:r>
      <w:r>
        <w:rPr>
          <w:rFonts w:ascii="맑은 고딕" w:eastAsia="맑은 고딕" w:hAnsi="맑은 고딕" w:hint="eastAsia"/>
        </w:rPr>
        <w:t>전략에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미치는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영향</w:t>
      </w:r>
    </w:p>
    <w:p w14:paraId="613D81A4" w14:textId="77777777" w:rsidR="004A2E51" w:rsidRDefault="004A2E51">
      <w:pPr>
        <w:numPr>
          <w:ilvl w:val="0"/>
          <w:numId w:val="8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명실상부한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최전선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무개시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집중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강화됨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0FA35FB3" w14:textId="77777777" w:rsidR="004A2E51" w:rsidRDefault="004A2E51">
      <w:pPr>
        <w:numPr>
          <w:ilvl w:val="0"/>
          <w:numId w:val="8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표현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좁히기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만으로는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밟힘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살아남는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: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비평가가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컴파일러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진단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에디터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형제파일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fail-open".</w:t>
      </w:r>
    </w:p>
    <w:p w14:paraId="099B17D1" w14:textId="77777777" w:rsidR="004A2E51" w:rsidRDefault="004A2E51">
      <w:pPr>
        <w:numPr>
          <w:ilvl w:val="0"/>
          <w:numId w:val="8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전제부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좁히기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임베딩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위치를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부분편집으로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1DED72D6" w14:textId="77777777" w:rsidR="004A2E51" w:rsidRDefault="004A2E51">
      <w:pPr>
        <w:numPr>
          <w:ilvl w:val="0"/>
          <w:numId w:val="8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좁히기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소속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데이터는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".</w:t>
      </w:r>
    </w:p>
    <w:p w14:paraId="395B4147" w14:textId="77777777" w:rsidR="004A2E51" w:rsidRDefault="004A2E51">
      <w:pPr>
        <w:numPr>
          <w:ilvl w:val="0"/>
          <w:numId w:val="8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단계에서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":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깨끗한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경계선을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문언으로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박제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CE409D8" w14:textId="77777777" w:rsidR="004A2E51" w:rsidRDefault="004A2E51">
      <w:pPr>
        <w:numPr>
          <w:ilvl w:val="0"/>
          <w:numId w:val="8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미국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IDS(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정보개시서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제출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알고도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미제출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권리행사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(inequitable conduct)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35AA77E" w14:textId="77777777" w:rsidR="004A2E51" w:rsidRDefault="004A2E51">
      <w:pPr>
        <w:shd w:val="clear" w:color="auto" w:fill="FBF3E1"/>
        <w:spacing w:before="160" w:after="160"/>
        <w:divId w:val="171068980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시간관계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부수사항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선행일은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미국에서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2024-11-12(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가출원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)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까지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소급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한국에서는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2026-05-14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Axiom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공개일과의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정리를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CN'419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함께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목록에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</w:p>
    <w:p w14:paraId="57D868B6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5</w:t>
      </w:r>
      <w:r>
        <w:rPr>
          <w:rFonts w:ascii="맑은 고딕" w:eastAsia="맑은 고딕" w:hAnsi="맑은 고딕" w:hint="eastAsia"/>
        </w:rPr>
        <w:t>핵심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차별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명제</w:t>
      </w:r>
    </w:p>
    <w:p w14:paraId="2435E317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차별점은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무엇을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하느냐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(what)"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어떻게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신뢰성을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확보하느냐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(how)"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문장으로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압축하면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14:paraId="42559C15" w14:textId="77777777" w:rsidR="004A2E51" w:rsidRDefault="004A2E51">
      <w:pPr>
        <w:pStyle w:val="a5"/>
        <w:shd w:val="clear" w:color="auto" w:fill="EAF0FC"/>
        <w:spacing w:before="160"/>
        <w:divId w:val="521018679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약한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소형모델을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편집기로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만들기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,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확장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/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방식으로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분업시키는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아키텍처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6951AA58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Continue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Tabby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PrivateGPT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모델에게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맡기고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결과를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받는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강하다는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정반대다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약하다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그러므로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일을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조각으로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좁히고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결정·검증·교정은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확장이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처리한다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전도된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전반에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일관되게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구현되어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있으며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갈라지는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지점이다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신뢰하는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전제에서는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6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장치들이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애초에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필요하지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때문이다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신뢰성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푸는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정확히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대비된다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(4.3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14:paraId="7D00CE34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6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기술수단</w:t>
      </w:r>
      <w:r>
        <w:rPr>
          <w:rFonts w:ascii="맑은 고딕" w:eastAsia="맑은 고딕" w:hAnsi="맑은 고딕" w:hint="eastAsia"/>
        </w:rPr>
        <w:t xml:space="preserve"> 5</w:t>
      </w:r>
      <w:r>
        <w:rPr>
          <w:rFonts w:ascii="맑은 고딕" w:eastAsia="맑은 고딕" w:hAnsi="맑은 고딕" w:hint="eastAsia"/>
        </w:rPr>
        <w:t>종</w:t>
      </w:r>
      <w:r>
        <w:rPr>
          <w:rFonts w:ascii="맑은 고딕" w:eastAsia="맑은 고딕" w:hAnsi="맑은 고딕" w:hint="eastAsia"/>
        </w:rPr>
        <w:t xml:space="preserve"> + </w:t>
      </w:r>
      <w:r>
        <w:rPr>
          <w:rFonts w:ascii="맑은 고딕" w:eastAsia="맑은 고딕" w:hAnsi="맑은 고딕" w:hint="eastAsia"/>
        </w:rPr>
        <w:t>종속항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후보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⑥</w:t>
      </w:r>
    </w:p>
    <w:p w14:paraId="22F391BC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추상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명제만으로는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성립하지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수단들이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존재한다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52AA20D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앵커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부분편집</w:t>
      </w:r>
    </w:p>
    <w:p w14:paraId="7F97B4DF" w14:textId="77777777" w:rsidR="004A2E51" w:rsidRDefault="004A2E51">
      <w:pPr>
        <w:numPr>
          <w:ilvl w:val="0"/>
          <w:numId w:val="9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HTML"/>
        </w:rPr>
        <w:t>splitTsSections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소스를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import /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컴포넌트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/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섹션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분해하고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HTML"/>
        </w:rPr>
        <w:t>computeAnchors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삽입·교체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지점을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(</w:t>
      </w:r>
      <w:r>
        <w:rPr>
          <w:rStyle w:val="path1"/>
          <w:rFonts w:eastAsia="맑은 고딕"/>
        </w:rPr>
        <w:t>StructuralAnchor.ts:287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14:paraId="7A02BB6E" w14:textId="77777777" w:rsidR="004A2E51" w:rsidRDefault="004A2E51">
      <w:pPr>
        <w:numPr>
          <w:ilvl w:val="0"/>
          <w:numId w:val="9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들어갈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(hookCode)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재출력을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요구하지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5DD64DE" w14:textId="77777777" w:rsidR="004A2E51" w:rsidRDefault="004A2E51">
      <w:pPr>
        <w:numPr>
          <w:ilvl w:val="0"/>
          <w:numId w:val="9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재출력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고유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직접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해법이다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297386DF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주의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단독은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완전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LSP/AST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tree-sitter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범위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존재한다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변경격리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표현을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공지했으므로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임베딩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붙여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실행환경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배치하는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안전하다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(9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14:paraId="5009D3E8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생성물의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결정론적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사후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밟힌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땅</w:t>
      </w:r>
    </w:p>
    <w:p w14:paraId="24133C48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적용하지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전형적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열거한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각각에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붙였다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열거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좁은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쓰기에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적합하다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CN 122195419 A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 2026/0133770 A1(Presidio)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포함한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어디에도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맡긴다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7"/>
        <w:gridCol w:w="4729"/>
      </w:tblGrid>
      <w:tr w:rsidR="00000000" w14:paraId="7FEDD547" w14:textId="77777777">
        <w:trPr>
          <w:divId w:val="126133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0FC573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소형모델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실패모드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BA9E61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교정기</w:t>
            </w:r>
          </w:p>
        </w:tc>
      </w:tr>
      <w:tr w:rsidR="00000000" w14:paraId="3B6B45EB" w14:textId="77777777">
        <w:trPr>
          <w:divId w:val="126133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21BF07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조각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섞어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함수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중간에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박혀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에러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4E4DFD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extractImportsFromHookCode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채널로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hoist</w:t>
            </w:r>
          </w:p>
        </w:tc>
      </w:tr>
      <w:tr w:rsidR="00000000" w14:paraId="72771415" w14:textId="77777777">
        <w:trPr>
          <w:divId w:val="126133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D661EE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존재하는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state/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훅을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1BCC8F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findDuplicateDeclarations</w:t>
            </w:r>
          </w:p>
        </w:tc>
      </w:tr>
      <w:tr w:rsidR="00000000" w14:paraId="097312E1" w14:textId="77777777">
        <w:trPr>
          <w:divId w:val="126133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D4A4DC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선언되지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심볼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참조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97D27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findUnresolvedReferences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Style w:val="HTML"/>
              </w:rPr>
              <w:t>resolveKnownImports</w:t>
            </w:r>
          </w:p>
        </w:tc>
      </w:tr>
      <w:tr w:rsidR="00000000" w14:paraId="25F9738F" w14:textId="77777777">
        <w:trPr>
          <w:divId w:val="126133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EA7F2D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JSX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컴포넌트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누락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1B14C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findUnresolvedJsxComponents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Style w:val="HTML"/>
              </w:rPr>
              <w:t>ensureUiComponentImports</w:t>
            </w:r>
          </w:p>
        </w:tc>
      </w:tr>
      <w:tr w:rsidR="00000000" w14:paraId="2C87FFFE" w14:textId="77777777">
        <w:trPr>
          <w:divId w:val="126133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D2F72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API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엔드포인트를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별칭·환각으로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161B5C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normalizeEndpointExpr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해소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엔드포인트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동일성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판정</w:t>
            </w:r>
          </w:p>
        </w:tc>
      </w:tr>
      <w:tr w:rsidR="00000000" w14:paraId="4D60FAC3" w14:textId="77777777">
        <w:trPr>
          <w:divId w:val="126133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874858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닫는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태그·괄호를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조용히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삭제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934104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closer-dropped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감지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full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폴백</w:t>
            </w:r>
          </w:p>
        </w:tc>
      </w:tr>
      <w:tr w:rsidR="00000000" w14:paraId="328DCF81" w14:textId="77777777">
        <w:trPr>
          <w:divId w:val="126133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C80E08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삽입한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바인딩을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실제로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사용하지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733A00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findUnusedInsertedBindings</w:t>
            </w:r>
          </w:p>
        </w:tc>
      </w:tr>
    </w:tbl>
    <w:p w14:paraId="055E67DA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③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트리거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계약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자동주입</w:t>
      </w:r>
      <w:r>
        <w:rPr>
          <w:rFonts w:ascii="맑은 고딕" w:eastAsia="맑은 고딕" w:hAnsi="맑은 고딕" w:hint="eastAsia"/>
        </w:rPr>
        <w:t xml:space="preserve"> (ScaffoldContracts)</w:t>
      </w:r>
    </w:p>
    <w:p w14:paraId="11C2BD76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프로젝트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특유의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(useApi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봉투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타입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트리거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단어로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감지해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주입한다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전략의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도메인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논리와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정확히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맞물린다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묶을수록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인용문헌이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줄어든다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6EB123C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④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  <w:r>
        <w:rPr>
          <w:rFonts w:ascii="맑은 고딕" w:eastAsia="맑은 고딕" w:hAnsi="맑은 고딕" w:hint="eastAsia"/>
        </w:rPr>
        <w:t>-</w:t>
      </w:r>
      <w:r>
        <w:rPr>
          <w:rFonts w:ascii="맑은 고딕" w:eastAsia="맑은 고딕" w:hAnsi="맑은 고딕" w:hint="eastAsia"/>
        </w:rPr>
        <w:t>교정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폐루프</w:t>
      </w:r>
      <w:r>
        <w:rPr>
          <w:rFonts w:ascii="맑은 고딕" w:eastAsia="맑은 고딕" w:hAnsi="맑은 고딕" w:hint="eastAsia"/>
        </w:rPr>
        <w:t xml:space="preserve"> (Verify-Correct Loop)</w:t>
      </w:r>
    </w:p>
    <w:p w14:paraId="332774BE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결과를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형제파일로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만들어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tsc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진단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(VSCode getDiagnostics)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검증하고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HTML"/>
        </w:rPr>
        <w:t>&lt;replace&gt;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수행한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fail-open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open-loop one-shot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대비되는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(closed-loop)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0BB67B10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주의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리뷰어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테스터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형태의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개시하므로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비평가가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컴파일러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진단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형제파일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fail-open"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좁혀야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(4.5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14:paraId="729BC6B6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스캐폴드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규약의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세계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오라클화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③을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②·④와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묶는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접착제</w:t>
      </w:r>
    </w:p>
    <w:p w14:paraId="5D233345" w14:textId="77777777" w:rsidR="004A2E51" w:rsidRDefault="004A2E51">
      <w:pPr>
        <w:pStyle w:val="a5"/>
        <w:shd w:val="clear" w:color="auto" w:fill="EAF0FC"/>
        <w:spacing w:before="160"/>
        <w:divId w:val="25184417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업무별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격리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폴더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구조·네임스페이스·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import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경로·컴포넌트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집합이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정의된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스캐폴드를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(closed world)"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삼아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언어모델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위반을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결정론적으로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판정하고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교정하는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2A72C159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핵심은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쓰인다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점이다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14:paraId="0F7040A9" w14:textId="77777777" w:rsidR="004A2E51" w:rsidRDefault="004A2E51">
      <w:pPr>
        <w:numPr>
          <w:ilvl w:val="0"/>
          <w:numId w:val="10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계약카드로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주입해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지키도록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유도</w:t>
      </w:r>
    </w:p>
    <w:p w14:paraId="606D5841" w14:textId="77777777" w:rsidR="004A2E51" w:rsidRDefault="004A2E51">
      <w:pPr>
        <w:numPr>
          <w:ilvl w:val="0"/>
          <w:numId w:val="10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동일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오라클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삼아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위반을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판정·교정</w:t>
      </w:r>
    </w:p>
    <w:p w14:paraId="5DDF8CAE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일반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도구에서는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환각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import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import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구분할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방법이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열린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유효한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경로·컴포넌트·네임스페이스의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정의하기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밖의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위반으로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가능해진다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정의가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만들어내는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6424CB98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선행기술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3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부류와의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3047"/>
        <w:gridCol w:w="2498"/>
        <w:gridCol w:w="2164"/>
      </w:tblGrid>
      <w:tr w:rsidR="00000000" w14:paraId="16C0EEC1" w14:textId="77777777">
        <w:trPr>
          <w:divId w:val="49218781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A384F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부류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32115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D0F7D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규약의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C027B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한계</w:t>
            </w:r>
          </w:p>
        </w:tc>
      </w:tr>
      <w:tr w:rsidR="00000000" w14:paraId="0F3D8AF5" w14:textId="77777777">
        <w:trPr>
          <w:divId w:val="49218781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294100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5385D1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Rails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Nx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Angular Schematics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585F8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규약대로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(convention-over-configuration)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55878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LLM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출력의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</w:p>
        </w:tc>
      </w:tr>
      <w:tr w:rsidR="00000000" w14:paraId="0CCBEA8A" w14:textId="77777777">
        <w:trPr>
          <w:divId w:val="49218781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70899F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주입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007851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Aider CONVENTIONS.md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Copilot instructions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CN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S3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B891CC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프롬프트에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참고자료로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첨부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621768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advisory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위반해도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</w:p>
        </w:tc>
      </w:tr>
      <w:tr w:rsidR="00000000" w14:paraId="6FC8BA4E" w14:textId="77777777">
        <w:trPr>
          <w:divId w:val="49218781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5F1620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Axiom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84ACC1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833EA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주입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사후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오라클의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>이중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>사용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E07796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밟힌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땅</w:t>
            </w:r>
          </w:p>
        </w:tc>
      </w:tr>
    </w:tbl>
    <w:p w14:paraId="02A03F65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CN 122195419 A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직접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선명하다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그들의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milvus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문장을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검색해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프롬프트에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스티칭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비정형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코퍼스다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(S302).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대상이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별칭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타입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인덱스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소비된다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그리고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CLI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Q&amp;A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워크스페이스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8ACBF4F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사용처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존재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7"/>
        <w:gridCol w:w="3869"/>
      </w:tblGrid>
      <w:tr w:rsidR="00000000" w14:paraId="368B9A84" w14:textId="77777777">
        <w:trPr>
          <w:divId w:val="17007361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6342DB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사전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규약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C9B0A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결정론으로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일</w:t>
            </w:r>
          </w:p>
        </w:tc>
      </w:tr>
      <w:tr w:rsidR="00000000" w14:paraId="089B80CD" w14:textId="77777777">
        <w:trPr>
          <w:divId w:val="17007361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4B3803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업무별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격리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Style w:val="path1"/>
                <w:rFonts w:eastAsia="맑은 고딕"/>
              </w:rPr>
              <w:t>domains/&lt;</w:t>
            </w:r>
            <w:r>
              <w:rPr>
                <w:rStyle w:val="path1"/>
                <w:rFonts w:eastAsia="맑은 고딕"/>
              </w:rPr>
              <w:t>업무</w:t>
            </w:r>
            <w:r>
              <w:rPr>
                <w:rStyle w:val="path1"/>
                <w:rFonts w:eastAsia="맑은 고딕"/>
              </w:rPr>
              <w:t>&gt;/{components,pages,router,types}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path1"/>
                <w:rFonts w:eastAsia="맑은 고딕"/>
              </w:rPr>
              <w:t>publishing/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병렬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54B662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페이지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위치를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아니라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폴더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도메인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라우팅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영향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반경이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도메인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폴더에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갇힘</w:t>
            </w:r>
          </w:p>
        </w:tc>
      </w:tr>
      <w:tr w:rsidR="00000000" w14:paraId="66DCA55B" w14:textId="77777777">
        <w:trPr>
          <w:divId w:val="17007361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A8F1A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네임스페이스·별칭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Style w:val="path1"/>
                <w:rFonts w:eastAsia="맑은 고딕"/>
              </w:rPr>
              <w:t>$ui / $util / $router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C4B111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resolveKnownImports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심볼→모듈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매핑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테이블로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해소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HTML"/>
              </w:rPr>
              <w:t>ensureUiComponentImports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컴포넌트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화이트리스트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보정</w:t>
            </w:r>
          </w:p>
        </w:tc>
      </w:tr>
      <w:tr w:rsidR="00000000" w14:paraId="15D11FC1" w14:textId="77777777">
        <w:trPr>
          <w:divId w:val="17007361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9C07ED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CE850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reconcileImportsWithReference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환각한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상단의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cross-file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해석의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ground truth</w:t>
            </w:r>
          </w:p>
        </w:tc>
      </w:tr>
      <w:tr w:rsidR="00000000" w14:paraId="27D1ABCB" w14:textId="77777777">
        <w:trPr>
          <w:divId w:val="17007361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BBDEE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컴포넌트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집합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(shadcn 53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C63B2D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componentPropsIndex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스캐폴드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types.ts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prop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인덱스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존재하지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prop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사용을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원천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차단</w:t>
            </w:r>
          </w:p>
        </w:tc>
      </w:tr>
      <w:tr w:rsidR="00000000" w14:paraId="2DC2D062" w14:textId="77777777">
        <w:trPr>
          <w:divId w:val="17007361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1B8469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API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(useApi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봉투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579D3E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detectEnvelopeKey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HTML"/>
              </w:rPr>
              <w:t>normalizeEndpointExpr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봉투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위반과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엔드포인트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갈라짐을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판정·교정</w:t>
            </w:r>
          </w:p>
        </w:tc>
      </w:tr>
      <w:tr w:rsidR="00000000" w14:paraId="231AB14C" w14:textId="77777777">
        <w:trPr>
          <w:divId w:val="170073618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5C1116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타입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명명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(I/T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접두사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AC6438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coreRules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강제</w:t>
            </w:r>
          </w:p>
        </w:tc>
      </w:tr>
    </w:tbl>
    <w:p w14:paraId="52107D43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특히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HTML"/>
        </w:rPr>
        <w:t>componentPropsIndex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점이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좋다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정의되어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있으므로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데이터가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파생된다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인과가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서술로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깨끗하게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떨어진다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DA24636" w14:textId="77777777" w:rsidR="004A2E51" w:rsidRDefault="004A2E51">
      <w:pPr>
        <w:shd w:val="clear" w:color="auto" w:fill="FBF3E1"/>
        <w:spacing w:before="160" w:after="160"/>
        <w:divId w:val="2116750475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주입한다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까지만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Aider CONVENTIONS.md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계열과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정면충돌한다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살아남는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반드시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주입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동일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규약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대비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사후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검증·교정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의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이어야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밖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명시해야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주입은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공지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오라클화가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차별점이다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356C5B69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모델</w:t>
      </w:r>
      <w:r>
        <w:rPr>
          <w:rFonts w:ascii="맑은 고딕" w:eastAsia="맑은 고딕" w:hAnsi="맑은 고딕" w:hint="eastAsia"/>
        </w:rPr>
        <w:t>-</w:t>
      </w:r>
      <w:r>
        <w:rPr>
          <w:rFonts w:ascii="맑은 고딕" w:eastAsia="맑은 고딕" w:hAnsi="맑은 고딕" w:hint="eastAsia"/>
        </w:rPr>
        <w:t>선택적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강등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아키텍처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오프라인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가이드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종속항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후보</w:t>
      </w:r>
    </w:p>
    <w:p w14:paraId="18FBA429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"AI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제공한다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단독은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오프라인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도움말·로컬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문서검색이라는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오래된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선행기술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카테고리라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독립항이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그러나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오프라인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폴백이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LLM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호출을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구성이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취급하는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연속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강등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(graceful degradation)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2"/>
        <w:gridCol w:w="3147"/>
        <w:gridCol w:w="4447"/>
      </w:tblGrid>
      <w:tr w:rsidR="00000000" w14:paraId="39BE2360" w14:textId="77777777">
        <w:trPr>
          <w:divId w:val="12223282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D58AA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단계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33495F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동작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368E24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구현</w:t>
            </w:r>
          </w:p>
        </w:tc>
      </w:tr>
      <w:tr w:rsidR="00000000" w14:paraId="3FA47562" w14:textId="77777777">
        <w:trPr>
          <w:divId w:val="12223282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E5FF95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온라인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확신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2ED1B7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LLM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지식문서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렌더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43085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게이트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빈손·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FALLBACK_HINT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때만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약하면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</w:tr>
      <w:tr w:rsidR="00000000" w14:paraId="0F689DDB" w14:textId="77777777">
        <w:trPr>
          <w:divId w:val="12223282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3800D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온라인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불충분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85734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LLM + RAG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8A43A9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통상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</w:t>
            </w:r>
          </w:p>
        </w:tc>
      </w:tr>
      <w:tr w:rsidR="00000000" w14:paraId="526B7184" w14:textId="77777777">
        <w:trPr>
          <w:divId w:val="122232825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B7C9CB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불가용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95279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헬스체크로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선차단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의도분류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RAG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합성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응답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31CC98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OfflineKnowledgeRetriever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IntentSignals,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무의미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재시도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데드엔드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제거</w:t>
            </w:r>
          </w:p>
        </w:tc>
      </w:tr>
    </w:tbl>
    <w:p w14:paraId="7EEEC75D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뼈대와의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접점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14:paraId="29634900" w14:textId="77777777" w:rsidR="004A2E51" w:rsidRDefault="004A2E51">
      <w:pPr>
        <w:numPr>
          <w:ilvl w:val="0"/>
          <w:numId w:val="11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계열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"(8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9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사상을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응답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확장한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검증에서도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응답에서도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완전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시에도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충분하면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생략한다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구별축이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시스템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일관됨을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보여주는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발명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통일성의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증거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60F4558C" w14:textId="77777777" w:rsidR="004A2E51" w:rsidRDefault="004A2E51">
      <w:pPr>
        <w:numPr>
          <w:ilvl w:val="0"/>
          <w:numId w:val="11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⑤의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"Scaffold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주장에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오프라인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없이도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단독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동작할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만큼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자립적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실증이다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엔지니어링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SW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공격의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1882BFD1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배치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종속항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강등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가용하지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분류와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지식베이스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기초하여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응답을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"),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종속항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B(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게이트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확신도가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임계값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이상인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명세서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장애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트랙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T3("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설치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=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지식모드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실현되면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실시예가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두꺼워지며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시점에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실시예로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선기재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죽어도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스토리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6B05743D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7</w:t>
      </w:r>
      <w:r>
        <w:rPr>
          <w:rFonts w:ascii="맑은 고딕" w:eastAsia="맑은 고딕" w:hAnsi="맑은 고딕" w:hint="eastAsia"/>
        </w:rPr>
        <w:t>선행기술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대비표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4545"/>
        <w:gridCol w:w="3296"/>
      </w:tblGrid>
      <w:tr w:rsidR="00000000" w14:paraId="2C64E817" w14:textId="77777777">
        <w:trPr>
          <w:divId w:val="186725552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B4934A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275EB7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선행기술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(Continue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계열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CN'419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US'770)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0D73DA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</w:p>
        </w:tc>
      </w:tr>
      <w:tr w:rsidR="00000000" w14:paraId="1AAD2943" w14:textId="77777777">
        <w:trPr>
          <w:divId w:val="186725552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288B9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C7F82B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강한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파인튜닝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(CN)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클라우드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멀티에이전트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(US),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맡긴다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2C640B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폐쇄망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약한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소형모델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조각만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시킨다</w:t>
            </w:r>
          </w:p>
        </w:tc>
      </w:tr>
      <w:tr w:rsidR="00000000" w14:paraId="33F522FD" w14:textId="77777777">
        <w:trPr>
          <w:divId w:val="186725552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14AA1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CDD10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통째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(CN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임베딩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유사도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격리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(US'770)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9D9CF5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구조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앵커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구간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교체</w:t>
            </w:r>
          </w:p>
        </w:tc>
      </w:tr>
      <w:tr w:rsidR="00000000" w14:paraId="45F5FA74" w14:textId="77777777">
        <w:trPr>
          <w:divId w:val="186725552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4C15A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신뢰성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7E7AE6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품질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비평가·테스터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E19FC6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실패모드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열거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교정기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0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회</w:t>
            </w:r>
          </w:p>
        </w:tc>
      </w:tr>
      <w:tr w:rsidR="00000000" w14:paraId="08BFEA8A" w14:textId="77777777">
        <w:trPr>
          <w:divId w:val="186725552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95FC9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정합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D0845D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없거나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사람·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리뷰어가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수행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16CDF5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tsc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진단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폐루프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교정</w:t>
            </w:r>
          </w:p>
        </w:tc>
      </w:tr>
    </w:tbl>
    <w:p w14:paraId="459567E1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영역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실패모드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열거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교정기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만이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모두에서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무개시다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또는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신뢰하는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전제에서는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애초에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장치들이기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때문이다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0FBF01FA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8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가능성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</w:p>
    <w:p w14:paraId="2DBB8221" w14:textId="77777777" w:rsidR="004A2E51" w:rsidRDefault="004A2E51">
      <w:pPr>
        <w:pStyle w:val="a5"/>
        <w:shd w:val="clear" w:color="auto" w:fill="EAF0FC"/>
        <w:spacing w:before="160"/>
        <w:divId w:val="101889106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, '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'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이라는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조건에서만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그리고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생사는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기술이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기산점이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쥐고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."</w:t>
      </w:r>
    </w:p>
    <w:p w14:paraId="0D7BE935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아래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법률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실측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근거한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판단이며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기산점이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확인되기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전까지는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가정부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假定附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확률이다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65AE5917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8.1 </w:t>
      </w:r>
      <w:r>
        <w:rPr>
          <w:rFonts w:ascii="맑은 고딕" w:eastAsia="맑은 고딕" w:hAnsi="맑은 고딕" w:hint="eastAsia"/>
        </w:rPr>
        <w:t>구성별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등록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417"/>
        <w:gridCol w:w="4358"/>
      </w:tblGrid>
      <w:tr w:rsidR="00000000" w14:paraId="2EFAF3C1" w14:textId="77777777">
        <w:trPr>
          <w:divId w:val="14560933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C9CA21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청구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대상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034B4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전망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96BFDF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근거</w:t>
            </w:r>
          </w:p>
        </w:tc>
      </w:tr>
      <w:tr w:rsidR="00000000" w14:paraId="49107566" w14:textId="77777777">
        <w:trPr>
          <w:divId w:val="14560933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C65F2B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컨셉층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폐쇄망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LLM+RAG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코딩보조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E1DAB9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34C16B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CN'419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US'770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Continue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계열이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커버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논쟁의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여지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</w:p>
        </w:tc>
      </w:tr>
      <w:tr w:rsidR="00000000" w14:paraId="3178BED1" w14:textId="77777777">
        <w:trPr>
          <w:divId w:val="14560933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7749AE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루프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넓은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F67696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낮음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(~20%)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42A9C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US'770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변경격리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리뷰어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테스터가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심사관이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찾으면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끝</w:t>
            </w:r>
          </w:p>
        </w:tc>
      </w:tr>
      <w:tr w:rsidR="00000000" w14:paraId="3F297161" w14:textId="77777777">
        <w:trPr>
          <w:divId w:val="14560933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3D2B5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+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좁힌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실패모드별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非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진단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폐루프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5B3C8F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>상당히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>높음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 xml:space="preserve"> (60~75%)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D32C12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무개시인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영역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약한모델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→수단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→효과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33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84%,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73%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↓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삼박자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완비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+ 1,700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실구현</w:t>
            </w:r>
          </w:p>
        </w:tc>
      </w:tr>
      <w:tr w:rsidR="00000000" w14:paraId="48AE2DF2" w14:textId="77777777">
        <w:trPr>
          <w:divId w:val="14560933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EF592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스캐폴드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오라클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3BE88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중간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(~50%)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553BE0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단독으론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약하나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종속항·한정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요소로는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</w:p>
        </w:tc>
      </w:tr>
      <w:tr w:rsidR="00000000" w14:paraId="796885EE" w14:textId="77777777">
        <w:trPr>
          <w:divId w:val="14560933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D257A7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선택적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강등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오프라인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가이드·확신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게이트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1D89D6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중간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(~50%)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E1A136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오프라인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단독은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0%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오프라인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도움말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선행기술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본체에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얹는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발명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통일성·적격성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서사로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</w:p>
        </w:tc>
      </w:tr>
      <w:tr w:rsidR="00000000" w14:paraId="0F041D58" w14:textId="77777777">
        <w:trPr>
          <w:divId w:val="14560933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9E6EEE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메타데이터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리트리벌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B68D07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조건부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(~40%)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F1335C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데이터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묶는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정도에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일반형은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US'770 reranker RAG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사망</w:t>
            </w:r>
          </w:p>
        </w:tc>
      </w:tr>
    </w:tbl>
    <w:p w14:paraId="2BE675F6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8.2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②</w:t>
      </w:r>
      <w:r>
        <w:rPr>
          <w:rFonts w:ascii="맑은 고딕" w:eastAsia="맑은 고딕" w:hAnsi="맑은 고딕" w:hint="eastAsia"/>
        </w:rPr>
        <w:t>+</w:t>
      </w:r>
      <w:r>
        <w:rPr>
          <w:rFonts w:ascii="맑은 고딕" w:eastAsia="맑은 고딕" w:hAnsi="맑은 고딕" w:hint="eastAsia"/>
        </w:rPr>
        <w:t>④는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높게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보는가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근거</w:t>
      </w:r>
    </w:p>
    <w:p w14:paraId="434832A9" w14:textId="77777777" w:rsidR="004A2E51" w:rsidRDefault="004A2E51">
      <w:pPr>
        <w:numPr>
          <w:ilvl w:val="0"/>
          <w:numId w:val="12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역설적으로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증명해줬다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CN'419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얹어서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푼다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자연스러운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발전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방향은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추가이지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통상의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기술자가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쉽게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도달하지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방향이라는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진보성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논증이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뒷받침된다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43CC647F" w14:textId="77777777" w:rsidR="004A2E51" w:rsidRDefault="004A2E51">
      <w:pPr>
        <w:numPr>
          <w:ilvl w:val="0"/>
          <w:numId w:val="12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임의적이지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않다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회피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설계용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문구가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필연으로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도출된다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면담에서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서사가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무너지지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13383395" w14:textId="77777777" w:rsidR="004A2E51" w:rsidRDefault="004A2E51">
      <w:pPr>
        <w:numPr>
          <w:ilvl w:val="0"/>
          <w:numId w:val="12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실시가능성·효과가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실재한다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함수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eval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명세서를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6E1F8DA1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8.3 </w:t>
      </w:r>
      <w:r>
        <w:rPr>
          <w:rFonts w:ascii="맑은 고딕" w:eastAsia="맑은 고딕" w:hAnsi="맑은 고딕" w:hint="eastAsia"/>
        </w:rPr>
        <w:t>확률을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뒤집는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게이트</w:t>
      </w:r>
    </w:p>
    <w:p w14:paraId="4B8943A9" w14:textId="77777777" w:rsidR="004A2E51" w:rsidRDefault="004A2E51">
      <w:pPr>
        <w:numPr>
          <w:ilvl w:val="0"/>
          <w:numId w:val="13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기산점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치명적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개월이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지났다면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한국·일본·미국만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살아있고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중국·유럽은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닫힘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확인되기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전까지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가정부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확률이다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6BF59311" w14:textId="77777777" w:rsidR="004A2E51" w:rsidRDefault="004A2E51">
      <w:pPr>
        <w:numPr>
          <w:ilvl w:val="0"/>
          <w:numId w:val="13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Presidio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보여주듯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빠르게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울타리가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쳐지는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6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뒤에는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②를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밟는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나올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빠를수록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유리하다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4717E9DD" w14:textId="77777777" w:rsidR="004A2E51" w:rsidRDefault="004A2E51">
      <w:pPr>
        <w:numPr>
          <w:ilvl w:val="0"/>
          <w:numId w:val="13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SW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발명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적격성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규칙의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거절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리스크는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남는다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하드웨어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폐쇄망·소형모델·컨텍스트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서술하면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가능하나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변리사의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솜씨가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필요한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B739255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8.4 Scaffold </w:t>
      </w:r>
      <w:r>
        <w:rPr>
          <w:rFonts w:ascii="맑은 고딕" w:eastAsia="맑은 고딕" w:hAnsi="맑은 고딕" w:hint="eastAsia"/>
        </w:rPr>
        <w:t>자체의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특허성</w:t>
      </w:r>
    </w:p>
    <w:p w14:paraId="1BC1B8EC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Scaffold(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폴더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구조·규약·컴포넌트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체계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단독은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대상이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그것은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저작권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영업비밀의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Scaffold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의미를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갖는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오라클로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소비하는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구성요소로서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"Scaffold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Axiom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 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"Scaffold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기준으로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쓰는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Axiom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1DFFAE4" w14:textId="77777777" w:rsidR="004A2E51" w:rsidRDefault="004A2E51">
      <w:pPr>
        <w:pStyle w:val="3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8.5 </w:t>
      </w:r>
      <w:r>
        <w:rPr>
          <w:rFonts w:ascii="맑은 고딕" w:eastAsia="맑은 고딕" w:hAnsi="맑은 고딕" w:hint="eastAsia"/>
        </w:rPr>
        <w:t>최종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7109"/>
      </w:tblGrid>
      <w:tr w:rsidR="00000000" w14:paraId="47A0A940" w14:textId="77777777">
        <w:trPr>
          <w:divId w:val="1678232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8A8EFC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403249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답</w:t>
            </w:r>
          </w:p>
        </w:tc>
      </w:tr>
      <w:tr w:rsidR="00000000" w14:paraId="6D9D81B5" w14:textId="77777777">
        <w:trPr>
          <w:divId w:val="1678232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989CCA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받을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7CD25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④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좁힌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구성으로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조건부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60~75%</w:t>
            </w:r>
          </w:p>
        </w:tc>
      </w:tr>
      <w:tr w:rsidR="00000000" w14:paraId="5382DDD4" w14:textId="77777777">
        <w:trPr>
          <w:divId w:val="1678232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E85E88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넓게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받을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235582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아니오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문은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US'770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닫았다</w:t>
            </w:r>
          </w:p>
        </w:tc>
      </w:tr>
      <w:tr w:rsidR="00000000" w14:paraId="7457DD65" w14:textId="77777777">
        <w:trPr>
          <w:divId w:val="1678232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84E0D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특허가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사업을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지키는가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AB1716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아니오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방어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본체는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영업비밀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+EULA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이고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특허는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간판이다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다만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출원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줄의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간판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효과는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금융권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RFP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에서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실질적이다</w:t>
            </w:r>
          </w:p>
        </w:tc>
      </w:tr>
      <w:tr w:rsidR="00000000" w14:paraId="07DE03B4" w14:textId="77777777">
        <w:trPr>
          <w:divId w:val="1678232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9D5644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A73CF2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분석은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끝났다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남은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변수는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공지예외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기산점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하나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대리인이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확정해야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하며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이번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안에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확인을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권한다</w:t>
            </w:r>
          </w:p>
        </w:tc>
      </w:tr>
    </w:tbl>
    <w:p w14:paraId="6B40B447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9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제안</w:t>
      </w:r>
      <w:r>
        <w:rPr>
          <w:rFonts w:ascii="맑은 고딕" w:eastAsia="맑은 고딕" w:hAnsi="맑은 고딕" w:hint="eastAsia"/>
        </w:rPr>
        <w:t xml:space="preserve"> (US'770 </w:t>
      </w:r>
      <w:r>
        <w:rPr>
          <w:rFonts w:ascii="맑은 고딕" w:eastAsia="맑은 고딕" w:hAnsi="맑은 고딕" w:hint="eastAsia"/>
        </w:rPr>
        <w:t>반영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개정</w:t>
      </w:r>
      <w:r>
        <w:rPr>
          <w:rFonts w:ascii="맑은 고딕" w:eastAsia="맑은 고딕" w:hAnsi="맑은 고딕" w:hint="eastAsia"/>
        </w:rPr>
        <w:t>)</w:t>
      </w:r>
    </w:p>
    <w:p w14:paraId="2C510839" w14:textId="77777777" w:rsidR="004A2E51" w:rsidRDefault="004A2E51">
      <w:pPr>
        <w:numPr>
          <w:ilvl w:val="0"/>
          <w:numId w:val="14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뼈대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약한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④는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비평가가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컴파일러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진단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형제파일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fail-open"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리뷰어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테스터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문언으로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구별한다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3BB53312" w14:textId="77777777" w:rsidR="004A2E51" w:rsidRDefault="004A2E51">
      <w:pPr>
        <w:numPr>
          <w:ilvl w:val="0"/>
          <w:numId w:val="14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실행환경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전제부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배치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임베딩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유사도가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시스템에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있어서…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변경격리에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공지되어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결정론성으로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갈라야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31751481" w14:textId="77777777" w:rsidR="004A2E51" w:rsidRDefault="004A2E51">
      <w:pPr>
        <w:numPr>
          <w:ilvl w:val="0"/>
          <w:numId w:val="14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단계에서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깨끗한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경계선을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문언으로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박제한다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약한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필연으로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도출되는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한정이라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명세서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서사도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자연스럽다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3A05FF8" w14:textId="77777777" w:rsidR="004A2E51" w:rsidRDefault="004A2E51">
      <w:pPr>
        <w:numPr>
          <w:ilvl w:val="0"/>
          <w:numId w:val="14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접착제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오라클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뼈대에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심사관의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어디서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?"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답으로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배치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정의된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격리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폴더·네임스페이스·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import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경로·컴포넌트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파생되며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동일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주입과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공용된다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'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리뷰어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'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구별되도록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"LLM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소속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데이터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명시한다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③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(ScaffoldContracts)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②·④와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하나의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묶고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명세서에서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6A8E9564" w14:textId="77777777" w:rsidR="004A2E51" w:rsidRDefault="004A2E51">
      <w:pPr>
        <w:numPr>
          <w:ilvl w:val="0"/>
          <w:numId w:val="14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종속항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⑥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-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선택적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강등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불가용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의도분류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B(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확신도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이상이면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축이라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세트의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일관성을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만든다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B061788" w14:textId="77777777" w:rsidR="004A2E51" w:rsidRDefault="004A2E51">
      <w:pPr>
        <w:numPr>
          <w:ilvl w:val="0"/>
          <w:numId w:val="14"/>
        </w:numPr>
        <w:spacing w:before="100" w:beforeAutospacing="1" w:after="100" w:afterAutospacing="1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2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순위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③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태깅을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도메인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리트리벌을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별건으로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검토한다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33C1C66D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10</w:t>
      </w:r>
      <w:r>
        <w:rPr>
          <w:rFonts w:ascii="맑은 고딕" w:eastAsia="맑은 고딕" w:hAnsi="맑은 고딕" w:hint="eastAsia"/>
        </w:rPr>
        <w:t>최우선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리스크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공지예외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유예기간</w:t>
      </w:r>
    </w:p>
    <w:p w14:paraId="2BE60D8E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신규성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상실의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국가마다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발생한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사실이다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3902"/>
        <w:gridCol w:w="3419"/>
      </w:tblGrid>
      <w:tr w:rsidR="00000000" w14:paraId="75D80CE8" w14:textId="77777777">
        <w:trPr>
          <w:divId w:val="163633128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A2BEC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국가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57DA8F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GitHub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공개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구제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C8E3CD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판정</w:t>
            </w:r>
          </w:p>
        </w:tc>
      </w:tr>
      <w:tr w:rsidR="00000000" w14:paraId="2E2B2E60" w14:textId="77777777">
        <w:trPr>
          <w:divId w:val="163633128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C740D8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B37C79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유예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5F0B3B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기산점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필요</w:t>
            </w:r>
          </w:p>
        </w:tc>
      </w:tr>
      <w:tr w:rsidR="00000000" w14:paraId="162799BB" w14:textId="77777777">
        <w:trPr>
          <w:divId w:val="163633128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9EEA06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84B72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유예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E733E3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</w:p>
        </w:tc>
      </w:tr>
      <w:tr w:rsidR="00000000" w14:paraId="1EE70BB5" w14:textId="77777777">
        <w:trPr>
          <w:divId w:val="163633128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41602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F13252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(grace period)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85AA6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</w:p>
        </w:tc>
      </w:tr>
      <w:tr w:rsidR="00000000" w14:paraId="318119F2" w14:textId="77777777">
        <w:trPr>
          <w:divId w:val="163633128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0B8F3E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70990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전시회·학회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인정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4ABE51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닫힘</w:t>
            </w:r>
          </w:p>
        </w:tc>
      </w:tr>
      <w:tr w:rsidR="00000000" w14:paraId="56399A75" w14:textId="77777777">
        <w:trPr>
          <w:divId w:val="163633128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CD2A4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(EPO)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DC166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B5425C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닫힘</w:t>
            </w:r>
          </w:p>
        </w:tc>
      </w:tr>
    </w:tbl>
    <w:p w14:paraId="7AE75490" w14:textId="77777777" w:rsidR="004A2E51" w:rsidRDefault="004A2E51">
      <w:pPr>
        <w:shd w:val="clear" w:color="auto" w:fill="FBF3E1"/>
        <w:spacing w:before="160" w:after="160"/>
        <w:divId w:val="9643839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지금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당장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확인할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언제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시작됐는가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최초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커밋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날짜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기준인지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해당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(StructuralAnchor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포함된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날짜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기준인지에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따라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잔여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시간이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달라진다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분석보다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우선순위가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높으며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변리사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즉시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확정해야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</w:p>
    <w:p w14:paraId="17A42541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11</w:t>
      </w:r>
      <w:r>
        <w:rPr>
          <w:rFonts w:ascii="맑은 고딕" w:eastAsia="맑은 고딕" w:hAnsi="맑은 고딕" w:hint="eastAsia"/>
        </w:rPr>
        <w:t>영업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피치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관점의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포지셔닝</w:t>
      </w:r>
    </w:p>
    <w:p w14:paraId="0F35FBB8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금융권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SI RFP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등록특허와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출원중의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차이는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크지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줄이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평가표에서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수행하는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역할은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보유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증명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경쟁사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차단이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250671CD" w14:textId="77777777" w:rsidR="004A2E51" w:rsidRDefault="004A2E51">
      <w:pPr>
        <w:pStyle w:val="a5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Continue+Ollama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조합과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경쟁할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실제로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파이프라인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레퍼런스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따라서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울타리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간판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기대하는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현실적이며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방어의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본체는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결론대로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영업비밀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EULA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강화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얹는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장치다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0348828B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12</w:t>
      </w:r>
      <w:r>
        <w:rPr>
          <w:rFonts w:ascii="맑은 고딕" w:eastAsia="맑은 고딕" w:hAnsi="맑은 고딕" w:hint="eastAsia"/>
        </w:rPr>
        <w:t>액션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아이템</w:t>
      </w:r>
    </w:p>
    <w:p w14:paraId="0FC4C366" w14:textId="77777777" w:rsidR="004A2E51" w:rsidRDefault="004A2E51">
      <w:pPr>
        <w:numPr>
          <w:ilvl w:val="0"/>
          <w:numId w:val="15"/>
        </w:numPr>
        <w:spacing w:before="80" w:after="80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잔여기간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즉시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기산을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전략이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답에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종속된다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최우선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</w:p>
    <w:p w14:paraId="0A88DCAD" w14:textId="77777777" w:rsidR="004A2E51" w:rsidRDefault="004A2E51">
      <w:pPr>
        <w:numPr>
          <w:ilvl w:val="0"/>
          <w:numId w:val="15"/>
        </w:numPr>
        <w:spacing w:before="80" w:after="80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컨셉층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예산과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미련을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3F86A14E" w14:textId="77777777" w:rsidR="004A2E51" w:rsidRDefault="004A2E51">
      <w:pPr>
        <w:numPr>
          <w:ilvl w:val="0"/>
          <w:numId w:val="15"/>
        </w:numPr>
        <w:spacing w:before="80" w:after="80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뼈대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실행환경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구성으로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제대로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StructuralAnchor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계열에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집중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포함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2AE6F99D" w14:textId="77777777" w:rsidR="004A2E51" w:rsidRDefault="004A2E51">
      <w:pPr>
        <w:numPr>
          <w:ilvl w:val="0"/>
          <w:numId w:val="15"/>
        </w:numPr>
        <w:spacing w:before="80" w:after="80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RAG(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③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도메인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결합형으로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2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순위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별건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7A02D26D" w14:textId="77777777" w:rsidR="004A2E51" w:rsidRDefault="004A2E51">
      <w:pPr>
        <w:numPr>
          <w:ilvl w:val="0"/>
          <w:numId w:val="15"/>
        </w:numPr>
        <w:spacing w:before="80" w:after="80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문헌과의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시간관계를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대리인에게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CN'419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2026-03-13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2024-11-12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vs Axiom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94F89FF" w14:textId="77777777" w:rsidR="004A2E51" w:rsidRDefault="004A2E51">
      <w:pPr>
        <w:numPr>
          <w:ilvl w:val="0"/>
          <w:numId w:val="15"/>
        </w:numPr>
        <w:spacing w:before="80" w:after="80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미국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IDS(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정보개시서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US'770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제출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알고도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미제출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권리행사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Clause 67~84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승격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여부도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5B6DD2C7" w14:textId="77777777" w:rsidR="004A2E51" w:rsidRDefault="004A2E51">
      <w:pPr>
        <w:numPr>
          <w:ilvl w:val="0"/>
          <w:numId w:val="15"/>
        </w:numPr>
        <w:spacing w:before="80" w:after="80"/>
        <w:divId w:val="195906842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본체는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영업비밀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계약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(EULA)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간판으로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운용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14:paraId="1F3BFFA6" w14:textId="77777777" w:rsidR="004A2E51" w:rsidRDefault="004A2E51">
      <w:pPr>
        <w:pStyle w:val="2"/>
        <w:divId w:val="1959068422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13</w:t>
      </w:r>
      <w:r>
        <w:rPr>
          <w:rFonts w:ascii="맑은 고딕" w:eastAsia="맑은 고딕" w:hAnsi="맑은 고딕" w:hint="eastAsia"/>
        </w:rPr>
        <w:t>부록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코드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근거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목록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3815"/>
        <w:gridCol w:w="3994"/>
      </w:tblGrid>
      <w:tr w:rsidR="00000000" w14:paraId="0F5AC652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BCB579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2EC6FA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근거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385640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위치</w:t>
            </w:r>
          </w:p>
        </w:tc>
      </w:tr>
      <w:tr w:rsidR="00000000" w14:paraId="70554034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76FB9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앵커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산출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9F052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computeAnchors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splitTsSections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A96A56E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src/ai/apply/StructuralAnchor.ts:287</w:t>
            </w:r>
          </w:p>
        </w:tc>
      </w:tr>
      <w:tr w:rsidR="00000000" w14:paraId="32D2625F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8D038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9CD169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applyStructuralEdit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BE8F38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StructuralAnchor.ts:1047</w:t>
            </w:r>
          </w:p>
        </w:tc>
      </w:tr>
      <w:tr w:rsidR="00000000" w14:paraId="113515A8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C14AD8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import hoist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51034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extractImportsFromHookCode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EF7BDB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StructuralAnchor.ts:331</w:t>
            </w:r>
          </w:p>
        </w:tc>
      </w:tr>
      <w:tr w:rsidR="00000000" w14:paraId="6CBABFC9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C8C862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중복선언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60361E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findDuplicateDeclarations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ACEDB2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StructuralAnchor.ts:1431</w:t>
            </w:r>
          </w:p>
        </w:tc>
      </w:tr>
      <w:tr w:rsidR="00000000" w14:paraId="666D5DC3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35C60A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미해소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참조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F4D06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findUnresolvedReferences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resolveKnownImports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EB717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StructuralAnchor.ts:1489, 1556</w:t>
            </w:r>
          </w:p>
        </w:tc>
      </w:tr>
      <w:tr w:rsidR="00000000" w14:paraId="19DC95B0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CB2F92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JSX 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보정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0C210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findUnresolvedJsxComponents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ensureUiComponentImports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15D0D8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StructuralAnchor.ts:1595, 1615</w:t>
            </w:r>
          </w:p>
        </w:tc>
      </w:tr>
      <w:tr w:rsidR="00000000" w14:paraId="09C3ABAA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E6749D8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미사용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바인딩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88B33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findUnusedInsertedBindings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64F42D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StructuralAnchor.ts:1401</w:t>
            </w:r>
          </w:p>
        </w:tc>
      </w:tr>
      <w:tr w:rsidR="00000000" w14:paraId="5C17601B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29D5AC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9B01261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applyReplaceBlocks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2BDF2C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StructuralAnchor.ts:1775</w:t>
            </w:r>
          </w:p>
        </w:tc>
      </w:tr>
      <w:tr w:rsidR="00000000" w14:paraId="273EFD69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CEE545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자동주입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73E4C67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ScaffoldContracts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트리거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C05D81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 xml:space="preserve">src/ai (contracts </w:t>
            </w:r>
            <w:r>
              <w:rPr>
                <w:rStyle w:val="path1"/>
                <w:rFonts w:eastAsia="맑은 고딕"/>
              </w:rPr>
              <w:t>계층</w:t>
            </w:r>
            <w:r>
              <w:rPr>
                <w:rStyle w:val="path1"/>
                <w:rFonts w:eastAsia="맑은 고딕"/>
              </w:rPr>
              <w:t>)</w:t>
            </w:r>
          </w:p>
        </w:tc>
      </w:tr>
      <w:tr w:rsidR="00000000" w14:paraId="71BBAB92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8C7AF0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6552234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buildImportProvenance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reconcileImportsWithReference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B0DF6A3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 xml:space="preserve">region </w:t>
            </w:r>
            <w:r>
              <w:rPr>
                <w:rStyle w:val="path1"/>
                <w:rFonts w:eastAsia="맑은 고딕"/>
              </w:rPr>
              <w:t>편집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경로</w:t>
            </w:r>
            <w:r>
              <w:rPr>
                <w:rStyle w:val="path1"/>
                <w:rFonts w:eastAsia="맑은 고딕"/>
              </w:rPr>
              <w:t xml:space="preserve"> (import provenance)</w:t>
            </w:r>
          </w:p>
        </w:tc>
      </w:tr>
      <w:tr w:rsidR="00000000" w14:paraId="219E4C1F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7B1F08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컴포넌트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prop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인덱스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064776F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componentPropsIndex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build-component-props.mjs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스캐폴드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types.ts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(53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946866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src/ai (</w:t>
            </w:r>
            <w:r>
              <w:rPr>
                <w:rStyle w:val="path1"/>
                <w:rFonts w:eastAsia="맑은 고딕"/>
              </w:rPr>
              <w:t>지식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계층</w:t>
            </w:r>
            <w:r>
              <w:rPr>
                <w:rStyle w:val="path1"/>
                <w:rFonts w:eastAsia="맑은 고딕"/>
              </w:rPr>
              <w:t>)</w:t>
            </w:r>
          </w:p>
        </w:tc>
      </w:tr>
      <w:tr w:rsidR="00000000" w14:paraId="22228B00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DB181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API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봉투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판정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388B4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detectEnvelopeKey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normalizeEndpointExpr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4447AA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 xml:space="preserve">compose binding / region </w:t>
            </w:r>
            <w:r>
              <w:rPr>
                <w:rStyle w:val="path1"/>
                <w:rFonts w:eastAsia="맑은 고딕"/>
              </w:rPr>
              <w:t>안전망</w:t>
            </w:r>
          </w:p>
        </w:tc>
      </w:tr>
      <w:tr w:rsidR="00000000" w14:paraId="09CE14F9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23B4C8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폐루프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7F3DF09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regionVerify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tsc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임시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형제파일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진단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+ 1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1C0501C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 xml:space="preserve">experimental.regionVerify </w:t>
            </w:r>
            <w:r>
              <w:rPr>
                <w:rStyle w:val="path1"/>
                <w:rFonts w:eastAsia="맑은 고딕"/>
              </w:rPr>
              <w:t>플래그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경로</w:t>
            </w:r>
          </w:p>
        </w:tc>
      </w:tr>
      <w:tr w:rsidR="00000000" w14:paraId="69AF4D76" w14:textId="77777777">
        <w:trPr>
          <w:divId w:val="17592790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2073CEB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선택적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강등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AB8E082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OfflineKnowledgeRetriever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IntentSignals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의도분류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게이트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확실하면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헬스체크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선차단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89AC9A" w14:textId="77777777" w:rsidR="004A2E51" w:rsidRDefault="004A2E51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오프라인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지식응답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경로</w:t>
            </w:r>
            <w:r>
              <w:rPr>
                <w:rStyle w:val="path1"/>
                <w:rFonts w:eastAsia="맑은 고딕"/>
              </w:rPr>
              <w:t xml:space="preserve"> (retrieveOfflineKnowledge </w:t>
            </w:r>
            <w:r>
              <w:rPr>
                <w:rStyle w:val="path1"/>
                <w:rFonts w:eastAsia="맑은 고딕"/>
              </w:rPr>
              <w:t>재사용</w:t>
            </w:r>
            <w:r>
              <w:rPr>
                <w:rStyle w:val="path1"/>
                <w:rFonts w:eastAsia="맑은 고딕"/>
              </w:rPr>
              <w:t>)</w:t>
            </w:r>
          </w:p>
        </w:tc>
      </w:tr>
    </w:tbl>
    <w:p w14:paraId="053B8695" w14:textId="77777777" w:rsidR="004A2E51" w:rsidRDefault="004A2E51">
      <w:pPr>
        <w:pStyle w:val="footnote"/>
        <w:spacing w:after="160" w:afterAutospacing="0"/>
        <w:divId w:val="195906842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문서는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차별성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자료이며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자문이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아닙니다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성립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여부·공지예외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적용·출원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최종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판단은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반드시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변리사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확인을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거쳐야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합니다</w:t>
      </w:r>
      <w:r>
        <w:rPr>
          <w:rFonts w:ascii="맑은 고딕" w:eastAsia="맑은 고딕" w:hAnsi="맑은 고딕" w:hint="eastAsia"/>
        </w:rPr>
        <w:t xml:space="preserve">. CN 122195419 A </w:t>
      </w:r>
      <w:r>
        <w:rPr>
          <w:rFonts w:ascii="맑은 고딕" w:eastAsia="맑은 고딕" w:hAnsi="맑은 고딕" w:hint="eastAsia"/>
        </w:rPr>
        <w:t>인용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내용은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자동번역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기준으로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원문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중문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확인은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대리인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병행이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필요합니다</w:t>
      </w:r>
      <w:r>
        <w:rPr>
          <w:rFonts w:ascii="맑은 고딕" w:eastAsia="맑은 고딕" w:hAnsi="맑은 고딕" w:hint="eastAsia"/>
        </w:rPr>
        <w:t xml:space="preserve">. US 2026/0133770 A1 </w:t>
      </w:r>
      <w:r>
        <w:rPr>
          <w:rFonts w:ascii="맑은 고딕" w:eastAsia="맑은 고딕" w:hAnsi="맑은 고딕" w:hint="eastAsia"/>
        </w:rPr>
        <w:t>인용은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공개공보</w:t>
      </w:r>
      <w:r>
        <w:rPr>
          <w:rFonts w:ascii="맑은 고딕" w:eastAsia="맑은 고딕" w:hAnsi="맑은 고딕" w:hint="eastAsia"/>
        </w:rPr>
        <w:t xml:space="preserve">(A1) </w:t>
      </w:r>
      <w:r>
        <w:rPr>
          <w:rFonts w:ascii="맑은 고딕" w:eastAsia="맑은 고딕" w:hAnsi="맑은 고딕" w:hint="eastAsia"/>
        </w:rPr>
        <w:t>기준이며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심사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경과에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청구항이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변동될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있습니다</w:t>
      </w:r>
      <w:r>
        <w:rPr>
          <w:rFonts w:ascii="맑은 고딕" w:eastAsia="맑은 고딕" w:hAnsi="맑은 고딕" w:hint="eastAsia"/>
        </w:rPr>
        <w:t>.</w:t>
      </w:r>
    </w:p>
    <w:sectPr w:rsidR="004A2E5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7CDB7" w14:textId="77777777" w:rsidR="004A2E51" w:rsidRDefault="004A2E51" w:rsidP="00B00C11">
      <w:r>
        <w:separator/>
      </w:r>
    </w:p>
  </w:endnote>
  <w:endnote w:type="continuationSeparator" w:id="0">
    <w:p w14:paraId="2C566499" w14:textId="77777777" w:rsidR="004A2E51" w:rsidRDefault="004A2E51" w:rsidP="00B00C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A10A9" w14:textId="77777777" w:rsidR="004A2E51" w:rsidRDefault="004A2E51" w:rsidP="00B00C11">
      <w:r>
        <w:separator/>
      </w:r>
    </w:p>
  </w:footnote>
  <w:footnote w:type="continuationSeparator" w:id="0">
    <w:p w14:paraId="45FF771E" w14:textId="77777777" w:rsidR="004A2E51" w:rsidRDefault="004A2E51" w:rsidP="00B00C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14EFF"/>
    <w:multiLevelType w:val="multilevel"/>
    <w:tmpl w:val="A2C4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261FC"/>
    <w:multiLevelType w:val="multilevel"/>
    <w:tmpl w:val="9A84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D4CBC"/>
    <w:multiLevelType w:val="multilevel"/>
    <w:tmpl w:val="0A1AE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A96B30"/>
    <w:multiLevelType w:val="multilevel"/>
    <w:tmpl w:val="A172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F129B"/>
    <w:multiLevelType w:val="multilevel"/>
    <w:tmpl w:val="DE2E4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9B6EF2"/>
    <w:multiLevelType w:val="multilevel"/>
    <w:tmpl w:val="FFB6A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0798C"/>
    <w:multiLevelType w:val="multilevel"/>
    <w:tmpl w:val="AAA0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45369"/>
    <w:multiLevelType w:val="multilevel"/>
    <w:tmpl w:val="33824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670B4C"/>
    <w:multiLevelType w:val="multilevel"/>
    <w:tmpl w:val="591AB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4C24F8"/>
    <w:multiLevelType w:val="multilevel"/>
    <w:tmpl w:val="CD1C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7B7082"/>
    <w:multiLevelType w:val="multilevel"/>
    <w:tmpl w:val="F9780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53478B"/>
    <w:multiLevelType w:val="multilevel"/>
    <w:tmpl w:val="D7FA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9C3756"/>
    <w:multiLevelType w:val="multilevel"/>
    <w:tmpl w:val="5FD0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01559"/>
    <w:multiLevelType w:val="multilevel"/>
    <w:tmpl w:val="6B34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0C0543"/>
    <w:multiLevelType w:val="multilevel"/>
    <w:tmpl w:val="0918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1405269">
    <w:abstractNumId w:val="8"/>
  </w:num>
  <w:num w:numId="2" w16cid:durableId="2076975838">
    <w:abstractNumId w:val="11"/>
  </w:num>
  <w:num w:numId="3" w16cid:durableId="2040399235">
    <w:abstractNumId w:val="0"/>
  </w:num>
  <w:num w:numId="4" w16cid:durableId="1502085586">
    <w:abstractNumId w:val="6"/>
  </w:num>
  <w:num w:numId="5" w16cid:durableId="450629179">
    <w:abstractNumId w:val="1"/>
  </w:num>
  <w:num w:numId="6" w16cid:durableId="1312369151">
    <w:abstractNumId w:val="2"/>
  </w:num>
  <w:num w:numId="7" w16cid:durableId="1092553914">
    <w:abstractNumId w:val="4"/>
  </w:num>
  <w:num w:numId="8" w16cid:durableId="1073704446">
    <w:abstractNumId w:val="14"/>
  </w:num>
  <w:num w:numId="9" w16cid:durableId="195700501">
    <w:abstractNumId w:val="12"/>
  </w:num>
  <w:num w:numId="10" w16cid:durableId="1726104106">
    <w:abstractNumId w:val="13"/>
  </w:num>
  <w:num w:numId="11" w16cid:durableId="283462747">
    <w:abstractNumId w:val="10"/>
  </w:num>
  <w:num w:numId="12" w16cid:durableId="319816140">
    <w:abstractNumId w:val="9"/>
  </w:num>
  <w:num w:numId="13" w16cid:durableId="733237257">
    <w:abstractNumId w:val="3"/>
  </w:num>
  <w:num w:numId="14" w16cid:durableId="1888754478">
    <w:abstractNumId w:val="5"/>
  </w:num>
  <w:num w:numId="15" w16cid:durableId="4560729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C11"/>
    <w:rsid w:val="004A2E51"/>
    <w:rsid w:val="008A0FA2"/>
    <w:rsid w:val="00B00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73D1C3"/>
  <w15:chartTrackingRefBased/>
  <w15:docId w15:val="{B86A91D4-38E0-4D82-99A2-8E0CB391B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240" w:after="120"/>
      <w:outlineLvl w:val="0"/>
    </w:pPr>
    <w:rPr>
      <w:b/>
      <w:bCs/>
      <w:color w:val="1C2530"/>
      <w:kern w:val="36"/>
      <w:sz w:val="44"/>
      <w:szCs w:val="44"/>
    </w:rPr>
  </w:style>
  <w:style w:type="paragraph" w:styleId="2">
    <w:name w:val="heading 2"/>
    <w:basedOn w:val="a"/>
    <w:link w:val="2Char"/>
    <w:uiPriority w:val="9"/>
    <w:qFormat/>
    <w:pPr>
      <w:spacing w:before="280" w:after="120"/>
      <w:outlineLvl w:val="1"/>
    </w:pPr>
    <w:rPr>
      <w:b/>
      <w:bCs/>
      <w:color w:val="1C2530"/>
      <w:sz w:val="30"/>
      <w:szCs w:val="30"/>
    </w:rPr>
  </w:style>
  <w:style w:type="paragraph" w:styleId="3">
    <w:name w:val="heading 3"/>
    <w:basedOn w:val="a"/>
    <w:link w:val="3Char"/>
    <w:uiPriority w:val="9"/>
    <w:qFormat/>
    <w:pPr>
      <w:spacing w:before="200" w:after="80"/>
      <w:outlineLvl w:val="2"/>
    </w:pPr>
    <w:rPr>
      <w:b/>
      <w:bCs/>
      <w:color w:val="1C25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color w:val="2E5FD0"/>
      <w:sz w:val="19"/>
      <w:szCs w:val="19"/>
      <w:shd w:val="clear" w:color="auto" w:fill="EAF0FC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80" w:after="160"/>
    </w:pPr>
  </w:style>
  <w:style w:type="paragraph" w:styleId="a5">
    <w:name w:val="Normal (Web)"/>
    <w:basedOn w:val="a"/>
    <w:uiPriority w:val="99"/>
    <w:semiHidden/>
    <w:unhideWhenUsed/>
    <w:pPr>
      <w:spacing w:before="80" w:after="160"/>
    </w:pPr>
  </w:style>
  <w:style w:type="paragraph" w:customStyle="1" w:styleId="eyebrow">
    <w:name w:val="eyebrow"/>
    <w:basedOn w:val="a"/>
    <w:pPr>
      <w:spacing w:after="40"/>
    </w:pPr>
    <w:rPr>
      <w:b/>
      <w:bCs/>
      <w:color w:val="2E5FD0"/>
      <w:spacing w:val="20"/>
      <w:sz w:val="18"/>
      <w:szCs w:val="18"/>
    </w:rPr>
  </w:style>
  <w:style w:type="paragraph" w:customStyle="1" w:styleId="doc-eyebrow">
    <w:name w:val="doc-eyebrow"/>
    <w:basedOn w:val="a"/>
    <w:pPr>
      <w:spacing w:after="40"/>
    </w:pPr>
    <w:rPr>
      <w:b/>
      <w:bCs/>
      <w:color w:val="2E5FD0"/>
      <w:spacing w:val="20"/>
      <w:sz w:val="18"/>
      <w:szCs w:val="18"/>
    </w:rPr>
  </w:style>
  <w:style w:type="paragraph" w:customStyle="1" w:styleId="sub">
    <w:name w:val="sub"/>
    <w:basedOn w:val="a"/>
    <w:pPr>
      <w:spacing w:before="100" w:beforeAutospacing="1" w:after="100" w:afterAutospacing="1"/>
    </w:pPr>
    <w:rPr>
      <w:color w:val="55637A"/>
      <w:sz w:val="21"/>
      <w:szCs w:val="21"/>
    </w:rPr>
  </w:style>
  <w:style w:type="paragraph" w:customStyle="1" w:styleId="slide">
    <w:name w:val="slide"/>
    <w:basedOn w:val="a"/>
    <w:pPr>
      <w:spacing w:before="100" w:beforeAutospacing="1" w:after="100" w:afterAutospacing="1"/>
    </w:pPr>
  </w:style>
  <w:style w:type="paragraph" w:customStyle="1" w:styleId="tablewrap">
    <w:name w:val="tablewrap"/>
    <w:basedOn w:val="a"/>
    <w:pPr>
      <w:spacing w:before="120" w:after="120"/>
    </w:pPr>
  </w:style>
  <w:style w:type="paragraph" w:customStyle="1" w:styleId="card">
    <w:name w:val="card"/>
    <w:basedOn w:val="a"/>
    <w:pPr>
      <w:pBdr>
        <w:top w:val="single" w:sz="8" w:space="8" w:color="C8D0DC"/>
        <w:left w:val="single" w:sz="8" w:space="10" w:color="C8D0DC"/>
        <w:bottom w:val="single" w:sz="8" w:space="8" w:color="C8D0DC"/>
        <w:right w:val="single" w:sz="8" w:space="10" w:color="C8D0DC"/>
      </w:pBdr>
      <w:spacing w:before="120" w:after="120"/>
    </w:pPr>
  </w:style>
  <w:style w:type="paragraph" w:customStyle="1" w:styleId="cardrow">
    <w:name w:val="cardrow"/>
    <w:basedOn w:val="a"/>
    <w:pPr>
      <w:spacing w:before="80" w:after="80"/>
    </w:pPr>
  </w:style>
  <w:style w:type="paragraph" w:customStyle="1" w:styleId="pill">
    <w:name w:val="pill"/>
    <w:basedOn w:val="a"/>
    <w:pPr>
      <w:spacing w:before="100" w:beforeAutospacing="1" w:after="100" w:afterAutospacing="1"/>
    </w:pPr>
    <w:rPr>
      <w:b/>
      <w:bCs/>
      <w:color w:val="2E5FD0"/>
      <w:sz w:val="18"/>
      <w:szCs w:val="18"/>
    </w:rPr>
  </w:style>
  <w:style w:type="paragraph" w:customStyle="1" w:styleId="quote">
    <w:name w:val="quote"/>
    <w:basedOn w:val="a"/>
    <w:pPr>
      <w:pBdr>
        <w:left w:val="single" w:sz="24" w:space="12" w:color="2E5FD0"/>
      </w:pBdr>
      <w:shd w:val="clear" w:color="auto" w:fill="EAF0FC"/>
      <w:spacing w:before="160" w:after="160"/>
    </w:pPr>
    <w:rPr>
      <w:b/>
      <w:bCs/>
    </w:rPr>
  </w:style>
  <w:style w:type="paragraph" w:customStyle="1" w:styleId="summary">
    <w:name w:val="summary"/>
    <w:basedOn w:val="a"/>
    <w:pPr>
      <w:pBdr>
        <w:left w:val="single" w:sz="24" w:space="12" w:color="2E5FD0"/>
      </w:pBdr>
      <w:shd w:val="clear" w:color="auto" w:fill="EAF0FC"/>
      <w:spacing w:before="160" w:after="160"/>
    </w:pPr>
  </w:style>
  <w:style w:type="paragraph" w:customStyle="1" w:styleId="warnbox">
    <w:name w:val="warnbox"/>
    <w:basedOn w:val="a"/>
    <w:pPr>
      <w:pBdr>
        <w:top w:val="single" w:sz="8" w:space="8" w:color="B47B12"/>
        <w:left w:val="single" w:sz="8" w:space="12" w:color="B47B12"/>
        <w:bottom w:val="single" w:sz="8" w:space="8" w:color="B47B12"/>
        <w:right w:val="single" w:sz="8" w:space="12" w:color="B47B12"/>
      </w:pBdr>
      <w:shd w:val="clear" w:color="auto" w:fill="FBF3E1"/>
      <w:spacing w:before="160" w:after="160"/>
    </w:pPr>
  </w:style>
  <w:style w:type="paragraph" w:customStyle="1" w:styleId="notebox">
    <w:name w:val="notebox"/>
    <w:basedOn w:val="a"/>
    <w:pPr>
      <w:pBdr>
        <w:top w:val="single" w:sz="8" w:space="8" w:color="C8D0DC"/>
        <w:left w:val="single" w:sz="8" w:space="12" w:color="C8D0DC"/>
        <w:bottom w:val="single" w:sz="8" w:space="8" w:color="C8D0DC"/>
        <w:right w:val="single" w:sz="8" w:space="12" w:color="C8D0DC"/>
      </w:pBdr>
      <w:spacing w:before="160" w:after="160"/>
    </w:pPr>
    <w:rPr>
      <w:color w:val="3A4657"/>
      <w:sz w:val="20"/>
      <w:szCs w:val="20"/>
    </w:rPr>
  </w:style>
  <w:style w:type="paragraph" w:customStyle="1" w:styleId="kicker">
    <w:name w:val="kicker"/>
    <w:basedOn w:val="a"/>
    <w:pPr>
      <w:spacing w:before="120" w:after="100" w:afterAutospacing="1"/>
    </w:pPr>
    <w:rPr>
      <w:color w:val="55637A"/>
      <w:sz w:val="20"/>
      <w:szCs w:val="20"/>
    </w:rPr>
  </w:style>
  <w:style w:type="paragraph" w:customStyle="1" w:styleId="titlemeta">
    <w:name w:val="titlemeta"/>
    <w:basedOn w:val="a"/>
    <w:pPr>
      <w:spacing w:before="280" w:after="100" w:afterAutospacing="1"/>
    </w:pPr>
    <w:rPr>
      <w:color w:val="55637A"/>
      <w:sz w:val="18"/>
      <w:szCs w:val="18"/>
    </w:rPr>
  </w:style>
  <w:style w:type="paragraph" w:customStyle="1" w:styleId="code">
    <w:name w:val="code"/>
    <w:basedOn w:val="a"/>
    <w:pPr>
      <w:shd w:val="clear" w:color="auto" w:fill="EAF0FC"/>
      <w:spacing w:before="100" w:beforeAutospacing="1" w:after="100" w:afterAutospacing="1"/>
    </w:pPr>
    <w:rPr>
      <w:rFonts w:ascii="Consolas" w:hAnsi="Consolas"/>
      <w:color w:val="2E5FD0"/>
      <w:sz w:val="19"/>
      <w:szCs w:val="19"/>
    </w:rPr>
  </w:style>
  <w:style w:type="paragraph" w:customStyle="1" w:styleId="path">
    <w:name w:val="path"/>
    <w:basedOn w:val="a"/>
    <w:pPr>
      <w:spacing w:before="100" w:beforeAutospacing="1" w:after="100" w:afterAutospacing="1"/>
    </w:pPr>
    <w:rPr>
      <w:rFonts w:ascii="Consolas" w:hAnsi="Consolas"/>
      <w:color w:val="55637A"/>
      <w:sz w:val="18"/>
      <w:szCs w:val="18"/>
    </w:rPr>
  </w:style>
  <w:style w:type="paragraph" w:customStyle="1" w:styleId="meta">
    <w:name w:val="meta"/>
    <w:basedOn w:val="a"/>
    <w:pPr>
      <w:pBdr>
        <w:bottom w:val="single" w:sz="8" w:space="8" w:color="C8D0DC"/>
      </w:pBdr>
      <w:spacing w:before="100" w:beforeAutospacing="1" w:after="200"/>
    </w:pPr>
    <w:rPr>
      <w:color w:val="55637A"/>
      <w:sz w:val="18"/>
      <w:szCs w:val="18"/>
    </w:rPr>
  </w:style>
  <w:style w:type="paragraph" w:customStyle="1" w:styleId="toc">
    <w:name w:val="toc"/>
    <w:basedOn w:val="a"/>
    <w:pPr>
      <w:pBdr>
        <w:top w:val="single" w:sz="8" w:space="8" w:color="C8D0DC"/>
        <w:left w:val="single" w:sz="8" w:space="12" w:color="C8D0DC"/>
        <w:bottom w:val="single" w:sz="8" w:space="8" w:color="C8D0DC"/>
        <w:right w:val="single" w:sz="8" w:space="12" w:color="C8D0DC"/>
      </w:pBdr>
      <w:spacing w:before="160" w:after="160"/>
    </w:pPr>
    <w:rPr>
      <w:sz w:val="20"/>
      <w:szCs w:val="20"/>
    </w:rPr>
  </w:style>
  <w:style w:type="paragraph" w:customStyle="1" w:styleId="verdict">
    <w:name w:val="verdict"/>
    <w:basedOn w:val="a"/>
    <w:pPr>
      <w:spacing w:before="100" w:beforeAutospacing="1" w:after="100" w:afterAutospacing="1"/>
    </w:pPr>
    <w:rPr>
      <w:b/>
      <w:bCs/>
      <w:sz w:val="18"/>
      <w:szCs w:val="18"/>
    </w:rPr>
  </w:style>
  <w:style w:type="paragraph" w:customStyle="1" w:styleId="footnote">
    <w:name w:val="footnote"/>
    <w:basedOn w:val="a"/>
    <w:pPr>
      <w:pBdr>
        <w:top w:val="single" w:sz="8" w:space="8" w:color="C8D0DC"/>
      </w:pBdr>
      <w:spacing w:before="280" w:after="100" w:afterAutospacing="1"/>
    </w:pPr>
    <w:rPr>
      <w:color w:val="55637A"/>
      <w:sz w:val="18"/>
      <w:szCs w:val="18"/>
    </w:rPr>
  </w:style>
  <w:style w:type="paragraph" w:customStyle="1" w:styleId="n">
    <w:name w:val="n"/>
    <w:basedOn w:val="a"/>
    <w:pPr>
      <w:spacing w:before="100" w:beforeAutospacing="1" w:after="100" w:afterAutospacing="1"/>
    </w:pPr>
  </w:style>
  <w:style w:type="paragraph" w:customStyle="1" w:styleId="why">
    <w:name w:val="why"/>
    <w:basedOn w:val="a"/>
    <w:pPr>
      <w:spacing w:before="100" w:beforeAutospacing="1" w:after="100" w:afterAutospacing="1"/>
    </w:pPr>
  </w:style>
  <w:style w:type="paragraph" w:customStyle="1" w:styleId="n1">
    <w:name w:val="n1"/>
    <w:basedOn w:val="a"/>
    <w:pPr>
      <w:spacing w:before="80" w:after="160"/>
      <w:ind w:right="120"/>
    </w:pPr>
    <w:rPr>
      <w:rFonts w:ascii="Consolas" w:hAnsi="Consolas"/>
      <w:b/>
      <w:bCs/>
      <w:color w:val="2E5FD0"/>
    </w:rPr>
  </w:style>
  <w:style w:type="paragraph" w:customStyle="1" w:styleId="why1">
    <w:name w:val="why1"/>
    <w:basedOn w:val="a"/>
    <w:pPr>
      <w:spacing w:before="40" w:after="160"/>
    </w:pPr>
    <w:rPr>
      <w:color w:val="55637A"/>
      <w:sz w:val="19"/>
      <w:szCs w:val="19"/>
    </w:rPr>
  </w:style>
  <w:style w:type="character" w:customStyle="1" w:styleId="no">
    <w:name w:val="no"/>
    <w:basedOn w:val="a0"/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verdict1">
    <w:name w:val="verdict1"/>
    <w:basedOn w:val="a0"/>
    <w:rPr>
      <w:b/>
      <w:bCs/>
      <w:sz w:val="18"/>
      <w:szCs w:val="18"/>
    </w:rPr>
  </w:style>
  <w:style w:type="character" w:customStyle="1" w:styleId="path1">
    <w:name w:val="path1"/>
    <w:basedOn w:val="a0"/>
    <w:rPr>
      <w:rFonts w:ascii="Consolas" w:hAnsi="Consolas" w:hint="default"/>
      <w:color w:val="55637A"/>
      <w:sz w:val="18"/>
      <w:szCs w:val="18"/>
    </w:rPr>
  </w:style>
  <w:style w:type="paragraph" w:styleId="a7">
    <w:name w:val="header"/>
    <w:basedOn w:val="a"/>
    <w:link w:val="Char"/>
    <w:uiPriority w:val="99"/>
    <w:unhideWhenUsed/>
    <w:rsid w:val="00B00C1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B00C11"/>
    <w:rPr>
      <w:rFonts w:ascii="굴림" w:eastAsia="굴림" w:hAnsi="굴림" w:cs="굴림"/>
      <w:sz w:val="24"/>
      <w:szCs w:val="24"/>
    </w:rPr>
  </w:style>
  <w:style w:type="paragraph" w:styleId="a8">
    <w:name w:val="footer"/>
    <w:basedOn w:val="a"/>
    <w:link w:val="Char0"/>
    <w:uiPriority w:val="99"/>
    <w:unhideWhenUsed/>
    <w:rsid w:val="00B00C1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B00C11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90684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54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single" w:sz="8" w:space="8" w:color="C8D0DC"/>
            <w:right w:val="none" w:sz="0" w:space="0" w:color="auto"/>
          </w:divBdr>
        </w:div>
        <w:div w:id="1687713842">
          <w:marLeft w:val="0"/>
          <w:marRight w:val="0"/>
          <w:marTop w:val="160"/>
          <w:marBottom w:val="160"/>
          <w:divBdr>
            <w:top w:val="single" w:sz="8" w:space="8" w:color="C8D0DC"/>
            <w:left w:val="single" w:sz="8" w:space="12" w:color="C8D0DC"/>
            <w:bottom w:val="single" w:sz="8" w:space="8" w:color="C8D0DC"/>
            <w:right w:val="single" w:sz="8" w:space="12" w:color="C8D0DC"/>
          </w:divBdr>
        </w:div>
        <w:div w:id="1196819104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9823910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455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2101">
          <w:marLeft w:val="0"/>
          <w:marRight w:val="0"/>
          <w:marTop w:val="160"/>
          <w:marBottom w:val="160"/>
          <w:divBdr>
            <w:top w:val="single" w:sz="8" w:space="8" w:color="B47B12"/>
            <w:left w:val="single" w:sz="8" w:space="12" w:color="B47B12"/>
            <w:bottom w:val="single" w:sz="8" w:space="8" w:color="B47B12"/>
            <w:right w:val="single" w:sz="8" w:space="12" w:color="B47B12"/>
          </w:divBdr>
        </w:div>
        <w:div w:id="153545943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0443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2240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6801577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9802">
          <w:marLeft w:val="0"/>
          <w:marRight w:val="0"/>
          <w:marTop w:val="160"/>
          <w:marBottom w:val="160"/>
          <w:divBdr>
            <w:top w:val="single" w:sz="8" w:space="8" w:color="B47B12"/>
            <w:left w:val="single" w:sz="8" w:space="12" w:color="B47B12"/>
            <w:bottom w:val="single" w:sz="8" w:space="8" w:color="B47B12"/>
            <w:right w:val="single" w:sz="8" w:space="12" w:color="B47B12"/>
          </w:divBdr>
        </w:div>
        <w:div w:id="521018679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1261335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4417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4921878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61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50475">
          <w:marLeft w:val="0"/>
          <w:marRight w:val="0"/>
          <w:marTop w:val="160"/>
          <w:marBottom w:val="160"/>
          <w:divBdr>
            <w:top w:val="single" w:sz="8" w:space="8" w:color="B47B12"/>
            <w:left w:val="single" w:sz="8" w:space="12" w:color="B47B12"/>
            <w:bottom w:val="single" w:sz="8" w:space="8" w:color="B47B12"/>
            <w:right w:val="single" w:sz="8" w:space="12" w:color="B47B12"/>
          </w:divBdr>
        </w:div>
        <w:div w:id="122232825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552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1062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14560933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3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12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3839">
          <w:marLeft w:val="0"/>
          <w:marRight w:val="0"/>
          <w:marTop w:val="160"/>
          <w:marBottom w:val="160"/>
          <w:divBdr>
            <w:top w:val="single" w:sz="8" w:space="8" w:color="B47B12"/>
            <w:left w:val="single" w:sz="8" w:space="12" w:color="B47B12"/>
            <w:bottom w:val="single" w:sz="8" w:space="8" w:color="B47B12"/>
            <w:right w:val="single" w:sz="8" w:space="12" w:color="B47B12"/>
          </w:divBdr>
        </w:div>
        <w:div w:id="1759279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2790</Words>
  <Characters>15904</Characters>
  <Application>Microsoft Office Word</Application>
  <DocSecurity>4</DocSecurity>
  <Lines>132</Lines>
  <Paragraphs>37</Paragraphs>
  <ScaleCrop>false</ScaleCrop>
  <Company/>
  <LinksUpToDate>false</LinksUpToDate>
  <CharactersWithSpaces>18657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Axiom 특허 차별성 분석 보고서</dc:title>
  <dc:subject/>
  <dc:creator>닉컴퍼니_02</dc:creator>
  <cp:keywords/>
  <dc:description/>
  <cp:lastModifiedBy>닉컴퍼니_02</cp:lastModifiedBy>
  <cp:revision>2</cp:revision>
  <dcterms:created xsi:type="dcterms:W3CDTF">2026-07-24T02:18:00Z</dcterms:created>
  <dcterms:modified xsi:type="dcterms:W3CDTF">2026-07-24T02:18:00Z</dcterms:modified>
</cp:coreProperties>
</file>