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5C" w:rsidRPr="00E84A40" w:rsidRDefault="0024155C">
      <w:pPr>
        <w:rPr>
          <w:rFonts w:cstheme="minorHAnsi"/>
          <w:sz w:val="24"/>
          <w:szCs w:val="24"/>
        </w:rPr>
      </w:pPr>
      <w:r w:rsidRPr="00E84A40">
        <w:rPr>
          <w:rFonts w:cstheme="minorHAnsi"/>
          <w:i/>
          <w:iCs/>
          <w:sz w:val="24"/>
          <w:szCs w:val="24"/>
        </w:rPr>
        <w:t xml:space="preserve">Claim to be proven: </w:t>
      </w:r>
      <w:r w:rsidRPr="00E84A40">
        <w:rPr>
          <w:rFonts w:cstheme="minorHAnsi"/>
          <w:sz w:val="24"/>
          <w:szCs w:val="24"/>
        </w:rPr>
        <w:t xml:space="preserve">For any complete, consistent, saturated set of structure Γ, we have </w:t>
      </w:r>
      <w:r w:rsidRPr="00E84A40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84A40">
        <w:rPr>
          <w:rFonts w:cstheme="minorHAnsi"/>
          <w:sz w:val="24"/>
          <w:szCs w:val="24"/>
        </w:rPr>
        <w:t>xA</w:t>
      </w:r>
      <w:proofErr w:type="spellEnd"/>
      <w:r w:rsidRPr="00E84A40">
        <w:rPr>
          <w:rFonts w:cstheme="minorHAnsi"/>
          <w:sz w:val="24"/>
          <w:szCs w:val="24"/>
        </w:rPr>
        <w:t xml:space="preserve">(x)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Γ if, and only if, for each closed term </w:t>
      </w:r>
      <w:r w:rsidRPr="00E84A40">
        <w:rPr>
          <w:rFonts w:cstheme="minorHAnsi"/>
          <w:i/>
          <w:iCs/>
          <w:sz w:val="24"/>
          <w:szCs w:val="24"/>
        </w:rPr>
        <w:t>t</w:t>
      </w:r>
      <w:r w:rsidRPr="00E84A40">
        <w:rPr>
          <w:rFonts w:cstheme="minorHAnsi"/>
          <w:sz w:val="24"/>
          <w:szCs w:val="24"/>
        </w:rPr>
        <w:t xml:space="preserve">, we have </w:t>
      </w:r>
      <w:proofErr w:type="gramStart"/>
      <w:r w:rsidRPr="00E84A40">
        <w:rPr>
          <w:rFonts w:cstheme="minorHAnsi"/>
          <w:sz w:val="24"/>
          <w:szCs w:val="24"/>
        </w:rPr>
        <w:t>A(</w:t>
      </w:r>
      <w:proofErr w:type="gramEnd"/>
      <w:r w:rsidRPr="00E84A40">
        <w:rPr>
          <w:rFonts w:cstheme="minorHAnsi"/>
          <w:sz w:val="24"/>
          <w:szCs w:val="24"/>
        </w:rPr>
        <w:t xml:space="preserve">t) 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 </w:t>
      </w:r>
      <w:r w:rsidRPr="00E84A40">
        <w:rPr>
          <w:rFonts w:ascii="Calibri" w:hAnsi="Calibri" w:cs="Calibri"/>
          <w:sz w:val="24"/>
          <w:szCs w:val="24"/>
        </w:rPr>
        <w:t>Γ</w:t>
      </w:r>
      <w:r w:rsidRPr="00E84A40">
        <w:rPr>
          <w:rFonts w:cstheme="minorHAnsi"/>
          <w:sz w:val="24"/>
          <w:szCs w:val="24"/>
        </w:rPr>
        <w:t xml:space="preserve">. </w:t>
      </w:r>
    </w:p>
    <w:p w:rsidR="0024155C" w:rsidRPr="00E84A40" w:rsidRDefault="0024155C">
      <w:pPr>
        <w:rPr>
          <w:rFonts w:cstheme="minorHAnsi"/>
          <w:sz w:val="24"/>
          <w:szCs w:val="24"/>
        </w:rPr>
      </w:pPr>
    </w:p>
    <w:p w:rsidR="0024155C" w:rsidRPr="00E84A40" w:rsidRDefault="0024155C">
      <w:pPr>
        <w:rPr>
          <w:rFonts w:cstheme="minorHAnsi"/>
          <w:i/>
          <w:iCs/>
          <w:sz w:val="24"/>
          <w:szCs w:val="24"/>
        </w:rPr>
      </w:pPr>
      <w:r w:rsidRPr="00E84A40">
        <w:rPr>
          <w:rFonts w:cstheme="minorHAnsi"/>
          <w:i/>
          <w:iCs/>
          <w:sz w:val="24"/>
          <w:szCs w:val="24"/>
        </w:rPr>
        <w:t>Proof:</w:t>
      </w:r>
    </w:p>
    <w:p w:rsidR="0024155C" w:rsidRPr="00E84A40" w:rsidRDefault="0024155C">
      <w:pPr>
        <w:rPr>
          <w:rFonts w:cstheme="minorHAnsi"/>
          <w:sz w:val="24"/>
          <w:szCs w:val="24"/>
        </w:rPr>
      </w:pPr>
      <w:r w:rsidRPr="00E84A40">
        <w:rPr>
          <w:rFonts w:cstheme="minorHAnsi"/>
          <w:sz w:val="24"/>
          <w:szCs w:val="24"/>
        </w:rPr>
        <w:t xml:space="preserve">For the left-to-right direction (the “if” direction), we suppose that </w:t>
      </w:r>
      <w:r w:rsidRPr="00E84A40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84A40">
        <w:rPr>
          <w:rFonts w:cstheme="minorHAnsi"/>
          <w:sz w:val="24"/>
          <w:szCs w:val="24"/>
        </w:rPr>
        <w:t>xA</w:t>
      </w:r>
      <w:proofErr w:type="spellEnd"/>
      <w:r w:rsidRPr="00E84A40">
        <w:rPr>
          <w:rFonts w:cstheme="minorHAnsi"/>
          <w:sz w:val="24"/>
          <w:szCs w:val="24"/>
        </w:rPr>
        <w:t xml:space="preserve">(x)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</w:t>
      </w:r>
      <w:r w:rsidRPr="00E84A40">
        <w:rPr>
          <w:rFonts w:ascii="Calibri" w:hAnsi="Calibri" w:cs="Calibri"/>
          <w:sz w:val="24"/>
          <w:szCs w:val="24"/>
        </w:rPr>
        <w:t>Γ</w:t>
      </w:r>
      <w:r w:rsidRPr="00E84A40">
        <w:rPr>
          <w:rFonts w:cstheme="minorHAnsi"/>
          <w:sz w:val="24"/>
          <w:szCs w:val="24"/>
        </w:rPr>
        <w:t xml:space="preserve">, for conditional introduction. </w:t>
      </w:r>
      <w:r w:rsidRPr="00E84A40">
        <w:rPr>
          <w:rFonts w:cstheme="minorHAnsi"/>
          <w:sz w:val="24"/>
          <w:szCs w:val="24"/>
        </w:rPr>
        <w:br/>
      </w:r>
      <w:r w:rsidRPr="00E84A40">
        <w:rPr>
          <w:rFonts w:cstheme="minorHAnsi"/>
          <w:sz w:val="24"/>
          <w:szCs w:val="24"/>
        </w:rPr>
        <w:br/>
        <w:t xml:space="preserve">By </w:t>
      </w:r>
      <w:r w:rsidR="00E84A40" w:rsidRPr="00E84A40">
        <w:rPr>
          <w:rFonts w:cstheme="minorHAnsi"/>
          <w:sz w:val="24"/>
          <w:szCs w:val="24"/>
        </w:rPr>
        <w:t xml:space="preserve">proposition 9.26, and by 9.14 (Monotony), we know that, for any closed term </w:t>
      </w:r>
      <w:r w:rsidR="00E84A40" w:rsidRPr="00E84A40">
        <w:rPr>
          <w:rFonts w:cstheme="minorHAnsi"/>
          <w:i/>
          <w:iCs/>
          <w:sz w:val="24"/>
          <w:szCs w:val="24"/>
        </w:rPr>
        <w:t>t</w:t>
      </w:r>
      <w:r w:rsidR="00E84A40" w:rsidRPr="00E84A40">
        <w:rPr>
          <w:rFonts w:cstheme="minorHAnsi"/>
          <w:sz w:val="24"/>
          <w:szCs w:val="24"/>
        </w:rPr>
        <w:t xml:space="preserve">, we have </w:t>
      </w:r>
      <w:proofErr w:type="gramStart"/>
      <w:r w:rsidR="00E84A40" w:rsidRPr="00E84A40">
        <w:rPr>
          <w:rFonts w:cstheme="minorHAnsi"/>
          <w:sz w:val="24"/>
          <w:szCs w:val="24"/>
        </w:rPr>
        <w:t>Γ  A</w:t>
      </w:r>
      <w:proofErr w:type="gramEnd"/>
      <w:r w:rsidR="00E84A40" w:rsidRPr="00E84A40">
        <w:rPr>
          <w:rFonts w:cstheme="minorHAnsi"/>
          <w:sz w:val="24"/>
          <w:szCs w:val="24"/>
        </w:rPr>
        <w:t>(t).</w:t>
      </w:r>
    </w:p>
    <w:p w:rsidR="00E84A40" w:rsidRDefault="00E84A40">
      <w:pPr>
        <w:rPr>
          <w:rFonts w:ascii="Calibri" w:hAnsi="Calibri" w:cs="Calibri"/>
          <w:sz w:val="24"/>
          <w:szCs w:val="24"/>
        </w:rPr>
      </w:pPr>
      <w:r w:rsidRPr="00E84A40">
        <w:rPr>
          <w:rFonts w:cstheme="minorHAnsi"/>
          <w:sz w:val="24"/>
          <w:szCs w:val="24"/>
        </w:rPr>
        <w:t xml:space="preserve">For contradiction, suppose A(t)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</w:t>
      </w:r>
      <w:r w:rsidRPr="00E84A40">
        <w:rPr>
          <w:rFonts w:ascii="Calibri" w:hAnsi="Calibri" w:cs="Calibri"/>
          <w:sz w:val="24"/>
          <w:szCs w:val="24"/>
        </w:rPr>
        <w:t>Γ</w:t>
      </w:r>
      <w:r w:rsidRPr="00E84A40">
        <w:rPr>
          <w:rFonts w:cstheme="minorHAnsi"/>
          <w:sz w:val="24"/>
          <w:szCs w:val="24"/>
        </w:rPr>
        <w:t xml:space="preserve">. Since Γ is complete, we can infer that ¬A(t)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</w:t>
      </w:r>
      <w:r w:rsidRPr="00E84A40">
        <w:rPr>
          <w:rFonts w:ascii="Calibri" w:hAnsi="Calibri" w:cs="Calibri"/>
          <w:sz w:val="24"/>
          <w:szCs w:val="24"/>
        </w:rPr>
        <w:t>Γ</w:t>
      </w:r>
      <w:r w:rsidRPr="00E84A40">
        <w:rPr>
          <w:rFonts w:cstheme="minorHAnsi"/>
          <w:sz w:val="24"/>
          <w:szCs w:val="24"/>
        </w:rPr>
        <w:t xml:space="preserve">. Via proposition 9.20, we can now </w:t>
      </w:r>
      <w:r>
        <w:rPr>
          <w:rFonts w:cstheme="minorHAnsi"/>
          <w:sz w:val="24"/>
          <w:szCs w:val="24"/>
        </w:rPr>
        <w:t>infer</w:t>
      </w:r>
      <w:r w:rsidRPr="00E84A40">
        <w:rPr>
          <w:rFonts w:cstheme="minorHAnsi"/>
          <w:sz w:val="24"/>
          <w:szCs w:val="24"/>
        </w:rPr>
        <w:t xml:space="preserve"> that Γ </w:t>
      </w:r>
      <w:r w:rsidRPr="00E84A40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⊢</w:t>
      </w:r>
      <w:r w:rsidRPr="00E84A40">
        <w:rPr>
          <w:rFonts w:cstheme="minorHAnsi"/>
          <w:sz w:val="24"/>
          <w:szCs w:val="24"/>
        </w:rPr>
        <w:t xml:space="preserve"> </w:t>
      </w:r>
      <w:r w:rsidRPr="00E84A40">
        <w:rPr>
          <w:rFonts w:ascii="Cambria Math" w:hAnsi="Cambria Math" w:cs="Cambria Math"/>
          <w:sz w:val="24"/>
          <w:szCs w:val="24"/>
        </w:rPr>
        <w:t>⊥</w:t>
      </w:r>
      <w:r w:rsidRPr="00E84A40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But this contradicts that </w:t>
      </w:r>
      <w:r w:rsidRPr="00E84A40">
        <w:rPr>
          <w:rFonts w:ascii="Calibri" w:hAnsi="Calibri" w:cs="Calibri"/>
          <w:sz w:val="24"/>
          <w:szCs w:val="24"/>
        </w:rPr>
        <w:t>Γ</w:t>
      </w:r>
      <w:r>
        <w:rPr>
          <w:rFonts w:ascii="Calibri" w:hAnsi="Calibri" w:cs="Calibri"/>
          <w:sz w:val="24"/>
          <w:szCs w:val="24"/>
        </w:rPr>
        <w:t xml:space="preserve"> is consistent. </w:t>
      </w:r>
      <w:proofErr w:type="gramStart"/>
      <w:r>
        <w:rPr>
          <w:rFonts w:ascii="Calibri" w:hAnsi="Calibri" w:cs="Calibri"/>
          <w:sz w:val="24"/>
          <w:szCs w:val="24"/>
        </w:rPr>
        <w:t xml:space="preserve">Because </w:t>
      </w:r>
      <w:r>
        <w:rPr>
          <w:rFonts w:cstheme="minorHAnsi"/>
          <w:sz w:val="24"/>
          <w:szCs w:val="24"/>
        </w:rPr>
        <w:t xml:space="preserve"> </w:t>
      </w:r>
      <w:r w:rsidRPr="00E84A40">
        <w:rPr>
          <w:rFonts w:cstheme="minorHAnsi"/>
          <w:sz w:val="24"/>
          <w:szCs w:val="24"/>
        </w:rPr>
        <w:t>¬</w:t>
      </w:r>
      <w:proofErr w:type="gramEnd"/>
      <w:r w:rsidRPr="00E84A40">
        <w:rPr>
          <w:rFonts w:cstheme="minorHAnsi"/>
          <w:sz w:val="24"/>
          <w:szCs w:val="24"/>
        </w:rPr>
        <w:t xml:space="preserve">A(t)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cstheme="minorHAnsi"/>
          <w:sz w:val="24"/>
          <w:szCs w:val="24"/>
        </w:rPr>
        <w:t xml:space="preserve"> </w:t>
      </w:r>
      <w:r w:rsidRPr="00E84A40">
        <w:rPr>
          <w:rFonts w:ascii="Calibri" w:hAnsi="Calibri" w:cs="Calibri"/>
          <w:sz w:val="24"/>
          <w:szCs w:val="24"/>
        </w:rPr>
        <w:t>Γ</w:t>
      </w:r>
      <w:r>
        <w:rPr>
          <w:rFonts w:ascii="Calibri" w:hAnsi="Calibri" w:cs="Calibri"/>
          <w:sz w:val="24"/>
          <w:szCs w:val="24"/>
        </w:rPr>
        <w:t xml:space="preserve"> leads to a contradiction, we can derive </w:t>
      </w:r>
      <w:r w:rsidRPr="00E84A40">
        <w:rPr>
          <w:rFonts w:ascii="Calibri" w:hAnsi="Calibri" w:cs="Calibri"/>
          <w:sz w:val="24"/>
          <w:szCs w:val="24"/>
        </w:rPr>
        <w:t xml:space="preserve">A(t)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ascii="Calibri" w:hAnsi="Calibri" w:cs="Calibri"/>
          <w:sz w:val="24"/>
          <w:szCs w:val="24"/>
        </w:rPr>
        <w:t xml:space="preserve"> Γ</w:t>
      </w:r>
      <w:r>
        <w:rPr>
          <w:rFonts w:ascii="Calibri" w:hAnsi="Calibri" w:cs="Calibri"/>
          <w:sz w:val="24"/>
          <w:szCs w:val="24"/>
        </w:rPr>
        <w:t xml:space="preserve">. Since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 was an arbitrary, closed term, we have completed the proof for the left-to-right (if) direction. </w:t>
      </w:r>
    </w:p>
    <w:p w:rsidR="00E84A40" w:rsidRDefault="00E84A40">
      <w:pPr>
        <w:rPr>
          <w:rFonts w:ascii="Calibri" w:hAnsi="Calibri" w:cs="Calibri"/>
          <w:sz w:val="24"/>
          <w:szCs w:val="24"/>
        </w:rPr>
      </w:pPr>
    </w:p>
    <w:p w:rsidR="005F0C88" w:rsidRDefault="00E84A40">
      <w:pPr>
        <w:rPr>
          <w:rFonts w:ascii="Cambria Math" w:hAnsi="Cambria Math" w:cs="Cambria Math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right-to-left direction (the “only if” direction), we suppose that, for every closed term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, we have </w:t>
      </w:r>
      <w:r w:rsidRPr="00E84A40">
        <w:rPr>
          <w:rFonts w:ascii="Calibri" w:hAnsi="Calibri" w:cs="Calibri"/>
          <w:sz w:val="24"/>
          <w:szCs w:val="24"/>
        </w:rPr>
        <w:t xml:space="preserve">A(t)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 w:rsidRPr="00E84A40">
        <w:rPr>
          <w:rFonts w:ascii="Calibri" w:hAnsi="Calibri" w:cs="Calibri"/>
          <w:sz w:val="24"/>
          <w:szCs w:val="24"/>
        </w:rPr>
        <w:t xml:space="preserve"> Γ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 xml:space="preserve">For contradiction, suppose </w:t>
      </w:r>
      <w:r w:rsidRPr="00E84A40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84A40">
        <w:rPr>
          <w:rFonts w:ascii="Calibri" w:hAnsi="Calibri" w:cs="Calibri"/>
          <w:sz w:val="24"/>
          <w:szCs w:val="24"/>
        </w:rPr>
        <w:t>xA</w:t>
      </w:r>
      <w:proofErr w:type="spellEnd"/>
      <w:r w:rsidRPr="00E84A40">
        <w:rPr>
          <w:rFonts w:ascii="Calibri" w:hAnsi="Calibri" w:cs="Calibri"/>
          <w:sz w:val="24"/>
          <w:szCs w:val="24"/>
        </w:rPr>
        <w:t xml:space="preserve">(x) </w:t>
      </w:r>
      <w:r w:rsidRPr="008273A4">
        <w:rPr>
          <w:rFonts w:ascii="Cambria Math" w:hAnsi="Cambria Math" w:cs="Cambria Math"/>
          <w:strike/>
          <w:sz w:val="24"/>
          <w:szCs w:val="24"/>
        </w:rPr>
        <w:t>∈</w:t>
      </w:r>
      <w:r w:rsidRPr="00E84A40">
        <w:rPr>
          <w:rFonts w:ascii="Calibri" w:hAnsi="Calibri" w:cs="Calibri"/>
          <w:sz w:val="24"/>
          <w:szCs w:val="24"/>
        </w:rPr>
        <w:t xml:space="preserve"> Γ</w:t>
      </w:r>
      <w:r>
        <w:rPr>
          <w:rFonts w:ascii="Calibri" w:hAnsi="Calibri" w:cs="Calibri"/>
          <w:sz w:val="24"/>
          <w:szCs w:val="24"/>
        </w:rPr>
        <w:t xml:space="preserve">. </w:t>
      </w:r>
      <w:r w:rsidR="008273A4">
        <w:rPr>
          <w:rFonts w:ascii="Calibri" w:hAnsi="Calibri" w:cs="Calibri"/>
          <w:sz w:val="24"/>
          <w:szCs w:val="24"/>
        </w:rPr>
        <w:t xml:space="preserve">Since </w:t>
      </w:r>
      <w:r w:rsidR="008273A4" w:rsidRPr="00E84A40">
        <w:rPr>
          <w:rFonts w:ascii="Calibri" w:hAnsi="Calibri" w:cs="Calibri"/>
          <w:sz w:val="24"/>
          <w:szCs w:val="24"/>
        </w:rPr>
        <w:t>Γ</w:t>
      </w:r>
      <w:r w:rsidR="008273A4">
        <w:rPr>
          <w:rFonts w:ascii="Calibri" w:hAnsi="Calibri" w:cs="Calibri"/>
          <w:sz w:val="24"/>
          <w:szCs w:val="24"/>
        </w:rPr>
        <w:t xml:space="preserve"> is complete, by the definition of completeness, we know that</w:t>
      </w:r>
      <w:r w:rsidR="008273A4" w:rsidRPr="008273A4">
        <w:t xml:space="preserve"> </w:t>
      </w:r>
      <w:r w:rsidR="008273A4" w:rsidRPr="008273A4">
        <w:rPr>
          <w:rFonts w:ascii="Calibri" w:hAnsi="Calibri" w:cs="Calibri"/>
          <w:sz w:val="24"/>
          <w:szCs w:val="24"/>
        </w:rPr>
        <w:t>¬</w:t>
      </w:r>
      <w:r w:rsidR="008273A4" w:rsidRPr="008273A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8273A4" w:rsidRPr="008273A4">
        <w:rPr>
          <w:rFonts w:ascii="Calibri" w:hAnsi="Calibri" w:cs="Calibri"/>
          <w:sz w:val="24"/>
          <w:szCs w:val="24"/>
        </w:rPr>
        <w:t>xA</w:t>
      </w:r>
      <w:proofErr w:type="spellEnd"/>
      <w:r w:rsidR="008273A4" w:rsidRPr="008273A4">
        <w:rPr>
          <w:rFonts w:ascii="Calibri" w:hAnsi="Calibri" w:cs="Calibri"/>
          <w:sz w:val="24"/>
          <w:szCs w:val="24"/>
        </w:rPr>
        <w:t xml:space="preserve">(x) </w:t>
      </w:r>
      <w:r w:rsidR="008273A4" w:rsidRPr="008273A4">
        <w:rPr>
          <w:rFonts w:ascii="Cambria Math" w:hAnsi="Cambria Math" w:cs="Cambria Math"/>
          <w:sz w:val="24"/>
          <w:szCs w:val="24"/>
        </w:rPr>
        <w:t>∈</w:t>
      </w:r>
      <w:r w:rsidR="008273A4" w:rsidRPr="008273A4">
        <w:rPr>
          <w:rFonts w:ascii="Calibri" w:hAnsi="Calibri" w:cs="Calibri"/>
          <w:sz w:val="24"/>
          <w:szCs w:val="24"/>
        </w:rPr>
        <w:t xml:space="preserve"> Γ</w:t>
      </w:r>
      <w:r w:rsidR="008273A4">
        <w:rPr>
          <w:rFonts w:ascii="Calibri" w:hAnsi="Calibri" w:cs="Calibri"/>
          <w:sz w:val="24"/>
          <w:szCs w:val="24"/>
        </w:rPr>
        <w:t xml:space="preserve">, and therefore can conclude that </w:t>
      </w:r>
      <w:proofErr w:type="gramStart"/>
      <w:r w:rsidR="008273A4" w:rsidRPr="008273A4">
        <w:rPr>
          <w:rFonts w:ascii="Calibri" w:hAnsi="Calibri" w:cs="Calibri"/>
          <w:sz w:val="24"/>
          <w:szCs w:val="24"/>
        </w:rPr>
        <w:t>Γ  ¬</w:t>
      </w:r>
      <w:proofErr w:type="gramEnd"/>
      <w:r w:rsidR="008273A4" w:rsidRPr="008273A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8273A4" w:rsidRPr="008273A4">
        <w:rPr>
          <w:rFonts w:ascii="Calibri" w:hAnsi="Calibri" w:cs="Calibri"/>
          <w:sz w:val="24"/>
          <w:szCs w:val="24"/>
        </w:rPr>
        <w:t>xA</w:t>
      </w:r>
      <w:proofErr w:type="spellEnd"/>
      <w:r w:rsidR="008273A4" w:rsidRPr="008273A4">
        <w:rPr>
          <w:rFonts w:ascii="Calibri" w:hAnsi="Calibri" w:cs="Calibri"/>
          <w:sz w:val="24"/>
          <w:szCs w:val="24"/>
        </w:rPr>
        <w:t>(x)</w:t>
      </w:r>
      <w:r w:rsidR="008273A4">
        <w:rPr>
          <w:rFonts w:ascii="Calibri" w:hAnsi="Calibri" w:cs="Calibri"/>
          <w:sz w:val="24"/>
          <w:szCs w:val="24"/>
        </w:rPr>
        <w:t xml:space="preserve">. From this, we can conclude that </w:t>
      </w:r>
      <w:proofErr w:type="gramStart"/>
      <w:r w:rsidR="008273A4" w:rsidRPr="008273A4">
        <w:rPr>
          <w:rFonts w:ascii="Calibri" w:hAnsi="Calibri" w:cs="Calibri"/>
          <w:sz w:val="24"/>
          <w:szCs w:val="24"/>
        </w:rPr>
        <w:t xml:space="preserve">Γ  </w:t>
      </w:r>
      <w:r w:rsidR="008273A4" w:rsidRPr="008273A4">
        <w:rPr>
          <w:rFonts w:ascii="Cambria Math" w:hAnsi="Cambria Math" w:cs="Cambria Math"/>
          <w:sz w:val="24"/>
          <w:szCs w:val="24"/>
        </w:rPr>
        <w:t>∃</w:t>
      </w:r>
      <w:proofErr w:type="spellStart"/>
      <w:proofErr w:type="gramEnd"/>
      <w:r w:rsidR="008273A4" w:rsidRPr="008273A4">
        <w:rPr>
          <w:rFonts w:ascii="Calibri" w:hAnsi="Calibri" w:cs="Calibri"/>
          <w:sz w:val="24"/>
          <w:szCs w:val="24"/>
        </w:rPr>
        <w:t>x¬A</w:t>
      </w:r>
      <w:proofErr w:type="spellEnd"/>
      <w:r w:rsidR="008273A4" w:rsidRPr="008273A4">
        <w:rPr>
          <w:rFonts w:ascii="Calibri" w:hAnsi="Calibri" w:cs="Calibri"/>
          <w:sz w:val="24"/>
          <w:szCs w:val="24"/>
        </w:rPr>
        <w:t>(x)</w:t>
      </w:r>
      <w:r w:rsidR="008273A4">
        <w:rPr>
          <w:rFonts w:ascii="Calibri" w:hAnsi="Calibri" w:cs="Calibri"/>
          <w:sz w:val="24"/>
          <w:szCs w:val="24"/>
        </w:rPr>
        <w:t>.</w:t>
      </w:r>
      <w:r w:rsidR="00946188">
        <w:rPr>
          <w:rFonts w:ascii="Calibri" w:hAnsi="Calibri" w:cs="Calibri"/>
          <w:sz w:val="24"/>
          <w:szCs w:val="24"/>
        </w:rPr>
        <w:br/>
      </w:r>
      <w:r w:rsidR="00946188">
        <w:rPr>
          <w:rFonts w:ascii="Calibri" w:hAnsi="Calibri" w:cs="Calibri"/>
          <w:sz w:val="24"/>
          <w:szCs w:val="24"/>
        </w:rPr>
        <w:br/>
        <w:t xml:space="preserve">To understand how this chain of reasoning follows, consider the following derivation. Suppose, for negation introduction, </w:t>
      </w:r>
      <w:proofErr w:type="gramStart"/>
      <w:r w:rsidR="00946188">
        <w:rPr>
          <w:rFonts w:ascii="Calibri" w:hAnsi="Calibri" w:cs="Calibri"/>
          <w:sz w:val="24"/>
          <w:szCs w:val="24"/>
        </w:rPr>
        <w:t>A(</w:t>
      </w:r>
      <w:proofErr w:type="gramEnd"/>
      <w:r w:rsidR="00946188">
        <w:rPr>
          <w:rFonts w:ascii="Calibri" w:hAnsi="Calibri" w:cs="Calibri"/>
          <w:sz w:val="24"/>
          <w:szCs w:val="24"/>
        </w:rPr>
        <w:t xml:space="preserve">a) for a constant </w:t>
      </w:r>
      <w:r w:rsidR="00946188">
        <w:rPr>
          <w:rFonts w:ascii="Calibri" w:hAnsi="Calibri" w:cs="Calibri"/>
          <w:i/>
          <w:iCs/>
          <w:sz w:val="24"/>
          <w:szCs w:val="24"/>
        </w:rPr>
        <w:t>a</w:t>
      </w:r>
      <w:r w:rsidR="00946188">
        <w:rPr>
          <w:rFonts w:ascii="Calibri" w:hAnsi="Calibri" w:cs="Calibri"/>
          <w:sz w:val="24"/>
          <w:szCs w:val="24"/>
        </w:rPr>
        <w:t xml:space="preserve"> that is not in A. We can now apply </w:t>
      </w:r>
      <w:r w:rsidR="00946188" w:rsidRPr="00946188">
        <w:rPr>
          <w:rFonts w:ascii="Cambria Math" w:hAnsi="Cambria Math" w:cs="Cambria Math"/>
          <w:sz w:val="24"/>
          <w:szCs w:val="24"/>
        </w:rPr>
        <w:t>∀</w:t>
      </w:r>
      <w:r w:rsidR="00946188">
        <w:rPr>
          <w:rFonts w:ascii="Cambria Math" w:hAnsi="Cambria Math" w:cs="Cambria Math"/>
          <w:sz w:val="24"/>
          <w:szCs w:val="24"/>
        </w:rPr>
        <w:t xml:space="preserve"> introduction to derive </w:t>
      </w:r>
      <w:r w:rsidR="00946188" w:rsidRPr="00946188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946188" w:rsidRPr="00946188">
        <w:rPr>
          <w:rFonts w:ascii="Cambria Math" w:hAnsi="Cambria Math" w:cs="Cambria Math"/>
          <w:sz w:val="24"/>
          <w:szCs w:val="24"/>
        </w:rPr>
        <w:t>xA</w:t>
      </w:r>
      <w:proofErr w:type="spellEnd"/>
      <w:r w:rsidR="00946188" w:rsidRPr="00946188">
        <w:rPr>
          <w:rFonts w:ascii="Cambria Math" w:hAnsi="Cambria Math" w:cs="Cambria Math"/>
          <w:sz w:val="24"/>
          <w:szCs w:val="24"/>
        </w:rPr>
        <w:t>(x)</w:t>
      </w:r>
      <w:r w:rsidR="00946188">
        <w:rPr>
          <w:rFonts w:ascii="Cambria Math" w:hAnsi="Cambria Math" w:cs="Cambria Math"/>
          <w:sz w:val="24"/>
          <w:szCs w:val="24"/>
        </w:rPr>
        <w:t xml:space="preserve">. This contradicts </w:t>
      </w:r>
      <w:r w:rsidR="00946188" w:rsidRPr="00946188">
        <w:rPr>
          <w:rFonts w:ascii="Cambria Math" w:hAnsi="Cambria Math" w:cs="Cambria Math"/>
          <w:sz w:val="24"/>
          <w:szCs w:val="24"/>
        </w:rPr>
        <w:t>¬∀</w:t>
      </w:r>
      <w:proofErr w:type="spellStart"/>
      <w:r w:rsidR="00946188" w:rsidRPr="00946188">
        <w:rPr>
          <w:rFonts w:ascii="Cambria Math" w:hAnsi="Cambria Math" w:cs="Cambria Math"/>
          <w:sz w:val="24"/>
          <w:szCs w:val="24"/>
        </w:rPr>
        <w:t>xA</w:t>
      </w:r>
      <w:proofErr w:type="spellEnd"/>
      <w:r w:rsidR="00946188" w:rsidRPr="00946188">
        <w:rPr>
          <w:rFonts w:ascii="Cambria Math" w:hAnsi="Cambria Math" w:cs="Cambria Math"/>
          <w:sz w:val="24"/>
          <w:szCs w:val="24"/>
        </w:rPr>
        <w:t>(x)</w:t>
      </w:r>
      <w:r w:rsidR="00946188">
        <w:rPr>
          <w:rFonts w:ascii="Cambria Math" w:hAnsi="Cambria Math" w:cs="Cambria Math"/>
          <w:sz w:val="24"/>
          <w:szCs w:val="24"/>
        </w:rPr>
        <w:t xml:space="preserve">, which we derived from the starting point of this direction of the proof. We can thus derive </w:t>
      </w:r>
      <w:r w:rsidR="00946188" w:rsidRPr="00946188">
        <w:rPr>
          <w:rFonts w:ascii="Cambria Math" w:hAnsi="Cambria Math" w:cs="Cambria Math"/>
          <w:sz w:val="24"/>
          <w:szCs w:val="24"/>
        </w:rPr>
        <w:t>⊥</w:t>
      </w:r>
      <w:r w:rsidR="00946188">
        <w:rPr>
          <w:rFonts w:ascii="Cambria Math" w:hAnsi="Cambria Math" w:cs="Cambria Math"/>
          <w:sz w:val="24"/>
          <w:szCs w:val="24"/>
        </w:rPr>
        <w:t xml:space="preserve"> by </w:t>
      </w:r>
      <w:r w:rsidR="00BD23F9">
        <w:rPr>
          <w:rFonts w:ascii="Cambria Math" w:hAnsi="Cambria Math" w:cs="Cambria Math"/>
          <w:sz w:val="24"/>
          <w:szCs w:val="24"/>
        </w:rPr>
        <w:t>negation elimination</w:t>
      </w:r>
      <w:r w:rsidR="00946188">
        <w:rPr>
          <w:rFonts w:ascii="Cambria Math" w:hAnsi="Cambria Math" w:cs="Cambria Math"/>
          <w:sz w:val="24"/>
          <w:szCs w:val="24"/>
        </w:rPr>
        <w:t xml:space="preserve">, and from </w:t>
      </w:r>
      <w:r w:rsidR="00946188" w:rsidRPr="00946188">
        <w:rPr>
          <w:rFonts w:ascii="Cambria Math" w:hAnsi="Cambria Math" w:cs="Cambria Math"/>
          <w:sz w:val="24"/>
          <w:szCs w:val="24"/>
        </w:rPr>
        <w:t>⊥</w:t>
      </w:r>
      <w:r w:rsidR="00946188">
        <w:rPr>
          <w:rFonts w:ascii="Cambria Math" w:hAnsi="Cambria Math" w:cs="Cambria Math"/>
          <w:sz w:val="24"/>
          <w:szCs w:val="24"/>
        </w:rPr>
        <w:t xml:space="preserve">, we can derive ~A(a) by negation introduction, discharging our assumption of A(a).  From ~A(a), we can apply an existential introduction, and arrive at </w:t>
      </w:r>
      <w:proofErr w:type="spellStart"/>
      <w:r w:rsidR="00946188">
        <w:rPr>
          <w:rFonts w:ascii="Cambria Math" w:hAnsi="Cambria Math" w:cs="Cambria Math"/>
          <w:sz w:val="24"/>
          <w:szCs w:val="24"/>
        </w:rPr>
        <w:t>Ex~A</w:t>
      </w:r>
      <w:proofErr w:type="spellEnd"/>
      <w:r w:rsidR="00946188">
        <w:rPr>
          <w:rFonts w:ascii="Cambria Math" w:hAnsi="Cambria Math" w:cs="Cambria Math"/>
          <w:sz w:val="24"/>
          <w:szCs w:val="24"/>
        </w:rPr>
        <w:t xml:space="preserve">(x). </w:t>
      </w:r>
      <w:r w:rsidR="00946188">
        <w:rPr>
          <w:rFonts w:ascii="Cambria Math" w:hAnsi="Cambria Math" w:cs="Cambria Math"/>
          <w:sz w:val="24"/>
          <w:szCs w:val="24"/>
        </w:rPr>
        <w:br/>
      </w:r>
      <w:r w:rsidR="00946188">
        <w:rPr>
          <w:rFonts w:ascii="Cambria Math" w:hAnsi="Cambria Math" w:cs="Cambria Math"/>
          <w:sz w:val="24"/>
          <w:szCs w:val="24"/>
        </w:rPr>
        <w:br/>
      </w:r>
      <w:r w:rsidR="00BD23F9">
        <w:rPr>
          <w:rFonts w:ascii="Cambria Math" w:hAnsi="Cambria Math" w:cs="Cambria Math"/>
          <w:sz w:val="24"/>
          <w:szCs w:val="24"/>
        </w:rPr>
        <w:t>Note that, s</w:t>
      </w:r>
      <w:r w:rsidR="00946188">
        <w:rPr>
          <w:rFonts w:ascii="Cambria Math" w:hAnsi="Cambria Math" w:cs="Cambria Math"/>
          <w:sz w:val="24"/>
          <w:szCs w:val="24"/>
        </w:rPr>
        <w:t xml:space="preserve">ince </w:t>
      </w:r>
      <w:r w:rsidR="00946188" w:rsidRPr="00946188">
        <w:rPr>
          <w:rFonts w:ascii="Cambria Math" w:hAnsi="Cambria Math" w:cs="Cambria Math"/>
          <w:sz w:val="24"/>
          <w:szCs w:val="24"/>
        </w:rPr>
        <w:t>Γ</w:t>
      </w:r>
      <w:r w:rsidR="00946188">
        <w:rPr>
          <w:rFonts w:ascii="Cambria Math" w:hAnsi="Cambria Math" w:cs="Cambria Math"/>
          <w:sz w:val="24"/>
          <w:szCs w:val="24"/>
        </w:rPr>
        <w:t xml:space="preserve"> is saturated, by the definition of saturation </w:t>
      </w:r>
      <w:r w:rsidR="00F81AA9">
        <w:rPr>
          <w:rFonts w:ascii="Cambria Math" w:hAnsi="Cambria Math" w:cs="Cambria Math"/>
          <w:sz w:val="24"/>
          <w:szCs w:val="24"/>
        </w:rPr>
        <w:t>(</w:t>
      </w:r>
      <w:r w:rsidR="00946188">
        <w:rPr>
          <w:rFonts w:ascii="Cambria Math" w:hAnsi="Cambria Math" w:cs="Cambria Math"/>
          <w:sz w:val="24"/>
          <w:szCs w:val="24"/>
        </w:rPr>
        <w:t>10.4</w:t>
      </w:r>
      <w:r w:rsidR="00F81AA9">
        <w:rPr>
          <w:rFonts w:ascii="Cambria Math" w:hAnsi="Cambria Math" w:cs="Cambria Math"/>
          <w:sz w:val="24"/>
          <w:szCs w:val="24"/>
        </w:rPr>
        <w:t>)</w:t>
      </w:r>
      <w:r w:rsidR="00946188">
        <w:rPr>
          <w:rFonts w:ascii="Cambria Math" w:hAnsi="Cambria Math" w:cs="Cambria Math"/>
          <w:sz w:val="24"/>
          <w:szCs w:val="24"/>
        </w:rPr>
        <w:t xml:space="preserve">, it must be the case that </w:t>
      </w:r>
      <w:r w:rsidR="00BD23F9">
        <w:rPr>
          <w:rFonts w:ascii="Cambria Math" w:hAnsi="Cambria Math" w:cs="Cambria Math"/>
          <w:sz w:val="24"/>
          <w:szCs w:val="24"/>
        </w:rPr>
        <w:t>~</w:t>
      </w:r>
      <w:r w:rsidR="00946188">
        <w:rPr>
          <w:rFonts w:ascii="Cambria Math" w:hAnsi="Cambria Math" w:cs="Cambria Math"/>
          <w:sz w:val="24"/>
          <w:szCs w:val="24"/>
        </w:rPr>
        <w:t xml:space="preserve">A(x) </w:t>
      </w:r>
      <w:r w:rsidR="00F81AA9">
        <w:rPr>
          <w:rFonts w:ascii="Cambria Math" w:hAnsi="Cambria Math" w:cs="Cambria Math"/>
          <w:sz w:val="24"/>
          <w:szCs w:val="24"/>
        </w:rPr>
        <w:t>exists</w:t>
      </w:r>
      <w:r w:rsidR="00946188">
        <w:rPr>
          <w:rFonts w:ascii="Cambria Math" w:hAnsi="Cambria Math" w:cs="Cambria Math"/>
          <w:sz w:val="24"/>
          <w:szCs w:val="24"/>
        </w:rPr>
        <w:t xml:space="preserve"> in the enumeration o</w:t>
      </w:r>
      <w:r w:rsidR="005F0C88">
        <w:rPr>
          <w:rFonts w:ascii="Cambria Math" w:hAnsi="Cambria Math" w:cs="Cambria Math"/>
          <w:sz w:val="24"/>
          <w:szCs w:val="24"/>
        </w:rPr>
        <w:t xml:space="preserve">f all </w:t>
      </w:r>
      <w:r w:rsidR="00F81AA9">
        <w:rPr>
          <w:rFonts w:ascii="Cambria Math" w:hAnsi="Cambria Math" w:cs="Cambria Math"/>
          <w:sz w:val="24"/>
          <w:szCs w:val="24"/>
        </w:rPr>
        <w:t>formulas</w:t>
      </w:r>
      <w:r w:rsidR="005F0C88">
        <w:rPr>
          <w:rFonts w:ascii="Cambria Math" w:hAnsi="Cambria Math" w:cs="Cambria Math"/>
          <w:sz w:val="24"/>
          <w:szCs w:val="24"/>
        </w:rPr>
        <w:t xml:space="preserve"> that have one </w:t>
      </w:r>
      <w:r w:rsidR="00F81AA9">
        <w:rPr>
          <w:rFonts w:ascii="Cambria Math" w:hAnsi="Cambria Math" w:cs="Cambria Math"/>
          <w:sz w:val="24"/>
          <w:szCs w:val="24"/>
        </w:rPr>
        <w:t>f</w:t>
      </w:r>
      <w:r w:rsidR="005F0C88">
        <w:rPr>
          <w:rFonts w:ascii="Cambria Math" w:hAnsi="Cambria Math" w:cs="Cambria Math"/>
          <w:sz w:val="24"/>
          <w:szCs w:val="24"/>
        </w:rPr>
        <w:t>ree variable</w:t>
      </w:r>
      <w:r w:rsidR="005F0C88" w:rsidRPr="005F0C88">
        <w:t xml:space="preserve"> </w:t>
      </w:r>
      <w:r w:rsidR="00BD23F9">
        <w:t>~</w:t>
      </w:r>
      <w:r w:rsidR="005F0C88" w:rsidRPr="005F0C88">
        <w:rPr>
          <w:rFonts w:ascii="Cambria Math" w:hAnsi="Cambria Math" w:cs="Cambria Math"/>
          <w:sz w:val="24"/>
          <w:szCs w:val="24"/>
        </w:rPr>
        <w:t>A(x) =A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r w:rsidR="005F0C88" w:rsidRPr="005F0C88">
        <w:rPr>
          <w:rFonts w:ascii="Cambria Math" w:hAnsi="Cambria Math" w:cs="Cambria Math"/>
          <w:sz w:val="24"/>
          <w:szCs w:val="24"/>
        </w:rPr>
        <w:t xml:space="preserve"> (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x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>)</w:t>
      </w:r>
      <w:r w:rsidR="005F0C88">
        <w:rPr>
          <w:rFonts w:ascii="Cambria Math" w:hAnsi="Cambria Math" w:cs="Cambria Math"/>
          <w:sz w:val="24"/>
          <w:szCs w:val="24"/>
        </w:rPr>
        <w:t xml:space="preserve"> for some </w:t>
      </w:r>
      <w:proofErr w:type="gramStart"/>
      <w:r w:rsidR="005F0C88">
        <w:rPr>
          <w:rFonts w:ascii="Cambria Math" w:hAnsi="Cambria Math" w:cs="Cambria Math"/>
          <w:i/>
          <w:iCs/>
          <w:sz w:val="24"/>
          <w:szCs w:val="24"/>
        </w:rPr>
        <w:t>n</w:t>
      </w:r>
      <w:r w:rsidR="00095E44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w:r w:rsidR="00095E44">
        <w:rPr>
          <w:rFonts w:ascii="Cambria Math" w:hAnsi="Cambria Math" w:cs="Cambria Math"/>
          <w:sz w:val="24"/>
          <w:szCs w:val="24"/>
        </w:rPr>
        <w:t>,</w:t>
      </w:r>
      <w:proofErr w:type="gramEnd"/>
      <w:r w:rsidR="00095E44">
        <w:rPr>
          <w:rFonts w:ascii="Cambria Math" w:hAnsi="Cambria Math" w:cs="Cambria Math"/>
          <w:sz w:val="24"/>
          <w:szCs w:val="24"/>
        </w:rPr>
        <w:t xml:space="preserve"> using definition 10.5</w:t>
      </w:r>
      <w:r w:rsidR="005F0C88">
        <w:rPr>
          <w:rFonts w:ascii="Cambria Math" w:hAnsi="Cambria Math" w:cs="Cambria Math"/>
          <w:sz w:val="24"/>
          <w:szCs w:val="24"/>
        </w:rPr>
        <w:t xml:space="preserve">. If so, </w:t>
      </w:r>
      <w:r w:rsidR="00095E44">
        <w:rPr>
          <w:rFonts w:ascii="Cambria Math" w:hAnsi="Cambria Math" w:cs="Cambria Math"/>
          <w:sz w:val="24"/>
          <w:szCs w:val="24"/>
        </w:rPr>
        <w:t xml:space="preserve">also by 10.4, </w:t>
      </w:r>
      <w:r w:rsidR="005F0C88">
        <w:rPr>
          <w:rFonts w:ascii="Cambria Math" w:hAnsi="Cambria Math" w:cs="Cambria Math"/>
          <w:sz w:val="24"/>
          <w:szCs w:val="24"/>
        </w:rPr>
        <w:t xml:space="preserve">we have 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D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 xml:space="preserve"> = ∃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x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 xml:space="preserve"> </w:t>
      </w:r>
      <w:r w:rsidR="00BD23F9">
        <w:rPr>
          <w:rFonts w:ascii="Cambria Math" w:hAnsi="Cambria Math" w:cs="Cambria Math"/>
          <w:sz w:val="24"/>
          <w:szCs w:val="24"/>
        </w:rPr>
        <w:t>~</w:t>
      </w:r>
      <w:proofErr w:type="gramStart"/>
      <w:r w:rsidR="005F0C88" w:rsidRPr="005F0C88">
        <w:rPr>
          <w:rFonts w:ascii="Cambria Math" w:hAnsi="Cambria Math" w:cs="Cambria Math"/>
          <w:sz w:val="24"/>
          <w:szCs w:val="24"/>
        </w:rPr>
        <w:t>A(</w:t>
      </w:r>
      <w:proofErr w:type="spellStart"/>
      <w:proofErr w:type="gramEnd"/>
      <w:r w:rsidR="005F0C88" w:rsidRPr="005F0C88">
        <w:rPr>
          <w:rFonts w:ascii="Cambria Math" w:hAnsi="Cambria Math" w:cs="Cambria Math"/>
          <w:sz w:val="24"/>
          <w:szCs w:val="24"/>
        </w:rPr>
        <w:t>x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 xml:space="preserve"> ) → </w:t>
      </w:r>
      <w:r w:rsidR="00095E44">
        <w:rPr>
          <w:rFonts w:ascii="Cambria Math" w:hAnsi="Cambria Math" w:cs="Cambria Math"/>
          <w:sz w:val="24"/>
          <w:szCs w:val="24"/>
        </w:rPr>
        <w:t>~</w:t>
      </w:r>
      <w:r w:rsidR="005F0C88" w:rsidRPr="005F0C88">
        <w:rPr>
          <w:rFonts w:ascii="Cambria Math" w:hAnsi="Cambria Math" w:cs="Cambria Math"/>
          <w:sz w:val="24"/>
          <w:szCs w:val="24"/>
        </w:rPr>
        <w:t>A(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c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>) ∈ Γ</w:t>
      </w:r>
      <w:r w:rsidR="005F0C88">
        <w:rPr>
          <w:rFonts w:ascii="Cambria Math" w:hAnsi="Cambria Math" w:cs="Cambria Math"/>
          <w:sz w:val="24"/>
          <w:szCs w:val="24"/>
        </w:rPr>
        <w:t xml:space="preserve">. By 9.24, we therefore have </w:t>
      </w:r>
      <w:r w:rsidR="00095E44">
        <w:rPr>
          <w:rFonts w:ascii="Cambria Math" w:hAnsi="Cambria Math" w:cs="Cambria Math"/>
          <w:sz w:val="24"/>
          <w:szCs w:val="24"/>
        </w:rPr>
        <w:t>~</w:t>
      </w:r>
      <w:proofErr w:type="gramStart"/>
      <w:r w:rsidR="005F0C88" w:rsidRPr="005F0C88">
        <w:rPr>
          <w:rFonts w:ascii="Cambria Math" w:hAnsi="Cambria Math" w:cs="Cambria Math"/>
          <w:sz w:val="24"/>
          <w:szCs w:val="24"/>
        </w:rPr>
        <w:t>A(</w:t>
      </w:r>
      <w:proofErr w:type="spellStart"/>
      <w:proofErr w:type="gramEnd"/>
      <w:r w:rsidR="005F0C88" w:rsidRPr="005F0C88">
        <w:rPr>
          <w:rFonts w:ascii="Cambria Math" w:hAnsi="Cambria Math" w:cs="Cambria Math"/>
          <w:sz w:val="24"/>
          <w:szCs w:val="24"/>
        </w:rPr>
        <w:t>c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 w:rsidR="005F0C88" w:rsidRPr="005F0C88">
        <w:rPr>
          <w:rFonts w:ascii="Cambria Math" w:hAnsi="Cambria Math" w:cs="Cambria Math"/>
          <w:sz w:val="24"/>
          <w:szCs w:val="24"/>
        </w:rPr>
        <w:t>) ∈ Γ</w:t>
      </w:r>
      <w:r w:rsidR="005F0C88">
        <w:rPr>
          <w:rFonts w:ascii="Cambria Math" w:hAnsi="Cambria Math" w:cs="Cambria Math"/>
          <w:sz w:val="24"/>
          <w:szCs w:val="24"/>
        </w:rPr>
        <w:t xml:space="preserve">. But given that </w:t>
      </w:r>
      <w:proofErr w:type="spellStart"/>
      <w:r w:rsidR="005F0C88">
        <w:rPr>
          <w:rFonts w:ascii="Cambria Math" w:hAnsi="Cambria Math" w:cs="Cambria Math"/>
          <w:sz w:val="24"/>
          <w:szCs w:val="24"/>
        </w:rPr>
        <w:t>c</w:t>
      </w:r>
      <w:r w:rsid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 w:rsidR="005F0C88">
        <w:rPr>
          <w:rFonts w:ascii="Cambria Math" w:hAnsi="Cambria Math" w:cs="Cambria Math"/>
          <w:sz w:val="24"/>
          <w:szCs w:val="24"/>
        </w:rPr>
        <w:t xml:space="preserve">is a closed term, from the assumption at the start of the “only if” direction, </w:t>
      </w:r>
      <w:r w:rsidR="00095E44">
        <w:rPr>
          <w:rFonts w:ascii="Cambria Math" w:hAnsi="Cambria Math" w:cs="Cambria Math"/>
          <w:sz w:val="24"/>
          <w:szCs w:val="24"/>
        </w:rPr>
        <w:t xml:space="preserve">that </w:t>
      </w:r>
      <w:proofErr w:type="gramStart"/>
      <w:r w:rsidR="00095E44">
        <w:rPr>
          <w:rFonts w:ascii="Cambria Math" w:hAnsi="Cambria Math" w:cs="Cambria Math"/>
          <w:sz w:val="24"/>
          <w:szCs w:val="24"/>
        </w:rPr>
        <w:t>A(</w:t>
      </w:r>
      <w:proofErr w:type="gramEnd"/>
      <w:r w:rsidR="00095E44">
        <w:rPr>
          <w:rFonts w:ascii="Cambria Math" w:hAnsi="Cambria Math" w:cs="Cambria Math"/>
          <w:sz w:val="24"/>
          <w:szCs w:val="24"/>
        </w:rPr>
        <w:t>t)</w:t>
      </w:r>
      <w:r w:rsidR="00095E44" w:rsidRPr="00095E44">
        <w:rPr>
          <w:rFonts w:ascii="Calibri" w:hAnsi="Calibri" w:cs="Calibri"/>
          <w:sz w:val="24"/>
          <w:szCs w:val="24"/>
        </w:rPr>
        <w:t xml:space="preserve"> </w:t>
      </w:r>
      <w:r w:rsidR="00095E44" w:rsidRPr="008273A4">
        <w:rPr>
          <w:rFonts w:ascii="Cambria Math" w:hAnsi="Cambria Math" w:cs="Cambria Math"/>
          <w:sz w:val="24"/>
          <w:szCs w:val="24"/>
        </w:rPr>
        <w:t>∈</w:t>
      </w:r>
      <w:r w:rsidR="00095E44" w:rsidRPr="008273A4">
        <w:rPr>
          <w:rFonts w:ascii="Calibri" w:hAnsi="Calibri" w:cs="Calibri"/>
          <w:sz w:val="24"/>
          <w:szCs w:val="24"/>
        </w:rPr>
        <w:t xml:space="preserve"> Γ</w:t>
      </w:r>
      <w:r w:rsidR="00095E44">
        <w:rPr>
          <w:rFonts w:ascii="Calibri" w:hAnsi="Calibri" w:cs="Calibri"/>
          <w:sz w:val="24"/>
          <w:szCs w:val="24"/>
        </w:rPr>
        <w:t>,</w:t>
      </w:r>
      <w:r w:rsidR="00095E44">
        <w:rPr>
          <w:rFonts w:ascii="Cambria Math" w:hAnsi="Cambria Math" w:cs="Cambria Math"/>
          <w:sz w:val="24"/>
          <w:szCs w:val="24"/>
        </w:rPr>
        <w:t xml:space="preserve"> </w:t>
      </w:r>
      <w:r w:rsidR="005F0C88">
        <w:rPr>
          <w:rFonts w:ascii="Cambria Math" w:hAnsi="Cambria Math" w:cs="Cambria Math"/>
          <w:sz w:val="24"/>
          <w:szCs w:val="24"/>
        </w:rPr>
        <w:t xml:space="preserve">we also have that </w:t>
      </w:r>
      <w:r w:rsidR="005F0C88" w:rsidRPr="005F0C88">
        <w:rPr>
          <w:rFonts w:ascii="Cambria Math" w:hAnsi="Cambria Math" w:cs="Cambria Math"/>
          <w:sz w:val="24"/>
          <w:szCs w:val="24"/>
        </w:rPr>
        <w:t>¬A(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c</w:t>
      </w:r>
      <w:r w:rsidR="005F0C88" w:rsidRPr="005F0C88">
        <w:rPr>
          <w:rFonts w:ascii="Cambria Math" w:hAnsi="Cambria Math" w:cs="Cambria Math"/>
          <w:sz w:val="24"/>
          <w:szCs w:val="24"/>
          <w:vertAlign w:val="subscript"/>
        </w:rPr>
        <w:t>n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 xml:space="preserve"> ) ∈ Γ</w:t>
      </w:r>
      <w:r w:rsidR="005F0C88">
        <w:rPr>
          <w:rFonts w:ascii="Cambria Math" w:hAnsi="Cambria Math" w:cs="Cambria Math"/>
          <w:sz w:val="24"/>
          <w:szCs w:val="24"/>
        </w:rPr>
        <w:t xml:space="preserve">. This contradicts that </w:t>
      </w:r>
      <w:r w:rsidR="005F0C88" w:rsidRPr="005F0C88">
        <w:rPr>
          <w:rFonts w:ascii="Cambria Math" w:hAnsi="Cambria Math" w:cs="Cambria Math"/>
          <w:sz w:val="24"/>
          <w:szCs w:val="24"/>
        </w:rPr>
        <w:t>Γ</w:t>
      </w:r>
      <w:r w:rsidR="005F0C88">
        <w:rPr>
          <w:rFonts w:ascii="Cambria Math" w:hAnsi="Cambria Math" w:cs="Cambria Math"/>
          <w:sz w:val="24"/>
          <w:szCs w:val="24"/>
        </w:rPr>
        <w:t xml:space="preserve"> was consistent. Therefore,</w:t>
      </w:r>
      <w:r w:rsidR="00095E44">
        <w:rPr>
          <w:rFonts w:ascii="Cambria Math" w:hAnsi="Cambria Math" w:cs="Cambria Math"/>
          <w:sz w:val="24"/>
          <w:szCs w:val="24"/>
        </w:rPr>
        <w:t xml:space="preserve"> the original assumption</w:t>
      </w:r>
      <w:r w:rsidR="006A0F70">
        <w:rPr>
          <w:rFonts w:ascii="Cambria Math" w:hAnsi="Cambria Math" w:cs="Cambria Math"/>
          <w:sz w:val="24"/>
          <w:szCs w:val="24"/>
        </w:rPr>
        <w:t xml:space="preserve">, </w:t>
      </w:r>
      <w:r w:rsidR="006A0F70" w:rsidRPr="00E84A40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6A0F70" w:rsidRPr="00E84A40">
        <w:rPr>
          <w:rFonts w:ascii="Calibri" w:hAnsi="Calibri" w:cs="Calibri"/>
          <w:sz w:val="24"/>
          <w:szCs w:val="24"/>
        </w:rPr>
        <w:t>xA</w:t>
      </w:r>
      <w:proofErr w:type="spellEnd"/>
      <w:r w:rsidR="006A0F70" w:rsidRPr="00E84A40">
        <w:rPr>
          <w:rFonts w:ascii="Calibri" w:hAnsi="Calibri" w:cs="Calibri"/>
          <w:sz w:val="24"/>
          <w:szCs w:val="24"/>
        </w:rPr>
        <w:t xml:space="preserve">(x) </w:t>
      </w:r>
      <w:r w:rsidR="006A0F70" w:rsidRPr="008273A4">
        <w:rPr>
          <w:rFonts w:ascii="Cambria Math" w:hAnsi="Cambria Math" w:cs="Cambria Math"/>
          <w:strike/>
          <w:sz w:val="24"/>
          <w:szCs w:val="24"/>
        </w:rPr>
        <w:t>∈</w:t>
      </w:r>
      <w:r w:rsidR="006A0F70" w:rsidRPr="00E84A40">
        <w:rPr>
          <w:rFonts w:ascii="Calibri" w:hAnsi="Calibri" w:cs="Calibri"/>
          <w:sz w:val="24"/>
          <w:szCs w:val="24"/>
        </w:rPr>
        <w:t xml:space="preserve"> Γ</w:t>
      </w:r>
      <w:r w:rsidR="006A0F70">
        <w:rPr>
          <w:rFonts w:ascii="Calibri" w:hAnsi="Calibri" w:cs="Calibri"/>
          <w:sz w:val="24"/>
          <w:szCs w:val="24"/>
        </w:rPr>
        <w:t>,</w:t>
      </w:r>
      <w:r w:rsidR="00095E44">
        <w:rPr>
          <w:rFonts w:ascii="Cambria Math" w:hAnsi="Cambria Math" w:cs="Cambria Math"/>
          <w:sz w:val="24"/>
          <w:szCs w:val="24"/>
        </w:rPr>
        <w:t xml:space="preserve"> must have been false, and</w:t>
      </w:r>
      <w:r w:rsidR="005F0C88">
        <w:rPr>
          <w:rFonts w:ascii="Cambria Math" w:hAnsi="Cambria Math" w:cs="Cambria Math"/>
          <w:sz w:val="24"/>
          <w:szCs w:val="24"/>
        </w:rPr>
        <w:t xml:space="preserve"> we can conclude that </w:t>
      </w:r>
      <w:r w:rsidR="005F0C88" w:rsidRPr="005F0C88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5F0C88" w:rsidRPr="005F0C88">
        <w:rPr>
          <w:rFonts w:ascii="Cambria Math" w:hAnsi="Cambria Math" w:cs="Cambria Math"/>
          <w:sz w:val="24"/>
          <w:szCs w:val="24"/>
        </w:rPr>
        <w:t>xA</w:t>
      </w:r>
      <w:proofErr w:type="spellEnd"/>
      <w:r w:rsidR="005F0C88" w:rsidRPr="005F0C88">
        <w:rPr>
          <w:rFonts w:ascii="Cambria Math" w:hAnsi="Cambria Math" w:cs="Cambria Math"/>
          <w:sz w:val="24"/>
          <w:szCs w:val="24"/>
        </w:rPr>
        <w:t>(x) ∈ Γ</w:t>
      </w:r>
      <w:r w:rsidR="005F0C88">
        <w:rPr>
          <w:rFonts w:ascii="Cambria Math" w:hAnsi="Cambria Math" w:cs="Cambria Math"/>
          <w:sz w:val="24"/>
          <w:szCs w:val="24"/>
        </w:rPr>
        <w:t xml:space="preserve">. </w:t>
      </w:r>
    </w:p>
    <w:p w:rsidR="00E84A40" w:rsidRPr="005F0C88" w:rsidRDefault="005F0C88">
      <w:pPr>
        <w:rPr>
          <w:rFonts w:ascii="Calibri" w:hAnsi="Calibri" w:cs="Calibri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This amounts to a proof of the right-to-left direction, and the completion of the overall proof.</w:t>
      </w:r>
    </w:p>
    <w:p w:rsidR="008273A4" w:rsidRDefault="008273A4">
      <w:pPr>
        <w:rPr>
          <w:rFonts w:ascii="Calibri" w:hAnsi="Calibri" w:cs="Calibri"/>
          <w:sz w:val="24"/>
          <w:szCs w:val="24"/>
        </w:rPr>
      </w:pPr>
    </w:p>
    <w:p w:rsidR="008273A4" w:rsidRDefault="008273A4">
      <w:pPr>
        <w:rPr>
          <w:rFonts w:ascii="Calibri" w:hAnsi="Calibri" w:cs="Calibri"/>
          <w:sz w:val="24"/>
          <w:szCs w:val="24"/>
        </w:rPr>
      </w:pPr>
    </w:p>
    <w:p w:rsidR="008273A4" w:rsidRDefault="008273A4">
      <w:pPr>
        <w:rPr>
          <w:rFonts w:ascii="Cambria Math" w:hAnsi="Cambria Math" w:cs="Cambria Math"/>
          <w:sz w:val="24"/>
          <w:szCs w:val="24"/>
        </w:rPr>
      </w:pPr>
      <w:r w:rsidRPr="008273A4">
        <w:rPr>
          <w:rFonts w:ascii="Cambria Math" w:hAnsi="Cambria Math" w:cs="Cambria Math"/>
          <w:strike/>
          <w:sz w:val="24"/>
          <w:szCs w:val="24"/>
        </w:rPr>
        <w:t>∈</w:t>
      </w:r>
      <w:r>
        <w:rPr>
          <w:rFonts w:ascii="Cambria Math" w:hAnsi="Cambria Math" w:cs="Cambria Math"/>
          <w:strike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is meant to be the struck-out </w:t>
      </w:r>
      <w:r w:rsidRPr="00E84A40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, but Word has trouble with that symbol in particular. </w:t>
      </w:r>
    </w:p>
    <w:p w:rsidR="00C70D4B" w:rsidRDefault="00C70D4B">
      <w:pPr>
        <w:rPr>
          <w:rFonts w:ascii="Cambria Math" w:hAnsi="Cambria Math" w:cs="Cambria Math"/>
          <w:sz w:val="24"/>
          <w:szCs w:val="24"/>
        </w:rPr>
      </w:pPr>
    </w:p>
    <w:p w:rsidR="00C70D4B" w:rsidRDefault="00C70D4B">
      <w:pPr>
        <w:rPr>
          <w:rFonts w:ascii="Cambria Math" w:hAnsi="Cambria Math" w:cs="Cambria Math"/>
          <w:sz w:val="24"/>
          <w:szCs w:val="24"/>
        </w:rPr>
      </w:pPr>
    </w:p>
    <w:p w:rsidR="00C70D4B" w:rsidRDefault="00C70D4B">
      <w:pPr>
        <w:rPr>
          <w:b/>
        </w:rPr>
      </w:pPr>
      <w:r w:rsidRPr="00C70D4B">
        <w:rPr>
          <w:b/>
        </w:rPr>
        <w:t xml:space="preserve">Your two directions should be switched (i.e., your first </w:t>
      </w:r>
      <w:proofErr w:type="spellStart"/>
      <w:r w:rsidRPr="00C70D4B">
        <w:rPr>
          <w:b/>
        </w:rPr>
        <w:t>subproof</w:t>
      </w:r>
      <w:proofErr w:type="spellEnd"/>
      <w:r w:rsidRPr="00C70D4B">
        <w:rPr>
          <w:b/>
        </w:rPr>
        <w:t xml:space="preserve"> is actually the only if direction and your second </w:t>
      </w:r>
      <w:proofErr w:type="spellStart"/>
      <w:r w:rsidRPr="00C70D4B">
        <w:rPr>
          <w:b/>
        </w:rPr>
        <w:t>subproof</w:t>
      </w:r>
      <w:proofErr w:type="spellEnd"/>
      <w:r w:rsidRPr="00C70D4B">
        <w:rPr>
          <w:b/>
        </w:rPr>
        <w:t xml:space="preserve"> is actually </w:t>
      </w:r>
      <w:proofErr w:type="gramStart"/>
      <w:r w:rsidRPr="00C70D4B">
        <w:rPr>
          <w:b/>
        </w:rPr>
        <w:t>the if</w:t>
      </w:r>
      <w:proofErr w:type="gramEnd"/>
      <w:r w:rsidRPr="00C70D4B">
        <w:rPr>
          <w:b/>
        </w:rPr>
        <w:t xml:space="preserve"> direction.) This was an error on the </w:t>
      </w:r>
      <w:proofErr w:type="spellStart"/>
      <w:r w:rsidRPr="00C70D4B">
        <w:rPr>
          <w:b/>
        </w:rPr>
        <w:t>Carnap</w:t>
      </w:r>
      <w:proofErr w:type="spellEnd"/>
      <w:r w:rsidRPr="00C70D4B">
        <w:rPr>
          <w:b/>
        </w:rPr>
        <w:t xml:space="preserve"> sheet itself, </w:t>
      </w:r>
      <w:r w:rsidR="005050A5">
        <w:rPr>
          <w:b/>
        </w:rPr>
        <w:t>so on a test you would not be</w:t>
      </w:r>
      <w:r w:rsidRPr="00C70D4B">
        <w:rPr>
          <w:b/>
        </w:rPr>
        <w:t xml:space="preserve"> marked down for this. However, what you </w:t>
      </w:r>
      <w:r w:rsidR="005050A5">
        <w:rPr>
          <w:b/>
        </w:rPr>
        <w:t>would be</w:t>
      </w:r>
      <w:r w:rsidRPr="00C70D4B">
        <w:rPr>
          <w:b/>
        </w:rPr>
        <w:t xml:space="preserve"> marked for your first </w:t>
      </w:r>
      <w:proofErr w:type="spellStart"/>
      <w:r w:rsidRPr="00C70D4B">
        <w:rPr>
          <w:b/>
        </w:rPr>
        <w:t>subproof</w:t>
      </w:r>
      <w:proofErr w:type="spellEnd"/>
      <w:r w:rsidRPr="00C70D4B">
        <w:rPr>
          <w:b/>
        </w:rPr>
        <w:t xml:space="preserve"> (the only if direction): it does not establish the claim.</w:t>
      </w:r>
    </w:p>
    <w:p w:rsidR="00C70D4B" w:rsidRPr="00C70D4B" w:rsidRDefault="00C70D4B">
      <w:pPr>
        <w:rPr>
          <w:rFonts w:cstheme="minorHAnsi"/>
          <w:b/>
          <w:bCs/>
          <w:sz w:val="24"/>
          <w:szCs w:val="24"/>
        </w:rPr>
      </w:pPr>
      <w:r w:rsidRPr="00C70D4B">
        <w:rPr>
          <w:b/>
        </w:rPr>
        <w:t xml:space="preserve">It's good that you start from the assumption that </w:t>
      </w:r>
      <w:r w:rsidRPr="00C70D4B">
        <w:rPr>
          <w:rFonts w:ascii="Cambria Math" w:hAnsi="Cambria Math" w:cs="Cambria Math"/>
          <w:b/>
        </w:rPr>
        <w:t>∀</w:t>
      </w:r>
      <w:r w:rsidRPr="00C70D4B">
        <w:rPr>
          <w:rFonts w:ascii="Calibri" w:hAnsi="Calibri" w:cs="Calibri"/>
          <w:b/>
        </w:rPr>
        <w:t xml:space="preserve">x A(x) </w:t>
      </w:r>
      <w:r w:rsidRPr="00C70D4B">
        <w:rPr>
          <w:rFonts w:ascii="Cambria Math" w:hAnsi="Cambria Math" w:cs="Cambria Math"/>
          <w:b/>
        </w:rPr>
        <w:t>∈</w:t>
      </w:r>
      <w:r w:rsidRPr="00C70D4B">
        <w:rPr>
          <w:rFonts w:ascii="Calibri" w:hAnsi="Calibri" w:cs="Calibri"/>
          <w:b/>
        </w:rPr>
        <w:t xml:space="preserve"> Γ. Now you</w:t>
      </w:r>
      <w:r w:rsidRPr="00C70D4B">
        <w:rPr>
          <w:b/>
        </w:rPr>
        <w:t xml:space="preserve"> should create a derivation to complete this direction. Hint: your derivation should start with </w:t>
      </w:r>
      <w:r w:rsidRPr="00C70D4B">
        <w:rPr>
          <w:rFonts w:ascii="Cambria Math" w:hAnsi="Cambria Math" w:cs="Cambria Math"/>
          <w:b/>
        </w:rPr>
        <w:t>∀</w:t>
      </w:r>
      <w:r w:rsidRPr="00C70D4B">
        <w:rPr>
          <w:rFonts w:ascii="Calibri" w:hAnsi="Calibri" w:cs="Calibri"/>
          <w:b/>
        </w:rPr>
        <w:t>x A. After your derivation, you'll need to</w:t>
      </w:r>
      <w:r w:rsidRPr="00C70D4B">
        <w:rPr>
          <w:b/>
        </w:rPr>
        <w:t xml:space="preserve"> appeal to some of your assumptions to show why </w:t>
      </w:r>
      <w:proofErr w:type="gramStart"/>
      <w:r w:rsidRPr="00C70D4B">
        <w:rPr>
          <w:b/>
        </w:rPr>
        <w:t>A(</w:t>
      </w:r>
      <w:proofErr w:type="gramEnd"/>
      <w:r w:rsidRPr="00C70D4B">
        <w:rPr>
          <w:b/>
        </w:rPr>
        <w:t xml:space="preserve">t) </w:t>
      </w:r>
      <w:r w:rsidRPr="00C70D4B">
        <w:rPr>
          <w:rFonts w:ascii="Cambria Math" w:hAnsi="Cambria Math" w:cs="Cambria Math"/>
          <w:b/>
        </w:rPr>
        <w:t>∈</w:t>
      </w:r>
      <w:r w:rsidRPr="00C70D4B">
        <w:rPr>
          <w:rFonts w:ascii="Calibri" w:hAnsi="Calibri" w:cs="Calibri"/>
          <w:b/>
        </w:rPr>
        <w:t xml:space="preserve"> Γ.</w:t>
      </w:r>
      <w:r w:rsidRPr="00C70D4B">
        <w:rPr>
          <w:b/>
        </w:rPr>
        <w:t xml:space="preserve"> (Also, please see page 182 of the text for the definition of monotony. You won't need it for this proof, but I thought I should mention this to you.)</w:t>
      </w:r>
    </w:p>
    <w:sectPr w:rsidR="00C70D4B" w:rsidRPr="00C70D4B" w:rsidSect="00A85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55C"/>
    <w:rsid w:val="00095E44"/>
    <w:rsid w:val="0024155C"/>
    <w:rsid w:val="005050A5"/>
    <w:rsid w:val="005F0C88"/>
    <w:rsid w:val="006A0F70"/>
    <w:rsid w:val="008273A4"/>
    <w:rsid w:val="00946188"/>
    <w:rsid w:val="00A85EB5"/>
    <w:rsid w:val="00BD23F9"/>
    <w:rsid w:val="00C705FC"/>
    <w:rsid w:val="00C70D4B"/>
    <w:rsid w:val="00D21C1F"/>
    <w:rsid w:val="00E84A40"/>
    <w:rsid w:val="00F8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Braun</dc:creator>
  <cp:lastModifiedBy>Microsoft</cp:lastModifiedBy>
  <cp:revision>3</cp:revision>
  <dcterms:created xsi:type="dcterms:W3CDTF">2021-03-25T17:09:00Z</dcterms:created>
  <dcterms:modified xsi:type="dcterms:W3CDTF">2021-03-25T17:09:00Z</dcterms:modified>
</cp:coreProperties>
</file>