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color w:val="1F3864"/>
          <w:sz w:val="36"/>
        </w:rPr>
        <w:t>阶段2_初步定位Demo生成与确认</w:t>
      </w:r>
    </w:p>
    <w:p/>
    <w:p>
      <w:pPr>
        <w:pStyle w:val="Heading1"/>
      </w:pPr>
      <w:r>
        <w:t>Demo 生成前的固定输入对象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必须读取：structured_interview_report、route_result、skill_library_source、skill_library_status、skill_library_route_match、primary_expression_arena、main_route_expression_rule、secondary_route_usage_note、mixed_expression_risk。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必须继承阶段1已锁定结果，不得在 Demo 阶段重新发明新路线；如 route_type 仍不清晰，只能回流阶段1补 route_evidence。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Demo 阶段默认服从“当前用户请求 &gt; 结构化访谈结果 &gt; route_type 与 route 识别结果 &gt; 对应路线技巧库 &gt; 模块规则 &gt; 报告输出模板 &gt; 通用兜底写法”的优先级。</w:t>
      </w:r>
    </w:p>
    <w:p>
      <w:pPr>
        <w:pStyle w:val="Heading1"/>
      </w:pPr>
      <w:r>
        <w:t>3 版初步定位 Demo 生成规则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必须一次性生成 3 版 Demo，且 3 版之间必须具备明确差异，不能只是同一句话换几个词。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3 版 Demo 必须都服从同一条主路线，但可在人物主线、首批受众切入、表达方式、栏目重心、平台侧重上做差异化展开。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若主路线为 ToB，则 3 版 Demo 必须体现 ToB 技巧库逻辑；若主路线为 ToC，则 3 版 Demo 必须体现 ToC 技巧库逻辑。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每版 Demo 至少包含：demo_id、route_type、primary_expression_arena、定位一句话、价值主张一句话、最强身份标签、最大反差点、首批最核心成交对象、次级可覆盖对象、当前不优先服务对象、核心内容主线、首选平台、首发形式建议、最不建议走的方向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每版 Demo 必须明确：为什么这版适合当前用户、与另外两版的关键区别是什么、后续若锁定这版将带来什么内容与转化路径。</w:t>
      </w:r>
    </w:p>
    <w:p>
      <w:pPr>
        <w:pStyle w:val="Heading1"/>
      </w:pPr>
      <w:r>
        <w:t>用户操作分支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直接选一版：用户可直接锁定某一版 Demo，并进入正式报告生成。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修改标签：用户可针对人物标签、受众范围、主线表达、平台建议等做定向修改，系统只改被指出的部分。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融合两版：用户可选择两版 Demo 的不同优点，系统按“主路线不变、主场清晰、受众不打架、平台不冲突”的原则生成融合版。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重生 3 版：若用户认为 3 版都不对，可在保留 route_result 的前提下重生一轮 Demo；若问题本质是路线模糊，则回流阶段1。</w:t>
      </w:r>
    </w:p>
    <w:p>
      <w:pPr>
        <w:pStyle w:val="Heading1"/>
      </w:pPr>
      <w:r>
        <w:t>锁定输出对象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用户确认后，必须冻结：approved_demo、approved_route_context、approved_expression_rule、approved_target_audience_scope。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approved_route_context 至少包含：route_type、route_confidence、route_evidence、primary_expression_arena、main_route_expression_rule、skill_library_source、skill_library_status、skill_library_fallback_note。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approved_target_audience_scope 至少包含：首批最核心成交对象、次级可覆盖对象、当前不优先服务对象、可直接对外表达的人群收窄版本。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approved_expression_rule 至少包含：主路线表达主场、次路线只作何种背书、哪些内容可讲、哪些内容要谨慎混讲。</w:t>
      </w:r>
    </w:p>
    <w:p>
      <w:pPr>
        <w:pStyle w:val="Heading1"/>
      </w:pPr>
      <w:r>
        <w:t>阶段2回流规则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若用户指出 Demo 的问题本质是“路线不对”或“表达主场不对”，则回流阶段1重新读取上下文并补 route 判断。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若用户只对标签、受众、切口、平台偏好不满意，则留在阶段2做局部修改或融合，不直接跳到阶段3。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只有在 approved_demo 与 approved_route_context 被明确锁定后，阶段3 才能开始正式写报告。</w:t>
      </w:r>
    </w:p>
    <w:p>
      <w:pPr>
        <w:pStyle w:val="Heading1"/>
      </w:pPr>
      <w:r>
        <w:t>阶段2最小交付对象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3 张可对比的 Demo 卡片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用户操作分支记录：select / modify / merge / regenerate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锁定后的 approved_demo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锁定后的 approved_route_context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锁定后的 approved_expression_rule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锁定后的 approved_target_audience_scope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