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1F3864"/>
          <w:sz w:val="36"/>
        </w:rPr>
        <w:t>阶段4_终版输出与后续更新</w:t>
      </w:r>
    </w:p>
    <w:p/>
    <w:p>
      <w:pPr>
        <w:pStyle w:val="Heading1"/>
      </w:pPr>
      <w:r>
        <w:t>完整报告装配、自动修订与终版放行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</w:rPr>
        <w:t>S9 完整报告装配</w:t>
      </w:r>
    </w:p>
    <w:p>
      <w:pPr>
        <w:spacing w:after="60"/>
      </w:pPr>
      <w:r>
        <w:rPr>
          <w:rFonts w:ascii="Microsoft YaHei" w:hAnsi="Microsoft YaHei" w:eastAsia="Microsoft YaHei"/>
        </w:rPr>
        <w:t>调用目标：按输出模板将前序已生成模块装配成完整报告，插入路由结论、自检补写摘要与必要说明。</w:t>
      </w:r>
    </w:p>
    <w:p>
      <w:pPr>
        <w:spacing w:after="60"/>
      </w:pPr>
      <w:r>
        <w:rPr>
          <w:rFonts w:ascii="Microsoft YaHei" w:hAnsi="Microsoft YaHei" w:eastAsia="Microsoft YaHei"/>
        </w:rPr>
        <w:t>写作重点：不得遗漏模块，不得打乱顺序，不得在装配阶段重新发明事实。</w:t>
      </w:r>
    </w:p>
    <w:p>
      <w:pPr>
        <w:spacing w:after="60"/>
      </w:pPr>
      <w:r>
        <w:rPr>
          <w:rFonts w:ascii="Microsoft YaHei" w:hAnsi="Microsoft YaHei" w:eastAsia="Microsoft YaHei"/>
        </w:rPr>
        <w:t>请基于以下输入，执行当前状态生成任务。</w:t>
        <w:br/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当前状态：S9 完整报告装配</w:t>
        <w:br/>
      </w:r>
      <w:r>
        <w:rPr>
          <w:rFonts w:ascii="Microsoft YaHei" w:hAnsi="Microsoft YaHei" w:eastAsia="Microsoft YaHei"/>
        </w:rPr>
        <w:t>主路线：{route_type}</w:t>
        <w:br/>
      </w:r>
      <w:r>
        <w:rPr>
          <w:rFonts w:ascii="Microsoft YaHei" w:hAnsi="Microsoft YaHei" w:eastAsia="Microsoft YaHei"/>
        </w:rPr>
        <w:t>结构化访谈结果：{structured_interview_report}</w:t>
        <w:br/>
      </w:r>
      <w:r>
        <w:rPr>
          <w:rFonts w:ascii="Microsoft YaHei" w:hAnsi="Microsoft YaHei" w:eastAsia="Microsoft YaHei"/>
        </w:rPr>
        <w:t>已通过模块：{approved_modules}</w:t>
        <w:br/>
      </w:r>
      <w:r>
        <w:rPr>
          <w:rFonts w:ascii="Microsoft YaHei" w:hAnsi="Microsoft YaHei" w:eastAsia="Microsoft YaHei"/>
        </w:rPr>
        <w:t>当前模板要求：{report_template_v2.current_state_section}</w:t>
        <w:br/>
      </w:r>
      <w:r>
        <w:rPr>
          <w:rFonts w:ascii="Microsoft YaHei" w:hAnsi="Microsoft YaHei" w:eastAsia="Microsoft YaHei"/>
        </w:rPr>
        <w:t>当前模块规则：{module_rules_v2.current_state_rules}</w:t>
        <w:br/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要求：</w:t>
        <w:br/>
      </w:r>
      <w:r>
        <w:rPr>
          <w:rFonts w:ascii="Microsoft YaHei" w:hAnsi="Microsoft YaHei" w:eastAsia="Microsoft YaHei"/>
        </w:rPr>
        <w:t>1. 只生成当前状态要求的内容，不得擅自输出其他状态内容。</w:t>
        <w:br/>
      </w:r>
      <w:r>
        <w:rPr>
          <w:rFonts w:ascii="Microsoft YaHei" w:hAnsi="Microsoft YaHei" w:eastAsia="Microsoft YaHei"/>
        </w:rPr>
        <w:t>2. 严格按 {route_type} 对应的传播逻辑、平台逻辑、账号风格生成。</w:t>
        <w:br/>
      </w:r>
      <w:r>
        <w:rPr>
          <w:rFonts w:ascii="Microsoft YaHei" w:hAnsi="Microsoft YaHei" w:eastAsia="Microsoft YaHei"/>
        </w:rPr>
        <w:t>3. 所有结论都必须能回溯到输入证据。</w:t>
        <w:br/>
      </w:r>
      <w:r>
        <w:rPr>
          <w:rFonts w:ascii="Microsoft YaHei" w:hAnsi="Microsoft YaHei" w:eastAsia="Microsoft YaHei"/>
        </w:rPr>
        <w:t>4. 输出必须使用统一结构化格式。</w:t>
        <w:br/>
      </w:r>
      <w:r>
        <w:rPr>
          <w:rFonts w:ascii="Microsoft YaHei" w:hAnsi="Microsoft YaHei" w:eastAsia="Microsoft YaHei"/>
        </w:rPr>
        <w:t>5. 禁止模板化空话，禁止混写 ToB / ToC。</w:t>
        <w:br/>
      </w:r>
      <w:r>
        <w:rPr>
          <w:rFonts w:ascii="Microsoft YaHei" w:hAnsi="Microsoft YaHei" w:eastAsia="Microsoft YaHei"/>
        </w:rPr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</w:rPr>
        <w:t>S11 自动修订后终版放行</w:t>
      </w:r>
    </w:p>
    <w:p>
      <w:pPr>
        <w:spacing w:after="60"/>
      </w:pPr>
      <w:r>
        <w:rPr>
          <w:rFonts w:ascii="Microsoft YaHei" w:hAnsi="Microsoft YaHei" w:eastAsia="Microsoft YaHei"/>
        </w:rPr>
        <w:t>调用目标：在全部模块完成与自检补写后，输出终版报告主体、路由结论、生成摘要、低置信度模块说明（如有）。</w:t>
      </w:r>
    </w:p>
    <w:p>
      <w:pPr>
        <w:spacing w:after="60"/>
      </w:pPr>
      <w:r>
        <w:rPr>
          <w:rFonts w:ascii="Microsoft YaHei" w:hAnsi="Microsoft YaHei" w:eastAsia="Microsoft YaHei"/>
        </w:rPr>
        <w:t>写作重点：此步骤仍由生成智能体写内容，但不得空泛总结，只按模板要求给出终版报告包。</w:t>
      </w:r>
    </w:p>
    <w:p>
      <w:pPr>
        <w:spacing w:after="60"/>
      </w:pPr>
      <w:r>
        <w:rPr>
          <w:rFonts w:ascii="Microsoft YaHei" w:hAnsi="Microsoft YaHei" w:eastAsia="Microsoft YaHei"/>
        </w:rPr>
        <w:t>请基于以下输入，执行当前状态生成任务。</w:t>
        <w:br/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当前状态：S11 自动修订后终版放行</w:t>
        <w:br/>
      </w:r>
      <w:r>
        <w:rPr>
          <w:rFonts w:ascii="Microsoft YaHei" w:hAnsi="Microsoft YaHei" w:eastAsia="Microsoft YaHei"/>
        </w:rPr>
        <w:t>主路线：{route_type}</w:t>
        <w:br/>
      </w:r>
      <w:r>
        <w:rPr>
          <w:rFonts w:ascii="Microsoft YaHei" w:hAnsi="Microsoft YaHei" w:eastAsia="Microsoft YaHei"/>
        </w:rPr>
        <w:t>结构化访谈结果：{structured_interview_report}</w:t>
        <w:br/>
      </w:r>
      <w:r>
        <w:rPr>
          <w:rFonts w:ascii="Microsoft YaHei" w:hAnsi="Microsoft YaHei" w:eastAsia="Microsoft YaHei"/>
        </w:rPr>
        <w:t>已通过模块：{approved_modules}</w:t>
        <w:br/>
      </w:r>
      <w:r>
        <w:rPr>
          <w:rFonts w:ascii="Microsoft YaHei" w:hAnsi="Microsoft YaHei" w:eastAsia="Microsoft YaHei"/>
        </w:rPr>
        <w:t>当前模板要求：{report_template_v2.current_state_section}</w:t>
        <w:br/>
      </w:r>
      <w:r>
        <w:rPr>
          <w:rFonts w:ascii="Microsoft YaHei" w:hAnsi="Microsoft YaHei" w:eastAsia="Microsoft YaHei"/>
        </w:rPr>
        <w:t>当前模块规则：{module_rules_v2.current_state_rules}</w:t>
        <w:br/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t>要求：</w:t>
        <w:br/>
      </w:r>
      <w:r>
        <w:rPr>
          <w:rFonts w:ascii="Microsoft YaHei" w:hAnsi="Microsoft YaHei" w:eastAsia="Microsoft YaHei"/>
        </w:rPr>
        <w:t>1. 只生成当前状态要求的内容，不得擅自输出其他状态内容。</w:t>
        <w:br/>
      </w:r>
      <w:r>
        <w:rPr>
          <w:rFonts w:ascii="Microsoft YaHei" w:hAnsi="Microsoft YaHei" w:eastAsia="Microsoft YaHei"/>
        </w:rPr>
        <w:t>2. 严格按 {route_type} 对应的传播逻辑、平台逻辑、账号风格生成。</w:t>
        <w:br/>
      </w:r>
      <w:r>
        <w:rPr>
          <w:rFonts w:ascii="Microsoft YaHei" w:hAnsi="Microsoft YaHei" w:eastAsia="Microsoft YaHei"/>
        </w:rPr>
        <w:t>3. 所有结论都必须能回溯到输入证据。</w:t>
        <w:br/>
      </w:r>
      <w:r>
        <w:rPr>
          <w:rFonts w:ascii="Microsoft YaHei" w:hAnsi="Microsoft YaHei" w:eastAsia="Microsoft YaHei"/>
        </w:rPr>
        <w:t>4. 输出必须使用统一结构化格式。</w:t>
        <w:br/>
      </w:r>
      <w:r>
        <w:rPr>
          <w:rFonts w:ascii="Microsoft YaHei" w:hAnsi="Microsoft YaHei" w:eastAsia="Microsoft YaHei"/>
        </w:rPr>
        <w:t>5. 禁止模板化空话，禁止混写 ToB / ToC。</w:t>
        <w:br/>
      </w:r>
      <w:r>
        <w:rPr>
          <w:rFonts w:ascii="Microsoft YaHei" w:hAnsi="Microsoft YaHei" w:eastAsia="Microsoft YaHei"/>
        </w:rPr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</w:rPr>
        <w:t>6. 修订专用 Prompt 模板</w:t>
      </w:r>
    </w:p>
    <w:p>
      <w:pPr>
        <w:spacing w:after="60"/>
      </w:pPr>
      <w:r>
        <w:rPr>
          <w:rFonts w:ascii="Microsoft YaHei" w:hAnsi="Microsoft YaHei" w:eastAsia="Microsoft YaHei"/>
        </w:rPr>
        <w:t>生成智能体完成单轮生成后，不应整份重写，除非自检判断当前模块缺口过大，必须重写当前模块或回到上游模块补齐依据。</w:t>
      </w:r>
    </w:p>
    <w:p>
      <w:pPr>
        <w:spacing w:after="60"/>
      </w:pPr>
      <w:r>
        <w:rPr>
          <w:rFonts w:ascii="Microsoft YaHei" w:hAnsi="Microsoft YaHei" w:eastAsia="Microsoft YaHei"/>
        </w:rPr>
        <w:t>你现在收到来自质检智能体的修订指令。请严格按照以下规则修订：</w:t>
        <w:br/>
      </w:r>
      <w:r>
        <w:rPr>
          <w:rFonts w:ascii="Microsoft YaHei" w:hAnsi="Microsoft YaHei" w:eastAsia="Microsoft YaHei"/>
        </w:rPr>
        <w:t>1. 读取 state_id、review_result、must_fix、should_fix、revision_type、route_type。</w:t>
        <w:br/>
      </w:r>
      <w:r>
        <w:rPr>
          <w:rFonts w:ascii="Microsoft YaHei" w:hAnsi="Microsoft YaHei" w:eastAsia="Microsoft YaHei"/>
        </w:rPr>
        <w:t>2. 若 revision_type = rewrite_current_module，则丢弃当前模块旧内容，按当前状态规则完整重写。</w:t>
        <w:br/>
      </w:r>
      <w:r>
        <w:rPr>
          <w:rFonts w:ascii="Microsoft YaHei" w:hAnsi="Microsoft YaHei" w:eastAsia="Microsoft YaHei"/>
        </w:rPr>
        <w:t>3. 若 revision_type = rewrite_from_upstream，则只重写被指定的上游状态及其依赖链，不得全局乱改。</w:t>
        <w:br/>
      </w:r>
      <w:r>
        <w:rPr>
          <w:rFonts w:ascii="Microsoft YaHei" w:hAnsi="Microsoft YaHei" w:eastAsia="Microsoft YaHei"/>
        </w:rPr>
        <w:t>4. 若 next_action = reroute，则停止当前模块生成，等待新的 route_type。</w:t>
        <w:br/>
      </w:r>
      <w:r>
        <w:rPr>
          <w:rFonts w:ascii="Microsoft YaHei" w:hAnsi="Microsoft YaHei" w:eastAsia="Microsoft YaHei"/>
        </w:rPr>
        <w:t>5. 修订时必须逐条响应 must_fix；should_fix 尽量优化。</w:t>
        <w:br/>
      </w:r>
      <w:r>
        <w:rPr>
          <w:rFonts w:ascii="Microsoft YaHei" w:hAnsi="Microsoft YaHei" w:eastAsia="Microsoft YaHei"/>
        </w:rPr>
        <w:t>6. 保留正确内容，不要把已通过部分推翻。</w:t>
        <w:br/>
      </w:r>
      <w:r>
        <w:rPr>
          <w:rFonts w:ascii="Microsoft YaHei" w:hAnsi="Microsoft YaHei" w:eastAsia="Microsoft YaHei"/>
        </w:rPr>
        <w:t>7. 输出结构仍然必须包含 evidence_notes 与 self_check。</w:t>
        <w:br/>
      </w:r>
      <w:r>
        <w:rPr>
          <w:rFonts w:ascii="Microsoft YaHei" w:hAnsi="Microsoft YaHei" w:eastAsia="Microsoft YaHei"/>
        </w:rPr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</w:rPr>
        <w:t>6.1 修订时的最小响应要求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必须逐条覆盖 must_fix；如果某条无法完全修正，需要在 self_check.note 中说明原因。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若自检发现路线跑偏，必须完全按新路线重写，不得保留旧路线措辞。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若自检指出“像模板”，必须增加用户特有经历、业务语境、客户语境。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若自检指出“字段缺失”，必须补齐字段而不是解释为什么没写。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</w:rPr>
        <w:t>7. 模块级写作硬规则（供生成智能体内化）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每个模块至少包含 1 条方向判断、1 条不建议事项、1 条下一步动作。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核心受众不能写成“创业者/老板/普通用户”这类大词，必须细到角色、行业或状态。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ToB 报告中，平台建议和选题建议不得整体娱乐化；ToC 报告中，内容不得全是企业顾问口吻。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账号名称和简介必须符合平台语感；标题和选题必须可直接使用。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前30天建议、阶段规划、选题库必须体现优先级，不可堆砌。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</w:rPr>
        <w:t>8. 生成智能体自查清单（提交终版前必跑）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自查项</w:t>
            </w:r>
          </w:p>
        </w:tc>
        <w:tc>
          <w:tcPr>
            <w:tcW w:type="dxa" w:w="3360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是否必须</w:t>
            </w:r>
          </w:p>
        </w:tc>
        <w:tc>
          <w:tcPr>
            <w:tcW w:type="dxa" w:w="3360"/>
            <w:shd w:fill="EAF2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检查方式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路线一致性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必须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确认 route_type 与模块内容完全一致，无 ToB / ToC 混写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字段完整性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必须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核对当前状态必填字段是否全部输出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证据可回溯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必须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evidence_notes 至少列出 2—4 条关键依据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模板化风险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必须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检查是否出现空泛套话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可执行性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必须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至少给出明确动作或取舍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跨模块冲突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装配阶段必须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检查与已通过上游模块是否冲突</w:t>
            </w:r>
          </w:p>
        </w:tc>
      </w:tr>
    </w:tbl>
    <w:p/>
    <w:p>
      <w:pPr>
        <w:pStyle w:val="Heading1"/>
        <w:spacing w:after="60"/>
      </w:pPr>
      <w:r>
        <w:rPr>
          <w:rFonts w:ascii="Microsoft YaHei" w:hAnsi="Microsoft YaHei" w:eastAsia="Microsoft YaHei"/>
          <w:b/>
        </w:rPr>
        <w:t>9. 常见错误与修正指南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</w:rPr>
        <w:t>错误：把 ToB 写成 ToC</w:t>
      </w:r>
    </w:p>
    <w:p>
      <w:pPr>
        <w:spacing w:after="60"/>
      </w:pPr>
      <w:r>
        <w:rPr>
          <w:rFonts w:ascii="Microsoft YaHei" w:hAnsi="Microsoft YaHei" w:eastAsia="Microsoft YaHei"/>
        </w:rPr>
        <w:t>表现：表现：账号简介太网感、标题全是情绪鸡汤、平台全压抖音/小红书。</w:t>
      </w:r>
    </w:p>
    <w:p>
      <w:pPr>
        <w:spacing w:after="60"/>
      </w:pPr>
      <w:r>
        <w:rPr>
          <w:rFonts w:ascii="Microsoft YaHei" w:hAnsi="Microsoft YaHei" w:eastAsia="Microsoft YaHei"/>
        </w:rPr>
        <w:t>修正动作：修正：回到 route_type，重写受众、平台、选题与转化链路。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</w:rPr>
        <w:t>错误：空泛定位</w:t>
      </w:r>
    </w:p>
    <w:p>
      <w:pPr>
        <w:spacing w:after="60"/>
      </w:pPr>
      <w:r>
        <w:rPr>
          <w:rFonts w:ascii="Microsoft YaHei" w:hAnsi="Microsoft YaHei" w:eastAsia="Microsoft YaHei"/>
        </w:rPr>
        <w:t>表现：表现：一句话定位像“帮助更多人实现成长”。</w:t>
      </w:r>
    </w:p>
    <w:p>
      <w:pPr>
        <w:spacing w:after="60"/>
      </w:pPr>
      <w:r>
        <w:rPr>
          <w:rFonts w:ascii="Microsoft YaHei" w:hAnsi="Microsoft YaHei" w:eastAsia="Microsoft YaHei"/>
        </w:rPr>
        <w:t>修正动作：修正：强制加入身份、业务、差异化、服务对象。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</w:rPr>
        <w:t>错误：栏目模板化</w:t>
      </w:r>
    </w:p>
    <w:p>
      <w:pPr>
        <w:spacing w:after="60"/>
      </w:pPr>
      <w:r>
        <w:rPr>
          <w:rFonts w:ascii="Microsoft YaHei" w:hAnsi="Microsoft YaHei" w:eastAsia="Microsoft YaHei"/>
        </w:rPr>
        <w:t>表现：表现：栏目全是“干货/观点/故事”没有用户业务特征。</w:t>
      </w:r>
    </w:p>
    <w:p>
      <w:pPr>
        <w:spacing w:after="60"/>
      </w:pPr>
      <w:r>
        <w:rPr>
          <w:rFonts w:ascii="Microsoft YaHei" w:hAnsi="Microsoft YaHei" w:eastAsia="Microsoft YaHei"/>
        </w:rPr>
        <w:t>修正动作：修正：至少 2 个栏目必须直接来自业务场景、经历或客户问题。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</w:rPr>
        <w:t>错误：选题不像用户本人</w:t>
      </w:r>
    </w:p>
    <w:p>
      <w:pPr>
        <w:spacing w:after="60"/>
      </w:pPr>
      <w:r>
        <w:rPr>
          <w:rFonts w:ascii="Microsoft YaHei" w:hAnsi="Microsoft YaHei" w:eastAsia="Microsoft YaHei"/>
        </w:rPr>
        <w:t>表现：表现：标题虽然顺，但任何人都能发。</w:t>
      </w:r>
    </w:p>
    <w:p>
      <w:pPr>
        <w:spacing w:after="60"/>
      </w:pPr>
      <w:r>
        <w:rPr>
          <w:rFonts w:ascii="Microsoft YaHei" w:hAnsi="Microsoft YaHei" w:eastAsia="Microsoft YaHei"/>
        </w:rPr>
        <w:t>修正动作：修正：引入用户经历、案例、行业术语、客户问题。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</w:rPr>
        <w:t>错误：修订时全盘推翻</w:t>
      </w:r>
    </w:p>
    <w:p>
      <w:pPr>
        <w:spacing w:after="60"/>
      </w:pPr>
      <w:r>
        <w:rPr>
          <w:rFonts w:ascii="Microsoft YaHei" w:hAnsi="Microsoft YaHei" w:eastAsia="Microsoft YaHei"/>
        </w:rPr>
        <w:t>表现：表现：must_fix 是局部问题，但生成智能体把已通过内容全改乱。</w:t>
      </w:r>
    </w:p>
    <w:p>
      <w:pPr>
        <w:spacing w:after="60"/>
      </w:pPr>
      <w:r>
        <w:rPr>
          <w:rFonts w:ascii="Microsoft YaHei" w:hAnsi="Microsoft YaHei" w:eastAsia="Microsoft YaHei"/>
        </w:rPr>
        <w:t>修正动作：修正：遵守“最小改动优先”，只修当前状态被要求修的点。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</w:rPr>
        <w:t>10. 建议的技术接入方式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在工作流平台中，将本文件拆为“总控系统 Prompt + 状态级子 Prompt + 修订 Prompt”三层。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路线识别与各模块生成均调用同一生成智能体，只是在当前步骤与模块规则上不同。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终版输出仍调用生成智能体，但输入的是完成后的模块集合与生成摘要。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review_feedback 不应直接拼成自然语言长文，建议按 JSON 结构传递。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</w:rPr>
        <w:t>11. 终版交付前的最小输出要求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输出内容必须与当前状态一致。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结构化对象必须完整。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不能出现“建议人工复核”“需人工判断”等表述。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若进入低置信度交付，必须明确标注信息不足项与假设性较强模块。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</w:rPr>
        <w:t>附录：建议文件关系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《ToB / ToC 路线识别规则表》：供生成智能体在生成主体报告前先判主路线。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《IP分析模块规则说明》：定义生成智能体在各模块中的写作边界与分析要求。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《IP分析与定位报告字段结构表_v2》：定义本智能体每个状态必须产出什么字段。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《IP分析模块规则说明_v2》：定义每个状态如何分析、如何写作。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《IP分析报告输出模板_v2》：定义最终报告如何装配。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《IP分析报告输出模板》：定义正式交付版式、模块顺序与必含内容。</w:t>
      </w:r>
    </w:p>
    <w:p>
      <w:pPr>
        <w:pStyle w:val="Heading1"/>
      </w:pPr>
      <w:r>
        <w:t>终版导出对象与下游调用补充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终版输出至少包含：final_report_docx、final_route_note、download_links、delivery_summary。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delivery_summary 至少说明：本次锁定的主路线、已挂载技巧库或 fallback 状态、最终采用的 approved_demo、报告版本号、低置信度模块（如有）。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若需向下游系统传递，最小对象至少包含：route_result、approved_demo、approved_route_context、approved_expression_rule、approved_target_audience_scope、final_report_outline、final_report_content。</w:t>
      </w:r>
    </w:p>
    <w:p>
      <w:pPr>
        <w:pStyle w:val="Heading1"/>
      </w:pPr>
      <w:r>
        <w:t>用户反馈后的微调分支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若用户反馈为轻量微调，且不涉及 route_type、primary_expression_arena 与 approved_demo 根部变化，则回流阶段3做模块级局部修订。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若用户反馈涉及 Demo 主线、首批受众、表达主场或平台主场变化，则先回阶段2重锁 Demo，再进入阶段3。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若用户反馈触发路线重判、技巧库重挂载或 route evidence 补充，则回阶段1重新读取上下文并修正 route_result。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每次回访都必须优先读取既有 final_report、approved_demo、previous_revision_notes 与 user_feedback_log，再决定回流阶段。</w:t>
      </w:r>
    </w:p>
    <w:p>
      <w:pPr>
        <w:pStyle w:val="Heading1"/>
      </w:pPr>
      <w:r>
        <w:t>后续更新模式承接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用户后续再次进入时，不应从零重生整套报告；默认读取最近一次 final_report 与 approved_* 对象，进入增量修订路径。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增量修订只改被新反馈触发的模块，优先遵循最小改动原则；除非 route_type 或 approved_demo 被推翻，否则不得全量重写。</w:t>
      </w:r>
    </w:p>
    <w:p>
      <w:pPr>
        <w:pStyle w:val="ListBullet"/>
        <w:ind w:left="0"/>
      </w:pPr>
      <w:r>
        <w:rPr>
          <w:rFonts w:ascii="Microsoft YaHei" w:hAnsi="Microsoft YaHei" w:eastAsia="Microsoft YaHei"/>
        </w:rPr>
        <w:t>若新增资料、真实内容表现数据或新的成交对象已明显改变原定位，应记录 change_log，并允许重新走阶段1-阶段4闭环。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