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151EEF">
      <w:pPr>
        <w:jc w:val="center"/>
        <w:rPr>
          <w:rFonts w:hint="eastAsia" w:ascii="微软雅黑" w:hAnsi="微软雅黑" w:eastAsia="微软雅黑" w:cs="微软雅黑"/>
        </w:rPr>
      </w:pPr>
      <w:bookmarkStart w:id="0" w:name="_GoBack"/>
      <w:r>
        <w:rPr>
          <w:rFonts w:hint="eastAsia" w:ascii="微软雅黑" w:hAnsi="微软雅黑" w:eastAsia="微软雅黑" w:cs="微软雅黑"/>
          <w:b/>
          <w:color w:val="545454"/>
          <w:sz w:val="36"/>
        </w:rPr>
        <w:t>阶段4_质检与修订闭环</w:t>
      </w:r>
    </w:p>
    <w:p w14:paraId="2F82E9A8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/>
        </w:rPr>
        <w:t>文案生成与拍摄转化建议系统｜阶段拆分子文件</w:t>
      </w:r>
    </w:p>
    <w:p w14:paraId="784CDEF9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过程质检、结果质检与修订闭环</w:t>
      </w:r>
    </w:p>
    <w:p w14:paraId="5233836D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六、修改与持续使用模式：增量输出模板</w:t>
      </w:r>
    </w:p>
    <w:p w14:paraId="07CB50E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当用户给到“太硬、太长、不像我、开头不够猛、这段不好讲”等反馈时，应优先采用增量输出模板，而不是整篇重写。</w:t>
      </w:r>
    </w:p>
    <w:p w14:paraId="2CB8BB2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R00｜反馈摘要</w:t>
      </w:r>
    </w:p>
    <w:p w14:paraId="7A429A8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模块目标：结构化记录用户反馈属于哪一类问题。</w:t>
      </w:r>
    </w:p>
    <w:p w14:paraId="7A698B6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应包含的信息：feedback_type、feedback_detail、revision_scope、是否涉及路线 / 风格 / 长度 / 平台适配。</w:t>
      </w:r>
    </w:p>
    <w:p w14:paraId="7A9CBCA0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R01｜局部修改结果</w:t>
      </w:r>
    </w:p>
    <w:p w14:paraId="1513024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模块目标：在最小改动范围内修正对应部分。</w:t>
      </w:r>
    </w:p>
    <w:p w14:paraId="4C6B2A3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应包含的信息：原段落摘要、新段落、修改原因、是否改变整体逻辑。</w:t>
      </w:r>
    </w:p>
    <w:p w14:paraId="470C929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R02｜整稿升级条件</w:t>
      </w:r>
    </w:p>
    <w:p w14:paraId="120C1C6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模块目标：只有局部修改无法满足要求时才升级为整稿重写。</w:t>
      </w:r>
    </w:p>
    <w:p w14:paraId="27A3C4C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应包含的信息：升级原因、必须重写的范围、版本变更说明。</w:t>
      </w:r>
    </w:p>
    <w:p w14:paraId="41946A7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R03｜状态与版本更新</w:t>
      </w:r>
    </w:p>
    <w:p w14:paraId="4D1A050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模块目标：保持文案生命周期连续。</w:t>
      </w:r>
    </w:p>
    <w:p w14:paraId="2150B17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应包含的信息：script_status、script_version、approved_flag、used_at 占位。</w:t>
      </w:r>
    </w:p>
    <w:p w14:paraId="2C3FE9FE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七、批量出稿模式：输出模板</w:t>
      </w:r>
    </w:p>
    <w:p w14:paraId="5B28B2F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批量模式用于集中拍摄或集中储备文案。核心原则是“单条失败不拖垮整批”，因此输出必须同时包含成功项、退回项与待补项。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6"/>
        <w:gridCol w:w="1926"/>
        <w:gridCol w:w="1926"/>
        <w:gridCol w:w="1926"/>
        <w:gridCol w:w="1926"/>
      </w:tblGrid>
      <w:tr w14:paraId="7706D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6" w:type="dxa"/>
            <w:shd w:val="clear" w:color="auto" w:fill="EDE6FA"/>
            <w:vAlign w:val="center"/>
          </w:tcPr>
          <w:p w14:paraId="5CDCC8B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模块</w:t>
            </w:r>
          </w:p>
        </w:tc>
        <w:tc>
          <w:tcPr>
            <w:tcW w:w="1926" w:type="dxa"/>
            <w:shd w:val="clear" w:color="auto" w:fill="EDE6FA"/>
            <w:vAlign w:val="center"/>
          </w:tcPr>
          <w:p w14:paraId="4C05E96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作用</w:t>
            </w:r>
          </w:p>
        </w:tc>
        <w:tc>
          <w:tcPr>
            <w:tcW w:w="1926" w:type="dxa"/>
            <w:shd w:val="clear" w:color="auto" w:fill="EDE6FA"/>
            <w:vAlign w:val="center"/>
          </w:tcPr>
          <w:p w14:paraId="5289B28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至少包含</w:t>
            </w:r>
          </w:p>
        </w:tc>
        <w:tc>
          <w:tcPr>
            <w:tcW w:w="1926" w:type="dxa"/>
            <w:shd w:val="clear" w:color="auto" w:fill="EDE6FA"/>
            <w:vAlign w:val="center"/>
          </w:tcPr>
          <w:p w14:paraId="1B17E24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失败隔离要求</w:t>
            </w:r>
          </w:p>
        </w:tc>
        <w:tc>
          <w:tcPr>
            <w:tcW w:w="1926" w:type="dxa"/>
            <w:shd w:val="clear" w:color="auto" w:fill="EDE6FA"/>
            <w:vAlign w:val="center"/>
          </w:tcPr>
          <w:p w14:paraId="10CB566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备注</w:t>
            </w:r>
          </w:p>
        </w:tc>
      </w:tr>
      <w:tr w14:paraId="6DF01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6" w:type="dxa"/>
            <w:vAlign w:val="center"/>
          </w:tcPr>
          <w:p w14:paraId="5E249B9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B00 批量任务封面</w:t>
            </w:r>
          </w:p>
        </w:tc>
        <w:tc>
          <w:tcPr>
            <w:tcW w:w="1926" w:type="dxa"/>
            <w:vAlign w:val="center"/>
          </w:tcPr>
          <w:p w14:paraId="37C484F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锁定整批上下文</w:t>
            </w:r>
          </w:p>
        </w:tc>
        <w:tc>
          <w:tcPr>
            <w:tcW w:w="1926" w:type="dxa"/>
            <w:vAlign w:val="center"/>
          </w:tcPr>
          <w:p w14:paraId="13FDC22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batch_id、条数、模式、路线、平台、时长档位、交付档位</w:t>
            </w:r>
          </w:p>
        </w:tc>
        <w:tc>
          <w:tcPr>
            <w:tcW w:w="1926" w:type="dxa"/>
            <w:vAlign w:val="center"/>
          </w:tcPr>
          <w:p w14:paraId="2D1327A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无</w:t>
            </w:r>
          </w:p>
        </w:tc>
        <w:tc>
          <w:tcPr>
            <w:tcW w:w="1926" w:type="dxa"/>
            <w:vAlign w:val="center"/>
          </w:tcPr>
          <w:p w14:paraId="6B80337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批量任务要有独立任务号</w:t>
            </w:r>
          </w:p>
        </w:tc>
      </w:tr>
      <w:tr w14:paraId="559D0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6" w:type="dxa"/>
            <w:vAlign w:val="center"/>
          </w:tcPr>
          <w:p w14:paraId="070BED1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B01 单条文案清单</w:t>
            </w:r>
          </w:p>
        </w:tc>
        <w:tc>
          <w:tcPr>
            <w:tcW w:w="1926" w:type="dxa"/>
            <w:vAlign w:val="center"/>
          </w:tcPr>
          <w:p w14:paraId="023012A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展示成功生成的稿件</w:t>
            </w:r>
          </w:p>
        </w:tc>
        <w:tc>
          <w:tcPr>
            <w:tcW w:w="1926" w:type="dxa"/>
            <w:vAlign w:val="center"/>
          </w:tcPr>
          <w:p w14:paraId="17F2AD9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每条 script_id、topic_id、标题、状态、版本</w:t>
            </w:r>
          </w:p>
        </w:tc>
        <w:tc>
          <w:tcPr>
            <w:tcW w:w="1926" w:type="dxa"/>
            <w:vAlign w:val="center"/>
          </w:tcPr>
          <w:p w14:paraId="5C65154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允许部分通过</w:t>
            </w:r>
          </w:p>
        </w:tc>
        <w:tc>
          <w:tcPr>
            <w:tcW w:w="1926" w:type="dxa"/>
            <w:vAlign w:val="center"/>
          </w:tcPr>
          <w:p w14:paraId="6856E9D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建议排序</w:t>
            </w:r>
          </w:p>
        </w:tc>
      </w:tr>
      <w:tr w14:paraId="6C180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6" w:type="dxa"/>
            <w:vAlign w:val="center"/>
          </w:tcPr>
          <w:p w14:paraId="3D4645D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B02 单条失败记录</w:t>
            </w:r>
          </w:p>
        </w:tc>
        <w:tc>
          <w:tcPr>
            <w:tcW w:w="1926" w:type="dxa"/>
            <w:vAlign w:val="center"/>
          </w:tcPr>
          <w:p w14:paraId="42627E8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记录需要退回的稿件</w:t>
            </w:r>
          </w:p>
        </w:tc>
        <w:tc>
          <w:tcPr>
            <w:tcW w:w="1926" w:type="dxa"/>
            <w:vAlign w:val="center"/>
          </w:tcPr>
          <w:p w14:paraId="682CD68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失败原因、must_fix、是否可局部补救</w:t>
            </w:r>
          </w:p>
        </w:tc>
        <w:tc>
          <w:tcPr>
            <w:tcW w:w="1926" w:type="dxa"/>
            <w:vAlign w:val="center"/>
          </w:tcPr>
          <w:p w14:paraId="3C05BD6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必须单条隔离</w:t>
            </w:r>
          </w:p>
        </w:tc>
        <w:tc>
          <w:tcPr>
            <w:tcW w:w="1926" w:type="dxa"/>
            <w:vAlign w:val="center"/>
          </w:tcPr>
          <w:p w14:paraId="2807ACC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不要整批回滚</w:t>
            </w:r>
          </w:p>
        </w:tc>
      </w:tr>
      <w:tr w14:paraId="71023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6" w:type="dxa"/>
            <w:vAlign w:val="center"/>
          </w:tcPr>
          <w:p w14:paraId="2400958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B03 通用拍摄建议包</w:t>
            </w:r>
          </w:p>
        </w:tc>
        <w:tc>
          <w:tcPr>
            <w:tcW w:w="1926" w:type="dxa"/>
            <w:vAlign w:val="center"/>
          </w:tcPr>
          <w:p w14:paraId="27A82AF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提炼本批共通建议</w:t>
            </w:r>
          </w:p>
        </w:tc>
        <w:tc>
          <w:tcPr>
            <w:tcW w:w="1926" w:type="dxa"/>
            <w:vAlign w:val="center"/>
          </w:tcPr>
          <w:p w14:paraId="31D3259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共通场地/布光/表达建议</w:t>
            </w:r>
          </w:p>
        </w:tc>
        <w:tc>
          <w:tcPr>
            <w:tcW w:w="1926" w:type="dxa"/>
            <w:vAlign w:val="center"/>
          </w:tcPr>
          <w:p w14:paraId="16DE9C6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可复用</w:t>
            </w:r>
          </w:p>
        </w:tc>
        <w:tc>
          <w:tcPr>
            <w:tcW w:w="1926" w:type="dxa"/>
            <w:vAlign w:val="center"/>
          </w:tcPr>
          <w:p w14:paraId="21A5A1C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减少重复输出</w:t>
            </w:r>
          </w:p>
        </w:tc>
      </w:tr>
      <w:tr w14:paraId="258D8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6" w:type="dxa"/>
            <w:vAlign w:val="center"/>
          </w:tcPr>
          <w:p w14:paraId="13F761A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B04 下一批推荐与补位</w:t>
            </w:r>
          </w:p>
        </w:tc>
        <w:tc>
          <w:tcPr>
            <w:tcW w:w="1926" w:type="dxa"/>
            <w:vAlign w:val="center"/>
          </w:tcPr>
          <w:p w14:paraId="36A71AD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让批量任务连续化</w:t>
            </w:r>
          </w:p>
        </w:tc>
        <w:tc>
          <w:tcPr>
            <w:tcW w:w="1926" w:type="dxa"/>
            <w:vAlign w:val="center"/>
          </w:tcPr>
          <w:p w14:paraId="36F4B60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本批已用题、下批建议题、空位补货建议</w:t>
            </w:r>
          </w:p>
        </w:tc>
        <w:tc>
          <w:tcPr>
            <w:tcW w:w="1926" w:type="dxa"/>
            <w:vAlign w:val="center"/>
          </w:tcPr>
          <w:p w14:paraId="374C745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与第三阶段同步</w:t>
            </w:r>
          </w:p>
        </w:tc>
        <w:tc>
          <w:tcPr>
            <w:tcW w:w="1926" w:type="dxa"/>
            <w:vAlign w:val="center"/>
          </w:tcPr>
          <w:p w14:paraId="5803A4E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形成连续内容链路</w:t>
            </w:r>
          </w:p>
        </w:tc>
      </w:tr>
    </w:tbl>
    <w:p w14:paraId="11350EE8">
      <w:pPr>
        <w:rPr>
          <w:rFonts w:hint="eastAsia" w:ascii="微软雅黑" w:hAnsi="微软雅黑" w:eastAsia="微软雅黑" w:cs="微软雅黑"/>
        </w:rPr>
      </w:pPr>
    </w:p>
    <w:p w14:paraId="263BCFE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十、输出质量红线</w:t>
      </w:r>
    </w:p>
    <w:p w14:paraId="11F4784C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不得跑偏用户定位或 ToB / ToC 主路线。</w:t>
      </w:r>
    </w:p>
    <w:p w14:paraId="6B51E481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不得把资料库、访谈报告、定位报告未确认的内容硬写成确定事实。</w:t>
      </w:r>
    </w:p>
    <w:p w14:paraId="36603FA3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不得只给一篇大段正文而不拆结构，也不得缺失状态与回流字段。</w:t>
      </w:r>
    </w:p>
    <w:p w14:paraId="3D4D4141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不得把拍摄建议写成空泛套话，至少要能指导表达、镜头、场地、布光和形式选择。</w:t>
      </w:r>
    </w:p>
    <w:p w14:paraId="36C6B523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不得忽略用户已固定的长期偏好、项目偏好或本次会话明确要求。</w:t>
      </w:r>
    </w:p>
    <w:p w14:paraId="098D52F7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不得在批量模式下因为个别稿件失败而阻塞整批结果。</w:t>
      </w:r>
    </w:p>
    <w:p w14:paraId="2BFB9BF0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H 模块｜反馈与修订字段（script_revision_patch）</w:t>
      </w:r>
    </w:p>
    <w:p w14:paraId="5F29804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本模块解决“用户不是每次都要整篇重写”的问题，必须支持局部修改优先。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2674"/>
        <w:gridCol w:w="1379"/>
        <w:gridCol w:w="1449"/>
        <w:gridCol w:w="1379"/>
        <w:gridCol w:w="1551"/>
      </w:tblGrid>
      <w:tr w14:paraId="619BB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shd w:val="clear" w:color="auto" w:fill="EDE6FA"/>
            <w:vAlign w:val="center"/>
          </w:tcPr>
          <w:p w14:paraId="2829034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字段ID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32DF0CE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字段名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3575B0E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说明 / 用途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7D067DA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类型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7C7ACBF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是否必填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4A0D5E0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枚举 / 示例</w:t>
            </w:r>
          </w:p>
        </w:tc>
      </w:tr>
      <w:tr w14:paraId="00AC7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4FFFD5E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H01</w:t>
            </w:r>
          </w:p>
        </w:tc>
        <w:tc>
          <w:tcPr>
            <w:tcW w:w="1605" w:type="dxa"/>
            <w:vAlign w:val="center"/>
          </w:tcPr>
          <w:p w14:paraId="08B818F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feedback_type</w:t>
            </w:r>
          </w:p>
        </w:tc>
        <w:tc>
          <w:tcPr>
            <w:tcW w:w="1605" w:type="dxa"/>
            <w:vAlign w:val="center"/>
          </w:tcPr>
          <w:p w14:paraId="4B8CCE6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反馈类型</w:t>
            </w:r>
          </w:p>
        </w:tc>
        <w:tc>
          <w:tcPr>
            <w:tcW w:w="1605" w:type="dxa"/>
            <w:vAlign w:val="center"/>
          </w:tcPr>
          <w:p w14:paraId="5464496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enum</w:t>
            </w:r>
          </w:p>
        </w:tc>
        <w:tc>
          <w:tcPr>
            <w:tcW w:w="1605" w:type="dxa"/>
            <w:vAlign w:val="center"/>
          </w:tcPr>
          <w:p w14:paraId="7BA010D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  <w:tc>
          <w:tcPr>
            <w:tcW w:w="1605" w:type="dxa"/>
            <w:vAlign w:val="center"/>
          </w:tcPr>
          <w:p w14:paraId="7487EFA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风格 / 长度 / 方向 / 表达 / 平台 / 结果</w:t>
            </w:r>
          </w:p>
        </w:tc>
      </w:tr>
      <w:tr w14:paraId="1775D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17F652F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H02</w:t>
            </w:r>
          </w:p>
        </w:tc>
        <w:tc>
          <w:tcPr>
            <w:tcW w:w="1605" w:type="dxa"/>
            <w:vAlign w:val="center"/>
          </w:tcPr>
          <w:p w14:paraId="71D51B6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feedback_detail</w:t>
            </w:r>
          </w:p>
        </w:tc>
        <w:tc>
          <w:tcPr>
            <w:tcW w:w="1605" w:type="dxa"/>
            <w:vAlign w:val="center"/>
          </w:tcPr>
          <w:p w14:paraId="46CA97B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反馈明细</w:t>
            </w:r>
          </w:p>
        </w:tc>
        <w:tc>
          <w:tcPr>
            <w:tcW w:w="1605" w:type="dxa"/>
            <w:vAlign w:val="center"/>
          </w:tcPr>
          <w:p w14:paraId="05FF7B8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text</w:t>
            </w:r>
          </w:p>
        </w:tc>
        <w:tc>
          <w:tcPr>
            <w:tcW w:w="1605" w:type="dxa"/>
            <w:vAlign w:val="center"/>
          </w:tcPr>
          <w:p w14:paraId="227A31C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  <w:tc>
          <w:tcPr>
            <w:tcW w:w="1605" w:type="dxa"/>
            <w:vAlign w:val="center"/>
          </w:tcPr>
          <w:p w14:paraId="341616E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开头太硬，不像我</w:t>
            </w:r>
          </w:p>
        </w:tc>
      </w:tr>
      <w:tr w14:paraId="0488F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10432D3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H03</w:t>
            </w:r>
          </w:p>
        </w:tc>
        <w:tc>
          <w:tcPr>
            <w:tcW w:w="1605" w:type="dxa"/>
            <w:vAlign w:val="center"/>
          </w:tcPr>
          <w:p w14:paraId="37D6A33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revision_scope</w:t>
            </w:r>
          </w:p>
        </w:tc>
        <w:tc>
          <w:tcPr>
            <w:tcW w:w="1605" w:type="dxa"/>
            <w:vAlign w:val="center"/>
          </w:tcPr>
          <w:p w14:paraId="120465F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修改范围</w:t>
            </w:r>
          </w:p>
        </w:tc>
        <w:tc>
          <w:tcPr>
            <w:tcW w:w="1605" w:type="dxa"/>
            <w:vAlign w:val="center"/>
          </w:tcPr>
          <w:p w14:paraId="3CDF6A0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enum</w:t>
            </w:r>
          </w:p>
        </w:tc>
        <w:tc>
          <w:tcPr>
            <w:tcW w:w="1605" w:type="dxa"/>
            <w:vAlign w:val="center"/>
          </w:tcPr>
          <w:p w14:paraId="223EB7C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  <w:tc>
          <w:tcPr>
            <w:tcW w:w="1605" w:type="dxa"/>
            <w:vAlign w:val="center"/>
          </w:tcPr>
          <w:p w14:paraId="3CB1179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hook / opening / middle / closing / full</w:t>
            </w:r>
          </w:p>
        </w:tc>
      </w:tr>
      <w:tr w14:paraId="38EC2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5BFC761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H04</w:t>
            </w:r>
          </w:p>
        </w:tc>
        <w:tc>
          <w:tcPr>
            <w:tcW w:w="1605" w:type="dxa"/>
            <w:vAlign w:val="center"/>
          </w:tcPr>
          <w:p w14:paraId="4555D47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revision_reason</w:t>
            </w:r>
          </w:p>
        </w:tc>
        <w:tc>
          <w:tcPr>
            <w:tcW w:w="1605" w:type="dxa"/>
            <w:vAlign w:val="center"/>
          </w:tcPr>
          <w:p w14:paraId="11890A2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本次修改原因</w:t>
            </w:r>
          </w:p>
        </w:tc>
        <w:tc>
          <w:tcPr>
            <w:tcW w:w="1605" w:type="dxa"/>
            <w:vAlign w:val="center"/>
          </w:tcPr>
          <w:p w14:paraId="01CEA9D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text</w:t>
            </w:r>
          </w:p>
        </w:tc>
        <w:tc>
          <w:tcPr>
            <w:tcW w:w="1605" w:type="dxa"/>
            <w:vAlign w:val="center"/>
          </w:tcPr>
          <w:p w14:paraId="3ED66D8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可选</w:t>
            </w:r>
          </w:p>
        </w:tc>
        <w:tc>
          <w:tcPr>
            <w:tcW w:w="1605" w:type="dxa"/>
            <w:vAlign w:val="center"/>
          </w:tcPr>
          <w:p w14:paraId="6D24438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用户要求更口语</w:t>
            </w:r>
          </w:p>
        </w:tc>
      </w:tr>
      <w:tr w14:paraId="4D32D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0A66C4D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H05</w:t>
            </w:r>
          </w:p>
        </w:tc>
        <w:tc>
          <w:tcPr>
            <w:tcW w:w="1605" w:type="dxa"/>
            <w:vAlign w:val="center"/>
          </w:tcPr>
          <w:p w14:paraId="57FD769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revision_patch</w:t>
            </w:r>
          </w:p>
        </w:tc>
        <w:tc>
          <w:tcPr>
            <w:tcW w:w="1605" w:type="dxa"/>
            <w:vAlign w:val="center"/>
          </w:tcPr>
          <w:p w14:paraId="0112070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局部改动内容</w:t>
            </w:r>
          </w:p>
        </w:tc>
        <w:tc>
          <w:tcPr>
            <w:tcW w:w="1605" w:type="dxa"/>
            <w:vAlign w:val="center"/>
          </w:tcPr>
          <w:p w14:paraId="38046C1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text</w:t>
            </w:r>
          </w:p>
        </w:tc>
        <w:tc>
          <w:tcPr>
            <w:tcW w:w="1605" w:type="dxa"/>
            <w:vAlign w:val="center"/>
          </w:tcPr>
          <w:p w14:paraId="31B293B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  <w:tc>
          <w:tcPr>
            <w:tcW w:w="1605" w:type="dxa"/>
            <w:vAlign w:val="center"/>
          </w:tcPr>
          <w:p w14:paraId="34D67C3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替换前后段落</w:t>
            </w:r>
          </w:p>
        </w:tc>
      </w:tr>
      <w:tr w14:paraId="3A313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6A993D0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H06</w:t>
            </w:r>
          </w:p>
        </w:tc>
        <w:tc>
          <w:tcPr>
            <w:tcW w:w="1605" w:type="dxa"/>
            <w:vAlign w:val="center"/>
          </w:tcPr>
          <w:p w14:paraId="55DC372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revision_mode</w:t>
            </w:r>
          </w:p>
        </w:tc>
        <w:tc>
          <w:tcPr>
            <w:tcW w:w="1605" w:type="dxa"/>
            <w:vAlign w:val="center"/>
          </w:tcPr>
          <w:p w14:paraId="3B10815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修订模式</w:t>
            </w:r>
          </w:p>
        </w:tc>
        <w:tc>
          <w:tcPr>
            <w:tcW w:w="1605" w:type="dxa"/>
            <w:vAlign w:val="center"/>
          </w:tcPr>
          <w:p w14:paraId="72C5E92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enum</w:t>
            </w:r>
          </w:p>
        </w:tc>
        <w:tc>
          <w:tcPr>
            <w:tcW w:w="1605" w:type="dxa"/>
            <w:vAlign w:val="center"/>
          </w:tcPr>
          <w:p w14:paraId="2028D4E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  <w:tc>
          <w:tcPr>
            <w:tcW w:w="1605" w:type="dxa"/>
            <w:vAlign w:val="center"/>
          </w:tcPr>
          <w:p w14:paraId="12209D5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partial / full_rewrite</w:t>
            </w:r>
          </w:p>
        </w:tc>
      </w:tr>
      <w:tr w14:paraId="3F958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0491776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H07</w:t>
            </w:r>
          </w:p>
        </w:tc>
        <w:tc>
          <w:tcPr>
            <w:tcW w:w="1605" w:type="dxa"/>
            <w:vAlign w:val="center"/>
          </w:tcPr>
          <w:p w14:paraId="57F00A5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user_feedback_summary</w:t>
            </w:r>
          </w:p>
        </w:tc>
        <w:tc>
          <w:tcPr>
            <w:tcW w:w="1605" w:type="dxa"/>
            <w:vAlign w:val="center"/>
          </w:tcPr>
          <w:p w14:paraId="00D5465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用户反馈摘要</w:t>
            </w:r>
          </w:p>
        </w:tc>
        <w:tc>
          <w:tcPr>
            <w:tcW w:w="1605" w:type="dxa"/>
            <w:vAlign w:val="center"/>
          </w:tcPr>
          <w:p w14:paraId="29C16AC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text</w:t>
            </w:r>
          </w:p>
        </w:tc>
        <w:tc>
          <w:tcPr>
            <w:tcW w:w="1605" w:type="dxa"/>
            <w:vAlign w:val="center"/>
          </w:tcPr>
          <w:p w14:paraId="34A315B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建议</w:t>
            </w:r>
          </w:p>
        </w:tc>
        <w:tc>
          <w:tcPr>
            <w:tcW w:w="1605" w:type="dxa"/>
            <w:vAlign w:val="center"/>
          </w:tcPr>
          <w:p w14:paraId="33ED33A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想更像聊天，不要销售感</w:t>
            </w:r>
          </w:p>
        </w:tc>
      </w:tr>
    </w:tbl>
    <w:p w14:paraId="2070DFC9">
      <w:pPr>
        <w:rPr>
          <w:rFonts w:hint="eastAsia" w:ascii="微软雅黑" w:hAnsi="微软雅黑" w:eastAsia="微软雅黑" w:cs="微软雅黑"/>
        </w:rPr>
      </w:pPr>
    </w:p>
    <w:p w14:paraId="2BD2ED7D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 模块｜质检与风控字段（script_qc_report）</w:t>
      </w:r>
    </w:p>
    <w:p w14:paraId="461D708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本模块服务于第四阶段质检智能体，记录是否过线、哪里过不了线。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8"/>
        <w:gridCol w:w="2496"/>
        <w:gridCol w:w="1425"/>
        <w:gridCol w:w="1481"/>
        <w:gridCol w:w="1425"/>
        <w:gridCol w:w="1573"/>
      </w:tblGrid>
      <w:tr w14:paraId="690AF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shd w:val="clear" w:color="auto" w:fill="EDE6FA"/>
            <w:vAlign w:val="center"/>
          </w:tcPr>
          <w:p w14:paraId="7D28423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字段ID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0F0D58B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字段名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3BC68C2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说明 / 用途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0CD7486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类型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61FD0AF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是否必填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34A8A14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枚举 / 示例</w:t>
            </w:r>
          </w:p>
        </w:tc>
      </w:tr>
      <w:tr w14:paraId="7D172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0CD35B5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L01</w:t>
            </w:r>
          </w:p>
        </w:tc>
        <w:tc>
          <w:tcPr>
            <w:tcW w:w="1605" w:type="dxa"/>
            <w:vAlign w:val="center"/>
          </w:tcPr>
          <w:p w14:paraId="042DE19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qc_result</w:t>
            </w:r>
          </w:p>
        </w:tc>
        <w:tc>
          <w:tcPr>
            <w:tcW w:w="1605" w:type="dxa"/>
            <w:vAlign w:val="center"/>
          </w:tcPr>
          <w:p w14:paraId="6244133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质检结果</w:t>
            </w:r>
          </w:p>
        </w:tc>
        <w:tc>
          <w:tcPr>
            <w:tcW w:w="1605" w:type="dxa"/>
            <w:vAlign w:val="center"/>
          </w:tcPr>
          <w:p w14:paraId="7ADF624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enum</w:t>
            </w:r>
          </w:p>
        </w:tc>
        <w:tc>
          <w:tcPr>
            <w:tcW w:w="1605" w:type="dxa"/>
            <w:vAlign w:val="center"/>
          </w:tcPr>
          <w:p w14:paraId="29D9059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  <w:tc>
          <w:tcPr>
            <w:tcW w:w="1605" w:type="dxa"/>
            <w:vAlign w:val="center"/>
          </w:tcPr>
          <w:p w14:paraId="342239C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pass / revise / reject / partial_pass</w:t>
            </w:r>
          </w:p>
        </w:tc>
      </w:tr>
      <w:tr w14:paraId="17F15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008747D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L02</w:t>
            </w:r>
          </w:p>
        </w:tc>
        <w:tc>
          <w:tcPr>
            <w:tcW w:w="1605" w:type="dxa"/>
            <w:vAlign w:val="center"/>
          </w:tcPr>
          <w:p w14:paraId="398DE44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qc_flags</w:t>
            </w:r>
          </w:p>
        </w:tc>
        <w:tc>
          <w:tcPr>
            <w:tcW w:w="1605" w:type="dxa"/>
            <w:vAlign w:val="center"/>
          </w:tcPr>
          <w:p w14:paraId="26CAC77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问题标签</w:t>
            </w:r>
          </w:p>
        </w:tc>
        <w:tc>
          <w:tcPr>
            <w:tcW w:w="1605" w:type="dxa"/>
            <w:vAlign w:val="center"/>
          </w:tcPr>
          <w:p w14:paraId="6B3D8D5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array</w:t>
            </w:r>
          </w:p>
        </w:tc>
        <w:tc>
          <w:tcPr>
            <w:tcW w:w="1605" w:type="dxa"/>
            <w:vAlign w:val="center"/>
          </w:tcPr>
          <w:p w14:paraId="05B67C7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  <w:tc>
          <w:tcPr>
            <w:tcW w:w="1605" w:type="dxa"/>
            <w:vAlign w:val="center"/>
          </w:tcPr>
          <w:p w14:paraId="5E22CDD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路线偏移 / 模板感 / 不可拍</w:t>
            </w:r>
          </w:p>
        </w:tc>
      </w:tr>
      <w:tr w14:paraId="34411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57C0C3E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L03</w:t>
            </w:r>
          </w:p>
        </w:tc>
        <w:tc>
          <w:tcPr>
            <w:tcW w:w="1605" w:type="dxa"/>
            <w:vAlign w:val="center"/>
          </w:tcPr>
          <w:p w14:paraId="512FF68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must_fix</w:t>
            </w:r>
          </w:p>
        </w:tc>
        <w:tc>
          <w:tcPr>
            <w:tcW w:w="1605" w:type="dxa"/>
            <w:vAlign w:val="center"/>
          </w:tcPr>
          <w:p w14:paraId="7A209A3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必须修正项</w:t>
            </w:r>
          </w:p>
        </w:tc>
        <w:tc>
          <w:tcPr>
            <w:tcW w:w="1605" w:type="dxa"/>
            <w:vAlign w:val="center"/>
          </w:tcPr>
          <w:p w14:paraId="5A3A56C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array</w:t>
            </w:r>
          </w:p>
        </w:tc>
        <w:tc>
          <w:tcPr>
            <w:tcW w:w="1605" w:type="dxa"/>
            <w:vAlign w:val="center"/>
          </w:tcPr>
          <w:p w14:paraId="253F966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  <w:tc>
          <w:tcPr>
            <w:tcW w:w="1605" w:type="dxa"/>
            <w:vAlign w:val="center"/>
          </w:tcPr>
          <w:p w14:paraId="05FEC5E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开头太硬 / 平台不符</w:t>
            </w:r>
          </w:p>
        </w:tc>
      </w:tr>
      <w:tr w14:paraId="1D011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69A781E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L04</w:t>
            </w:r>
          </w:p>
        </w:tc>
        <w:tc>
          <w:tcPr>
            <w:tcW w:w="1605" w:type="dxa"/>
            <w:vAlign w:val="center"/>
          </w:tcPr>
          <w:p w14:paraId="5265BF5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should_fix</w:t>
            </w:r>
          </w:p>
        </w:tc>
        <w:tc>
          <w:tcPr>
            <w:tcW w:w="1605" w:type="dxa"/>
            <w:vAlign w:val="center"/>
          </w:tcPr>
          <w:p w14:paraId="702832C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建议修正项</w:t>
            </w:r>
          </w:p>
        </w:tc>
        <w:tc>
          <w:tcPr>
            <w:tcW w:w="1605" w:type="dxa"/>
            <w:vAlign w:val="center"/>
          </w:tcPr>
          <w:p w14:paraId="2381466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array</w:t>
            </w:r>
          </w:p>
        </w:tc>
        <w:tc>
          <w:tcPr>
            <w:tcW w:w="1605" w:type="dxa"/>
            <w:vAlign w:val="center"/>
          </w:tcPr>
          <w:p w14:paraId="70CBA6D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可选</w:t>
            </w:r>
          </w:p>
        </w:tc>
        <w:tc>
          <w:tcPr>
            <w:tcW w:w="1605" w:type="dxa"/>
            <w:vAlign w:val="center"/>
          </w:tcPr>
          <w:p w14:paraId="10A3FCC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可再增加案例感</w:t>
            </w:r>
          </w:p>
        </w:tc>
      </w:tr>
      <w:tr w14:paraId="41139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2016020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L05</w:t>
            </w:r>
          </w:p>
        </w:tc>
        <w:tc>
          <w:tcPr>
            <w:tcW w:w="1605" w:type="dxa"/>
            <w:vAlign w:val="center"/>
          </w:tcPr>
          <w:p w14:paraId="3705A23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route_alignment_score</w:t>
            </w:r>
          </w:p>
        </w:tc>
        <w:tc>
          <w:tcPr>
            <w:tcW w:w="1605" w:type="dxa"/>
            <w:vAlign w:val="center"/>
          </w:tcPr>
          <w:p w14:paraId="185551D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路线一致性分</w:t>
            </w:r>
          </w:p>
        </w:tc>
        <w:tc>
          <w:tcPr>
            <w:tcW w:w="1605" w:type="dxa"/>
            <w:vAlign w:val="center"/>
          </w:tcPr>
          <w:p w14:paraId="6146F9E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int</w:t>
            </w:r>
          </w:p>
        </w:tc>
        <w:tc>
          <w:tcPr>
            <w:tcW w:w="1605" w:type="dxa"/>
            <w:vAlign w:val="center"/>
          </w:tcPr>
          <w:p w14:paraId="4C7C480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建议</w:t>
            </w:r>
          </w:p>
        </w:tc>
        <w:tc>
          <w:tcPr>
            <w:tcW w:w="1605" w:type="dxa"/>
            <w:vAlign w:val="center"/>
          </w:tcPr>
          <w:p w14:paraId="713A969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0-100</w:t>
            </w:r>
          </w:p>
        </w:tc>
      </w:tr>
      <w:tr w14:paraId="4EDDD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138BED1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L06</w:t>
            </w:r>
          </w:p>
        </w:tc>
        <w:tc>
          <w:tcPr>
            <w:tcW w:w="1605" w:type="dxa"/>
            <w:vAlign w:val="center"/>
          </w:tcPr>
          <w:p w14:paraId="597EF29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shootability_score</w:t>
            </w:r>
          </w:p>
        </w:tc>
        <w:tc>
          <w:tcPr>
            <w:tcW w:w="1605" w:type="dxa"/>
            <w:vAlign w:val="center"/>
          </w:tcPr>
          <w:p w14:paraId="06F323D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可拍性分</w:t>
            </w:r>
          </w:p>
        </w:tc>
        <w:tc>
          <w:tcPr>
            <w:tcW w:w="1605" w:type="dxa"/>
            <w:vAlign w:val="center"/>
          </w:tcPr>
          <w:p w14:paraId="44F83B8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int</w:t>
            </w:r>
          </w:p>
        </w:tc>
        <w:tc>
          <w:tcPr>
            <w:tcW w:w="1605" w:type="dxa"/>
            <w:vAlign w:val="center"/>
          </w:tcPr>
          <w:p w14:paraId="755BFB6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建议</w:t>
            </w:r>
          </w:p>
        </w:tc>
        <w:tc>
          <w:tcPr>
            <w:tcW w:w="1605" w:type="dxa"/>
            <w:vAlign w:val="center"/>
          </w:tcPr>
          <w:p w14:paraId="1B3A526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0-100</w:t>
            </w:r>
          </w:p>
        </w:tc>
      </w:tr>
      <w:tr w14:paraId="74AAD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56E2443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L07</w:t>
            </w:r>
          </w:p>
        </w:tc>
        <w:tc>
          <w:tcPr>
            <w:tcW w:w="1605" w:type="dxa"/>
            <w:vAlign w:val="center"/>
          </w:tcPr>
          <w:p w14:paraId="61FA662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risk_level</w:t>
            </w:r>
          </w:p>
        </w:tc>
        <w:tc>
          <w:tcPr>
            <w:tcW w:w="1605" w:type="dxa"/>
            <w:vAlign w:val="center"/>
          </w:tcPr>
          <w:p w14:paraId="3EF2DB5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风险等级</w:t>
            </w:r>
          </w:p>
        </w:tc>
        <w:tc>
          <w:tcPr>
            <w:tcW w:w="1605" w:type="dxa"/>
            <w:vAlign w:val="center"/>
          </w:tcPr>
          <w:p w14:paraId="650E042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enum</w:t>
            </w:r>
          </w:p>
        </w:tc>
        <w:tc>
          <w:tcPr>
            <w:tcW w:w="1605" w:type="dxa"/>
            <w:vAlign w:val="center"/>
          </w:tcPr>
          <w:p w14:paraId="5212C2E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  <w:tc>
          <w:tcPr>
            <w:tcW w:w="1605" w:type="dxa"/>
            <w:vAlign w:val="center"/>
          </w:tcPr>
          <w:p w14:paraId="3F3F649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low / medium / high</w:t>
            </w:r>
          </w:p>
        </w:tc>
      </w:tr>
      <w:tr w14:paraId="6C92D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281C370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L08</w:t>
            </w:r>
          </w:p>
        </w:tc>
        <w:tc>
          <w:tcPr>
            <w:tcW w:w="1605" w:type="dxa"/>
            <w:vAlign w:val="center"/>
          </w:tcPr>
          <w:p w14:paraId="31B06D0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forbidden_issue_hit</w:t>
            </w:r>
          </w:p>
        </w:tc>
        <w:tc>
          <w:tcPr>
            <w:tcW w:w="1605" w:type="dxa"/>
            <w:vAlign w:val="center"/>
          </w:tcPr>
          <w:p w14:paraId="58E2370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是否触发红线</w:t>
            </w:r>
          </w:p>
        </w:tc>
        <w:tc>
          <w:tcPr>
            <w:tcW w:w="1605" w:type="dxa"/>
            <w:vAlign w:val="center"/>
          </w:tcPr>
          <w:p w14:paraId="19DA469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bool</w:t>
            </w:r>
          </w:p>
        </w:tc>
        <w:tc>
          <w:tcPr>
            <w:tcW w:w="1605" w:type="dxa"/>
            <w:vAlign w:val="center"/>
          </w:tcPr>
          <w:p w14:paraId="4175CB8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  <w:tc>
          <w:tcPr>
            <w:tcW w:w="1605" w:type="dxa"/>
            <w:vAlign w:val="center"/>
          </w:tcPr>
          <w:p w14:paraId="04D0858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true / false</w:t>
            </w:r>
          </w:p>
        </w:tc>
      </w:tr>
    </w:tbl>
    <w:p w14:paraId="4B3D53D2">
      <w:pPr>
        <w:rPr>
          <w:rFonts w:hint="eastAsia" w:ascii="微软雅黑" w:hAnsi="微软雅黑" w:eastAsia="微软雅黑" w:cs="微软雅黑"/>
        </w:rPr>
      </w:pPr>
    </w:p>
    <w:p w14:paraId="239772D8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N 模块｜批量出稿任务字段</w:t>
      </w:r>
    </w:p>
    <w:p w14:paraId="7020735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本模块支持批量任务失败隔离，不因单条失败拖垮整批。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2014"/>
        <w:gridCol w:w="1522"/>
        <w:gridCol w:w="1547"/>
        <w:gridCol w:w="1521"/>
        <w:gridCol w:w="1708"/>
      </w:tblGrid>
      <w:tr w14:paraId="65273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shd w:val="clear" w:color="auto" w:fill="EDE6FA"/>
            <w:vAlign w:val="center"/>
          </w:tcPr>
          <w:p w14:paraId="215EAB0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字段ID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3713E79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字段名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352A048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说明 / 用途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176057E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类型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67ADCD8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是否必填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5E147AF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枚举 / 示例</w:t>
            </w:r>
          </w:p>
        </w:tc>
      </w:tr>
      <w:tr w14:paraId="408BA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55BF5E0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N01</w:t>
            </w:r>
          </w:p>
        </w:tc>
        <w:tc>
          <w:tcPr>
            <w:tcW w:w="1605" w:type="dxa"/>
            <w:vAlign w:val="center"/>
          </w:tcPr>
          <w:p w14:paraId="2CA170D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batch_job_id</w:t>
            </w:r>
          </w:p>
        </w:tc>
        <w:tc>
          <w:tcPr>
            <w:tcW w:w="1605" w:type="dxa"/>
            <w:vAlign w:val="center"/>
          </w:tcPr>
          <w:p w14:paraId="35E7D42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批量任务ID</w:t>
            </w:r>
          </w:p>
        </w:tc>
        <w:tc>
          <w:tcPr>
            <w:tcW w:w="1605" w:type="dxa"/>
            <w:vAlign w:val="center"/>
          </w:tcPr>
          <w:p w14:paraId="2EAE180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string</w:t>
            </w:r>
          </w:p>
        </w:tc>
        <w:tc>
          <w:tcPr>
            <w:tcW w:w="1605" w:type="dxa"/>
            <w:vAlign w:val="center"/>
          </w:tcPr>
          <w:p w14:paraId="60B51C2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条件必填</w:t>
            </w:r>
          </w:p>
        </w:tc>
        <w:tc>
          <w:tcPr>
            <w:tcW w:w="1605" w:type="dxa"/>
            <w:vAlign w:val="center"/>
          </w:tcPr>
          <w:p w14:paraId="57D1320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batch_2026_01</w:t>
            </w:r>
          </w:p>
        </w:tc>
      </w:tr>
      <w:tr w14:paraId="03BE6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134492C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N02</w:t>
            </w:r>
          </w:p>
        </w:tc>
        <w:tc>
          <w:tcPr>
            <w:tcW w:w="1605" w:type="dxa"/>
            <w:vAlign w:val="center"/>
          </w:tcPr>
          <w:p w14:paraId="64323A0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batch_size</w:t>
            </w:r>
          </w:p>
        </w:tc>
        <w:tc>
          <w:tcPr>
            <w:tcW w:w="1605" w:type="dxa"/>
            <w:vAlign w:val="center"/>
          </w:tcPr>
          <w:p w14:paraId="214B0E3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本批数量</w:t>
            </w:r>
          </w:p>
        </w:tc>
        <w:tc>
          <w:tcPr>
            <w:tcW w:w="1605" w:type="dxa"/>
            <w:vAlign w:val="center"/>
          </w:tcPr>
          <w:p w14:paraId="4FD3B70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int</w:t>
            </w:r>
          </w:p>
        </w:tc>
        <w:tc>
          <w:tcPr>
            <w:tcW w:w="1605" w:type="dxa"/>
            <w:vAlign w:val="center"/>
          </w:tcPr>
          <w:p w14:paraId="04505C5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条件必填</w:t>
            </w:r>
          </w:p>
        </w:tc>
        <w:tc>
          <w:tcPr>
            <w:tcW w:w="1605" w:type="dxa"/>
            <w:vAlign w:val="center"/>
          </w:tcPr>
          <w:p w14:paraId="6A16318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3 / 5 / 10</w:t>
            </w:r>
          </w:p>
        </w:tc>
      </w:tr>
      <w:tr w14:paraId="0DFCD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42D2DAE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N03</w:t>
            </w:r>
          </w:p>
        </w:tc>
        <w:tc>
          <w:tcPr>
            <w:tcW w:w="1605" w:type="dxa"/>
            <w:vAlign w:val="center"/>
          </w:tcPr>
          <w:p w14:paraId="71DCF88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batch_item_status</w:t>
            </w:r>
          </w:p>
        </w:tc>
        <w:tc>
          <w:tcPr>
            <w:tcW w:w="1605" w:type="dxa"/>
            <w:vAlign w:val="center"/>
          </w:tcPr>
          <w:p w14:paraId="5FC1E50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单条批量状态</w:t>
            </w:r>
          </w:p>
        </w:tc>
        <w:tc>
          <w:tcPr>
            <w:tcW w:w="1605" w:type="dxa"/>
            <w:vAlign w:val="center"/>
          </w:tcPr>
          <w:p w14:paraId="331DF5B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enum</w:t>
            </w:r>
          </w:p>
        </w:tc>
        <w:tc>
          <w:tcPr>
            <w:tcW w:w="1605" w:type="dxa"/>
            <w:vAlign w:val="center"/>
          </w:tcPr>
          <w:p w14:paraId="57C5343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  <w:tc>
          <w:tcPr>
            <w:tcW w:w="1605" w:type="dxa"/>
            <w:vAlign w:val="center"/>
          </w:tcPr>
          <w:p w14:paraId="6C5EA8B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pending / pass / revise / failed</w:t>
            </w:r>
          </w:p>
        </w:tc>
      </w:tr>
      <w:tr w14:paraId="16397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012A0BF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N04</w:t>
            </w:r>
          </w:p>
        </w:tc>
        <w:tc>
          <w:tcPr>
            <w:tcW w:w="1605" w:type="dxa"/>
            <w:vAlign w:val="center"/>
          </w:tcPr>
          <w:p w14:paraId="060DE55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partial_pass_flag</w:t>
            </w:r>
          </w:p>
        </w:tc>
        <w:tc>
          <w:tcPr>
            <w:tcW w:w="1605" w:type="dxa"/>
            <w:vAlign w:val="center"/>
          </w:tcPr>
          <w:p w14:paraId="3C0A39B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是否允许部分通过</w:t>
            </w:r>
          </w:p>
        </w:tc>
        <w:tc>
          <w:tcPr>
            <w:tcW w:w="1605" w:type="dxa"/>
            <w:vAlign w:val="center"/>
          </w:tcPr>
          <w:p w14:paraId="7EEE698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bool</w:t>
            </w:r>
          </w:p>
        </w:tc>
        <w:tc>
          <w:tcPr>
            <w:tcW w:w="1605" w:type="dxa"/>
            <w:vAlign w:val="center"/>
          </w:tcPr>
          <w:p w14:paraId="5791E6A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  <w:tc>
          <w:tcPr>
            <w:tcW w:w="1605" w:type="dxa"/>
            <w:vAlign w:val="center"/>
          </w:tcPr>
          <w:p w14:paraId="3E88A10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true / false</w:t>
            </w:r>
          </w:p>
        </w:tc>
      </w:tr>
      <w:tr w14:paraId="3292E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5897627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N05</w:t>
            </w:r>
          </w:p>
        </w:tc>
        <w:tc>
          <w:tcPr>
            <w:tcW w:w="1605" w:type="dxa"/>
            <w:vAlign w:val="center"/>
          </w:tcPr>
          <w:p w14:paraId="778FBD8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regen_scope</w:t>
            </w:r>
          </w:p>
        </w:tc>
        <w:tc>
          <w:tcPr>
            <w:tcW w:w="1605" w:type="dxa"/>
            <w:vAlign w:val="center"/>
          </w:tcPr>
          <w:p w14:paraId="5C914E0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单条重生范围</w:t>
            </w:r>
          </w:p>
        </w:tc>
        <w:tc>
          <w:tcPr>
            <w:tcW w:w="1605" w:type="dxa"/>
            <w:vAlign w:val="center"/>
          </w:tcPr>
          <w:p w14:paraId="6CC5732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enum</w:t>
            </w:r>
          </w:p>
        </w:tc>
        <w:tc>
          <w:tcPr>
            <w:tcW w:w="1605" w:type="dxa"/>
            <w:vAlign w:val="center"/>
          </w:tcPr>
          <w:p w14:paraId="6A04F61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可选</w:t>
            </w:r>
          </w:p>
        </w:tc>
        <w:tc>
          <w:tcPr>
            <w:tcW w:w="1605" w:type="dxa"/>
            <w:vAlign w:val="center"/>
          </w:tcPr>
          <w:p w14:paraId="421D6C2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single_item / subset / full_batch</w:t>
            </w:r>
          </w:p>
        </w:tc>
      </w:tr>
      <w:tr w14:paraId="2E283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6D16E2A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N06</w:t>
            </w:r>
          </w:p>
        </w:tc>
        <w:tc>
          <w:tcPr>
            <w:tcW w:w="1605" w:type="dxa"/>
            <w:vAlign w:val="center"/>
          </w:tcPr>
          <w:p w14:paraId="481E722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batch_summary</w:t>
            </w:r>
          </w:p>
        </w:tc>
        <w:tc>
          <w:tcPr>
            <w:tcW w:w="1605" w:type="dxa"/>
            <w:vAlign w:val="center"/>
          </w:tcPr>
          <w:p w14:paraId="598039F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批量执行摘要</w:t>
            </w:r>
          </w:p>
        </w:tc>
        <w:tc>
          <w:tcPr>
            <w:tcW w:w="1605" w:type="dxa"/>
            <w:vAlign w:val="center"/>
          </w:tcPr>
          <w:p w14:paraId="6053FF8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text</w:t>
            </w:r>
          </w:p>
        </w:tc>
        <w:tc>
          <w:tcPr>
            <w:tcW w:w="1605" w:type="dxa"/>
            <w:vAlign w:val="center"/>
          </w:tcPr>
          <w:p w14:paraId="5FC7822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可选</w:t>
            </w:r>
          </w:p>
        </w:tc>
        <w:tc>
          <w:tcPr>
            <w:tcW w:w="1605" w:type="dxa"/>
            <w:vAlign w:val="center"/>
          </w:tcPr>
          <w:p w14:paraId="3234B35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3条通过，2条需改</w:t>
            </w:r>
          </w:p>
        </w:tc>
      </w:tr>
    </w:tbl>
    <w:p w14:paraId="0654EBAB">
      <w:pPr>
        <w:rPr>
          <w:rFonts w:hint="eastAsia" w:ascii="微软雅黑" w:hAnsi="微软雅黑" w:eastAsia="微软雅黑" w:cs="微软雅黑"/>
        </w:rPr>
      </w:pPr>
    </w:p>
    <w:p w14:paraId="79577EA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第四阶段质检智能体提示词文档</w:t>
      </w:r>
    </w:p>
    <w:p w14:paraId="4F37D120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2.1 质检输入包</w:t>
      </w:r>
    </w:p>
    <w:p w14:paraId="13C5F560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script_request_context：本次请求上下文，含用途、目的、时长、平台、交付档位与模式。</w:t>
      </w:r>
    </w:p>
    <w:p w14:paraId="4A2911B9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script_memory_profile：长期偏好、项目偏好、本次会话要求。</w:t>
      </w:r>
    </w:p>
    <w:p w14:paraId="7F348267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script_draft_bundle：首版文案或修订稿对象。</w:t>
      </w:r>
    </w:p>
    <w:p w14:paraId="200EAACF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shooting_advice_bundle：表达、镜头、场地、布光、服装/道具、形式判断、下一条推荐选题。</w:t>
      </w:r>
    </w:p>
    <w:p w14:paraId="4DF86044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stage3_sync_payload：与第三阶段回传对象。</w:t>
      </w:r>
    </w:p>
    <w:p w14:paraId="6AE19CCC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performance_stub：为第五阶段预留的复盘占位对象。</w:t>
      </w:r>
    </w:p>
    <w:p w14:paraId="31DC090A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上游证据包：资料库 / 访谈报告 / 定位报告 / 第三阶段选题规划 / 技巧库调用痕迹 / 模板库调用痕迹 / 用户拆解库引用痕迹。</w:t>
      </w:r>
    </w:p>
    <w:p w14:paraId="1169EEE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2.2 标准质检输出协议</w:t>
      </w:r>
    </w:p>
    <w:p w14:paraId="480D477C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script_qc_report：标准质检对象，至少含 qc_result、must_fix、should_fix、route_alignment_score、user_fit_score、shootability_score、delivery_gap、naming_consistency_flag、next_action。</w:t>
      </w:r>
    </w:p>
    <w:p w14:paraId="51A042DF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next_action 允许值建议固定为：approve / revise_partial / revise_full / need_clarify / route_conflict_flag / reroute_review_needed / archive_ready。</w:t>
      </w:r>
    </w:p>
    <w:p w14:paraId="32843185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当进入修改循环时，质检智能体输出的不是“抽象意见”，而是可执行的修订清单和范围。</w:t>
      </w:r>
    </w:p>
    <w:p w14:paraId="3ED077A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三、过程内实时质检职责</w:t>
      </w:r>
    </w:p>
    <w:p w14:paraId="43D8770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第三阶段已经建立了“过程质检 + 结果质检”框架；第四阶段继续沿用，但把过程内质检重点放在“有没有按正确方法写”。</w:t>
      </w:r>
    </w:p>
    <w:p w14:paraId="1B4AAF7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3.1 过程质检必查项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7"/>
        <w:gridCol w:w="2407"/>
        <w:gridCol w:w="2407"/>
        <w:gridCol w:w="2627"/>
      </w:tblGrid>
      <w:tr w14:paraId="66BFC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EDE6FA"/>
            <w:vAlign w:val="center"/>
          </w:tcPr>
          <w:p w14:paraId="6D92916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维度</w:t>
            </w:r>
          </w:p>
        </w:tc>
        <w:tc>
          <w:tcPr>
            <w:tcW w:w="2408" w:type="dxa"/>
            <w:shd w:val="clear" w:color="auto" w:fill="EDE6FA"/>
            <w:vAlign w:val="center"/>
          </w:tcPr>
          <w:p w14:paraId="2752B87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检查重点</w:t>
            </w:r>
          </w:p>
        </w:tc>
        <w:tc>
          <w:tcPr>
            <w:tcW w:w="2408" w:type="dxa"/>
            <w:shd w:val="clear" w:color="auto" w:fill="EDE6FA"/>
            <w:vAlign w:val="center"/>
          </w:tcPr>
          <w:p w14:paraId="60B3DF0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不合格表现</w:t>
            </w:r>
          </w:p>
        </w:tc>
        <w:tc>
          <w:tcPr>
            <w:tcW w:w="2408" w:type="dxa"/>
            <w:shd w:val="clear" w:color="auto" w:fill="EDE6FA"/>
            <w:vAlign w:val="center"/>
          </w:tcPr>
          <w:p w14:paraId="3FC7A00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标准动作</w:t>
            </w:r>
          </w:p>
        </w:tc>
      </w:tr>
      <w:tr w14:paraId="39D2A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058AFDD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Q-A 模式识别</w:t>
            </w:r>
          </w:p>
        </w:tc>
        <w:tc>
          <w:tcPr>
            <w:tcW w:w="2408" w:type="dxa"/>
            <w:vAlign w:val="center"/>
          </w:tcPr>
          <w:p w14:paraId="3806D66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是否正确进入已选题、想法梳理、修改、批量模式</w:t>
            </w:r>
          </w:p>
        </w:tc>
        <w:tc>
          <w:tcPr>
            <w:tcW w:w="2408" w:type="dxa"/>
            <w:vAlign w:val="center"/>
          </w:tcPr>
          <w:p w14:paraId="71DB9DD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模式识别错误、链路走错</w:t>
            </w:r>
          </w:p>
        </w:tc>
        <w:tc>
          <w:tcPr>
            <w:tcW w:w="2408" w:type="dxa"/>
            <w:vAlign w:val="center"/>
          </w:tcPr>
          <w:p w14:paraId="6FA0862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return_mode_correction</w:t>
            </w:r>
          </w:p>
        </w:tc>
      </w:tr>
      <w:tr w14:paraId="336C4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4C7FE7D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Q-B 最小澄清</w:t>
            </w:r>
          </w:p>
        </w:tc>
        <w:tc>
          <w:tcPr>
            <w:tcW w:w="2408" w:type="dxa"/>
            <w:vAlign w:val="center"/>
          </w:tcPr>
          <w:p w14:paraId="3552429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是否只补必要缺口，且不超过 1–2 轮</w:t>
            </w:r>
          </w:p>
        </w:tc>
        <w:tc>
          <w:tcPr>
            <w:tcW w:w="2408" w:type="dxa"/>
            <w:vAlign w:val="center"/>
          </w:tcPr>
          <w:p w14:paraId="2A4EB20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反复追问、问卷化</w:t>
            </w:r>
          </w:p>
        </w:tc>
        <w:tc>
          <w:tcPr>
            <w:tcW w:w="2408" w:type="dxa"/>
            <w:vAlign w:val="center"/>
          </w:tcPr>
          <w:p w14:paraId="5819238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trim_questions / draft_first</w:t>
            </w:r>
          </w:p>
        </w:tc>
      </w:tr>
      <w:tr w14:paraId="05EEA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03007C4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Q-C 输入优先级</w:t>
            </w:r>
          </w:p>
        </w:tc>
        <w:tc>
          <w:tcPr>
            <w:tcW w:w="2408" w:type="dxa"/>
            <w:vAlign w:val="center"/>
          </w:tcPr>
          <w:p w14:paraId="27ACBF3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是否先听用户、再听资料、最后才用模板与技巧</w:t>
            </w:r>
          </w:p>
        </w:tc>
        <w:tc>
          <w:tcPr>
            <w:tcW w:w="2408" w:type="dxa"/>
            <w:vAlign w:val="center"/>
          </w:tcPr>
          <w:p w14:paraId="56DFD8D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模板压过用户本人</w:t>
            </w:r>
          </w:p>
        </w:tc>
        <w:tc>
          <w:tcPr>
            <w:tcW w:w="2408" w:type="dxa"/>
            <w:vAlign w:val="center"/>
          </w:tcPr>
          <w:p w14:paraId="71723E5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reorder_inputs</w:t>
            </w:r>
          </w:p>
        </w:tc>
      </w:tr>
      <w:tr w14:paraId="611C5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2B3BA37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Q-D 证据边界</w:t>
            </w:r>
          </w:p>
        </w:tc>
        <w:tc>
          <w:tcPr>
            <w:tcW w:w="2408" w:type="dxa"/>
            <w:vAlign w:val="center"/>
          </w:tcPr>
          <w:p w14:paraId="73D68FE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是否编造经历、数据、客户反馈、背书</w:t>
            </w:r>
          </w:p>
        </w:tc>
        <w:tc>
          <w:tcPr>
            <w:tcW w:w="2408" w:type="dxa"/>
            <w:vAlign w:val="center"/>
          </w:tcPr>
          <w:p w14:paraId="75F726E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无证据硬写事实</w:t>
            </w:r>
          </w:p>
        </w:tc>
        <w:tc>
          <w:tcPr>
            <w:tcW w:w="2408" w:type="dxa"/>
            <w:vAlign w:val="center"/>
          </w:tcPr>
          <w:p w14:paraId="40DC8E1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mark_low_confidence / reject_fabrication</w:t>
            </w:r>
          </w:p>
        </w:tc>
      </w:tr>
      <w:tr w14:paraId="2ECD2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051BD19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Q-E 反馈理解</w:t>
            </w:r>
          </w:p>
        </w:tc>
        <w:tc>
          <w:tcPr>
            <w:tcW w:w="2408" w:type="dxa"/>
            <w:vAlign w:val="center"/>
          </w:tcPr>
          <w:p w14:paraId="5003832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是否把用户反馈结构化为风格、长度、方向、表达、平台、结果六类</w:t>
            </w:r>
          </w:p>
        </w:tc>
        <w:tc>
          <w:tcPr>
            <w:tcW w:w="2408" w:type="dxa"/>
            <w:vAlign w:val="center"/>
          </w:tcPr>
          <w:p w14:paraId="485748F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只是改字句，没有理解问题</w:t>
            </w:r>
          </w:p>
        </w:tc>
        <w:tc>
          <w:tcPr>
            <w:tcW w:w="2408" w:type="dxa"/>
            <w:vAlign w:val="center"/>
          </w:tcPr>
          <w:p w14:paraId="7903130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reclassify_feedback</w:t>
            </w:r>
          </w:p>
        </w:tc>
      </w:tr>
      <w:tr w14:paraId="6EC8E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51C670E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Q-F 局部修改</w:t>
            </w:r>
          </w:p>
        </w:tc>
        <w:tc>
          <w:tcPr>
            <w:tcW w:w="2408" w:type="dxa"/>
            <w:vAlign w:val="center"/>
          </w:tcPr>
          <w:p w14:paraId="5255C6B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用户要求局部改时是否优先局部改</w:t>
            </w:r>
          </w:p>
        </w:tc>
        <w:tc>
          <w:tcPr>
            <w:tcW w:w="2408" w:type="dxa"/>
            <w:vAlign w:val="center"/>
          </w:tcPr>
          <w:p w14:paraId="21B0CF2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默认整稿重写</w:t>
            </w:r>
          </w:p>
        </w:tc>
        <w:tc>
          <w:tcPr>
            <w:tcW w:w="2408" w:type="dxa"/>
            <w:vAlign w:val="center"/>
          </w:tcPr>
          <w:p w14:paraId="02F488C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partial_revise_only</w:t>
            </w:r>
          </w:p>
        </w:tc>
      </w:tr>
      <w:tr w14:paraId="6354B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4781BF4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Q-G 批量失败隔离</w:t>
            </w:r>
          </w:p>
        </w:tc>
        <w:tc>
          <w:tcPr>
            <w:tcW w:w="2408" w:type="dxa"/>
            <w:vAlign w:val="center"/>
          </w:tcPr>
          <w:p w14:paraId="33BC4D0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批量模式是否允许单条失败与部分通过</w:t>
            </w:r>
          </w:p>
        </w:tc>
        <w:tc>
          <w:tcPr>
            <w:tcW w:w="2408" w:type="dxa"/>
            <w:vAlign w:val="center"/>
          </w:tcPr>
          <w:p w14:paraId="321334F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因一条失败拖住整批</w:t>
            </w:r>
          </w:p>
        </w:tc>
        <w:tc>
          <w:tcPr>
            <w:tcW w:w="2408" w:type="dxa"/>
            <w:vAlign w:val="center"/>
          </w:tcPr>
          <w:p w14:paraId="3C285B3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isolate_failed_items</w:t>
            </w:r>
          </w:p>
        </w:tc>
      </w:tr>
    </w:tbl>
    <w:p w14:paraId="363A0BEB">
      <w:pPr>
        <w:rPr>
          <w:rFonts w:hint="eastAsia" w:ascii="微软雅黑" w:hAnsi="微软雅黑" w:eastAsia="微软雅黑" w:cs="微软雅黑"/>
        </w:rPr>
      </w:pPr>
    </w:p>
    <w:p w14:paraId="3ED6B423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3.2 过程内实时反馈动作字典</w:t>
      </w:r>
    </w:p>
    <w:p w14:paraId="40B38578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return_mode_correction：返回正确模式，不继续在错误模式下写。</w:t>
      </w:r>
    </w:p>
    <w:p w14:paraId="3494C512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need_clarify_once：仅追加一次必要澄清。</w:t>
      </w:r>
    </w:p>
    <w:p w14:paraId="6200607C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draft_first_then_patch：先出骨架 / 初稿，再补充。</w:t>
      </w:r>
    </w:p>
    <w:p w14:paraId="05287019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mark_low_confidence：把证据不足部分显式标记出来。</w:t>
      </w:r>
    </w:p>
    <w:p w14:paraId="48ABE483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reclassify_feedback：要求生成智能体重新理解用户反馈类型。</w:t>
      </w:r>
    </w:p>
    <w:p w14:paraId="300E2733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partial_revise_only：只允许在指定段落或字段内修改。</w:t>
      </w:r>
    </w:p>
    <w:p w14:paraId="736F3F76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split_batch_and_continue：批量模式下隔离失败条目，放行其余条目。</w:t>
      </w:r>
    </w:p>
    <w:p w14:paraId="6D875ACE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四、结果质检职责与专项检查</w:t>
      </w:r>
    </w:p>
    <w:p w14:paraId="3D8E246E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五、标准问题分类与修订动作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1"/>
        <w:gridCol w:w="2203"/>
        <w:gridCol w:w="3442"/>
        <w:gridCol w:w="2102"/>
      </w:tblGrid>
      <w:tr w14:paraId="2887B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EDE6FA"/>
            <w:vAlign w:val="center"/>
          </w:tcPr>
          <w:p w14:paraId="5E7BBE8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问题类型</w:t>
            </w:r>
          </w:p>
        </w:tc>
        <w:tc>
          <w:tcPr>
            <w:tcW w:w="2408" w:type="dxa"/>
            <w:shd w:val="clear" w:color="auto" w:fill="EDE6FA"/>
            <w:vAlign w:val="center"/>
          </w:tcPr>
          <w:p w14:paraId="094C435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典型表现</w:t>
            </w:r>
          </w:p>
        </w:tc>
        <w:tc>
          <w:tcPr>
            <w:tcW w:w="2408" w:type="dxa"/>
            <w:shd w:val="clear" w:color="auto" w:fill="EDE6FA"/>
            <w:vAlign w:val="center"/>
          </w:tcPr>
          <w:p w14:paraId="09AFD3C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修订动作</w:t>
            </w:r>
          </w:p>
        </w:tc>
        <w:tc>
          <w:tcPr>
            <w:tcW w:w="2408" w:type="dxa"/>
            <w:shd w:val="clear" w:color="auto" w:fill="EDE6FA"/>
            <w:vAlign w:val="center"/>
          </w:tcPr>
          <w:p w14:paraId="3DCEBD4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是否可局部修复</w:t>
            </w:r>
          </w:p>
        </w:tc>
      </w:tr>
      <w:tr w14:paraId="5F39C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3E2E141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路线跑偏</w:t>
            </w:r>
          </w:p>
        </w:tc>
        <w:tc>
          <w:tcPr>
            <w:tcW w:w="2408" w:type="dxa"/>
            <w:vAlign w:val="center"/>
          </w:tcPr>
          <w:p w14:paraId="6743674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与既定 ToB/ToC 主路线不一致</w:t>
            </w:r>
          </w:p>
        </w:tc>
        <w:tc>
          <w:tcPr>
            <w:tcW w:w="2408" w:type="dxa"/>
            <w:vAlign w:val="center"/>
          </w:tcPr>
          <w:p w14:paraId="0C4150C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route_conflict_flag / reroute_review_needed</w:t>
            </w:r>
          </w:p>
        </w:tc>
        <w:tc>
          <w:tcPr>
            <w:tcW w:w="2408" w:type="dxa"/>
            <w:vAlign w:val="center"/>
          </w:tcPr>
          <w:p w14:paraId="1F6EF78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否</w:t>
            </w:r>
          </w:p>
        </w:tc>
      </w:tr>
      <w:tr w14:paraId="5661B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1A2C815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用户不符</w:t>
            </w:r>
          </w:p>
        </w:tc>
        <w:tc>
          <w:tcPr>
            <w:tcW w:w="2408" w:type="dxa"/>
            <w:vAlign w:val="center"/>
          </w:tcPr>
          <w:p w14:paraId="5D37586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语气、人设、业务场景不像本人</w:t>
            </w:r>
          </w:p>
        </w:tc>
        <w:tc>
          <w:tcPr>
            <w:tcW w:w="2408" w:type="dxa"/>
            <w:vAlign w:val="center"/>
          </w:tcPr>
          <w:p w14:paraId="0E7A047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rewrite_by_user_fit</w:t>
            </w:r>
          </w:p>
        </w:tc>
        <w:tc>
          <w:tcPr>
            <w:tcW w:w="2408" w:type="dxa"/>
            <w:vAlign w:val="center"/>
          </w:tcPr>
          <w:p w14:paraId="0338202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部分可</w:t>
            </w:r>
          </w:p>
        </w:tc>
      </w:tr>
      <w:tr w14:paraId="66DAA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2178DE1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证据越界</w:t>
            </w:r>
          </w:p>
        </w:tc>
        <w:tc>
          <w:tcPr>
            <w:tcW w:w="2408" w:type="dxa"/>
            <w:vAlign w:val="center"/>
          </w:tcPr>
          <w:p w14:paraId="04712F5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编造经历、案例、数据、背书</w:t>
            </w:r>
          </w:p>
        </w:tc>
        <w:tc>
          <w:tcPr>
            <w:tcW w:w="2408" w:type="dxa"/>
            <w:vAlign w:val="center"/>
          </w:tcPr>
          <w:p w14:paraId="5A34E34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strip_unverified + mark_low_confidence</w:t>
            </w:r>
          </w:p>
        </w:tc>
        <w:tc>
          <w:tcPr>
            <w:tcW w:w="2408" w:type="dxa"/>
            <w:vAlign w:val="center"/>
          </w:tcPr>
          <w:p w14:paraId="23E835F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</w:tr>
      <w:tr w14:paraId="47DA4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2FFF468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结构失配</w:t>
            </w:r>
          </w:p>
        </w:tc>
        <w:tc>
          <w:tcPr>
            <w:tcW w:w="2408" w:type="dxa"/>
            <w:vAlign w:val="center"/>
          </w:tcPr>
          <w:p w14:paraId="09BB275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时长、平台、模式不匹配</w:t>
            </w:r>
          </w:p>
        </w:tc>
        <w:tc>
          <w:tcPr>
            <w:tcW w:w="2408" w:type="dxa"/>
            <w:vAlign w:val="center"/>
          </w:tcPr>
          <w:p w14:paraId="3DFBBE5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rebuild_structure</w:t>
            </w:r>
          </w:p>
        </w:tc>
        <w:tc>
          <w:tcPr>
            <w:tcW w:w="2408" w:type="dxa"/>
            <w:vAlign w:val="center"/>
          </w:tcPr>
          <w:p w14:paraId="49C1799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</w:tr>
      <w:tr w14:paraId="55B7C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6A3EA38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反馈误读</w:t>
            </w:r>
          </w:p>
        </w:tc>
        <w:tc>
          <w:tcPr>
            <w:tcW w:w="2408" w:type="dxa"/>
            <w:vAlign w:val="center"/>
          </w:tcPr>
          <w:p w14:paraId="005EBE5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没真正理解用户反馈</w:t>
            </w:r>
          </w:p>
        </w:tc>
        <w:tc>
          <w:tcPr>
            <w:tcW w:w="2408" w:type="dxa"/>
            <w:vAlign w:val="center"/>
          </w:tcPr>
          <w:p w14:paraId="357DD91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reclassify_feedback + revise_scope</w:t>
            </w:r>
          </w:p>
        </w:tc>
        <w:tc>
          <w:tcPr>
            <w:tcW w:w="2408" w:type="dxa"/>
            <w:vAlign w:val="center"/>
          </w:tcPr>
          <w:p w14:paraId="5C2F0A0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</w:tr>
      <w:tr w14:paraId="77186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197500B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拍摄建议不足</w:t>
            </w:r>
          </w:p>
        </w:tc>
        <w:tc>
          <w:tcPr>
            <w:tcW w:w="2408" w:type="dxa"/>
            <w:vAlign w:val="center"/>
          </w:tcPr>
          <w:p w14:paraId="01622DE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建议空泛、缺失、不可执行</w:t>
            </w:r>
          </w:p>
        </w:tc>
        <w:tc>
          <w:tcPr>
            <w:tcW w:w="2408" w:type="dxa"/>
            <w:vAlign w:val="center"/>
          </w:tcPr>
          <w:p w14:paraId="04E196C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rebuild_shooting_advice_bundle</w:t>
            </w:r>
          </w:p>
        </w:tc>
        <w:tc>
          <w:tcPr>
            <w:tcW w:w="2408" w:type="dxa"/>
            <w:vAlign w:val="center"/>
          </w:tcPr>
          <w:p w14:paraId="17EC70A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</w:tr>
      <w:tr w14:paraId="2C45E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75C5BD0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批量阻塞</w:t>
            </w:r>
          </w:p>
        </w:tc>
        <w:tc>
          <w:tcPr>
            <w:tcW w:w="2408" w:type="dxa"/>
            <w:vAlign w:val="center"/>
          </w:tcPr>
          <w:p w14:paraId="4E85ABE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一条失败拖住整批</w:t>
            </w:r>
          </w:p>
        </w:tc>
        <w:tc>
          <w:tcPr>
            <w:tcW w:w="2408" w:type="dxa"/>
            <w:vAlign w:val="center"/>
          </w:tcPr>
          <w:p w14:paraId="37744D6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split_batch_and_continue</w:t>
            </w:r>
          </w:p>
        </w:tc>
        <w:tc>
          <w:tcPr>
            <w:tcW w:w="2408" w:type="dxa"/>
            <w:vAlign w:val="center"/>
          </w:tcPr>
          <w:p w14:paraId="574D68B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</w:tr>
      <w:tr w14:paraId="6EE99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358E355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命名不统一</w:t>
            </w:r>
          </w:p>
        </w:tc>
        <w:tc>
          <w:tcPr>
            <w:tcW w:w="2408" w:type="dxa"/>
            <w:vAlign w:val="center"/>
          </w:tcPr>
          <w:p w14:paraId="6F6A84A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同义不同名、状态冲突</w:t>
            </w:r>
          </w:p>
        </w:tc>
        <w:tc>
          <w:tcPr>
            <w:tcW w:w="2408" w:type="dxa"/>
            <w:vAlign w:val="center"/>
          </w:tcPr>
          <w:p w14:paraId="2C99D63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normalize_names_and_states</w:t>
            </w:r>
          </w:p>
        </w:tc>
        <w:tc>
          <w:tcPr>
            <w:tcW w:w="2408" w:type="dxa"/>
            <w:vAlign w:val="center"/>
          </w:tcPr>
          <w:p w14:paraId="33D7D3A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</w:tr>
    </w:tbl>
    <w:p w14:paraId="5158FE60">
      <w:pPr>
        <w:rPr>
          <w:rFonts w:hint="eastAsia" w:ascii="微软雅黑" w:hAnsi="微软雅黑" w:eastAsia="微软雅黑" w:cs="微软雅黑"/>
        </w:rPr>
      </w:pPr>
    </w:p>
    <w:p w14:paraId="52A93D7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六、标准质检输出 JSON（建议）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2"/>
      </w:tblGrid>
      <w:tr w14:paraId="393FF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2" w:type="dxa"/>
            <w:shd w:val="clear" w:color="auto" w:fill="EDE6FA"/>
            <w:vAlign w:val="center"/>
          </w:tcPr>
          <w:p w14:paraId="22AB1BC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{ /   "script_id": "...", /   "topic_id": "...", /   "qc_result": "approve | revise_partial | revise_full | need_clarify | route_conflict_flag | reroute_review_needed", /   "scores": { /     "route_alignment_score": 0, /     "user_fit_score": 0, /     "shootability_score": 0, /     "delivery_gap_score": 0 /   }, /   "must_fix": [], /   "should_fix": [], /   "qc_flags": [], /   "naming_consistency_flag": true, /   "next_action": "...", /   "notes": "..." / }</w:t>
            </w:r>
          </w:p>
        </w:tc>
      </w:tr>
    </w:tbl>
    <w:p w14:paraId="08C2592A">
      <w:pPr>
        <w:rPr>
          <w:rFonts w:hint="eastAsia" w:ascii="微软雅黑" w:hAnsi="微软雅黑" w:eastAsia="微软雅黑" w:cs="微软雅黑"/>
        </w:rPr>
      </w:pPr>
    </w:p>
    <w:p w14:paraId="662B2115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七、可直接复制的质检智能体总控 System Prompt</w:t>
      </w:r>
    </w:p>
    <w:p w14:paraId="01F82E19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G09 结果质检</w:t>
      </w:r>
    </w:p>
    <w:p w14:paraId="478C525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质检智能体检查路线、结构、适配性、拍摄建议和命名。</w:t>
      </w:r>
    </w:p>
    <w:p w14:paraId="167FD73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控制说明：返回 pass / revise / regenerate_partial / regenerate_full / hold。</w:t>
      </w:r>
    </w:p>
    <w:p w14:paraId="418312E5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九、修改与持续使用主流程（R01–R06）</w:t>
      </w:r>
    </w:p>
    <w:p w14:paraId="0DF3CD61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十、批量出稿失败隔离规则</w:t>
      </w:r>
    </w:p>
    <w:p w14:paraId="6E6FFCEB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批量模式允许单条失败，不得因为个别稿件不合格而让整批全部阻塞。</w:t>
      </w:r>
    </w:p>
    <w:p w14:paraId="487C5091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每条稿件必须拥有独立的 script_id、script_status、qc_report 与 revision_patch。</w:t>
      </w:r>
    </w:p>
    <w:p w14:paraId="341A0BE4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允许 single_fail、single_rework、partial_pass、full_pass 四种单条结果。</w:t>
      </w:r>
    </w:p>
    <w:p w14:paraId="04337651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已通过稿件可先行放行，未通过稿件按单条退回修订。</w:t>
      </w:r>
    </w:p>
    <w:p w14:paraId="1496DA31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批量结果汇总时，必须输出通过率、待修订项与建议补货方向。</w:t>
      </w:r>
    </w:p>
    <w:p w14:paraId="728D0F8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十五、质量红线与放行门</w:t>
      </w:r>
    </w:p>
    <w:p w14:paraId="19C30F55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 修改与持续使用节点设计（R01–R06）</w:t>
      </w:r>
    </w:p>
    <w:p w14:paraId="7D8C4F8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R01｜反馈接收与分类（Feedback Intake &amp; Classification）</w:t>
      </w:r>
    </w:p>
    <w:p w14:paraId="1A5BE69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节点目标：把用户反馈结构化为风格、长度、方向、表达、平台、结果等类型，并判断修改范围。</w:t>
      </w:r>
    </w:p>
    <w:p w14:paraId="4A3353E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主执行角色：控制层 + 质检智能体</w:t>
      </w:r>
    </w:p>
    <w:p w14:paraId="446FE819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R02｜局部修改优先决策（Patch-First Decision）</w:t>
      </w:r>
    </w:p>
    <w:p w14:paraId="18C64B9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节点目标：优先判断能否只改开头 / 结尾 / 中段 / 风格 / 时长 / 平台适配，避免默认整稿重写。</w:t>
      </w:r>
    </w:p>
    <w:p w14:paraId="0CDBF76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主执行角色：生成智能体</w:t>
      </w:r>
    </w:p>
    <w:p w14:paraId="2926DD4E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R03｜修改执行（Patch or Rewrite Execution）</w:t>
      </w:r>
    </w:p>
    <w:p w14:paraId="7E9CE33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节点目标：根据 R02 决策执行 script_revision_patch；仅在局部修改不能满足需求时才升级为整稿重写。</w:t>
      </w:r>
    </w:p>
    <w:p w14:paraId="608F927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R04｜修改复检（Revision QA）</w:t>
      </w:r>
    </w:p>
    <w:p w14:paraId="2285C43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节点目标：检查反馈是否被真正执行，是否仍满足路线一致性、用户适配性和可拍性。</w:t>
      </w:r>
    </w:p>
    <w:p w14:paraId="1938749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主执行角色：质检智能体</w:t>
      </w:r>
    </w:p>
    <w:p w14:paraId="6D4BA395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 批量出稿模式补充规则</w:t>
      </w:r>
    </w:p>
    <w:p w14:paraId="2101C7D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批量出稿模式下，单条稿件失败不得拖垮整批；必须支持单条失败、单条退回、局部重生和部分通过。</w:t>
      </w:r>
    </w:p>
    <w:p w14:paraId="03C781E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批量模式的质检应先按单条稿件检查，再做整批一致性检查；整批仅在命名、对象、回传或路线规则发生系统性错误时阻断。</w:t>
      </w:r>
    </w:p>
    <w:p w14:paraId="04B6AF2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整批输出时，建议同时给出 success_items、failed_items、retry_items、blocked_items 四类结果视图。</w:t>
      </w:r>
    </w:p>
    <w:p w14:paraId="37167B2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12. 质量红线与放行门</w:t>
      </w:r>
    </w:p>
    <w:p w14:paraId="576D5F1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以下任一项触发，必须退回生成智能体修正，不得直接放行：跑偏用户定位、跑偏 ToB / ToC 路线、与用户本人不符、模板感过强、明显不好讲 / 不好拍、与用户已否定偏好冲突。</w:t>
      </w:r>
    </w:p>
    <w:p w14:paraId="7206C71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对象命名、状态命名、回传字段命名不统一时，不得放行。</w:t>
      </w:r>
    </w:p>
    <w:p w14:paraId="28BF6DF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缺少第三阶段回传对象或第五阶段复盘占位对象时，不得放行。</w:t>
      </w:r>
    </w:p>
    <w:p w14:paraId="518A132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对高风险承诺、无法证实案例、夸张收益或强结果保证类表达，应触发高审查模式，不得默认写成确定性话术。</w:t>
      </w:r>
    </w:p>
    <w:p w14:paraId="3D9B0F5D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1.1 第四阶段评分体系的核心变化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1"/>
      </w:tblGrid>
      <w:tr w14:paraId="76B38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EDE6FA"/>
            <w:vAlign w:val="center"/>
          </w:tcPr>
          <w:p w14:paraId="2934561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维度</w:t>
            </w:r>
          </w:p>
        </w:tc>
        <w:tc>
          <w:tcPr>
            <w:tcW w:w="3211" w:type="dxa"/>
            <w:shd w:val="clear" w:color="auto" w:fill="EDE6FA"/>
            <w:vAlign w:val="center"/>
          </w:tcPr>
          <w:p w14:paraId="48600A0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旧式写稿逻辑</w:t>
            </w:r>
          </w:p>
        </w:tc>
        <w:tc>
          <w:tcPr>
            <w:tcW w:w="3211" w:type="dxa"/>
            <w:shd w:val="clear" w:color="auto" w:fill="EDE6FA"/>
            <w:vAlign w:val="center"/>
          </w:tcPr>
          <w:p w14:paraId="7D30792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第四阶段系统级逻辑</w:t>
            </w:r>
          </w:p>
        </w:tc>
      </w:tr>
      <w:tr w14:paraId="3D6A8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0631BFF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质检对象</w:t>
            </w:r>
          </w:p>
        </w:tc>
        <w:tc>
          <w:tcPr>
            <w:tcW w:w="3211" w:type="dxa"/>
            <w:vAlign w:val="center"/>
          </w:tcPr>
          <w:p w14:paraId="4F188CE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主要看最终稿顺不顺</w:t>
            </w:r>
          </w:p>
        </w:tc>
        <w:tc>
          <w:tcPr>
            <w:tcW w:w="3211" w:type="dxa"/>
            <w:vAlign w:val="center"/>
          </w:tcPr>
          <w:p w14:paraId="13398DF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同时看过程、结果、拍摄建议、回流与复盘接口</w:t>
            </w:r>
          </w:p>
        </w:tc>
      </w:tr>
      <w:tr w14:paraId="0985C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5CAB9DA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模式</w:t>
            </w:r>
          </w:p>
        </w:tc>
        <w:tc>
          <w:tcPr>
            <w:tcW w:w="3211" w:type="dxa"/>
            <w:vAlign w:val="center"/>
          </w:tcPr>
          <w:p w14:paraId="7E7C4FA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默认单次写稿</w:t>
            </w:r>
          </w:p>
        </w:tc>
        <w:tc>
          <w:tcPr>
            <w:tcW w:w="3211" w:type="dxa"/>
            <w:vAlign w:val="center"/>
          </w:tcPr>
          <w:p w14:paraId="6B1D862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已选题 / 自由想法 / 修改重写 / 批量出稿分模式验收</w:t>
            </w:r>
          </w:p>
        </w:tc>
      </w:tr>
      <w:tr w14:paraId="091FE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4A2E89C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路线处理</w:t>
            </w:r>
          </w:p>
        </w:tc>
        <w:tc>
          <w:tcPr>
            <w:tcW w:w="3211" w:type="dxa"/>
            <w:vAlign w:val="center"/>
          </w:tcPr>
          <w:p w14:paraId="581D431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常由写稿时临时判断</w:t>
            </w:r>
          </w:p>
        </w:tc>
        <w:tc>
          <w:tcPr>
            <w:tcW w:w="3211" w:type="dxa"/>
            <w:vAlign w:val="center"/>
          </w:tcPr>
          <w:p w14:paraId="206A331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读取前序锁定主路线；冲突时只输出标记，不自行改路</w:t>
            </w:r>
          </w:p>
        </w:tc>
      </w:tr>
      <w:tr w14:paraId="2F6C8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0916C51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资料利用</w:t>
            </w:r>
          </w:p>
        </w:tc>
        <w:tc>
          <w:tcPr>
            <w:tcW w:w="3211" w:type="dxa"/>
            <w:vAlign w:val="center"/>
          </w:tcPr>
          <w:p w14:paraId="3FF6040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参考有限</w:t>
            </w:r>
          </w:p>
        </w:tc>
        <w:tc>
          <w:tcPr>
            <w:tcW w:w="3211" w:type="dxa"/>
            <w:vAlign w:val="center"/>
          </w:tcPr>
          <w:p w14:paraId="3CEF915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按优先级调用资料库、访谈、定位、选题、技巧、模板、拆解库</w:t>
            </w:r>
          </w:p>
        </w:tc>
      </w:tr>
      <w:tr w14:paraId="1FA8A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3D85EB1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结果定义</w:t>
            </w:r>
          </w:p>
        </w:tc>
        <w:tc>
          <w:tcPr>
            <w:tcW w:w="3211" w:type="dxa"/>
            <w:vAlign w:val="center"/>
          </w:tcPr>
          <w:p w14:paraId="27B718E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一篇文案</w:t>
            </w:r>
          </w:p>
        </w:tc>
        <w:tc>
          <w:tcPr>
            <w:tcW w:w="3211" w:type="dxa"/>
            <w:vAlign w:val="center"/>
          </w:tcPr>
          <w:p w14:paraId="2910131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文案 + 解释 + 拍摄建议 + 回传对象 + 复盘占位</w:t>
            </w:r>
          </w:p>
        </w:tc>
      </w:tr>
      <w:tr w14:paraId="6BC42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4F99004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闭环</w:t>
            </w:r>
          </w:p>
        </w:tc>
        <w:tc>
          <w:tcPr>
            <w:tcW w:w="3211" w:type="dxa"/>
            <w:vAlign w:val="center"/>
          </w:tcPr>
          <w:p w14:paraId="00F236A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改完即结束</w:t>
            </w:r>
          </w:p>
        </w:tc>
        <w:tc>
          <w:tcPr>
            <w:tcW w:w="3211" w:type="dxa"/>
            <w:vAlign w:val="center"/>
          </w:tcPr>
          <w:p w14:paraId="6BB14D5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生成 → 修改 → 记录 → 回流 → 复盘占位</w:t>
            </w:r>
          </w:p>
        </w:tc>
      </w:tr>
    </w:tbl>
    <w:p w14:paraId="7CE08E00">
      <w:pPr>
        <w:rPr>
          <w:rFonts w:hint="eastAsia" w:ascii="微软雅黑" w:hAnsi="微软雅黑" w:eastAsia="微软雅黑" w:cs="微软雅黑"/>
        </w:rPr>
      </w:pPr>
    </w:p>
    <w:p w14:paraId="5DEA23B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三、评分总原则</w:t>
      </w:r>
    </w:p>
    <w:p w14:paraId="45493A31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先路线，后文风：只要路线跑偏，再顺的稿子也不合格。</w:t>
      </w:r>
    </w:p>
    <w:p w14:paraId="5231D612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先真实，后包装：严禁为了更像爆款而编造用户未提供、未确认、无证据支撑的经历、数据、客户反馈或身份背书。</w:t>
      </w:r>
    </w:p>
    <w:p w14:paraId="095DA08F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先可拍，后好看：文案必须适合口头表达和镜头执行，不得只追求文字观感。</w:t>
      </w:r>
    </w:p>
    <w:p w14:paraId="0A033EC6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先闭环，后单点：结果不仅是文案，还包括拍摄建议、第三阶段回传和第五阶段复盘占位。</w:t>
      </w:r>
    </w:p>
    <w:p w14:paraId="0C3B05B9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自动修订优先：不达标先自动退回生成智能体局部修订；人工介入仅为异常兜底。</w:t>
      </w:r>
    </w:p>
    <w:p w14:paraId="7E6F4C0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四、双层质检框架</w:t>
      </w:r>
    </w:p>
    <w:p w14:paraId="0428CD9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第四阶段采用“过程质检 + 结果质检”双层结构。过程质检解决“系统有没有按正确方法写”，结果质检解决“最终交付能不能直接拿去拍和继续用”。</w:t>
      </w:r>
    </w:p>
    <w:p w14:paraId="0349AC2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4.1 双层质检框架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8"/>
        <w:gridCol w:w="2408"/>
        <w:gridCol w:w="2408"/>
        <w:gridCol w:w="2408"/>
      </w:tblGrid>
      <w:tr w14:paraId="7964B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EDE6FA"/>
            <w:vAlign w:val="center"/>
          </w:tcPr>
          <w:p w14:paraId="345BC59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层级</w:t>
            </w:r>
          </w:p>
        </w:tc>
        <w:tc>
          <w:tcPr>
            <w:tcW w:w="2408" w:type="dxa"/>
            <w:shd w:val="clear" w:color="auto" w:fill="EDE6FA"/>
            <w:vAlign w:val="center"/>
          </w:tcPr>
          <w:p w14:paraId="4E80936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检查对象</w:t>
            </w:r>
          </w:p>
        </w:tc>
        <w:tc>
          <w:tcPr>
            <w:tcW w:w="2408" w:type="dxa"/>
            <w:shd w:val="clear" w:color="auto" w:fill="EDE6FA"/>
            <w:vAlign w:val="center"/>
          </w:tcPr>
          <w:p w14:paraId="7589CA9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核心问题</w:t>
            </w:r>
          </w:p>
        </w:tc>
        <w:tc>
          <w:tcPr>
            <w:tcW w:w="2408" w:type="dxa"/>
            <w:shd w:val="clear" w:color="auto" w:fill="EDE6FA"/>
            <w:vAlign w:val="center"/>
          </w:tcPr>
          <w:p w14:paraId="03ECDC0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典型动作</w:t>
            </w:r>
          </w:p>
        </w:tc>
      </w:tr>
      <w:tr w14:paraId="58A38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48E712A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L1 过程质检</w:t>
            </w:r>
          </w:p>
        </w:tc>
        <w:tc>
          <w:tcPr>
            <w:tcW w:w="2408" w:type="dxa"/>
            <w:vAlign w:val="center"/>
          </w:tcPr>
          <w:p w14:paraId="0FCB296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模式识别、澄清、资料调用、反馈理解、降级逻辑</w:t>
            </w:r>
          </w:p>
        </w:tc>
        <w:tc>
          <w:tcPr>
            <w:tcW w:w="2408" w:type="dxa"/>
            <w:vAlign w:val="center"/>
          </w:tcPr>
          <w:p w14:paraId="73623FB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有没有按正确流程写？有没有重复问、乱取材、瞎编或重写过度？</w:t>
            </w:r>
          </w:p>
        </w:tc>
        <w:tc>
          <w:tcPr>
            <w:tcW w:w="2408" w:type="dxa"/>
            <w:vAlign w:val="center"/>
          </w:tcPr>
          <w:p w14:paraId="2BCF3EC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继续澄清 / 改模式 / 降级写法 / 局部重修 / 退回补证</w:t>
            </w:r>
          </w:p>
        </w:tc>
      </w:tr>
      <w:tr w14:paraId="0994D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68BAF81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L2 结果质检</w:t>
            </w:r>
          </w:p>
        </w:tc>
        <w:tc>
          <w:tcPr>
            <w:tcW w:w="2408" w:type="dxa"/>
            <w:vAlign w:val="center"/>
          </w:tcPr>
          <w:p w14:paraId="3659A06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文案、拍摄建议、解释层、回传对象、复盘接口</w:t>
            </w:r>
          </w:p>
        </w:tc>
        <w:tc>
          <w:tcPr>
            <w:tcW w:w="2408" w:type="dxa"/>
            <w:vAlign w:val="center"/>
          </w:tcPr>
          <w:p w14:paraId="4EB923A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最终结果是否符合用户、符合路线、可拍、可回流、可复盘？</w:t>
            </w:r>
          </w:p>
        </w:tc>
        <w:tc>
          <w:tcPr>
            <w:tcW w:w="2408" w:type="dxa"/>
            <w:vAlign w:val="center"/>
          </w:tcPr>
          <w:p w14:paraId="79618B1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final_pass / pass_with_notes / revise_then_recheck / rebuild_partial / reject</w:t>
            </w:r>
          </w:p>
        </w:tc>
      </w:tr>
    </w:tbl>
    <w:p w14:paraId="29F1A319">
      <w:pPr>
        <w:rPr>
          <w:rFonts w:hint="eastAsia" w:ascii="微软雅黑" w:hAnsi="微软雅黑" w:eastAsia="微软雅黑" w:cs="微软雅黑"/>
        </w:rPr>
      </w:pPr>
    </w:p>
    <w:p w14:paraId="678B583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五、过程质检标准（L1）</w:t>
      </w:r>
    </w:p>
    <w:p w14:paraId="7CEFB673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5.1 过程质检必查项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8"/>
        <w:gridCol w:w="2408"/>
        <w:gridCol w:w="2408"/>
        <w:gridCol w:w="2550"/>
      </w:tblGrid>
      <w:tr w14:paraId="0B6B7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EDE6FA"/>
            <w:vAlign w:val="center"/>
          </w:tcPr>
          <w:p w14:paraId="77E08B9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维度</w:t>
            </w:r>
          </w:p>
        </w:tc>
        <w:tc>
          <w:tcPr>
            <w:tcW w:w="2408" w:type="dxa"/>
            <w:shd w:val="clear" w:color="auto" w:fill="EDE6FA"/>
            <w:vAlign w:val="center"/>
          </w:tcPr>
          <w:p w14:paraId="0AEEA6B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检查重点</w:t>
            </w:r>
          </w:p>
        </w:tc>
        <w:tc>
          <w:tcPr>
            <w:tcW w:w="2408" w:type="dxa"/>
            <w:shd w:val="clear" w:color="auto" w:fill="EDE6FA"/>
            <w:vAlign w:val="center"/>
          </w:tcPr>
          <w:p w14:paraId="41B4246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不达标表现</w:t>
            </w:r>
          </w:p>
        </w:tc>
        <w:tc>
          <w:tcPr>
            <w:tcW w:w="2408" w:type="dxa"/>
            <w:shd w:val="clear" w:color="auto" w:fill="EDE6FA"/>
            <w:vAlign w:val="center"/>
          </w:tcPr>
          <w:p w14:paraId="54070D3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建议动作</w:t>
            </w:r>
          </w:p>
        </w:tc>
      </w:tr>
      <w:tr w14:paraId="236FA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6EC9904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P-A 模式识别</w:t>
            </w:r>
          </w:p>
        </w:tc>
        <w:tc>
          <w:tcPr>
            <w:tcW w:w="2408" w:type="dxa"/>
            <w:vAlign w:val="center"/>
          </w:tcPr>
          <w:p w14:paraId="1C6B274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是否正确进入已选题 / 想法梳理 / 修改 / 批量模式</w:t>
            </w:r>
          </w:p>
        </w:tc>
        <w:tc>
          <w:tcPr>
            <w:tcW w:w="2408" w:type="dxa"/>
            <w:vAlign w:val="center"/>
          </w:tcPr>
          <w:p w14:paraId="1E76EFF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把想法梳理错当直接写稿；把局部修改做成整篇重写</w:t>
            </w:r>
          </w:p>
        </w:tc>
        <w:tc>
          <w:tcPr>
            <w:tcW w:w="2408" w:type="dxa"/>
            <w:vAlign w:val="center"/>
          </w:tcPr>
          <w:p w14:paraId="624FDDA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switch_mode / narrow_scope</w:t>
            </w:r>
          </w:p>
        </w:tc>
      </w:tr>
      <w:tr w14:paraId="7B17A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3C295B0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P-B 最小澄清</w:t>
            </w:r>
          </w:p>
        </w:tc>
        <w:tc>
          <w:tcPr>
            <w:tcW w:w="2408" w:type="dxa"/>
            <w:vAlign w:val="center"/>
          </w:tcPr>
          <w:p w14:paraId="7BDDA64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是否只问必要问题，且不超过 1–2 轮</w:t>
            </w:r>
          </w:p>
        </w:tc>
        <w:tc>
          <w:tcPr>
            <w:tcW w:w="2408" w:type="dxa"/>
            <w:vAlign w:val="center"/>
          </w:tcPr>
          <w:p w14:paraId="3581F2C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反复追问、问卷化、已记忆偏好仍重复问</w:t>
            </w:r>
          </w:p>
        </w:tc>
        <w:tc>
          <w:tcPr>
            <w:tcW w:w="2408" w:type="dxa"/>
            <w:vAlign w:val="center"/>
          </w:tcPr>
          <w:p w14:paraId="217FE8F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stop_asking / use_memory / draft_first</w:t>
            </w:r>
          </w:p>
        </w:tc>
      </w:tr>
      <w:tr w14:paraId="7C336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3C7F206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P-C 取材优先级</w:t>
            </w:r>
          </w:p>
        </w:tc>
        <w:tc>
          <w:tcPr>
            <w:tcW w:w="2408" w:type="dxa"/>
            <w:vAlign w:val="center"/>
          </w:tcPr>
          <w:p w14:paraId="7A40FFE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是否优先使用用户要求、记忆、资料库与上游报告</w:t>
            </w:r>
          </w:p>
        </w:tc>
        <w:tc>
          <w:tcPr>
            <w:tcW w:w="2408" w:type="dxa"/>
            <w:vAlign w:val="center"/>
          </w:tcPr>
          <w:p w14:paraId="35C988F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模板压过用户本人；技巧压过定位；套路压过资料</w:t>
            </w:r>
          </w:p>
        </w:tc>
        <w:tc>
          <w:tcPr>
            <w:tcW w:w="2408" w:type="dxa"/>
            <w:vAlign w:val="center"/>
          </w:tcPr>
          <w:p w14:paraId="3D38773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reprioritize_inputs</w:t>
            </w:r>
          </w:p>
        </w:tc>
      </w:tr>
      <w:tr w14:paraId="2CE3C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11F432D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P-D 路线服从</w:t>
            </w:r>
          </w:p>
        </w:tc>
        <w:tc>
          <w:tcPr>
            <w:tcW w:w="2408" w:type="dxa"/>
            <w:vAlign w:val="center"/>
          </w:tcPr>
          <w:p w14:paraId="37CEAF0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是否读取锁定主路线而非自行改路</w:t>
            </w:r>
          </w:p>
        </w:tc>
        <w:tc>
          <w:tcPr>
            <w:tcW w:w="2408" w:type="dxa"/>
            <w:vAlign w:val="center"/>
          </w:tcPr>
          <w:p w14:paraId="0A2F4DB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临时重判 ToB / ToC；把冲突需求直接写成另一条路线</w:t>
            </w:r>
          </w:p>
        </w:tc>
        <w:tc>
          <w:tcPr>
            <w:tcW w:w="2408" w:type="dxa"/>
            <w:vAlign w:val="center"/>
          </w:tcPr>
          <w:p w14:paraId="13E0F44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route_conflict_flag / reroute_review_needed</w:t>
            </w:r>
          </w:p>
        </w:tc>
      </w:tr>
      <w:tr w14:paraId="1EBC7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429BD30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P-E 反馈理解</w:t>
            </w:r>
          </w:p>
        </w:tc>
        <w:tc>
          <w:tcPr>
            <w:tcW w:w="2408" w:type="dxa"/>
            <w:vAlign w:val="center"/>
          </w:tcPr>
          <w:p w14:paraId="6808F27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是否识别反馈类型并精准修改</w:t>
            </w:r>
          </w:p>
        </w:tc>
        <w:tc>
          <w:tcPr>
            <w:tcW w:w="2408" w:type="dxa"/>
            <w:vAlign w:val="center"/>
          </w:tcPr>
          <w:p w14:paraId="687C37F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只做表面改字句，没有理解风格/长度/方向/平台/结果诉求</w:t>
            </w:r>
          </w:p>
        </w:tc>
        <w:tc>
          <w:tcPr>
            <w:tcW w:w="2408" w:type="dxa"/>
            <w:vAlign w:val="center"/>
          </w:tcPr>
          <w:p w14:paraId="054B10A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classify_feedback / revise_targeted</w:t>
            </w:r>
          </w:p>
        </w:tc>
      </w:tr>
      <w:tr w14:paraId="7B615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2245D65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P-F 降级逻辑</w:t>
            </w:r>
          </w:p>
        </w:tc>
        <w:tc>
          <w:tcPr>
            <w:tcW w:w="2408" w:type="dxa"/>
            <w:vAlign w:val="center"/>
          </w:tcPr>
          <w:p w14:paraId="5D96CD9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资料或模板不足时是否合理降级</w:t>
            </w:r>
          </w:p>
        </w:tc>
        <w:tc>
          <w:tcPr>
            <w:tcW w:w="2408" w:type="dxa"/>
            <w:vAlign w:val="center"/>
          </w:tcPr>
          <w:p w14:paraId="26430E4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没有模板硬套；证据不足硬编完整案例</w:t>
            </w:r>
          </w:p>
        </w:tc>
        <w:tc>
          <w:tcPr>
            <w:tcW w:w="2408" w:type="dxa"/>
            <w:vAlign w:val="center"/>
          </w:tcPr>
          <w:p w14:paraId="1F37985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fallback_write / ask_for_gap</w:t>
            </w:r>
          </w:p>
        </w:tc>
      </w:tr>
      <w:tr w14:paraId="5D0A0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6F8948D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P-G 批量隔离</w:t>
            </w:r>
          </w:p>
        </w:tc>
        <w:tc>
          <w:tcPr>
            <w:tcW w:w="2408" w:type="dxa"/>
            <w:vAlign w:val="center"/>
          </w:tcPr>
          <w:p w14:paraId="513299D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批量模式是否允许单条失败不拖垮全批</w:t>
            </w:r>
          </w:p>
        </w:tc>
        <w:tc>
          <w:tcPr>
            <w:tcW w:w="2408" w:type="dxa"/>
            <w:vAlign w:val="center"/>
          </w:tcPr>
          <w:p w14:paraId="0BA5127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一条失败导致整批报废</w:t>
            </w:r>
          </w:p>
        </w:tc>
        <w:tc>
          <w:tcPr>
            <w:tcW w:w="2408" w:type="dxa"/>
            <w:vAlign w:val="center"/>
          </w:tcPr>
          <w:p w14:paraId="7B6BF6B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partial_regen / isolate_failure</w:t>
            </w:r>
          </w:p>
        </w:tc>
      </w:tr>
      <w:tr w14:paraId="43E59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786FA9A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P-H 记录与回流</w:t>
            </w:r>
          </w:p>
        </w:tc>
        <w:tc>
          <w:tcPr>
            <w:tcW w:w="2408" w:type="dxa"/>
            <w:vAlign w:val="center"/>
          </w:tcPr>
          <w:p w14:paraId="4479F9D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是否及时写入 script_status、回传对象和复盘占位</w:t>
            </w:r>
          </w:p>
        </w:tc>
        <w:tc>
          <w:tcPr>
            <w:tcW w:w="2408" w:type="dxa"/>
            <w:vAlign w:val="center"/>
          </w:tcPr>
          <w:p w14:paraId="25978E6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只产出文案正文，不产状态与回流字段</w:t>
            </w:r>
          </w:p>
        </w:tc>
        <w:tc>
          <w:tcPr>
            <w:tcW w:w="2408" w:type="dxa"/>
            <w:vAlign w:val="center"/>
          </w:tcPr>
          <w:p w14:paraId="40FA167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write_status / sync_stage3 / create_stub</w:t>
            </w:r>
          </w:p>
        </w:tc>
      </w:tr>
    </w:tbl>
    <w:p w14:paraId="28489CA7">
      <w:pPr>
        <w:rPr>
          <w:rFonts w:hint="eastAsia" w:ascii="微软雅黑" w:hAnsi="微软雅黑" w:eastAsia="微软雅黑" w:cs="微软雅黑"/>
        </w:rPr>
      </w:pPr>
    </w:p>
    <w:p w14:paraId="3B5A879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5.2 过程质检硬门槛</w:t>
      </w:r>
    </w:p>
    <w:p w14:paraId="4CDBA465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若已存在长期偏好或项目偏好，而系统仍连续追问同类问题，过程质检不得通过。</w:t>
      </w:r>
    </w:p>
    <w:p w14:paraId="71BC00AB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若在无明确证据时将用户未提供的经历、数据、客户结果写成既定事实，直接判定为严重不合格。</w:t>
      </w:r>
    </w:p>
    <w:p w14:paraId="7B3E89DD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若用户明确要求局部修改，而系统仍默认整篇重写，过程质检不得高于合格线。</w:t>
      </w:r>
    </w:p>
    <w:p w14:paraId="56776AA4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若当前需求与既定主路线冲突，但系统未输出 route_conflict_flag 或 reroute_review_needed，而是自行换路线写稿，直接判定不通过。</w:t>
      </w:r>
    </w:p>
    <w:p w14:paraId="45E0FF59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七、修改与持续使用模式交付资格门槛</w:t>
      </w:r>
    </w:p>
    <w:p w14:paraId="2205B6DF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明确区分本次修改是局部修改还是整稿重写，并保留 revision_scope 与 revision_reason。</w:t>
      </w:r>
    </w:p>
    <w:p w14:paraId="011D7313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用户反馈已被结构化映射到风格、长度、方向、表达、平台或结果问题之一。</w:t>
      </w:r>
    </w:p>
    <w:p w14:paraId="4D433431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修改后 script_status 至少进入 revised，且 script_version 递增。</w:t>
      </w:r>
    </w:p>
    <w:p w14:paraId="0EA41CC7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如用户已使用或发布，必须更新 used_at、publish_status，并保留 performance_stub。</w:t>
      </w:r>
    </w:p>
    <w:p w14:paraId="3A41688F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不得在修改模式下丢失原始上下文、记忆偏好或前序路线信息。</w:t>
      </w:r>
    </w:p>
    <w:p w14:paraId="57D6436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八、首次生成模式 100 分评分模型</w:t>
      </w:r>
    </w:p>
    <w:p w14:paraId="2B8C87F0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8.1 首次生成模式评分模型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8"/>
        <w:gridCol w:w="2408"/>
        <w:gridCol w:w="2408"/>
        <w:gridCol w:w="2408"/>
      </w:tblGrid>
      <w:tr w14:paraId="23491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EDE6FA"/>
            <w:vAlign w:val="center"/>
          </w:tcPr>
          <w:p w14:paraId="36D3C1A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维度</w:t>
            </w:r>
          </w:p>
        </w:tc>
        <w:tc>
          <w:tcPr>
            <w:tcW w:w="2408" w:type="dxa"/>
            <w:shd w:val="clear" w:color="auto" w:fill="EDE6FA"/>
            <w:vAlign w:val="center"/>
          </w:tcPr>
          <w:p w14:paraId="35A0194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定义</w:t>
            </w:r>
          </w:p>
        </w:tc>
        <w:tc>
          <w:tcPr>
            <w:tcW w:w="2408" w:type="dxa"/>
            <w:shd w:val="clear" w:color="auto" w:fill="EDE6FA"/>
            <w:vAlign w:val="center"/>
          </w:tcPr>
          <w:p w14:paraId="45A6539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分值</w:t>
            </w:r>
          </w:p>
        </w:tc>
        <w:tc>
          <w:tcPr>
            <w:tcW w:w="2408" w:type="dxa"/>
            <w:shd w:val="clear" w:color="auto" w:fill="EDE6FA"/>
            <w:vAlign w:val="center"/>
          </w:tcPr>
          <w:p w14:paraId="262E1B0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最低门槛</w:t>
            </w:r>
          </w:p>
        </w:tc>
      </w:tr>
      <w:tr w14:paraId="71C77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7C0E0A9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A. 路线与定位一致性</w:t>
            </w:r>
          </w:p>
        </w:tc>
        <w:tc>
          <w:tcPr>
            <w:tcW w:w="2408" w:type="dxa"/>
            <w:vAlign w:val="center"/>
          </w:tcPr>
          <w:p w14:paraId="00EEC83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是否严格服从锁定主路线，并与用户定位、业务阶段一致。</w:t>
            </w:r>
          </w:p>
        </w:tc>
        <w:tc>
          <w:tcPr>
            <w:tcW w:w="2408" w:type="dxa"/>
            <w:vAlign w:val="center"/>
          </w:tcPr>
          <w:p w14:paraId="213DBAD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18</w:t>
            </w:r>
          </w:p>
        </w:tc>
        <w:tc>
          <w:tcPr>
            <w:tcW w:w="2408" w:type="dxa"/>
            <w:vAlign w:val="center"/>
          </w:tcPr>
          <w:p w14:paraId="0F7426B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≥13</w:t>
            </w:r>
          </w:p>
        </w:tc>
      </w:tr>
      <w:tr w14:paraId="5DBCC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0DBC1F0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B. 用户适配度</w:t>
            </w:r>
          </w:p>
        </w:tc>
        <w:tc>
          <w:tcPr>
            <w:tcW w:w="2408" w:type="dxa"/>
            <w:vAlign w:val="center"/>
          </w:tcPr>
          <w:p w14:paraId="3DD219C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是否足够像用户本人、像其业务、像其表达方式。</w:t>
            </w:r>
          </w:p>
        </w:tc>
        <w:tc>
          <w:tcPr>
            <w:tcW w:w="2408" w:type="dxa"/>
            <w:vAlign w:val="center"/>
          </w:tcPr>
          <w:p w14:paraId="54329E6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15</w:t>
            </w:r>
          </w:p>
        </w:tc>
        <w:tc>
          <w:tcPr>
            <w:tcW w:w="2408" w:type="dxa"/>
            <w:vAlign w:val="center"/>
          </w:tcPr>
          <w:p w14:paraId="64FE759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≥10</w:t>
            </w:r>
          </w:p>
        </w:tc>
      </w:tr>
      <w:tr w14:paraId="432CC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102A28D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C. 文案结构质量</w:t>
            </w:r>
          </w:p>
        </w:tc>
        <w:tc>
          <w:tcPr>
            <w:tcW w:w="2408" w:type="dxa"/>
            <w:vAlign w:val="center"/>
          </w:tcPr>
          <w:p w14:paraId="372A35F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钩子、开头、中段、结尾、CTA 是否完整且节奏合理。</w:t>
            </w:r>
          </w:p>
        </w:tc>
        <w:tc>
          <w:tcPr>
            <w:tcW w:w="2408" w:type="dxa"/>
            <w:vAlign w:val="center"/>
          </w:tcPr>
          <w:p w14:paraId="5054C59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14</w:t>
            </w:r>
          </w:p>
        </w:tc>
        <w:tc>
          <w:tcPr>
            <w:tcW w:w="2408" w:type="dxa"/>
            <w:vAlign w:val="center"/>
          </w:tcPr>
          <w:p w14:paraId="74647F9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≥9</w:t>
            </w:r>
          </w:p>
        </w:tc>
      </w:tr>
      <w:tr w14:paraId="6F8BD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7B10BEE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D. 技巧与模板调用质量</w:t>
            </w:r>
          </w:p>
        </w:tc>
        <w:tc>
          <w:tcPr>
            <w:tcW w:w="2408" w:type="dxa"/>
            <w:vAlign w:val="center"/>
          </w:tcPr>
          <w:p w14:paraId="3D3D801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ToB / ToC 技巧是否使用恰当，模板 / 拆解库是否参考得当。</w:t>
            </w:r>
          </w:p>
        </w:tc>
        <w:tc>
          <w:tcPr>
            <w:tcW w:w="2408" w:type="dxa"/>
            <w:vAlign w:val="center"/>
          </w:tcPr>
          <w:p w14:paraId="4BBFF35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10</w:t>
            </w:r>
          </w:p>
        </w:tc>
        <w:tc>
          <w:tcPr>
            <w:tcW w:w="2408" w:type="dxa"/>
            <w:vAlign w:val="center"/>
          </w:tcPr>
          <w:p w14:paraId="406EDEE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≥6</w:t>
            </w:r>
          </w:p>
        </w:tc>
      </w:tr>
      <w:tr w14:paraId="2DA39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76A5D25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E. 表达可拍性</w:t>
            </w:r>
          </w:p>
        </w:tc>
        <w:tc>
          <w:tcPr>
            <w:tcW w:w="2408" w:type="dxa"/>
            <w:vAlign w:val="center"/>
          </w:tcPr>
          <w:p w14:paraId="7F70B19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是否好讲、好拍、好执行，是否适配口播 / 访谈 / 清单 / 字幕驱动 / 数字人等形式。</w:t>
            </w:r>
          </w:p>
        </w:tc>
        <w:tc>
          <w:tcPr>
            <w:tcW w:w="2408" w:type="dxa"/>
            <w:vAlign w:val="center"/>
          </w:tcPr>
          <w:p w14:paraId="7B8C02A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12</w:t>
            </w:r>
          </w:p>
        </w:tc>
        <w:tc>
          <w:tcPr>
            <w:tcW w:w="2408" w:type="dxa"/>
            <w:vAlign w:val="center"/>
          </w:tcPr>
          <w:p w14:paraId="543CE76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≥8</w:t>
            </w:r>
          </w:p>
        </w:tc>
      </w:tr>
      <w:tr w14:paraId="74A9A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798EE54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F. 拍摄建议质量</w:t>
            </w:r>
          </w:p>
        </w:tc>
        <w:tc>
          <w:tcPr>
            <w:tcW w:w="2408" w:type="dxa"/>
            <w:vAlign w:val="center"/>
          </w:tcPr>
          <w:p w14:paraId="2BAC923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建议是否完整、具体、可执行。</w:t>
            </w:r>
          </w:p>
        </w:tc>
        <w:tc>
          <w:tcPr>
            <w:tcW w:w="2408" w:type="dxa"/>
            <w:vAlign w:val="center"/>
          </w:tcPr>
          <w:p w14:paraId="2C959C1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10</w:t>
            </w:r>
          </w:p>
        </w:tc>
        <w:tc>
          <w:tcPr>
            <w:tcW w:w="2408" w:type="dxa"/>
            <w:vAlign w:val="center"/>
          </w:tcPr>
          <w:p w14:paraId="152CFFA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≥6</w:t>
            </w:r>
          </w:p>
        </w:tc>
      </w:tr>
      <w:tr w14:paraId="239A2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26D8928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G. 解释与交付价值</w:t>
            </w:r>
          </w:p>
        </w:tc>
        <w:tc>
          <w:tcPr>
            <w:tcW w:w="2408" w:type="dxa"/>
            <w:vAlign w:val="center"/>
          </w:tcPr>
          <w:p w14:paraId="5D6EC57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是否说明为什么适合他、为什么这样写、为什么现在发。</w:t>
            </w:r>
          </w:p>
        </w:tc>
        <w:tc>
          <w:tcPr>
            <w:tcW w:w="2408" w:type="dxa"/>
            <w:vAlign w:val="center"/>
          </w:tcPr>
          <w:p w14:paraId="3ED6D4C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8</w:t>
            </w:r>
          </w:p>
        </w:tc>
        <w:tc>
          <w:tcPr>
            <w:tcW w:w="2408" w:type="dxa"/>
            <w:vAlign w:val="center"/>
          </w:tcPr>
          <w:p w14:paraId="39762B2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≥5</w:t>
            </w:r>
          </w:p>
        </w:tc>
      </w:tr>
      <w:tr w14:paraId="5B661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763A017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H. 回流与复盘完整性</w:t>
            </w:r>
          </w:p>
        </w:tc>
        <w:tc>
          <w:tcPr>
            <w:tcW w:w="2408" w:type="dxa"/>
            <w:vAlign w:val="center"/>
          </w:tcPr>
          <w:p w14:paraId="0FAC140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是否完成第三阶段同步与第五阶段占位。</w:t>
            </w:r>
          </w:p>
        </w:tc>
        <w:tc>
          <w:tcPr>
            <w:tcW w:w="2408" w:type="dxa"/>
            <w:vAlign w:val="center"/>
          </w:tcPr>
          <w:p w14:paraId="6122750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8</w:t>
            </w:r>
          </w:p>
        </w:tc>
        <w:tc>
          <w:tcPr>
            <w:tcW w:w="2408" w:type="dxa"/>
            <w:vAlign w:val="center"/>
          </w:tcPr>
          <w:p w14:paraId="76D8D6D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≥5</w:t>
            </w:r>
          </w:p>
        </w:tc>
      </w:tr>
      <w:tr w14:paraId="2195D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7478202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I. 命名与对象一致性</w:t>
            </w:r>
          </w:p>
        </w:tc>
        <w:tc>
          <w:tcPr>
            <w:tcW w:w="2408" w:type="dxa"/>
            <w:vAlign w:val="center"/>
          </w:tcPr>
          <w:p w14:paraId="3017262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字段、对象、状态是否前后一致。</w:t>
            </w:r>
          </w:p>
        </w:tc>
        <w:tc>
          <w:tcPr>
            <w:tcW w:w="2408" w:type="dxa"/>
            <w:vAlign w:val="center"/>
          </w:tcPr>
          <w:p w14:paraId="370D899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5</w:t>
            </w:r>
          </w:p>
        </w:tc>
        <w:tc>
          <w:tcPr>
            <w:tcW w:w="2408" w:type="dxa"/>
            <w:vAlign w:val="center"/>
          </w:tcPr>
          <w:p w14:paraId="38FB806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≥3</w:t>
            </w:r>
          </w:p>
        </w:tc>
      </w:tr>
    </w:tbl>
    <w:p w14:paraId="038768B0">
      <w:pPr>
        <w:rPr>
          <w:rFonts w:hint="eastAsia" w:ascii="微软雅黑" w:hAnsi="微软雅黑" w:eastAsia="微软雅黑" w:cs="微软雅黑"/>
        </w:rPr>
      </w:pPr>
    </w:p>
    <w:p w14:paraId="5B4FF5A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放行建议：90–100 为 final_pass；80–89 为 pass_with_notes；70–79 为 revise_then_recheck；60–69 为 rebuild_partial；60 以下为 reject。</w:t>
      </w:r>
    </w:p>
    <w:p w14:paraId="1320C33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九、修改 / 持续使用模式 60 分评分模型</w:t>
      </w:r>
    </w:p>
    <w:p w14:paraId="1E03A09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9.1 修改模式评分模型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8"/>
        <w:gridCol w:w="2408"/>
        <w:gridCol w:w="2408"/>
        <w:gridCol w:w="2408"/>
      </w:tblGrid>
      <w:tr w14:paraId="58FAC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EDE6FA"/>
            <w:vAlign w:val="center"/>
          </w:tcPr>
          <w:p w14:paraId="03CC6C2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维度</w:t>
            </w:r>
          </w:p>
        </w:tc>
        <w:tc>
          <w:tcPr>
            <w:tcW w:w="2408" w:type="dxa"/>
            <w:shd w:val="clear" w:color="auto" w:fill="EDE6FA"/>
            <w:vAlign w:val="center"/>
          </w:tcPr>
          <w:p w14:paraId="0E2E665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定义</w:t>
            </w:r>
          </w:p>
        </w:tc>
        <w:tc>
          <w:tcPr>
            <w:tcW w:w="2408" w:type="dxa"/>
            <w:shd w:val="clear" w:color="auto" w:fill="EDE6FA"/>
            <w:vAlign w:val="center"/>
          </w:tcPr>
          <w:p w14:paraId="3892A6B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分值</w:t>
            </w:r>
          </w:p>
        </w:tc>
        <w:tc>
          <w:tcPr>
            <w:tcW w:w="2408" w:type="dxa"/>
            <w:shd w:val="clear" w:color="auto" w:fill="EDE6FA"/>
            <w:vAlign w:val="center"/>
          </w:tcPr>
          <w:p w14:paraId="396E975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最低门槛</w:t>
            </w:r>
          </w:p>
        </w:tc>
      </w:tr>
      <w:tr w14:paraId="6ABC1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61F5F52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U-A 反馈理解准确度</w:t>
            </w:r>
          </w:p>
        </w:tc>
        <w:tc>
          <w:tcPr>
            <w:tcW w:w="2408" w:type="dxa"/>
            <w:vAlign w:val="center"/>
          </w:tcPr>
          <w:p w14:paraId="0B3DB14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是否真正理解用户反馈而非表面改字句。</w:t>
            </w:r>
          </w:p>
        </w:tc>
        <w:tc>
          <w:tcPr>
            <w:tcW w:w="2408" w:type="dxa"/>
            <w:vAlign w:val="center"/>
          </w:tcPr>
          <w:p w14:paraId="5535266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15</w:t>
            </w:r>
          </w:p>
        </w:tc>
        <w:tc>
          <w:tcPr>
            <w:tcW w:w="2408" w:type="dxa"/>
            <w:vAlign w:val="center"/>
          </w:tcPr>
          <w:p w14:paraId="328E64C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≥10</w:t>
            </w:r>
          </w:p>
        </w:tc>
      </w:tr>
      <w:tr w14:paraId="4B460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3272CD3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U-B 修改执行精度</w:t>
            </w:r>
          </w:p>
        </w:tc>
        <w:tc>
          <w:tcPr>
            <w:tcW w:w="2408" w:type="dxa"/>
            <w:vAlign w:val="center"/>
          </w:tcPr>
          <w:p w14:paraId="26BDE76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是否按局部修改需求精准调整。</w:t>
            </w:r>
          </w:p>
        </w:tc>
        <w:tc>
          <w:tcPr>
            <w:tcW w:w="2408" w:type="dxa"/>
            <w:vAlign w:val="center"/>
          </w:tcPr>
          <w:p w14:paraId="1217942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15</w:t>
            </w:r>
          </w:p>
        </w:tc>
        <w:tc>
          <w:tcPr>
            <w:tcW w:w="2408" w:type="dxa"/>
            <w:vAlign w:val="center"/>
          </w:tcPr>
          <w:p w14:paraId="683997A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≥10</w:t>
            </w:r>
          </w:p>
        </w:tc>
      </w:tr>
      <w:tr w14:paraId="43B9F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133B5FA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U-C 路线与定位保持</w:t>
            </w:r>
          </w:p>
        </w:tc>
        <w:tc>
          <w:tcPr>
            <w:tcW w:w="2408" w:type="dxa"/>
            <w:vAlign w:val="center"/>
          </w:tcPr>
          <w:p w14:paraId="4C75AA9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修改后是否仍与主路线和前序定位一致。</w:t>
            </w:r>
          </w:p>
        </w:tc>
        <w:tc>
          <w:tcPr>
            <w:tcW w:w="2408" w:type="dxa"/>
            <w:vAlign w:val="center"/>
          </w:tcPr>
          <w:p w14:paraId="271C910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10</w:t>
            </w:r>
          </w:p>
        </w:tc>
        <w:tc>
          <w:tcPr>
            <w:tcW w:w="2408" w:type="dxa"/>
            <w:vAlign w:val="center"/>
          </w:tcPr>
          <w:p w14:paraId="7252A1D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≥7</w:t>
            </w:r>
          </w:p>
        </w:tc>
      </w:tr>
      <w:tr w14:paraId="3753F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2E5E088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U-D 状态与版本更新</w:t>
            </w:r>
          </w:p>
        </w:tc>
        <w:tc>
          <w:tcPr>
            <w:tcW w:w="2408" w:type="dxa"/>
            <w:vAlign w:val="center"/>
          </w:tcPr>
          <w:p w14:paraId="7B820D0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是否更新 script_status、script_version、回流字段。</w:t>
            </w:r>
          </w:p>
        </w:tc>
        <w:tc>
          <w:tcPr>
            <w:tcW w:w="2408" w:type="dxa"/>
            <w:vAlign w:val="center"/>
          </w:tcPr>
          <w:p w14:paraId="302E25D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10</w:t>
            </w:r>
          </w:p>
        </w:tc>
        <w:tc>
          <w:tcPr>
            <w:tcW w:w="2408" w:type="dxa"/>
            <w:vAlign w:val="center"/>
          </w:tcPr>
          <w:p w14:paraId="1EA5091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≥6</w:t>
            </w:r>
          </w:p>
        </w:tc>
      </w:tr>
      <w:tr w14:paraId="2B65D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6C23AE8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U-E 复盘占位与记录</w:t>
            </w:r>
          </w:p>
        </w:tc>
        <w:tc>
          <w:tcPr>
            <w:tcW w:w="2408" w:type="dxa"/>
            <w:vAlign w:val="center"/>
          </w:tcPr>
          <w:p w14:paraId="02EF962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是否为使用/发布/复盘保留完整记录。</w:t>
            </w:r>
          </w:p>
        </w:tc>
        <w:tc>
          <w:tcPr>
            <w:tcW w:w="2408" w:type="dxa"/>
            <w:vAlign w:val="center"/>
          </w:tcPr>
          <w:p w14:paraId="4658CDA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10</w:t>
            </w:r>
          </w:p>
        </w:tc>
        <w:tc>
          <w:tcPr>
            <w:tcW w:w="2408" w:type="dxa"/>
            <w:vAlign w:val="center"/>
          </w:tcPr>
          <w:p w14:paraId="2EFEBA9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≥6</w:t>
            </w:r>
          </w:p>
        </w:tc>
      </w:tr>
    </w:tbl>
    <w:p w14:paraId="1B0F7CF2">
      <w:pPr>
        <w:rPr>
          <w:rFonts w:hint="eastAsia" w:ascii="微软雅黑" w:hAnsi="微软雅黑" w:eastAsia="微软雅黑" w:cs="微软雅黑"/>
        </w:rPr>
      </w:pPr>
    </w:p>
    <w:p w14:paraId="3C9099E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修改模式建议：52–60 为 patch_pass；42–51 为 patch_revise；41 以下为 needs_followup。</w:t>
      </w:r>
    </w:p>
    <w:p w14:paraId="64A630C9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11.1 标准问题分类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8"/>
        <w:gridCol w:w="2408"/>
        <w:gridCol w:w="2408"/>
        <w:gridCol w:w="2408"/>
      </w:tblGrid>
      <w:tr w14:paraId="48CB1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EDE6FA"/>
            <w:vAlign w:val="center"/>
          </w:tcPr>
          <w:p w14:paraId="5BEB27F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问题类型</w:t>
            </w:r>
          </w:p>
        </w:tc>
        <w:tc>
          <w:tcPr>
            <w:tcW w:w="2408" w:type="dxa"/>
            <w:shd w:val="clear" w:color="auto" w:fill="EDE6FA"/>
            <w:vAlign w:val="center"/>
          </w:tcPr>
          <w:p w14:paraId="4DA3EE1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典型表现</w:t>
            </w:r>
          </w:p>
        </w:tc>
        <w:tc>
          <w:tcPr>
            <w:tcW w:w="2408" w:type="dxa"/>
            <w:shd w:val="clear" w:color="auto" w:fill="EDE6FA"/>
            <w:vAlign w:val="center"/>
          </w:tcPr>
          <w:p w14:paraId="2D1DF84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标准修订动作</w:t>
            </w:r>
          </w:p>
        </w:tc>
        <w:tc>
          <w:tcPr>
            <w:tcW w:w="2408" w:type="dxa"/>
            <w:shd w:val="clear" w:color="auto" w:fill="EDE6FA"/>
            <w:vAlign w:val="center"/>
          </w:tcPr>
          <w:p w14:paraId="2B56EB8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是否通常需要补信息</w:t>
            </w:r>
          </w:p>
        </w:tc>
      </w:tr>
      <w:tr w14:paraId="0F6B1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779B23C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路线跑偏</w:t>
            </w:r>
          </w:p>
        </w:tc>
        <w:tc>
          <w:tcPr>
            <w:tcW w:w="2408" w:type="dxa"/>
            <w:vAlign w:val="center"/>
          </w:tcPr>
          <w:p w14:paraId="43D9879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ToB 用户被写成 ToC 感性表达，或反之。</w:t>
            </w:r>
          </w:p>
        </w:tc>
        <w:tc>
          <w:tcPr>
            <w:tcW w:w="2408" w:type="dxa"/>
            <w:vAlign w:val="center"/>
          </w:tcPr>
          <w:p w14:paraId="6CDA5F2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退回到主路线模板重写；必要时打 route_conflict_flag。</w:t>
            </w:r>
          </w:p>
        </w:tc>
        <w:tc>
          <w:tcPr>
            <w:tcW w:w="2408" w:type="dxa"/>
            <w:vAlign w:val="center"/>
          </w:tcPr>
          <w:p w14:paraId="33729EB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</w:tr>
      <w:tr w14:paraId="2D926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0CFBCCF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不像本人</w:t>
            </w:r>
          </w:p>
        </w:tc>
        <w:tc>
          <w:tcPr>
            <w:tcW w:w="2408" w:type="dxa"/>
            <w:vAlign w:val="center"/>
          </w:tcPr>
          <w:p w14:paraId="44F4A39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句式太端、太像模板、脱离原始表达。</w:t>
            </w:r>
          </w:p>
        </w:tc>
        <w:tc>
          <w:tcPr>
            <w:tcW w:w="2408" w:type="dxa"/>
            <w:vAlign w:val="center"/>
          </w:tcPr>
          <w:p w14:paraId="58089B9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提高资料库/访谈原话权重；减少模板压制。</w:t>
            </w:r>
          </w:p>
        </w:tc>
        <w:tc>
          <w:tcPr>
            <w:tcW w:w="2408" w:type="dxa"/>
            <w:vAlign w:val="center"/>
          </w:tcPr>
          <w:p w14:paraId="5C6B00C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通常否</w:t>
            </w:r>
          </w:p>
        </w:tc>
      </w:tr>
      <w:tr w14:paraId="3C47B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65F8671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不好讲</w:t>
            </w:r>
          </w:p>
        </w:tc>
        <w:tc>
          <w:tcPr>
            <w:tcW w:w="2408" w:type="dxa"/>
            <w:vAlign w:val="center"/>
          </w:tcPr>
          <w:p w14:paraId="3FBD2AC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句子过绕、逻辑跳、口头表达困难。</w:t>
            </w:r>
          </w:p>
        </w:tc>
        <w:tc>
          <w:tcPr>
            <w:tcW w:w="2408" w:type="dxa"/>
            <w:vAlign w:val="center"/>
          </w:tcPr>
          <w:p w14:paraId="6231603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做口头化重写；缩短句长；增强节奏点。</w:t>
            </w:r>
          </w:p>
        </w:tc>
        <w:tc>
          <w:tcPr>
            <w:tcW w:w="2408" w:type="dxa"/>
            <w:vAlign w:val="center"/>
          </w:tcPr>
          <w:p w14:paraId="788996E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否</w:t>
            </w:r>
          </w:p>
        </w:tc>
      </w:tr>
      <w:tr w14:paraId="0E0DE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023CF8D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不好拍</w:t>
            </w:r>
          </w:p>
        </w:tc>
        <w:tc>
          <w:tcPr>
            <w:tcW w:w="2408" w:type="dxa"/>
            <w:vAlign w:val="center"/>
          </w:tcPr>
          <w:p w14:paraId="016CBCA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场景、镜头、表现方式不适配。</w:t>
            </w:r>
          </w:p>
        </w:tc>
        <w:tc>
          <w:tcPr>
            <w:tcW w:w="2408" w:type="dxa"/>
            <w:vAlign w:val="center"/>
          </w:tcPr>
          <w:p w14:paraId="31FD74D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重写拍摄建议；必要时换形式判断。</w:t>
            </w:r>
          </w:p>
        </w:tc>
        <w:tc>
          <w:tcPr>
            <w:tcW w:w="2408" w:type="dxa"/>
            <w:vAlign w:val="center"/>
          </w:tcPr>
          <w:p w14:paraId="7EF0331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否</w:t>
            </w:r>
          </w:p>
        </w:tc>
      </w:tr>
      <w:tr w14:paraId="1257C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3A74CCA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反馈未执行</w:t>
            </w:r>
          </w:p>
        </w:tc>
        <w:tc>
          <w:tcPr>
            <w:tcW w:w="2408" w:type="dxa"/>
            <w:vAlign w:val="center"/>
          </w:tcPr>
          <w:p w14:paraId="42D505E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用户说改开头，却整篇改写。</w:t>
            </w:r>
          </w:p>
        </w:tc>
        <w:tc>
          <w:tcPr>
            <w:tcW w:w="2408" w:type="dxa"/>
            <w:vAlign w:val="center"/>
          </w:tcPr>
          <w:p w14:paraId="32ECEF5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严格按 revision_scope 局部改。</w:t>
            </w:r>
          </w:p>
        </w:tc>
        <w:tc>
          <w:tcPr>
            <w:tcW w:w="2408" w:type="dxa"/>
            <w:vAlign w:val="center"/>
          </w:tcPr>
          <w:p w14:paraId="29BDBAA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否</w:t>
            </w:r>
          </w:p>
        </w:tc>
      </w:tr>
      <w:tr w14:paraId="4A744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4037168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回流不完整</w:t>
            </w:r>
          </w:p>
        </w:tc>
        <w:tc>
          <w:tcPr>
            <w:tcW w:w="2408" w:type="dxa"/>
            <w:vAlign w:val="center"/>
          </w:tcPr>
          <w:p w14:paraId="68E37CF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没有 stage3_sync_payload 或 performance_stub。</w:t>
            </w:r>
          </w:p>
        </w:tc>
        <w:tc>
          <w:tcPr>
            <w:tcW w:w="2408" w:type="dxa"/>
            <w:vAlign w:val="center"/>
          </w:tcPr>
          <w:p w14:paraId="502F73E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补齐系统对象与字段。</w:t>
            </w:r>
          </w:p>
        </w:tc>
        <w:tc>
          <w:tcPr>
            <w:tcW w:w="2408" w:type="dxa"/>
            <w:vAlign w:val="center"/>
          </w:tcPr>
          <w:p w14:paraId="52236C6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否</w:t>
            </w:r>
          </w:p>
        </w:tc>
      </w:tr>
      <w:tr w14:paraId="57803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3A124EE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命名冲突</w:t>
            </w:r>
          </w:p>
        </w:tc>
        <w:tc>
          <w:tcPr>
            <w:tcW w:w="2408" w:type="dxa"/>
            <w:vAlign w:val="center"/>
          </w:tcPr>
          <w:p w14:paraId="663D531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script_id / script_task_id 混用等。</w:t>
            </w:r>
          </w:p>
        </w:tc>
        <w:tc>
          <w:tcPr>
            <w:tcW w:w="2408" w:type="dxa"/>
            <w:vAlign w:val="center"/>
          </w:tcPr>
          <w:p w14:paraId="66A6318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统一字段字典，全量替换。</w:t>
            </w:r>
          </w:p>
        </w:tc>
        <w:tc>
          <w:tcPr>
            <w:tcW w:w="2408" w:type="dxa"/>
            <w:vAlign w:val="center"/>
          </w:tcPr>
          <w:p w14:paraId="53341DA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否</w:t>
            </w:r>
          </w:p>
        </w:tc>
      </w:tr>
    </w:tbl>
    <w:p w14:paraId="60C91AD1">
      <w:pPr>
        <w:rPr>
          <w:rFonts w:hint="eastAsia" w:ascii="微软雅黑" w:hAnsi="微软雅黑" w:eastAsia="微软雅黑" w:cs="微软雅黑"/>
        </w:rPr>
      </w:pPr>
    </w:p>
    <w:p w14:paraId="2D099C1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十二、系统动作映射</w:t>
      </w:r>
    </w:p>
    <w:p w14:paraId="0CDBC95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12.1 评分结果与系统动作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8"/>
        <w:gridCol w:w="2408"/>
        <w:gridCol w:w="2408"/>
        <w:gridCol w:w="2408"/>
      </w:tblGrid>
      <w:tr w14:paraId="1B5E9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EDE6FA"/>
            <w:vAlign w:val="center"/>
          </w:tcPr>
          <w:p w14:paraId="0693642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模式</w:t>
            </w:r>
          </w:p>
        </w:tc>
        <w:tc>
          <w:tcPr>
            <w:tcW w:w="2408" w:type="dxa"/>
            <w:shd w:val="clear" w:color="auto" w:fill="EDE6FA"/>
            <w:vAlign w:val="center"/>
          </w:tcPr>
          <w:p w14:paraId="237CD74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分数 / 状态</w:t>
            </w:r>
          </w:p>
        </w:tc>
        <w:tc>
          <w:tcPr>
            <w:tcW w:w="2408" w:type="dxa"/>
            <w:shd w:val="clear" w:color="auto" w:fill="EDE6FA"/>
            <w:vAlign w:val="center"/>
          </w:tcPr>
          <w:p w14:paraId="3CE9476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系统状态</w:t>
            </w:r>
          </w:p>
        </w:tc>
        <w:tc>
          <w:tcPr>
            <w:tcW w:w="2408" w:type="dxa"/>
            <w:shd w:val="clear" w:color="auto" w:fill="EDE6FA"/>
            <w:vAlign w:val="center"/>
          </w:tcPr>
          <w:p w14:paraId="69A9B0B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系统动作</w:t>
            </w:r>
          </w:p>
        </w:tc>
      </w:tr>
      <w:tr w14:paraId="3971F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3BB6FB0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首次生成</w:t>
            </w:r>
          </w:p>
        </w:tc>
        <w:tc>
          <w:tcPr>
            <w:tcW w:w="2408" w:type="dxa"/>
            <w:vAlign w:val="center"/>
          </w:tcPr>
          <w:p w14:paraId="6FA20A1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90–100</w:t>
            </w:r>
          </w:p>
        </w:tc>
        <w:tc>
          <w:tcPr>
            <w:tcW w:w="2408" w:type="dxa"/>
            <w:vAlign w:val="center"/>
          </w:tcPr>
          <w:p w14:paraId="6FB6434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final_pass</w:t>
            </w:r>
          </w:p>
        </w:tc>
        <w:tc>
          <w:tcPr>
            <w:tcW w:w="2408" w:type="dxa"/>
            <w:vAlign w:val="center"/>
          </w:tcPr>
          <w:p w14:paraId="57D2232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直接放行进入拍摄 / 发布准备，并回传第三阶段。</w:t>
            </w:r>
          </w:p>
        </w:tc>
      </w:tr>
      <w:tr w14:paraId="1412C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5903CBB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首次生成</w:t>
            </w:r>
          </w:p>
        </w:tc>
        <w:tc>
          <w:tcPr>
            <w:tcW w:w="2408" w:type="dxa"/>
            <w:vAlign w:val="center"/>
          </w:tcPr>
          <w:p w14:paraId="181969B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80–89</w:t>
            </w:r>
          </w:p>
        </w:tc>
        <w:tc>
          <w:tcPr>
            <w:tcW w:w="2408" w:type="dxa"/>
            <w:vAlign w:val="center"/>
          </w:tcPr>
          <w:p w14:paraId="00CFCB0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pass_with_notes</w:t>
            </w:r>
          </w:p>
        </w:tc>
        <w:tc>
          <w:tcPr>
            <w:tcW w:w="2408" w:type="dxa"/>
            <w:vAlign w:val="center"/>
          </w:tcPr>
          <w:p w14:paraId="57A7212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放行，但保留修订备注。</w:t>
            </w:r>
          </w:p>
        </w:tc>
      </w:tr>
      <w:tr w14:paraId="3477A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57498AD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首次生成</w:t>
            </w:r>
          </w:p>
        </w:tc>
        <w:tc>
          <w:tcPr>
            <w:tcW w:w="2408" w:type="dxa"/>
            <w:vAlign w:val="center"/>
          </w:tcPr>
          <w:p w14:paraId="7031627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70–79</w:t>
            </w:r>
          </w:p>
        </w:tc>
        <w:tc>
          <w:tcPr>
            <w:tcW w:w="2408" w:type="dxa"/>
            <w:vAlign w:val="center"/>
          </w:tcPr>
          <w:p w14:paraId="6A140BC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revise_then_recheck</w:t>
            </w:r>
          </w:p>
        </w:tc>
        <w:tc>
          <w:tcPr>
            <w:tcW w:w="2408" w:type="dxa"/>
            <w:vAlign w:val="center"/>
          </w:tcPr>
          <w:p w14:paraId="0362622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局部修订后复检。</w:t>
            </w:r>
          </w:p>
        </w:tc>
      </w:tr>
      <w:tr w14:paraId="2D0D3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102D55C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首次生成</w:t>
            </w:r>
          </w:p>
        </w:tc>
        <w:tc>
          <w:tcPr>
            <w:tcW w:w="2408" w:type="dxa"/>
            <w:vAlign w:val="center"/>
          </w:tcPr>
          <w:p w14:paraId="45E569F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60–69</w:t>
            </w:r>
          </w:p>
        </w:tc>
        <w:tc>
          <w:tcPr>
            <w:tcW w:w="2408" w:type="dxa"/>
            <w:vAlign w:val="center"/>
          </w:tcPr>
          <w:p w14:paraId="16C4BD6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rebuild_partial</w:t>
            </w:r>
          </w:p>
        </w:tc>
        <w:tc>
          <w:tcPr>
            <w:tcW w:w="2408" w:type="dxa"/>
            <w:vAlign w:val="center"/>
          </w:tcPr>
          <w:p w14:paraId="3410C0B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回到指定模块重写。</w:t>
            </w:r>
          </w:p>
        </w:tc>
      </w:tr>
      <w:tr w14:paraId="5C84E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4E678D4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首次生成</w:t>
            </w:r>
          </w:p>
        </w:tc>
        <w:tc>
          <w:tcPr>
            <w:tcW w:w="2408" w:type="dxa"/>
            <w:vAlign w:val="center"/>
          </w:tcPr>
          <w:p w14:paraId="004F4E2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&lt;60</w:t>
            </w:r>
          </w:p>
        </w:tc>
        <w:tc>
          <w:tcPr>
            <w:tcW w:w="2408" w:type="dxa"/>
            <w:vAlign w:val="center"/>
          </w:tcPr>
          <w:p w14:paraId="385077C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reject</w:t>
            </w:r>
          </w:p>
        </w:tc>
        <w:tc>
          <w:tcPr>
            <w:tcW w:w="2408" w:type="dxa"/>
            <w:vAlign w:val="center"/>
          </w:tcPr>
          <w:p w14:paraId="1E36C75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拒绝放行，需重建文案。</w:t>
            </w:r>
          </w:p>
        </w:tc>
      </w:tr>
      <w:tr w14:paraId="0B024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03ADB5A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修改模式</w:t>
            </w:r>
          </w:p>
        </w:tc>
        <w:tc>
          <w:tcPr>
            <w:tcW w:w="2408" w:type="dxa"/>
            <w:vAlign w:val="center"/>
          </w:tcPr>
          <w:p w14:paraId="05A860D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52–60</w:t>
            </w:r>
          </w:p>
        </w:tc>
        <w:tc>
          <w:tcPr>
            <w:tcW w:w="2408" w:type="dxa"/>
            <w:vAlign w:val="center"/>
          </w:tcPr>
          <w:p w14:paraId="091F924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patch_pass</w:t>
            </w:r>
          </w:p>
        </w:tc>
        <w:tc>
          <w:tcPr>
            <w:tcW w:w="2408" w:type="dxa"/>
            <w:vAlign w:val="center"/>
          </w:tcPr>
          <w:p w14:paraId="0C32B87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通过修改并更新状态。</w:t>
            </w:r>
          </w:p>
        </w:tc>
      </w:tr>
      <w:tr w14:paraId="56B1E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63CB010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修改模式</w:t>
            </w:r>
          </w:p>
        </w:tc>
        <w:tc>
          <w:tcPr>
            <w:tcW w:w="2408" w:type="dxa"/>
            <w:vAlign w:val="center"/>
          </w:tcPr>
          <w:p w14:paraId="67A62D8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42–51</w:t>
            </w:r>
          </w:p>
        </w:tc>
        <w:tc>
          <w:tcPr>
            <w:tcW w:w="2408" w:type="dxa"/>
            <w:vAlign w:val="center"/>
          </w:tcPr>
          <w:p w14:paraId="18FDA56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patch_revise</w:t>
            </w:r>
          </w:p>
        </w:tc>
        <w:tc>
          <w:tcPr>
            <w:tcW w:w="2408" w:type="dxa"/>
            <w:vAlign w:val="center"/>
          </w:tcPr>
          <w:p w14:paraId="5E1DB6E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继续局部修订后再检。</w:t>
            </w:r>
          </w:p>
        </w:tc>
      </w:tr>
      <w:tr w14:paraId="02493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176D041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修改模式</w:t>
            </w:r>
          </w:p>
        </w:tc>
        <w:tc>
          <w:tcPr>
            <w:tcW w:w="2408" w:type="dxa"/>
            <w:vAlign w:val="center"/>
          </w:tcPr>
          <w:p w14:paraId="249B4DE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&lt;42</w:t>
            </w:r>
          </w:p>
        </w:tc>
        <w:tc>
          <w:tcPr>
            <w:tcW w:w="2408" w:type="dxa"/>
            <w:vAlign w:val="center"/>
          </w:tcPr>
          <w:p w14:paraId="63377AA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needs_followup</w:t>
            </w:r>
          </w:p>
        </w:tc>
        <w:tc>
          <w:tcPr>
            <w:tcW w:w="2408" w:type="dxa"/>
            <w:vAlign w:val="center"/>
          </w:tcPr>
          <w:p w14:paraId="304931F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需补信息或扩大修改范围。</w:t>
            </w:r>
          </w:p>
        </w:tc>
      </w:tr>
    </w:tbl>
    <w:p w14:paraId="20DCD3D1">
      <w:pPr>
        <w:rPr>
          <w:rFonts w:hint="eastAsia" w:ascii="微软雅黑" w:hAnsi="微软雅黑" w:eastAsia="微软雅黑" w:cs="微软雅黑"/>
        </w:rPr>
      </w:pPr>
    </w:p>
    <w:p w14:paraId="56BB463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十三、标准质检输出结构（JSON 建议）</w:t>
      </w:r>
    </w:p>
    <w:p w14:paraId="39F22F4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{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"mode": "fresh_generation | revision_loop | batch_generation",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"review_layer": "process | result | both",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"review_result": "final_pass | pass_with_notes | revise_then_recheck | rebuild_partial | reject | patch_pass | patch_revise | needs_followup",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"scores": {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  "route_alignment": 0,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  "user_fit": 0,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  "script_quality": 0,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  "shootability": 0,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  "advice_quality": 0,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  "closure_integrity": 0,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  "overall_score": 0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},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"must_fix": [],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"should_fix": [],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"hard_gate_pass": true,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"script_status": "draft_v1",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"stage3_sync_payload": {},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"performance_stub": {},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"notes": ""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}</w:t>
      </w:r>
    </w:p>
    <w:p w14:paraId="79282135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3.3 修改重写模式</w:t>
      </w:r>
    </w:p>
    <w:p w14:paraId="72674B2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适用场景：用户拿已有稿子反馈“太硬、太长、不像我、太像别人、不适合平台”等。</w:t>
      </w:r>
    </w:p>
    <w:p w14:paraId="5B325EB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生成任务：结构化识别反馈类型，优先局部修改，必要时才升级为整篇重写。</w:t>
      </w:r>
    </w:p>
    <w:p w14:paraId="7FCEE0A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输出对象：script_revision_patch。</w:t>
      </w:r>
    </w:p>
    <w:p w14:paraId="2163A62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3.4 批量出稿模式</w:t>
      </w:r>
    </w:p>
    <w:p w14:paraId="434E3D7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适用场景：用户希望一次生成 3 条、5 条或 10 条，用于集中拍摄或批量储备。</w:t>
      </w:r>
    </w:p>
    <w:p w14:paraId="75008EF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失败隔离：允许单条失败、单条退回、局部重生和部分通过；不得因为个别稿件失败而让整批结果全部阻塞。</w:t>
      </w:r>
    </w:p>
    <w:p w14:paraId="0A03CE2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排序原则：应优先按阶段目标、路线一致性、用户可拍性和选题优先级排序。</w:t>
      </w:r>
    </w:p>
    <w:p w14:paraId="0817B87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6.2 局部修改优先规则</w:t>
      </w:r>
    </w:p>
    <w:p w14:paraId="1FA341D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用户明确要求只改开头、结尾、中段、风格、时长或平台适配时，必须优先执行局部修改。</w:t>
      </w:r>
    </w:p>
    <w:p w14:paraId="7A73857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只有局部修改无法满足要求时，才允许升级为整篇重写。</w:t>
      </w:r>
    </w:p>
    <w:p w14:paraId="5EDFE8B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修改后应输出 script_revision_patch，而不是直接覆盖掉全部历史版本。</w:t>
      </w:r>
    </w:p>
    <w:p w14:paraId="1000C61A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补充规则｜流程图显式化</w:t>
      </w:r>
    </w:p>
    <w:p w14:paraId="177D346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补充规则｜首版方向确认与回流分支</w:t>
      </w:r>
    </w:p>
    <w:p w14:paraId="55889E3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当前流程图要求在阶段3生成首版后增加“用户是否认可首版内容方向与标题”的判断分支。</w:t>
      </w:r>
    </w:p>
    <w:p w14:paraId="4C6C91C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若仅微调标题或首版表达，则回流阶段3进行轻量修改；若题目方向不稳、证据策略需重装配，则回流阶段2；若需整稿重写，则回流阶段3正文生成节点重新生成。</w:t>
      </w:r>
    </w:p>
    <w:p w14:paraId="3D9308A6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补充保留内容</w:t>
      </w:r>
    </w:p>
    <w:p w14:paraId="3B553305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文案生成与拍摄转化建议系统｜双智能体版｜可直接使用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2"/>
      </w:tblGrid>
      <w:tr w14:paraId="71F9B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2" w:type="dxa"/>
            <w:shd w:val="clear" w:color="auto" w:fill="EDE6FA"/>
            <w:vAlign w:val="center"/>
          </w:tcPr>
          <w:p w14:paraId="6889588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核心原则：质检智能体只负责“检、判、退、放”，不直接代替生成智能体写稿；其首要职责是守住路线一致性、用户适配性、证据边界与可拍性。若发现需求与既定主路线冲突，只允许输出 route_conflict_flag 或 reroute_review_needed，不得擅自改路。</w:t>
            </w:r>
          </w:p>
        </w:tc>
      </w:tr>
    </w:tbl>
    <w:p w14:paraId="6ACB6A0A">
      <w:pPr>
        <w:rPr>
          <w:rFonts w:hint="eastAsia" w:ascii="微软雅黑" w:hAnsi="微软雅黑" w:eastAsia="微软雅黑" w:cs="微软雅黑"/>
        </w:rPr>
      </w:pPr>
    </w:p>
    <w:p w14:paraId="60AADCD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一、文档定位与使用边界</w:t>
      </w:r>
    </w:p>
    <w:p w14:paraId="14ADA51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文件只规范“第四阶段质检智能体”如何接收输入、执行过程质检与结果质检、输出退回意见与放行结论、检查回流完整性与命名统一性。它不是工作流文档，也不是评分标准全文的替代件，不直接代替生成智能体写稿。</w:t>
      </w:r>
    </w:p>
    <w:p w14:paraId="44DBB04E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1.1 角色定位</w:t>
      </w:r>
    </w:p>
    <w:p w14:paraId="1E306663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角色本质：路线对齐的文案质量把关智能体，负责“检、判、退、放”。</w:t>
      </w:r>
    </w:p>
    <w:p w14:paraId="40BE43BF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核心职责：检查文案是否符合用户、符合路线、符合定位、符合证据边界、符合可拍性与交付要求。</w:t>
      </w:r>
    </w:p>
    <w:p w14:paraId="24BFD626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工作原则：先路线，后文风；先真实，后包装；先可拍，再好看；先闭环，再单篇最优。</w:t>
      </w:r>
    </w:p>
    <w:p w14:paraId="09E7BE12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边界约束：不得自行重写完整文案；不得擅自改路线；不得把低置信度内容包装成确定事实。</w:t>
      </w:r>
    </w:p>
    <w:p w14:paraId="48FBDB75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1.2 与其他文件的关系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6"/>
        <w:gridCol w:w="4816"/>
      </w:tblGrid>
      <w:tr w14:paraId="3D025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EDE6FA"/>
            <w:vAlign w:val="center"/>
          </w:tcPr>
          <w:p w14:paraId="27B5D0F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相关文件</w:t>
            </w:r>
          </w:p>
        </w:tc>
        <w:tc>
          <w:tcPr>
            <w:tcW w:w="4816" w:type="dxa"/>
            <w:shd w:val="clear" w:color="auto" w:fill="EDE6FA"/>
            <w:vAlign w:val="center"/>
          </w:tcPr>
          <w:p w14:paraId="246F22B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本文件如何使用</w:t>
            </w:r>
          </w:p>
        </w:tc>
      </w:tr>
      <w:tr w14:paraId="43626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1BCD21C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《第四阶段工作流节点设计与接口字段说明》</w:t>
            </w:r>
          </w:p>
        </w:tc>
        <w:tc>
          <w:tcPr>
            <w:tcW w:w="4816" w:type="dxa"/>
            <w:vAlign w:val="center"/>
          </w:tcPr>
          <w:p w14:paraId="5745152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依据其节点与状态机执行检查，决定当前应当 return / revise / approve / archive。</w:t>
            </w:r>
          </w:p>
        </w:tc>
      </w:tr>
      <w:tr w14:paraId="57542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75C3751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《第四阶段知识字段结构表》</w:t>
            </w:r>
          </w:p>
        </w:tc>
        <w:tc>
          <w:tcPr>
            <w:tcW w:w="4816" w:type="dxa"/>
            <w:vAlign w:val="center"/>
          </w:tcPr>
          <w:p w14:paraId="457509A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依据其字段字典检查 script_request_context、script_draft_bundle、stage3_sync_payload 等对象是否齐全。</w:t>
            </w:r>
          </w:p>
        </w:tc>
      </w:tr>
      <w:tr w14:paraId="14926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30B781C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《第四阶段文案输出模板》</w:t>
            </w:r>
          </w:p>
        </w:tc>
        <w:tc>
          <w:tcPr>
            <w:tcW w:w="4816" w:type="dxa"/>
            <w:vAlign w:val="center"/>
          </w:tcPr>
          <w:p w14:paraId="77F5B72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依据其模板检查输出骨架、正文、拍摄建议与回流字段是否完整。</w:t>
            </w:r>
          </w:p>
        </w:tc>
      </w:tr>
      <w:tr w14:paraId="6FE66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47B8F0E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《第四阶段评分与质检标准》</w:t>
            </w:r>
          </w:p>
        </w:tc>
        <w:tc>
          <w:tcPr>
            <w:tcW w:w="4816" w:type="dxa"/>
            <w:vAlign w:val="center"/>
          </w:tcPr>
          <w:p w14:paraId="42C81B8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依据其门槛、评分模型、问题类型与动作映射给出正式判定。</w:t>
            </w:r>
          </w:p>
        </w:tc>
      </w:tr>
      <w:tr w14:paraId="310C6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5EB056C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《第四阶段生成智能体提示词文档》</w:t>
            </w:r>
          </w:p>
        </w:tc>
        <w:tc>
          <w:tcPr>
            <w:tcW w:w="4816" w:type="dxa"/>
            <w:vAlign w:val="center"/>
          </w:tcPr>
          <w:p w14:paraId="702D178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把问题定向反馈给生成智能体，要求其做局部修订或整稿重生。</w:t>
            </w:r>
          </w:p>
        </w:tc>
      </w:tr>
    </w:tbl>
    <w:p w14:paraId="21D6782D">
      <w:pPr>
        <w:rPr>
          <w:rFonts w:hint="eastAsia" w:ascii="微软雅黑" w:hAnsi="微软雅黑" w:eastAsia="微软雅黑" w:cs="微软雅黑"/>
        </w:rPr>
      </w:pPr>
    </w:p>
    <w:p w14:paraId="1B1CC39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1.3 禁止事项</w:t>
      </w:r>
    </w:p>
    <w:p w14:paraId="1FD9A9E9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不得因为模板更“像爆款”，就让模板压过用户本人。</w:t>
      </w:r>
    </w:p>
    <w:p w14:paraId="619651BA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不得因为技巧库更“有效”，就让技巧压过既定定位和路线。</w:t>
      </w:r>
    </w:p>
    <w:p w14:paraId="555632BB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不得在证据不足时默认通过；应要求降级写法、补充澄清或标低置信度。</w:t>
      </w:r>
    </w:p>
    <w:p w14:paraId="79B0021D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不得把过程性检查跳过，直接只看终稿文风。</w:t>
      </w:r>
    </w:p>
    <w:p w14:paraId="05C52708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不得接受跨文件对象命名不一致、状态字典冲突、同义字段并存。</w:t>
      </w:r>
    </w:p>
    <w:p w14:paraId="40B1917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二、输入包、输出协议与总检查原则</w:t>
      </w:r>
    </w:p>
    <w:p w14:paraId="2FC11D1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2.3 总检查原则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2"/>
      </w:tblGrid>
      <w:tr w14:paraId="296A8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2" w:type="dxa"/>
            <w:shd w:val="clear" w:color="auto" w:fill="EDE6FA"/>
            <w:vAlign w:val="center"/>
          </w:tcPr>
          <w:p w14:paraId="299C8F3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• 先看是否服从既定路线，再看内容写得是否顺。 / • 先看是否像用户本人、像其业务，再看传播包装。 / • 先看是否有证据支撑，再看表达是否足够有力。 / • 先看能不能拍、能不能讲，再看文本观感。 / • 先看闭环对象是否齐，再看单篇结果是否完整。</w:t>
            </w:r>
          </w:p>
        </w:tc>
      </w:tr>
    </w:tbl>
    <w:p w14:paraId="33FF60E7">
      <w:pPr>
        <w:rPr>
          <w:rFonts w:hint="eastAsia" w:ascii="微软雅黑" w:hAnsi="微软雅黑" w:eastAsia="微软雅黑" w:cs="微软雅黑"/>
        </w:rPr>
      </w:pPr>
    </w:p>
    <w:p w14:paraId="1D9EADB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4.1 路线与定位一致性专项</w:t>
      </w:r>
    </w:p>
    <w:p w14:paraId="3EB30145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检查文案是否严格服从前序已锁定主路线，避免 ToB 写成泛流量口播，或 ToC 写成企业宣传口径。</w:t>
      </w:r>
    </w:p>
    <w:p w14:paraId="7989527A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检查文案是否承接第二阶段定位报告中的角色标签、阶段目标、表达边界和主要转化逻辑。</w:t>
      </w:r>
    </w:p>
    <w:p w14:paraId="739A40F5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检查是否存在 route_conflict_flag 或 reroute_review_needed 应触发却未触发的情况。</w:t>
      </w:r>
    </w:p>
    <w:p w14:paraId="22B50FE0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4.2 用户适配性专项</w:t>
      </w:r>
    </w:p>
    <w:p w14:paraId="0F84D928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检查文案是否像用户本人说出来的话，而不是只像一个会写文案的人。</w:t>
      </w:r>
    </w:p>
    <w:p w14:paraId="6D499B89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检查人设语气、表达习惯、业务场景、故事类型、风险边界是否符合资料库和访谈结果。</w:t>
      </w:r>
    </w:p>
    <w:p w14:paraId="32E8BD0F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检查文案是否与用户已否定偏好冲突。</w:t>
      </w:r>
    </w:p>
    <w:p w14:paraId="6C038903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4.3 正文结构与交付分层专项</w:t>
      </w:r>
    </w:p>
    <w:p w14:paraId="39B21C65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检查是否达到当前交付层级要求：基础版 / 标准版 / 高阶版。</w:t>
      </w:r>
    </w:p>
    <w:p w14:paraId="0DB6C3FD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检查文案是否包含与当前模式相匹配的骨架、正文、解释层和输出对象。</w:t>
      </w:r>
    </w:p>
    <w:p w14:paraId="0451F90C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检查 why_this_script / why_this_structure / why_now 是否在需要时存在。</w:t>
      </w:r>
    </w:p>
    <w:p w14:paraId="0A599CA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4.4 拍摄建议专项</w:t>
      </w:r>
    </w:p>
    <w:p w14:paraId="5F0E5884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检查 shooting_advice_bundle 是否包含表达、镜头、场地、布光、服装/道具、下一条推荐选题、拍摄形式判断。</w:t>
      </w:r>
    </w:p>
    <w:p w14:paraId="2F7D8CE9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检查建议是否可执行，而不是泛泛空话。</w:t>
      </w:r>
    </w:p>
    <w:p w14:paraId="031857BD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检查文案是否具备足够的表达可拍性：口播、访谈式、清单型、字幕驱动型、数字人适配等。</w:t>
      </w:r>
    </w:p>
    <w:p w14:paraId="36EE1C4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4.5 系统闭环专项</w:t>
      </w:r>
    </w:p>
    <w:p w14:paraId="4355EDE6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检查 script_status、script_version、used_at、publish_status 是否齐全。</w:t>
      </w:r>
    </w:p>
    <w:p w14:paraId="7A6E5D68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检查 stage3_sync_payload 是否可用，确保第三阶段能移出当前规划池但保留历史。</w:t>
      </w:r>
    </w:p>
    <w:p w14:paraId="2F13BECF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检查 performance_stub 是否存在，为第五阶段复盘预留占位。</w:t>
      </w:r>
    </w:p>
    <w:p w14:paraId="0892FE1C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检查对象命名、字段命名、状态字典是否全套一致。</w:t>
      </w:r>
    </w:p>
    <w:p w14:paraId="62AA0310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7.1 总控 Prompt（正式版）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2"/>
      </w:tblGrid>
      <w:tr w14:paraId="066BD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2" w:type="dxa"/>
            <w:shd w:val="clear" w:color="auto" w:fill="EDE6FA"/>
            <w:vAlign w:val="center"/>
          </w:tcPr>
          <w:p w14:paraId="2512152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• 你是第四阶段的质检智能体，只负责检查、判断、退回与放行，不负责代替生成智能体写稿。 / • 你必须优先检查：路线是否一致、内容是否像用户本人、是否有证据边界问题、是否能拍、是否完成回流。 / • 当用户只是给出想法时，你要检查生成智能体是否把想法梳理清楚、是否收集了最小必要信息、是否没有把系统做成问卷。 / • 当发现问题时，你必须输出结构化问题清单与明确动作，而不是笼统地说“不够好”。 / • 除非问题涉及路线冲突、证据编造或严重不适配，否则优先建议局部修订，不要轻易要求整稿重写。 / • 你必须拒绝接受跨文件命名不一致、状态字典不一致、回传字段不完整的结果。</w:t>
            </w:r>
          </w:p>
        </w:tc>
      </w:tr>
    </w:tbl>
    <w:p w14:paraId="1B3A8B7D">
      <w:pPr>
        <w:rPr>
          <w:rFonts w:hint="eastAsia" w:ascii="微软雅黑" w:hAnsi="微软雅黑" w:eastAsia="微软雅黑" w:cs="微软雅黑"/>
        </w:rPr>
      </w:pPr>
    </w:p>
    <w:p w14:paraId="30B7CBA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7.2 快速执行清单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2"/>
      </w:tblGrid>
      <w:tr w14:paraId="52BC6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2" w:type="dxa"/>
            <w:shd w:val="clear" w:color="auto" w:fill="EDE6FA"/>
            <w:vAlign w:val="center"/>
          </w:tcPr>
          <w:p w14:paraId="35495CC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• 先看模式，再看正文。 / • 先看路线，再看爆点。 / • 先看能不能拍，再看好不好看。 / • 先看对象与回流是否齐，再看文案是否足够完整。 / • 一旦发现证据越界，直接退回，不做美化放行。</w:t>
            </w:r>
          </w:p>
        </w:tc>
      </w:tr>
    </w:tbl>
    <w:p w14:paraId="67841D91">
      <w:pPr>
        <w:rPr>
          <w:rFonts w:hint="eastAsia" w:ascii="微软雅黑" w:hAnsi="微软雅黑" w:eastAsia="微软雅黑" w:cs="微软雅黑"/>
        </w:rPr>
      </w:pPr>
    </w:p>
    <w:p w14:paraId="7BC8872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八、技术接入提醒与替换使用说明</w:t>
      </w:r>
    </w:p>
    <w:p w14:paraId="2857F98F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本文件可直接作为《第四阶段质检智能体提示词文档》正式版使用。</w:t>
      </w:r>
    </w:p>
    <w:p w14:paraId="0AFDFE49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建议与《第四阶段工作流节点设计与接口字段说明》《第四阶段知识字段结构表》《第四阶段文案输出模板》《第四阶段评分与质检标准》《第四阶段生成智能体提示词文档》配套上线。</w:t>
      </w:r>
    </w:p>
    <w:p w14:paraId="3B7DC1CA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若后续需要修订，优先修改统一对象、统一状态字典与动作字典，再动具体 Prompt 语句。</w:t>
      </w:r>
    </w:p>
    <w:p w14:paraId="4CAE935F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正式文件收尾到此为止，不保留“下一份文件建议”“后续再写”“草稿说明”等非正式残留内容。</w:t>
      </w:r>
    </w:p>
    <w:p w14:paraId="62B99C9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G10 放行与对象固化</w:t>
      </w:r>
    </w:p>
    <w:p w14:paraId="4B4E245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通过后写入 script_id、script_version、script_status。</w:t>
      </w:r>
    </w:p>
    <w:p w14:paraId="7188E49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控制说明：必要时 low_confidence_release。</w:t>
      </w:r>
    </w:p>
    <w:p w14:paraId="0ABA4CDE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G09｜路线一致性与用户适配预检（Route &amp; User Fit QA）</w:t>
      </w:r>
    </w:p>
    <w:p w14:paraId="4F06D24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节点目标：先做第一轮质检，拦截“路线错、像别人、模板压过本人”的问题。</w:t>
      </w:r>
    </w:p>
    <w:p w14:paraId="4AB498C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触发条件：G07–G08 产出后自动触发。</w:t>
      </w:r>
    </w:p>
    <w:p w14:paraId="1569405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主执行角色：质检智能体</w:t>
      </w:r>
    </w:p>
    <w:p w14:paraId="021D452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失败 / 异常条件：跑偏 ToB / ToC、跑偏定位、与用户本人不符。</w:t>
      </w:r>
    </w:p>
    <w:p w14:paraId="729E184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回退 / 后续动作：返回生成智能体执行 route_repair / tone_repair / evidence_repair。</w:t>
      </w:r>
    </w:p>
    <w:p w14:paraId="5AE46428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G10｜完整性、可拍性与回传检查（Completeness &amp; Shootability QA）</w:t>
      </w:r>
    </w:p>
    <w:p w14:paraId="2F1CBB7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节点目标：检查对象齐全、字段命名统一、拍摄建议完整、stage3_sync_payload 与 performance_stub 合格。</w:t>
      </w:r>
    </w:p>
    <w:p w14:paraId="7710EF1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触发条件：G09 通过或修正后触发。</w:t>
      </w:r>
    </w:p>
    <w:p w14:paraId="22D7148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失败 / 异常条件：缺状态、缺版本、缺回传字段、稿子好看但不好拍。</w:t>
      </w:r>
    </w:p>
    <w:p w14:paraId="5FF8293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回退 / 后续动作：退回生成智能体补齐；不满足硬门槛不得进入交付。</w:t>
      </w:r>
    </w:p>
    <w:p w14:paraId="1F33A58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__front__</w:t>
      </w:r>
    </w:p>
    <w:p w14:paraId="5A653FC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第四阶段评分与质检标准</w:t>
      </w:r>
    </w:p>
    <w:p w14:paraId="27389AD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文案生成与拍摄转化建议系统｜双智能体版｜可直接替代旧版使用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2"/>
      </w:tblGrid>
      <w:tr w14:paraId="34A76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632" w:type="dxa"/>
            <w:shd w:val="clear" w:color="auto" w:fill="EDE6FA"/>
            <w:vAlign w:val="center"/>
          </w:tcPr>
          <w:p w14:paraId="2F5FDAA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文档用途 / 统一评估第四阶段文案生成过程、文案结果、拍摄建议、回传记录与后续复盘接口质量，通过“过程质检—结果质检—修订—复检”闭环，确保结果可直接进入拍摄/发布/复盘环节。</w:t>
            </w:r>
          </w:p>
        </w:tc>
      </w:tr>
      <w:tr w14:paraId="40862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2" w:type="dxa"/>
            <w:vAlign w:val="center"/>
          </w:tcPr>
          <w:p w14:paraId="5DF5731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适用范围 / 已选题直接生成模式、自由想法梳理模式、修改重写模式、批量出稿模式；涵盖脚本文案、拍摄建议、修改补丁、第三阶段回传对象与第五阶段 performance_stub。</w:t>
            </w:r>
          </w:p>
        </w:tc>
      </w:tr>
      <w:tr w14:paraId="64828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2" w:type="dxa"/>
            <w:vAlign w:val="center"/>
          </w:tcPr>
          <w:p w14:paraId="7D3B3E3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配套文档 / 《第四阶段工作流节点设计与接口字段说明》／《第四阶段知识字段结构表》／《第四阶段文案输出模板》／《第四阶段生成智能体提示词文档》／《第四阶段质检智能体提示词文档》／《第四阶段总控提示词文档》</w:t>
            </w:r>
          </w:p>
        </w:tc>
      </w:tr>
    </w:tbl>
    <w:p w14:paraId="69EE7686">
      <w:pPr>
        <w:rPr>
          <w:rFonts w:hint="eastAsia" w:ascii="微软雅黑" w:hAnsi="微软雅黑" w:eastAsia="微软雅黑" w:cs="微软雅黑"/>
        </w:rPr>
      </w:pPr>
    </w:p>
    <w:p w14:paraId="10DDE74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本标准解决的核心问题</w:t>
      </w:r>
    </w:p>
    <w:p w14:paraId="6AAD552E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不再只检查“稿子写得通不通顺”，而是把路线一致性、用户适配性、表达可拍性、拍摄建议质量和系统回流完整性纳入正式质检。</w:t>
      </w:r>
    </w:p>
    <w:p w14:paraId="51410451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把首次生成、修改重写、自由想法梳理、批量出稿四类模式分开验收，避免用同一套门槛误判不同模式。</w:t>
      </w:r>
    </w:p>
    <w:p w14:paraId="3EA1DFCC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把第三阶段题池回传、第五阶段 performance_stub 预留、命名统一、状态统一等系统级约束前置为硬门槛。</w:t>
      </w:r>
    </w:p>
    <w:p w14:paraId="73A2764C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把“为什么这样写、为什么适合他、为什么现在发”纳入结果解释层，提高商业交付价值与用户信任感。</w:t>
      </w:r>
    </w:p>
    <w:p w14:paraId="4A9BE75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一、文档定位与 v1 版本变化</w:t>
      </w:r>
    </w:p>
    <w:p w14:paraId="7B10F1B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本标准用于判断第四阶段输出是否已达到“可直接供拍摄 / 发布 / 复盘使用”的质量线。它不仅评估文案结果是否好看，还评估生成路径是否合理、用户反馈是否真正执行、拍摄建议是否可落地，以及第三、四、五阶段之间是否形成闭环。</w:t>
      </w:r>
    </w:p>
    <w:p w14:paraId="6682578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二、适用范围与角色边界</w:t>
      </w:r>
    </w:p>
    <w:p w14:paraId="36D26CE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本标准适用于第四阶段所有正式产物：单条文案、批量文案、想法梳理生成结果、局部修改补丁、拍摄建议包、第三阶段回传对象和 performance_stub。</w:t>
      </w:r>
    </w:p>
    <w:p w14:paraId="16660841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2.1 角色边界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1"/>
      </w:tblGrid>
      <w:tr w14:paraId="58273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EDE6FA"/>
            <w:vAlign w:val="center"/>
          </w:tcPr>
          <w:p w14:paraId="367B11E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角色</w:t>
            </w:r>
          </w:p>
        </w:tc>
        <w:tc>
          <w:tcPr>
            <w:tcW w:w="3211" w:type="dxa"/>
            <w:shd w:val="clear" w:color="auto" w:fill="EDE6FA"/>
            <w:vAlign w:val="center"/>
          </w:tcPr>
          <w:p w14:paraId="039A32D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核心职责</w:t>
            </w:r>
          </w:p>
        </w:tc>
        <w:tc>
          <w:tcPr>
            <w:tcW w:w="3211" w:type="dxa"/>
            <w:shd w:val="clear" w:color="auto" w:fill="EDE6FA"/>
            <w:vAlign w:val="center"/>
          </w:tcPr>
          <w:p w14:paraId="3AAEE76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禁止事项</w:t>
            </w:r>
          </w:p>
        </w:tc>
      </w:tr>
      <w:tr w14:paraId="7785E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619332C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文案生成智能体</w:t>
            </w:r>
          </w:p>
        </w:tc>
        <w:tc>
          <w:tcPr>
            <w:tcW w:w="3211" w:type="dxa"/>
            <w:vAlign w:val="center"/>
          </w:tcPr>
          <w:p w14:paraId="331FA1C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按固定优先级取材，生成/修改口播稿，输出拍摄建议，记录状态并回传。</w:t>
            </w:r>
          </w:p>
        </w:tc>
        <w:tc>
          <w:tcPr>
            <w:tcW w:w="3211" w:type="dxa"/>
            <w:vAlign w:val="center"/>
          </w:tcPr>
          <w:p w14:paraId="211D78F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不得重做主路线判断；不得编造未被确认的经历、数据、客户案例；不得为迎合模板牺牲用户真实情况。</w:t>
            </w:r>
          </w:p>
        </w:tc>
      </w:tr>
      <w:tr w14:paraId="23E98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58778AD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质检智能体</w:t>
            </w:r>
          </w:p>
        </w:tc>
        <w:tc>
          <w:tcPr>
            <w:tcW w:w="3211" w:type="dxa"/>
            <w:vAlign w:val="center"/>
          </w:tcPr>
          <w:p w14:paraId="2BF200B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检查路线一致性、用户适配性、可拍性、拍摄建议质量、回流完整性并退回修订。</w:t>
            </w:r>
          </w:p>
        </w:tc>
        <w:tc>
          <w:tcPr>
            <w:tcW w:w="3211" w:type="dxa"/>
            <w:vAlign w:val="center"/>
          </w:tcPr>
          <w:p w14:paraId="01968DA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不得直接替用户写新稿；不得在无证据情况下放行；不得绕过硬门槛。</w:t>
            </w:r>
          </w:p>
        </w:tc>
      </w:tr>
      <w:tr w14:paraId="1E0BB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63BD571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控制层 / 状态机</w:t>
            </w:r>
          </w:p>
        </w:tc>
        <w:tc>
          <w:tcPr>
            <w:tcW w:w="3211" w:type="dxa"/>
            <w:vAlign w:val="center"/>
          </w:tcPr>
          <w:p w14:paraId="2EDC850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控制模式切换、节点顺序、修订轮次、批量失败隔离与放行状态。</w:t>
            </w:r>
          </w:p>
        </w:tc>
        <w:tc>
          <w:tcPr>
            <w:tcW w:w="3211" w:type="dxa"/>
            <w:vAlign w:val="center"/>
          </w:tcPr>
          <w:p w14:paraId="30BC596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不得跳过质检直接放行；不得把修改模式误跑成完整重写；不得丢失回流字段。</w:t>
            </w:r>
          </w:p>
        </w:tc>
      </w:tr>
    </w:tbl>
    <w:p w14:paraId="5BC905AD">
      <w:pPr>
        <w:rPr>
          <w:rFonts w:hint="eastAsia" w:ascii="微软雅黑" w:hAnsi="微软雅黑" w:eastAsia="微软雅黑" w:cs="微软雅黑"/>
        </w:rPr>
      </w:pPr>
    </w:p>
    <w:p w14:paraId="12393DF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六、首次生成模式交付资格门槛</w:t>
      </w:r>
    </w:p>
    <w:p w14:paraId="781940B5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已形成 1 份 human-readable 文案结果与 1 份 machine-readable 结构对象。</w:t>
      </w:r>
    </w:p>
    <w:p w14:paraId="6019C478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文案已明确承接用户情况、业务、阶段目标与前序定位，不存在明显路线跑偏。</w:t>
      </w:r>
    </w:p>
    <w:p w14:paraId="140327FA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已输出拍摄建议包，且建议至少覆盖表达、镜头、场地、布光、服装 / 道具、下一条推荐选题。</w:t>
      </w:r>
    </w:p>
    <w:p w14:paraId="75F264B4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已生成 stage3_sync_payload 和 performance_stub，不是静态终稿。</w:t>
      </w:r>
    </w:p>
    <w:p w14:paraId="201F45DB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已明确 script_status、script_version、publish_status 占位与 used_at 规则。</w:t>
      </w:r>
    </w:p>
    <w:p w14:paraId="7CEDB809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在需要时已给出 why_this_script / why_this_structure / why_now 等解释层，不只是裸稿。</w:t>
      </w:r>
    </w:p>
    <w:p w14:paraId="05FF4EC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十、专项验收项</w:t>
      </w:r>
    </w:p>
    <w:p w14:paraId="2F166E1D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10.1 路线一致性专项验收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1"/>
      </w:tblGrid>
      <w:tr w14:paraId="73437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EDE6FA"/>
            <w:vAlign w:val="center"/>
          </w:tcPr>
          <w:p w14:paraId="4A9A40D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必查项</w:t>
            </w:r>
          </w:p>
        </w:tc>
        <w:tc>
          <w:tcPr>
            <w:tcW w:w="3211" w:type="dxa"/>
            <w:shd w:val="clear" w:color="auto" w:fill="EDE6FA"/>
            <w:vAlign w:val="center"/>
          </w:tcPr>
          <w:p w14:paraId="4D41A50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达标表现</w:t>
            </w:r>
          </w:p>
        </w:tc>
        <w:tc>
          <w:tcPr>
            <w:tcW w:w="3211" w:type="dxa"/>
            <w:shd w:val="clear" w:color="auto" w:fill="EDE6FA"/>
            <w:vAlign w:val="center"/>
          </w:tcPr>
          <w:p w14:paraId="1EA087D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不达标表现</w:t>
            </w:r>
          </w:p>
        </w:tc>
      </w:tr>
      <w:tr w14:paraId="5F00C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635AF80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路线来源</w:t>
            </w:r>
          </w:p>
        </w:tc>
        <w:tc>
          <w:tcPr>
            <w:tcW w:w="3211" w:type="dxa"/>
            <w:vAlign w:val="center"/>
          </w:tcPr>
          <w:p w14:paraId="70C2175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明确读取前序锁定主路线。</w:t>
            </w:r>
          </w:p>
        </w:tc>
        <w:tc>
          <w:tcPr>
            <w:tcW w:w="3211" w:type="dxa"/>
            <w:vAlign w:val="center"/>
          </w:tcPr>
          <w:p w14:paraId="287A5C4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重新根据当前一句话需求改判主路线。</w:t>
            </w:r>
          </w:p>
        </w:tc>
      </w:tr>
      <w:tr w14:paraId="3B669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2C2F8DD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冲突处理</w:t>
            </w:r>
          </w:p>
        </w:tc>
        <w:tc>
          <w:tcPr>
            <w:tcW w:w="3211" w:type="dxa"/>
            <w:vAlign w:val="center"/>
          </w:tcPr>
          <w:p w14:paraId="30487BB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输出 route_conflict_flag 或 reroute_review_needed。</w:t>
            </w:r>
          </w:p>
        </w:tc>
        <w:tc>
          <w:tcPr>
            <w:tcW w:w="3211" w:type="dxa"/>
            <w:vAlign w:val="center"/>
          </w:tcPr>
          <w:p w14:paraId="67AB66A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冲突时擅自切到另一条路线写稿。</w:t>
            </w:r>
          </w:p>
        </w:tc>
      </w:tr>
      <w:tr w14:paraId="40680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41B969A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结构差异</w:t>
            </w:r>
          </w:p>
        </w:tc>
        <w:tc>
          <w:tcPr>
            <w:tcW w:w="3211" w:type="dxa"/>
            <w:vAlign w:val="center"/>
          </w:tcPr>
          <w:p w14:paraId="3176B70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ToB 与 ToC 结构、目标、CTA 有明确差异。</w:t>
            </w:r>
          </w:p>
        </w:tc>
        <w:tc>
          <w:tcPr>
            <w:tcW w:w="3211" w:type="dxa"/>
            <w:vAlign w:val="center"/>
          </w:tcPr>
          <w:p w14:paraId="70F10F7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ToB / ToC 文案写法几乎一样。</w:t>
            </w:r>
          </w:p>
        </w:tc>
      </w:tr>
    </w:tbl>
    <w:p w14:paraId="4670536A">
      <w:pPr>
        <w:rPr>
          <w:rFonts w:hint="eastAsia" w:ascii="微软雅黑" w:hAnsi="微软雅黑" w:eastAsia="微软雅黑" w:cs="微软雅黑"/>
        </w:rPr>
      </w:pPr>
    </w:p>
    <w:p w14:paraId="11DAD29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10.2 单条文案完整度专项验收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1"/>
      </w:tblGrid>
      <w:tr w14:paraId="271BC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EDE6FA"/>
            <w:vAlign w:val="center"/>
          </w:tcPr>
          <w:p w14:paraId="4D390B1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必查项</w:t>
            </w:r>
          </w:p>
        </w:tc>
        <w:tc>
          <w:tcPr>
            <w:tcW w:w="3211" w:type="dxa"/>
            <w:shd w:val="clear" w:color="auto" w:fill="EDE6FA"/>
            <w:vAlign w:val="center"/>
          </w:tcPr>
          <w:p w14:paraId="7B5CF02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达标表现</w:t>
            </w:r>
          </w:p>
        </w:tc>
        <w:tc>
          <w:tcPr>
            <w:tcW w:w="3211" w:type="dxa"/>
            <w:shd w:val="clear" w:color="auto" w:fill="EDE6FA"/>
            <w:vAlign w:val="center"/>
          </w:tcPr>
          <w:p w14:paraId="44A175A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不达标表现</w:t>
            </w:r>
          </w:p>
        </w:tc>
      </w:tr>
      <w:tr w14:paraId="16AED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25734D6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正文骨架</w:t>
            </w:r>
          </w:p>
        </w:tc>
        <w:tc>
          <w:tcPr>
            <w:tcW w:w="3211" w:type="dxa"/>
            <w:vAlign w:val="center"/>
          </w:tcPr>
          <w:p w14:paraId="7FE9B63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有明确 hook、opening、middle、closing、CTA。</w:t>
            </w:r>
          </w:p>
        </w:tc>
        <w:tc>
          <w:tcPr>
            <w:tcW w:w="3211" w:type="dxa"/>
            <w:vAlign w:val="center"/>
          </w:tcPr>
          <w:p w14:paraId="0DD30B4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只有一段散文式口播稿，没有结构层。</w:t>
            </w:r>
          </w:p>
        </w:tc>
      </w:tr>
      <w:tr w14:paraId="06BE9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4B06972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解释层</w:t>
            </w:r>
          </w:p>
        </w:tc>
        <w:tc>
          <w:tcPr>
            <w:tcW w:w="3211" w:type="dxa"/>
            <w:vAlign w:val="center"/>
          </w:tcPr>
          <w:p w14:paraId="74F13FA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关键场景有 why_this_script / why_this_structure / why_now。</w:t>
            </w:r>
          </w:p>
        </w:tc>
        <w:tc>
          <w:tcPr>
            <w:tcW w:w="3211" w:type="dxa"/>
            <w:vAlign w:val="center"/>
          </w:tcPr>
          <w:p w14:paraId="04423D4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完全不给解释，用户不知为什么这样写。</w:t>
            </w:r>
          </w:p>
        </w:tc>
      </w:tr>
      <w:tr w14:paraId="5ADF6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1112BC4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拍摄建议</w:t>
            </w:r>
          </w:p>
        </w:tc>
        <w:tc>
          <w:tcPr>
            <w:tcW w:w="3211" w:type="dxa"/>
            <w:vAlign w:val="center"/>
          </w:tcPr>
          <w:p w14:paraId="625D3FF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至少 6 项核心建议完整输出。</w:t>
            </w:r>
          </w:p>
        </w:tc>
        <w:tc>
          <w:tcPr>
            <w:tcW w:w="3211" w:type="dxa"/>
            <w:vAlign w:val="center"/>
          </w:tcPr>
          <w:p w14:paraId="7A10DFB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建议零散、空泛或缺项严重。</w:t>
            </w:r>
          </w:p>
        </w:tc>
      </w:tr>
    </w:tbl>
    <w:p w14:paraId="08E0FD8F">
      <w:pPr>
        <w:rPr>
          <w:rFonts w:hint="eastAsia" w:ascii="微软雅黑" w:hAnsi="微软雅黑" w:eastAsia="微软雅黑" w:cs="微软雅黑"/>
        </w:rPr>
      </w:pPr>
    </w:p>
    <w:p w14:paraId="6915E20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10.3 回流与命名专项验收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1"/>
      </w:tblGrid>
      <w:tr w14:paraId="2F2BD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EDE6FA"/>
            <w:vAlign w:val="center"/>
          </w:tcPr>
          <w:p w14:paraId="0116459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必查项</w:t>
            </w:r>
          </w:p>
        </w:tc>
        <w:tc>
          <w:tcPr>
            <w:tcW w:w="3211" w:type="dxa"/>
            <w:shd w:val="clear" w:color="auto" w:fill="EDE6FA"/>
            <w:vAlign w:val="center"/>
          </w:tcPr>
          <w:p w14:paraId="612FDD7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达标表现</w:t>
            </w:r>
          </w:p>
        </w:tc>
        <w:tc>
          <w:tcPr>
            <w:tcW w:w="3211" w:type="dxa"/>
            <w:shd w:val="clear" w:color="auto" w:fill="EDE6FA"/>
            <w:vAlign w:val="center"/>
          </w:tcPr>
          <w:p w14:paraId="1C71841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不达标表现</w:t>
            </w:r>
          </w:p>
        </w:tc>
      </w:tr>
      <w:tr w14:paraId="531D7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58F27D0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回传字段</w:t>
            </w:r>
          </w:p>
        </w:tc>
        <w:tc>
          <w:tcPr>
            <w:tcW w:w="3211" w:type="dxa"/>
            <w:vAlign w:val="center"/>
          </w:tcPr>
          <w:p w14:paraId="65813CE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完整输出 topic_id / script_id / script_status / used_at / script_version / user_feedback_summary / publish_status / performance_stub。</w:t>
            </w:r>
          </w:p>
        </w:tc>
        <w:tc>
          <w:tcPr>
            <w:tcW w:w="3211" w:type="dxa"/>
            <w:vAlign w:val="center"/>
          </w:tcPr>
          <w:p w14:paraId="25357AF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字段缺失或命名不统一。</w:t>
            </w:r>
          </w:p>
        </w:tc>
      </w:tr>
      <w:tr w14:paraId="58759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7BAF282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对象一致性</w:t>
            </w:r>
          </w:p>
        </w:tc>
        <w:tc>
          <w:tcPr>
            <w:tcW w:w="3211" w:type="dxa"/>
            <w:vAlign w:val="center"/>
          </w:tcPr>
          <w:p w14:paraId="6C39FFB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script_request_context、script_draft_bundle 等在全套文件中统一。</w:t>
            </w:r>
          </w:p>
        </w:tc>
        <w:tc>
          <w:tcPr>
            <w:tcW w:w="3211" w:type="dxa"/>
            <w:vAlign w:val="center"/>
          </w:tcPr>
          <w:p w14:paraId="5904547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对象命名前后冲突。</w:t>
            </w:r>
          </w:p>
        </w:tc>
      </w:tr>
      <w:tr w14:paraId="4FD7A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595FD96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复盘占位</w:t>
            </w:r>
          </w:p>
        </w:tc>
        <w:tc>
          <w:tcPr>
            <w:tcW w:w="3211" w:type="dxa"/>
            <w:vAlign w:val="center"/>
          </w:tcPr>
          <w:p w14:paraId="66D5A6B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performance_stub 可直接供下一阶段使用。</w:t>
            </w:r>
          </w:p>
        </w:tc>
        <w:tc>
          <w:tcPr>
            <w:tcW w:w="3211" w:type="dxa"/>
            <w:vAlign w:val="center"/>
          </w:tcPr>
          <w:p w14:paraId="296AC81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没有 performance_stub，或字段不完整。</w:t>
            </w:r>
          </w:p>
        </w:tc>
      </w:tr>
    </w:tbl>
    <w:p w14:paraId="25C1E984">
      <w:pPr>
        <w:rPr>
          <w:rFonts w:hint="eastAsia" w:ascii="微软雅黑" w:hAnsi="微软雅黑" w:eastAsia="微软雅黑" w:cs="微软雅黑"/>
        </w:rPr>
      </w:pPr>
    </w:p>
    <w:p w14:paraId="68D590D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十一、问题分类与标准修订动作</w:t>
      </w:r>
    </w:p>
    <w:p w14:paraId="5FBE95C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十四、低置信度放行说明</w:t>
      </w:r>
    </w:p>
    <w:p w14:paraId="6C818215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低置信度放行不是常规出口，只适用于：用户急需先出稿、资料尚不完整，但核心路线与定位已明确，且生成智能体已显式标记证据缺口。</w:t>
      </w:r>
    </w:p>
    <w:p w14:paraId="7D33A1A9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低置信度放行时，必须至少标出 need_user_confirmation、evidence_gap_flag 或 low_confidence_sections。</w:t>
      </w:r>
    </w:p>
    <w:p w14:paraId="6699A257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若低置信度部分正好涉及主路线、关键事实、客户案例或高风险承诺，不得直接放行。</w:t>
      </w:r>
    </w:p>
    <w:p w14:paraId="11643DBE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十五、技术接入与落地提醒</w:t>
      </w:r>
    </w:p>
    <w:p w14:paraId="5593AE37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第四阶段建议在接口层先区分运行模式（fresh_generation / revision_loop / batch_generation）与输入子模式（selected_topic / idea_to_topic）。</w:t>
      </w:r>
    </w:p>
    <w:p w14:paraId="1B5871AC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所有正式文件都应统一使用本标准中的对象名、字段名和状态枚举。</w:t>
      </w:r>
    </w:p>
    <w:p w14:paraId="4ADFFEA3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硬门槛优先于总分；总分达标但硬门槛失败，仍不得放行。</w:t>
      </w:r>
    </w:p>
    <w:p w14:paraId="7D522438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批量模式应支持单条失败隔离，不得用整批失败替代单条修复。</w:t>
      </w:r>
    </w:p>
    <w:p w14:paraId="0E6B3167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在正式交付版文档中，不得保留“下一份文件建议”“后续再写”“草稿说明”等非正式残留内容。</w:t>
      </w:r>
    </w:p>
    <w:p w14:paraId="46779D50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附录 A｜快速执行清单</w:t>
      </w:r>
    </w:p>
    <w:p w14:paraId="0599B09F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先检路线与定位，再检文案。</w:t>
      </w:r>
    </w:p>
    <w:p w14:paraId="7B1401C1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先检可拍性，再检文风。</w:t>
      </w:r>
    </w:p>
    <w:p w14:paraId="0C1FA86B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先检回流与复盘占位，再判定系统是否闭环。</w:t>
      </w:r>
    </w:p>
    <w:p w14:paraId="2DFEABED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修改模式先局部改，无法满足再升级为整篇重写。</w:t>
      </w:r>
    </w:p>
    <w:p w14:paraId="7FE5897F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批量模式先隔离失败项，再处理整批通过。</w:t>
      </w:r>
    </w:p>
    <w:p w14:paraId="21FFC74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八、自查清单、禁止事项与技术接入提醒</w:t>
      </w:r>
    </w:p>
    <w:p w14:paraId="37300DA9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8.1 生成前自查清单</w:t>
      </w:r>
    </w:p>
    <w:p w14:paraId="3093453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是否已读取当前明确要求、长期偏好、项目偏好与本次会话要求？</w:t>
      </w:r>
    </w:p>
    <w:p w14:paraId="3C87558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是否已读取并服从前序锁定路线？</w:t>
      </w:r>
    </w:p>
    <w:p w14:paraId="12E5E6B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是否已确认当前模式？</w:t>
      </w:r>
    </w:p>
    <w:p w14:paraId="10BEFDD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是否已按输入优先级取材？</w:t>
      </w:r>
    </w:p>
    <w:p w14:paraId="7140FBF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若资料不足，是否采取了澄清、降级或低置信度处理，而不是瞎编？</w:t>
      </w:r>
    </w:p>
    <w:p w14:paraId="76040A5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8.2 生成后自查清单</w:t>
      </w:r>
    </w:p>
    <w:p w14:paraId="70F70B6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文案是否符合用户本人、定位与路线？</w:t>
      </w:r>
    </w:p>
    <w:p w14:paraId="34510E3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是否具备表达可拍性？</w:t>
      </w:r>
    </w:p>
    <w:p w14:paraId="3586B68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是否输出了标准化拍摄建议？</w:t>
      </w:r>
    </w:p>
    <w:p w14:paraId="0A34679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是否保留了 why 字段与必要轻解释？</w:t>
      </w:r>
    </w:p>
    <w:p w14:paraId="20A37E4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是否生成了 stage3_sync_payload 和 performance_stub？</w:t>
      </w:r>
    </w:p>
    <w:p w14:paraId="73242DB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批量模式下是否单条隔离失败？</w:t>
      </w:r>
    </w:p>
    <w:p w14:paraId="25A0C36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8.3 禁止事项</w:t>
      </w:r>
    </w:p>
    <w:p w14:paraId="05CAB65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禁止把第四阶段写成通用文案工具。</w:t>
      </w:r>
    </w:p>
    <w:p w14:paraId="6F727E4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禁止模板压过用户、技巧压过定位、套路压过资料。</w:t>
      </w:r>
    </w:p>
    <w:p w14:paraId="7CF1C2F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禁止在正式文件中保留“下一份文件建议”“后续再写”“草稿说明”等残留内容。</w:t>
      </w:r>
    </w:p>
    <w:bookmarkEnd w:id="0"/>
    <w:sectPr>
      <w:pgSz w:w="12240" w:h="15840"/>
      <w:pgMar w:top="1247" w:right="1304" w:bottom="1134" w:left="130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0000012" w:usb3="00000000" w:csb0="4002009F" w:csb1="DFD70000"/>
  </w:font>
  <w:font w:name="Noto Sans CJK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panose1 w:val="02060409020205020404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A5F5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300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910</Words>
  <Characters>1082</Characters>
  <Lines>0</Lines>
  <Paragraphs>0</Paragraphs>
  <TotalTime>0</TotalTime>
  <ScaleCrop>false</ScaleCrop>
  <LinksUpToDate>false</LinksUpToDate>
  <CharactersWithSpaces>1114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w。</cp:lastModifiedBy>
  <dcterms:modified xsi:type="dcterms:W3CDTF">2026-04-17T09:26:36Z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eyJoZGlkIjoiMjBiNTY5NTljZjliNjJmYTk0NjJkMGQzZjU2YjlmYzUiLCJ1c2VySWQiOiI0MzQ0MTQ5MTgifQ==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50CE0EC8B64942A6877E91EC39C3C068_12</vt:lpwstr>
  </property>
</Properties>
</file>