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微软雅黑"/>
          <w:b/>
          <w:sz w:val="36"/>
        </w:rPr>
        <w:t>阶段5｜结果输出与后续衔接</w:t>
      </w:r>
    </w:p>
    <w:p>
      <w:pPr>
        <w:pStyle w:val="Heading1"/>
      </w:pPr>
      <w:r>
        <w:rPr>
          <w:rFonts w:ascii="Arial" w:hAnsi="Arial" w:eastAsia="微软雅黑"/>
          <w:b/>
        </w:rPr>
        <w:t>统一输出协议、收尾自检、常见错误修复与技术接入</w:t>
      </w:r>
    </w:p>
    <w:p>
      <w:pPr>
        <w:pStyle w:val="Heading1"/>
      </w:pPr>
      <w:r>
        <w:t>7. 统一输出协议</w:t>
      </w:r>
    </w:p>
    <w:p>
      <w:pPr>
        <w:spacing w:before="0" w:after="80" w:line="300" w:lineRule="auto"/>
      </w:pPr>
      <w:r>
        <w:t>访谈智能体每一轮输出都应分成“对用户可见的话术”和“给系统的结构化状态”两层。这样既能保证用户体验，又便于后端继续记录与调用。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F4F8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80" w:line="300" w:lineRule="auto"/>
            </w:pPr>
            <w:r>
              <w:rPr>
                <w:b/>
                <w:color w:val="1F4E79"/>
              </w:rPr>
              <w:t>推荐基础输出格式（技术侧可直接接入）</w:t>
            </w:r>
          </w:p>
          <w:p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>{</w:t>
            </w:r>
          </w:p>
          <w:p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 xml:space="preserve">  "session_id": "string",</w:t>
            </w:r>
          </w:p>
          <w:p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 xml:space="preserve">  "mode": "full_build | update_only",</w:t>
            </w:r>
          </w:p>
          <w:p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 xml:space="preserve">  "node_id": "N02 | N03 | N05 | N06 | U03",</w:t>
            </w:r>
          </w:p>
          <w:p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 xml:space="preserve">  "assistant_message": "真正发给用户的话",</w:t>
            </w:r>
          </w:p>
          <w:p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 xml:space="preserve">  "current_focus": "当前在聊什么",</w:t>
            </w:r>
          </w:p>
          <w:p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 xml:space="preserve">  "expected_fields": ["A01","B01","..."],</w:t>
            </w:r>
          </w:p>
          <w:p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 xml:space="preserve">  "material_request_hint": {"need_material": false, "reason": "", "suggested_types": []},</w:t>
            </w:r>
          </w:p>
          <w:p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 xml:space="preserve">  "route_probe_flag": {"need_more_route_evidence": true, "focus": "customer_type"},</w:t>
            </w:r>
          </w:p>
          <w:p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 xml:space="preserve">  "handoff_note": "给质检与整理智能体看的说明",</w:t>
            </w:r>
          </w:p>
          <w:p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 xml:space="preserve">  "self_check": {"natural_tone": true, "single_core_question": true, "over_asking_risk": false}</w:t>
            </w:r>
          </w:p>
          <w:p>
            <w:pPr>
              <w:spacing w:before="0" w:after="10" w:line="300" w:lineRule="auto"/>
              <w:ind w:left="227" w:hanging="142"/>
            </w:pPr>
            <w:r>
              <w:rPr>
                <w:b/>
              </w:rPr>
              <w:t xml:space="preserve">• </w:t>
            </w:r>
            <w:r>
              <w:t>}</w:t>
            </w:r>
          </w:p>
        </w:tc>
      </w:tr>
    </w:tbl>
    <w:p/>
    <w:p>
      <w:pPr>
        <w:spacing w:before="0" w:after="40" w:line="300" w:lineRule="auto"/>
      </w:pPr>
      <w:r>
        <w:t>输出硬规则：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assistant_message 只能包含对用户真正可见的自然表达，不能暴露内部字段、节点和评分逻辑。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expected_fields 用于告诉系统当前问题主要服务哪些字段，不要求用户感知到字段存在。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material_request_hint 只在“确实值得要资料”时才触发，禁止每轮都向用户索要资料。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route_probe_flag 只是一种内部提醒，不允许访谈智能体对用户说“我现在在判断你是 ToB 还是 ToC”。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handoff_note 重点写：本轮拿到了什么、还缺什么、下一轮更适合怎么问。</w:t>
      </w:r>
    </w:p>
    <w:p>
      <w:pPr>
        <w:pStyle w:val="Heading1"/>
      </w:pPr>
      <w:r>
        <w:t>14. 提交前自查清单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这轮我是不是只问了一个核心问题？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我的语气是不是自然、像真人，而不是客服或问卷？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如果用户刚刚回答得很空，我有没有真的追到具体？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如果用户刚刚出现了高价值故事苗头，我有没有抓住？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这轮是否值得要资料？如果不值得，我有没有克制住不乱要？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我有没有顺手补到至少一类对第二阶段有价值的 route evidence？</w:t>
      </w:r>
    </w:p>
    <w:p>
      <w:pPr>
        <w:spacing w:before="0" w:after="20" w:line="300" w:lineRule="auto"/>
        <w:ind w:left="283" w:hanging="170"/>
      </w:pPr>
      <w:r>
        <w:rPr>
          <w:b/>
        </w:rPr>
        <w:t xml:space="preserve">• </w:t>
      </w:r>
      <w:r>
        <w:t>我有没有无依据地替用户定性？</w:t>
      </w:r>
    </w:p>
    <w:p>
      <w:pPr>
        <w:spacing w:before="0" w:after="20" w:line="300" w:lineRule="auto"/>
        <w:ind w:left="283" w:hanging="170"/>
      </w:pPr>
      <w:r>
        <w:rPr>
          <w:b/>
        </w:rPr>
        <w:t>• 如果现在结束这一轮，我写下的 handoff_note 是否足够清楚？</w:t>
      </w:r>
      <w:r/>
    </w:p>
    <w:p/>
    <w:p>
      <w:pPr>
        <w:pStyle w:val="Heading1"/>
      </w:pPr>
      <w:r>
        <w:t>15. 常见错误与修复方式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9D5E3"/>
          <w:left w:val="single" w:sz="6" w:space="0" w:color="C9D5E3"/>
          <w:bottom w:val="single" w:sz="6" w:space="0" w:color="C9D5E3"/>
          <w:right w:val="single" w:sz="6" w:space="0" w:color="C9D5E3"/>
          <w:insideH w:val="single" w:sz="6" w:space="0" w:color="C9D5E3"/>
          <w:insideV w:val="single" w:sz="6" w:space="0" w:color="C9D5E3"/>
        </w:tblBorders>
      </w:tblPr>
      <w:tblGrid>
        <w:gridCol w:w="3402"/>
        <w:gridCol w:w="5669"/>
      </w:tblGrid>
      <w:tr>
        <w:tc>
          <w:tcPr>
            <w:tcW w:type="dxa" w:w="4762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</w:rPr>
              <w:t>常见错误</w:t>
            </w:r>
          </w:p>
        </w:tc>
        <w:tc>
          <w:tcPr>
            <w:tcW w:type="dxa" w:w="4762"/>
            <w:shd w:fill="DC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b/>
              </w:rPr>
              <w:t>修复动作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问题太多，像问卷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缩成一个主问题 + 一个轻解释，必要时分两轮问。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回答太空却直接进入下一个话题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立即回到当前话题，用“能举个例子吗 / 当时发生了什么”补洞。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为了友好而一直共情，不敢深挖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保留自然共情，但要跟上追问：“我理解，那件事具体是怎么发生的？”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看到高价值故事却不敢问细节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优先追“背景—冲突—判断—结果—变化”。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频繁打断用户去要资料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先把话接住，再低压力顺手提，不要切成独立资料流程。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过早替第二阶段下内容/路线结论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只收证据、不抢结论，必要时写入 handoff_note。</w:t>
            </w:r>
          </w:p>
        </w:tc>
      </w:tr>
      <w:tr>
        <w:tc>
          <w:tcPr>
            <w:tcW w:type="dxa" w:w="340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update_only 模式下重复建档式发问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300" w:lineRule="auto"/>
            </w:pPr>
            <w:r/>
            <w:r>
              <w:t>先读历史摘要，再只问新增变化。</w:t>
            </w:r>
          </w:p>
        </w:tc>
      </w:tr>
    </w:tbl>
    <w:p/>
    <w:p>
      <w:pPr>
        <w:pStyle w:val="Heading1"/>
      </w:pPr>
      <w:r>
        <w:t>16. 技术接入建议</w:t>
      </w:r>
    </w:p>
    <w:p>
      <w:pPr>
        <w:spacing w:before="0" w:after="60" w:line="300" w:lineRule="auto"/>
      </w:pPr>
      <w:r>
        <w:t>技术侧不要把本文件当成唯一约束源。最推荐的调用顺序是：先读《AI访谈问题与追问规则_v2》，再调本文件，最后按《AI访谈结果输出模板_v2》生成结果。</w:t>
      </w:r>
    </w:p>
    <w:p>
      <w:pPr>
        <w:spacing w:before="0" w:after="60" w:line="300" w:lineRule="auto"/>
      </w:pPr>
      <w:r>
        <w:t>每一轮调用访谈智能体时，都应显式传入 mode、node_id、上一轮记录和最新一轮自检结果。</w:t>
      </w:r>
    </w:p>
    <w:p>
      <w:pPr>
        <w:spacing w:before="0" w:after="60" w:line="300" w:lineRule="auto"/>
      </w:pPr>
      <w:r>
        <w:t>若前端需要“更像真人”的体验，建议只把 assistant_message 暴露给用户，把 expected_fields、route_probe_flag、handoff_note、自查字段全部留在后端。</w:t>
      </w:r>
    </w:p>
    <w:p>
      <w:pPr>
        <w:spacing w:before="0" w:after="60" w:line="300" w:lineRule="auto"/>
      </w:pPr>
      <w:r>
        <w:t>若系统支持中断恢复，必须把 interview_memory 和 material_requests 一并持久化，否则资料引导会重复且显得机械。</w:t>
      </w:r>
    </w:p>
    <w:p>
      <w:pPr>
        <w:spacing w:before="0" w:after="60" w:line="300" w:lineRule="auto"/>
      </w:pPr>
      <w:r>
        <w:t>update_only 模式建议默认加载“画像摘要 + 上次未解决缺口 + 最近新增资料列表”，避免访谈智能体每次像第一次见面。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5"/>
            <w:shd w:fill="EEF5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一句话理解本文件</w:t>
              <w:br/>
              <w:t>• 《AI访谈问题与追问规则_v2》回答“问题顺序、追问逻辑和资料引导怎么设”；</w:t>
              <w:br/>
              <w:t>• 本文件回答“访谈智能体到底该怎么聊、怎么追、怎么要资料”；</w:t>
              <w:br/>
              <w:t>• 《AI访谈结果输出模板_v2》回答“访谈结束后结果怎么整理与输出”。</w:t>
            </w:r>
          </w:p>
        </w:tc>
      </w:tr>
    </w:tbl>
    <w:p/>
    <w:p>
      <w:pPr>
        <w:pStyle w:val="Heading1"/>
      </w:pPr>
      <w:r>
        <w:t>15. 可直接给技术侧使用的简版执行指令</w:t>
      </w:r>
    </w:p>
    <w:p>
      <w:pPr/>
      <w:r>
        <w:rPr>
          <w:rFonts w:ascii="Microsoft YaHei" w:hAnsi="Microsoft YaHei" w:eastAsia="Microsoft YaHei"/>
          <w:sz w:val="21"/>
        </w:rPr>
        <w:t>请将第一阶段访谈智能体设计为“像真人朋友交流的半结构化深访者”。系统需分两阶段自然推进：先完成基础信息建立，再基于已拿到的背景做针对性深访。对空泛、抽象、无案例、无过程、无判断依据的回答，必须触发追问。对高价值业务点、案例点和故事点，应顺势引导用户补充文件、图片、视频、音频、网页、链接等资料。访谈中应自然嵌入 ToB / ToC 路由支持问题，但不得让用户感到在被分类打标。若发现当前轮仍有未补足的内部反馈，优先调整当前问法与深挖方向。首次建档模式完成后进入整理与报告流程；后续持续更新模式只做增量追问和入库，不重复基础建档与完整报告生成。</w:t>
      </w:r>
    </w:p>
    <w:p>
      <w:pPr>
        <w:pStyle w:val="Heading1"/>
      </w:pPr>
      <w:r>
        <w:t>16. 与其他文件的调用关系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《访谈智能体提示词文档_v1》负责把本文件中的规则翻译成更细的 Prompt 与统一输出协议。</w:t>
      </w:r>
    </w:p>
    <w:p>
      <w:pPr>
        <w:pStyle w:val="ListBullet"/>
        <w:spacing w:after="40" w:line="300" w:lineRule="auto"/>
      </w:pPr>
      <w:r>
        <w:rPr>
          <w:rFonts w:ascii="Microsoft YaHei" w:hAnsi="Microsoft YaHei" w:eastAsia="Microsoft YaHei"/>
          <w:sz w:val="21"/>
        </w:rPr>
        <w:t>《AI访谈结果输出模板_v2》负责规定访谈结束后的标准整理结构。</w:t>
      </w:r>
    </w:p>
    <w:p>
      <w:pPr>
        <w:jc w:val="center"/>
      </w:pPr>
      <w:r>
        <w:t>— 完 —</w:t>
      </w:r>
    </w:p>
    <w:p>
      <w:pPr>
        <w:pStyle w:val="Heading1"/>
      </w:pPr>
      <w:r>
        <w:rPr>
          <w:rFonts w:ascii="Arial" w:hAnsi="Arial" w:eastAsia="微软雅黑"/>
          <w:b/>
        </w:rPr>
        <w:t>完整结果输出模板与完整报告骨架</w:t>
      </w:r>
    </w:p>
    <w:p w14:paraId="1B0590B3">
      <w:pPr>
        <w:pStyle w:val="164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AI访谈结果输出模板_v2</w:t>
      </w:r>
    </w:p>
    <w:p w14:paraId="1A827D4F">
      <w:pPr>
        <w:pStyle w:val="165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第一阶段 · 单智能体版｜适用于首次建档与后续持续更新</w:t>
      </w:r>
    </w:p>
    <w:p w14:paraId="08AA8BDB">
      <w:pPr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FFFFFF"/>
          <w:sz w:val="21"/>
        </w:rPr>
        <w:t>■  可直接替换旧版《AI访谈结果输出模板》使用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54"/>
      </w:tblGrid>
      <w:tr w14:paraId="022B3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1F4E79"/>
            <w:vAlign w:val="center"/>
          </w:tcPr>
          <w:p w14:paraId="7ED561C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FFFF"/>
                <w:sz w:val="21"/>
              </w:rPr>
              <w:t>■  可直接替换旧版《AI访谈结果输出模板》使用</w:t>
            </w:r>
          </w:p>
        </w:tc>
      </w:tr>
    </w:tbl>
    <w:p w14:paraId="02C449CD">
      <w:pPr>
        <w:rPr>
          <w:rFonts w:hint="eastAsia" w:ascii="微软雅黑" w:hAnsi="微软雅黑" w:eastAsia="微软雅黑" w:cs="微软雅黑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5953"/>
      </w:tblGrid>
      <w:tr w14:paraId="0AB54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AF2F8"/>
            <w:vAlign w:val="center"/>
          </w:tcPr>
          <w:p w14:paraId="25674D0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文档定位</w:t>
            </w:r>
          </w:p>
        </w:tc>
        <w:tc>
          <w:tcPr>
            <w:tcW w:w="595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D4762F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定义第一阶段 AI 访谈完成后的标准输出结构，确保结果可直接进入第二阶段 IP 分析、定位与建议报告系统。</w:t>
            </w:r>
          </w:p>
        </w:tc>
      </w:tr>
      <w:tr w14:paraId="77706E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AF2F8"/>
            <w:vAlign w:val="center"/>
          </w:tcPr>
          <w:p w14:paraId="12266F8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适用模式</w:t>
            </w:r>
          </w:p>
        </w:tc>
        <w:tc>
          <w:tcPr>
            <w:tcW w:w="595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7F904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首次建档模式 / 后续持续更新模式</w:t>
            </w:r>
          </w:p>
        </w:tc>
      </w:tr>
      <w:tr w14:paraId="5A614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AF2F8"/>
            <w:vAlign w:val="center"/>
          </w:tcPr>
          <w:p w14:paraId="4511182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配套文档</w:t>
            </w:r>
          </w:p>
        </w:tc>
        <w:tc>
          <w:tcPr>
            <w:tcW w:w="595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8A3B0B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《AI访谈问题与追问规则_v2》《访谈智能体提示词文档_v1》</w:t>
            </w:r>
          </w:p>
        </w:tc>
      </w:tr>
      <w:tr w14:paraId="5C690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AF2F8"/>
            <w:vAlign w:val="center"/>
          </w:tcPr>
          <w:p w14:paraId="6AF4302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1"/>
              </w:rPr>
              <w:t>核心变化</w:t>
            </w:r>
          </w:p>
        </w:tc>
        <w:tc>
          <w:tcPr>
            <w:tcW w:w="595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6BBD56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新增 route_support_pack、双模式输出、增量更新模板、资料清单与授权记录、自检与补充记录。</w:t>
            </w:r>
          </w:p>
        </w:tc>
      </w:tr>
    </w:tbl>
    <w:p w14:paraId="24DE7246">
      <w:pPr>
        <w:rPr>
          <w:rFonts w:hint="eastAsia" w:ascii="微软雅黑" w:hAnsi="微软雅黑" w:eastAsia="微软雅黑" w:cs="微软雅黑"/>
        </w:rPr>
      </w:pPr>
    </w:p>
    <w:p w14:paraId="56619682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本模板解决的核心问题</w:t>
      </w:r>
    </w:p>
    <w:p w14:paraId="2F5FAF67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输出不再只是松散卡片，而是一份可直接给第二阶段、技术工作流和后端入库使用的标准报告包。</w:t>
      </w:r>
    </w:p>
    <w:p w14:paraId="0C8EF7EB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首次建档时产出完整访谈报告；后续持续更新时只做增量整理、增量入库与路由变化监测，不重复建档。</w:t>
      </w:r>
    </w:p>
    <w:p w14:paraId="113C05BA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每个模块统一采用“已确认信息 / 分析与判断 / 缺口与风险 / 建议下一步”的写法，便于统一整理与自检。</w:t>
      </w:r>
    </w:p>
    <w:p w14:paraId="4D192B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  <w:bookmarkStart w:id="0" w:name="_GoBack"/>
      <w:bookmarkEnd w:id="0"/>
    </w:p>
    <w:p w14:paraId="08D3220B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一、文档定位与 v2 版本变化</w:t>
      </w:r>
    </w:p>
    <w:p w14:paraId="372F4D38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本模板用于把第一阶段 AI 访谈结果整理为“可直接进入第二阶段、可直接入库”的标准输出。它不只是写给人看的报告模板，也是写给下游模块和技术接口使用的输出协议。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350"/>
      </w:tblGrid>
      <w:tr w14:paraId="0D6984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7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DCEAF7"/>
            <w:vAlign w:val="center"/>
          </w:tcPr>
          <w:p w14:paraId="0C9330F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项目</w:t>
            </w:r>
          </w:p>
        </w:tc>
        <w:tc>
          <w:tcPr>
            <w:tcW w:w="487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DCEAF7"/>
            <w:vAlign w:val="center"/>
          </w:tcPr>
          <w:p w14:paraId="789BD9B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58F1CF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6829421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v1 的定位</w:t>
            </w:r>
          </w:p>
        </w:tc>
        <w:tc>
          <w:tcPr>
            <w:tcW w:w="635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AC8193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围绕完整访谈结果生成一份详细报告，强调“事实整理 + 分析判断 + 可用结论”。</w:t>
            </w:r>
          </w:p>
        </w:tc>
      </w:tr>
      <w:tr w14:paraId="2615F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4CAF6DE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v2 的升级</w:t>
            </w:r>
          </w:p>
        </w:tc>
        <w:tc>
          <w:tcPr>
            <w:tcW w:w="635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B2107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在保留完整报告能力的同时，新增首次建档 / 后续更新双模式、route_support_pack、资料清单、字段完成度、自检与补充记录、增量入库结果。</w:t>
            </w:r>
          </w:p>
        </w:tc>
      </w:tr>
      <w:tr w14:paraId="1AC2AD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D923ED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与第二阶段的关系</w:t>
            </w:r>
          </w:p>
        </w:tc>
        <w:tc>
          <w:tcPr>
            <w:tcW w:w="635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61F89C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v2 不替代第二阶段正式 ToB / ToC 路由判定，但必须提供完整的路由支持信息包，供第二阶段锁定主路线。</w:t>
            </w:r>
          </w:p>
        </w:tc>
      </w:tr>
      <w:tr w14:paraId="0C2A83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A015E5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使用方式</w:t>
            </w:r>
          </w:p>
        </w:tc>
        <w:tc>
          <w:tcPr>
            <w:tcW w:w="635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B399A5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既可作为人工整理模板，也可直接用于访谈结束后的自动报告生成节点与更新整理节点。</w:t>
            </w:r>
          </w:p>
        </w:tc>
      </w:tr>
    </w:tbl>
    <w:p w14:paraId="22A0EC20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二、输出总原则</w:t>
      </w:r>
    </w:p>
    <w:p w14:paraId="538E277F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先事实，后判断：所有结论都必须能回溯到用户原话、上传资料或已确认字段。</w:t>
      </w:r>
    </w:p>
    <w:p w14:paraId="7824C320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先完整，后包装：先把业务、客户、故事、认知、资料和执行条件问透，再做结构化整理。</w:t>
      </w:r>
    </w:p>
    <w:p w14:paraId="0CA82B12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先能用，再好看：报告内容必须能直接支持第二阶段、下游内容系统、私域与销售承接。</w:t>
      </w:r>
    </w:p>
    <w:p w14:paraId="4F9354C7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首次建档要全，后续更新要轻：首次模式输出完整报告；更新模式只做增量整理，不重复生成整份报告。</w:t>
      </w:r>
    </w:p>
    <w:p w14:paraId="063036D5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明确标注置信度与边界：无法确认的推导必须写明“待验证 / 信息不足 / 仅内部推导”。</w:t>
      </w:r>
    </w:p>
    <w:p w14:paraId="33F9F063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三、双模式输出总览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6350"/>
      </w:tblGrid>
      <w:tr w14:paraId="08490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7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DCEAF7"/>
            <w:vAlign w:val="center"/>
          </w:tcPr>
          <w:p w14:paraId="1B24428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项目</w:t>
            </w:r>
          </w:p>
        </w:tc>
        <w:tc>
          <w:tcPr>
            <w:tcW w:w="487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DCEAF7"/>
            <w:vAlign w:val="center"/>
          </w:tcPr>
          <w:p w14:paraId="47AEF46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7F63A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4900206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首次建档模式</w:t>
            </w:r>
          </w:p>
        </w:tc>
        <w:tc>
          <w:tcPr>
            <w:tcW w:w="635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38A549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用于第一次完整访谈完成后。输出完整访谈报告、route_support_pack、自检记录、下游调用建议。</w:t>
            </w:r>
          </w:p>
        </w:tc>
      </w:tr>
      <w:tr w14:paraId="5E75C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F5D65C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持续更新模式</w:t>
            </w:r>
          </w:p>
        </w:tc>
        <w:tc>
          <w:tcPr>
            <w:tcW w:w="635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1D3C9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用于用户后续追加想法、资料、观点、案例、网页、图片、音视频或其他补充信息时。只输出增量更新结果，不重复生成完整报告。</w:t>
            </w:r>
          </w:p>
        </w:tc>
      </w:tr>
      <w:tr w14:paraId="720271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E24ED3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切换条件</w:t>
            </w:r>
          </w:p>
        </w:tc>
        <w:tc>
          <w:tcPr>
            <w:tcW w:w="635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881DCE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若 session_type = initial_build，则走完整报告模板；若 session_type = continuous_update，则走增量更新模板。</w:t>
            </w:r>
          </w:p>
        </w:tc>
      </w:tr>
      <w:tr w14:paraId="7BDACE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465EA48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共同要求</w:t>
            </w:r>
          </w:p>
        </w:tc>
        <w:tc>
          <w:tcPr>
            <w:tcW w:w="635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4C5C55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两种模式都必须保留来源证据、字段映射、风险提示和下游调用标记。</w:t>
            </w:r>
          </w:p>
        </w:tc>
      </w:tr>
    </w:tbl>
    <w:p w14:paraId="19121F87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四、首次建档模式：完整报告总骨架</w:t>
      </w:r>
    </w:p>
    <w:p w14:paraId="093113D2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首次建档模式下，建议完整报告采用“封面与上下文 + 总览摘要 + 模块正文 + 路由支持信息 + 自检记录 + 附录”的结构。</w:t>
      </w:r>
    </w:p>
    <w:p w14:paraId="466037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在保留原有模块不删减的前提下，以下新增内容维度补充模块用于把那些未来可以直接转成内容母题、但原本容易被压缩在大模块中的素材显式沉淀下来。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7313"/>
      </w:tblGrid>
      <w:tr w14:paraId="79BF58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7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DCEAF7"/>
            <w:vAlign w:val="center"/>
          </w:tcPr>
          <w:p w14:paraId="459DA09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模块</w:t>
            </w:r>
          </w:p>
        </w:tc>
        <w:tc>
          <w:tcPr>
            <w:tcW w:w="487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DCEAF7"/>
            <w:vAlign w:val="center"/>
          </w:tcPr>
          <w:p w14:paraId="3B0D814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内容</w:t>
            </w:r>
          </w:p>
        </w:tc>
      </w:tr>
      <w:tr w14:paraId="7DBBB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31041D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M00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659E1F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封面信息与报告上下文</w:t>
            </w:r>
          </w:p>
        </w:tc>
      </w:tr>
      <w:tr w14:paraId="22969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3192CF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M01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4F46E7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访谈概要与关键结论摘要</w:t>
            </w:r>
          </w:p>
        </w:tc>
      </w:tr>
      <w:tr w14:paraId="5A9181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3F65E5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M02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3030B4E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基础身份信息与当前定位</w:t>
            </w:r>
          </w:p>
        </w:tc>
      </w:tr>
      <w:tr w14:paraId="73FA4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7AE645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M03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2E237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当前业务与商业模式</w:t>
            </w:r>
          </w:p>
        </w:tc>
      </w:tr>
      <w:tr w14:paraId="368E27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6EEE73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M04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7F1DB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产品 / 服务信息</w:t>
            </w:r>
          </w:p>
        </w:tc>
      </w:tr>
      <w:tr w14:paraId="27EDC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26AC58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M05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B6462C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客户画像与需求</w:t>
            </w:r>
          </w:p>
        </w:tc>
      </w:tr>
      <w:tr w14:paraId="38266C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EC3EF2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M06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6469772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获客与成交链路</w:t>
            </w:r>
          </w:p>
        </w:tc>
      </w:tr>
      <w:tr w14:paraId="7F0C35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331F1F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M07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747060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个人经历与成长路径</w:t>
            </w:r>
          </w:p>
        </w:tc>
      </w:tr>
      <w:tr w14:paraId="196F4F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C46A7C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M08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D9E34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关键决策与故事案例</w:t>
            </w:r>
          </w:p>
        </w:tc>
      </w:tr>
      <w:tr w14:paraId="3AE74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E18ACD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M09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3A4300E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商业认知与行业观点</w:t>
            </w:r>
          </w:p>
        </w:tc>
      </w:tr>
      <w:tr w14:paraId="6A872E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42CDF33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M10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3B7459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表达风格与个人特质</w:t>
            </w:r>
          </w:p>
        </w:tc>
      </w:tr>
      <w:tr w14:paraId="2888F2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272ABE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M11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4FB104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内容 / IP 初步方向判断</w:t>
            </w:r>
          </w:p>
        </w:tc>
      </w:tr>
      <w:tr w14:paraId="2FAC9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FACC0B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M12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52F67B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执行条件与交付偏好</w:t>
            </w:r>
          </w:p>
        </w:tc>
      </w:tr>
      <w:tr w14:paraId="5640F5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7B4D39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M13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E87E9F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资料素材与授权信息</w:t>
            </w:r>
          </w:p>
        </w:tc>
      </w:tr>
      <w:tr w14:paraId="64472E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F76475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M14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EF65C0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Route Support Pack</w:t>
            </w:r>
          </w:p>
        </w:tc>
      </w:tr>
      <w:tr w14:paraId="22301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36E6EC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M15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DEE434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风险与限制</w:t>
            </w:r>
          </w:p>
        </w:tc>
      </w:tr>
      <w:tr w14:paraId="067C0A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85E0BD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M16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D0FDA0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自检与补充记录</w:t>
            </w:r>
          </w:p>
        </w:tc>
      </w:tr>
      <w:tr w14:paraId="4C928B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6E770CF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M17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DC36C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摘要结论与下游调用建议</w:t>
            </w:r>
          </w:p>
        </w:tc>
      </w:tr>
      <w:tr w14:paraId="1E3230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C1F453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Appendix</w:t>
            </w:r>
          </w:p>
        </w:tc>
        <w:tc>
          <w:tcPr>
            <w:tcW w:w="731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DE3498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原话摘录 / 字段完成度 / 待追问问题 / 结构化输出示例</w:t>
            </w:r>
          </w:p>
        </w:tc>
      </w:tr>
    </w:tbl>
    <w:p w14:paraId="3014462F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新增补充模块（并入首次建档模式）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73"/>
        <w:gridCol w:w="4873"/>
      </w:tblGrid>
      <w:tr w14:paraId="338F1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0C3A423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模块</w:t>
            </w:r>
          </w:p>
        </w:tc>
        <w:tc>
          <w:tcPr>
            <w:tcW w:w="4873" w:type="dxa"/>
          </w:tcPr>
          <w:p w14:paraId="2F3A9F8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内容</w:t>
            </w:r>
          </w:p>
        </w:tc>
      </w:tr>
      <w:tr w14:paraId="4D99E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6335BA5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M11A</w:t>
            </w:r>
          </w:p>
        </w:tc>
        <w:tc>
          <w:tcPr>
            <w:tcW w:w="4873" w:type="dxa"/>
          </w:tcPr>
          <w:p w14:paraId="7282D1B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领导力与管理智慧内容源</w:t>
            </w:r>
          </w:p>
        </w:tc>
      </w:tr>
      <w:tr w14:paraId="2ED47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53CB72F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M11B</w:t>
            </w:r>
          </w:p>
        </w:tc>
        <w:tc>
          <w:tcPr>
            <w:tcW w:w="4873" w:type="dxa"/>
          </w:tcPr>
          <w:p w14:paraId="386669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品牌愿景与发展规划内容源</w:t>
            </w:r>
          </w:p>
        </w:tc>
      </w:tr>
      <w:tr w14:paraId="15102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4E09288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M11C</w:t>
            </w:r>
          </w:p>
        </w:tc>
        <w:tc>
          <w:tcPr>
            <w:tcW w:w="4873" w:type="dxa"/>
          </w:tcPr>
          <w:p w14:paraId="1D3D2FE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知识分享与成长内容源</w:t>
            </w:r>
          </w:p>
        </w:tc>
      </w:tr>
      <w:tr w14:paraId="224F34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53A66F8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M11D</w:t>
            </w:r>
          </w:p>
        </w:tc>
        <w:tc>
          <w:tcPr>
            <w:tcW w:w="4873" w:type="dxa"/>
          </w:tcPr>
          <w:p w14:paraId="105AC10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观点见解与价值观内容源</w:t>
            </w:r>
          </w:p>
        </w:tc>
      </w:tr>
      <w:tr w14:paraId="0BDAA3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8B8219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M11E</w:t>
            </w:r>
          </w:p>
        </w:tc>
        <w:tc>
          <w:tcPr>
            <w:tcW w:w="4873" w:type="dxa"/>
          </w:tcPr>
          <w:p w14:paraId="6A6F513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过程记录类内容源</w:t>
            </w:r>
          </w:p>
        </w:tc>
      </w:tr>
      <w:tr w14:paraId="3B0C81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0206E4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M11F</w:t>
            </w:r>
          </w:p>
        </w:tc>
        <w:tc>
          <w:tcPr>
            <w:tcW w:w="4873" w:type="dxa"/>
          </w:tcPr>
          <w:p w14:paraId="0204919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生活方式与个人魅力内容源</w:t>
            </w:r>
          </w:p>
        </w:tc>
      </w:tr>
      <w:tr w14:paraId="328E7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F42E7A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M11G</w:t>
            </w:r>
          </w:p>
        </w:tc>
        <w:tc>
          <w:tcPr>
            <w:tcW w:w="4873" w:type="dxa"/>
          </w:tcPr>
          <w:p w14:paraId="030B436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互动共创与粉丝参与内容源</w:t>
            </w:r>
          </w:p>
        </w:tc>
      </w:tr>
      <w:tr w14:paraId="6CE35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3" w:type="dxa"/>
          </w:tcPr>
          <w:p w14:paraId="7ABDFA6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M11H</w:t>
            </w:r>
          </w:p>
        </w:tc>
        <w:tc>
          <w:tcPr>
            <w:tcW w:w="4873" w:type="dxa"/>
          </w:tcPr>
          <w:p w14:paraId="64658C2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社会责任与外部影响力内容源</w:t>
            </w:r>
          </w:p>
        </w:tc>
      </w:tr>
    </w:tbl>
    <w:p w14:paraId="5E285ACE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M00｜封面信息与报告上下文</w:t>
      </w:r>
    </w:p>
    <w:p w14:paraId="2D382BFD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模块目标：建立报告上下文、版本信息、访谈范围和可追溯来源。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860"/>
      </w:tblGrid>
      <w:tr w14:paraId="0A85C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6C49F98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应包含的信息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9329B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对象名称/称呼、访谈日期、行业、城市、访谈模式、输出版本、session_id、资料来源摘要。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• 如为首次建档，需写明“完整建档报告”；如为持续更新，需写明“增量更新记录”。</w:t>
            </w:r>
          </w:p>
        </w:tc>
      </w:tr>
      <w:tr w14:paraId="71991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4125CAB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分析重点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5D8642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对象身份是否清晰；访谈目标是否明确；当前输出是否足以进入下游模块。</w:t>
            </w:r>
          </w:p>
        </w:tc>
      </w:tr>
      <w:tr w14:paraId="0C2C3F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591750C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建议输出结构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C18334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1）封面信息；2）上下文摘要；3）材料来源与可信度说明。</w:t>
            </w:r>
          </w:p>
        </w:tc>
      </w:tr>
      <w:tr w14:paraId="43E45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6933499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写作规则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42E3FC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避免只有标题没有上下文；必须标注版本与模式；材料来源要可追溯。</w:t>
            </w:r>
          </w:p>
        </w:tc>
      </w:tr>
    </w:tbl>
    <w:p w14:paraId="23E79996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M01｜访谈概要与关键结论摘要</w:t>
      </w:r>
    </w:p>
    <w:p w14:paraId="4C015AA0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模块目标：在报告开头快速说明“这个人是谁、现在处于什么阶段、这次访谈最重要的发现是什么”。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860"/>
      </w:tblGrid>
      <w:tr w14:paraId="079CFB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42C9E64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应包含的信息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887168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一句话总括、3—5条关键结论、当前阶段判断、推荐内容路径摘要。</w:t>
            </w:r>
          </w:p>
        </w:tc>
      </w:tr>
      <w:tr w14:paraId="085DE5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50E7290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分析重点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88DD128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是否能让下游模块在 1 页内抓住重点；是否已形成可执行方向。</w:t>
            </w:r>
          </w:p>
        </w:tc>
      </w:tr>
      <w:tr w14:paraId="6073DE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5088F59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建议输出结构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430D1A3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1）一句话总括；2）关键发现；3）当前阶段判断；4）建议优先动作。</w:t>
            </w:r>
          </w:p>
        </w:tc>
      </w:tr>
      <w:tr w14:paraId="1CA9E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35ADCB4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写作规则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7B93AA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摘要必须基于后文证据，不允许空泛表述。</w:t>
            </w:r>
          </w:p>
        </w:tc>
      </w:tr>
    </w:tbl>
    <w:p w14:paraId="785DCC84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M02｜基础身份信息与当前定位</w:t>
      </w:r>
    </w:p>
    <w:p w14:paraId="0F4FA97A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模块目标：建立用户的基本身份框架与当前现实位置。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860"/>
      </w:tblGrid>
      <w:tr w14:paraId="3374D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74946A0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应包含的信息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6C39E60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姓名/称呼、年龄段、城市、当前身份、行业、从业年限、团队规模、公司阶段、现实职责。</w:t>
            </w:r>
            <w:r>
              <w:rPr>
                <w:rFonts w:hint="eastAsia" w:ascii="微软雅黑" w:hAnsi="微软雅黑" w:eastAsia="微软雅黑" w:cs="微软雅黑"/>
                <w:sz w:val="20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sz w:val="20"/>
              </w:rPr>
              <w:t>• 最容易被识别的基础标签与反差点。</w:t>
            </w:r>
          </w:p>
        </w:tc>
      </w:tr>
      <w:tr w14:paraId="458B9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1A271A1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分析重点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17B8AD2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身份是否清晰；当前阶段更像起步/增长/成熟/转型；是否具备天然信任背书。</w:t>
            </w:r>
          </w:p>
        </w:tc>
      </w:tr>
      <w:tr w14:paraId="26386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20D62A4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建议输出结构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3E1BF4D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1）基础画像概述；2）身份标签拆解；3）阶段判断；4）初步价值判断。</w:t>
            </w:r>
          </w:p>
        </w:tc>
      </w:tr>
      <w:tr w14:paraId="74043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7067F5E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写作规则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D5A185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先写事实，再写判断；不要一上来就定人设结论。</w:t>
            </w:r>
          </w:p>
        </w:tc>
      </w:tr>
    </w:tbl>
    <w:p w14:paraId="068723A8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M03｜当前业务与商业模式</w:t>
      </w:r>
    </w:p>
    <w:p w14:paraId="1840DA88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模块目标：说明用户靠什么业务赚钱、增长点在哪里、现阶段的商业瓶颈是什么。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860"/>
      </w:tblGrid>
      <w:tr w14:paraId="682DDD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57FD664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应包含的信息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8A109A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核心业务一句话、主要产品/服务、业务模式、客单价、成交周期、收入来源、高利润业务、高复购业务、当前最想解决的问题。</w:t>
            </w:r>
          </w:p>
        </w:tc>
      </w:tr>
      <w:tr w14:paraId="702F15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503FCF9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分析重点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C90A0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业务更偏项目制/顾问制/订阅制还是混合型；内容系统最该服务哪项业务。</w:t>
            </w:r>
          </w:p>
        </w:tc>
      </w:tr>
      <w:tr w14:paraId="6D7F0A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7209524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建议输出结构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038AB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1）业务总述；2）商业模式拆解；3）增长瓶颈诊断；4）内容服务优先级建议。</w:t>
            </w:r>
          </w:p>
        </w:tc>
      </w:tr>
      <w:tr w14:paraId="1881C6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4E2B42C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写作规则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4DE7087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必须写清主次与重心，不能只罗列业务清单。</w:t>
            </w:r>
          </w:p>
        </w:tc>
      </w:tr>
    </w:tbl>
    <w:p w14:paraId="2E7D44C5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M04｜产品 / 服务信息</w:t>
      </w:r>
    </w:p>
    <w:p w14:paraId="76C76358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模块目标：把产品或服务本身讲清楚，并指出最适合被内容化表达的点。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860"/>
      </w:tblGrid>
      <w:tr w14:paraId="4E49B0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2F8171A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应包含的信息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127865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核心产品名称、产品类别、客户为什么买、适合什么客户、交付流程、决策人、购买顾虑、高频问题、误解点、难解释点、最适合内容化表达的产品点。</w:t>
            </w:r>
          </w:p>
        </w:tc>
      </w:tr>
      <w:tr w14:paraId="46DFF5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2D23478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分析重点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4A60870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产品是直观型还是抽象型；客户教育成本高不高；是否适合后续 FAQ/说明视频/数字人。</w:t>
            </w:r>
          </w:p>
        </w:tc>
      </w:tr>
      <w:tr w14:paraId="5BE68A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1E021E1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建议输出结构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B782A7D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1）产品价值概述；2）购买与实施逻辑；3）内容化表达机会；4）后续模块触发建议。</w:t>
            </w:r>
          </w:p>
        </w:tc>
      </w:tr>
      <w:tr w14:paraId="20D7F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176B4FE7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写作规则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D378EF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产品表达必须转换成客户听得懂的收益语言。</w:t>
            </w:r>
          </w:p>
        </w:tc>
      </w:tr>
    </w:tbl>
    <w:p w14:paraId="256E4058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M05｜客户画像与需求</w:t>
      </w:r>
    </w:p>
    <w:p w14:paraId="7164AF98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模块目标：明确客户是谁、为什么买、最痛什么、最信什么，以及未来内容最该吸引谁。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860"/>
      </w:tblGrid>
      <w:tr w14:paraId="04415B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22603CC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应包含的信息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DC9A09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核心客户、行业分布、规模、痛点、购买动机、异议、决策路径、信任来源、教育成本、最想吸引的人、不想吸引的人。</w:t>
            </w:r>
          </w:p>
        </w:tc>
      </w:tr>
      <w:tr w14:paraId="5E7F9A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107D26C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分析重点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ED48EB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高价值客户与泛流量的边界；客户信任杠杆；内容最该吸引的目标群体。</w:t>
            </w:r>
          </w:p>
        </w:tc>
      </w:tr>
      <w:tr w14:paraId="1AD39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3FEA698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建议输出结构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0D8813A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1）核心客户画像；2）需求与异议分析；3）信任路径判断；4）内容吸引建议。</w:t>
            </w:r>
          </w:p>
        </w:tc>
      </w:tr>
      <w:tr w14:paraId="5F80D5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2BDAD2DF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写作规则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DEA51C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必须尽量写具体客户，而不是抽象用户群。</w:t>
            </w:r>
          </w:p>
        </w:tc>
      </w:tr>
    </w:tbl>
    <w:p w14:paraId="080E3104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M06｜获客与成交链路</w:t>
      </w:r>
    </w:p>
    <w:p w14:paraId="6C4A36FA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模块目标：梳理线索从哪里来、怎么承接、在哪一步掉线，以及内容系统该介入哪一步。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860"/>
      </w:tblGrid>
      <w:tr w14:paraId="24A61F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043EE84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应包含的信息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44256C4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当前主要获客渠道、当前内容渠道、线上占比、线索承接方式、私域现状、销售团队情况、转化瓶颈、成交关键因素、典型成交路径、内容最想服务的环节。</w:t>
            </w:r>
          </w:p>
        </w:tc>
      </w:tr>
      <w:tr w14:paraId="6DDB3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30B6D15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分析重点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4F8B63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内容应服务曝光/教育/咨询/转化/复购的哪一段；是否需要资料包、诊断流程、企微路径。</w:t>
            </w:r>
          </w:p>
        </w:tc>
      </w:tr>
      <w:tr w14:paraId="5401FE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3429BE6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建议输出结构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DB97AE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1）当前成交路径总述；2）转化卡点分析；3）内容系统介入建议；4）后续转化模块建议。</w:t>
            </w:r>
          </w:p>
        </w:tc>
      </w:tr>
      <w:tr w14:paraId="5D56E1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091C8CE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写作规则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2ECE09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必须写清链路，不要只谈曝光。</w:t>
            </w:r>
          </w:p>
        </w:tc>
      </w:tr>
    </w:tbl>
    <w:p w14:paraId="678CF624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M07｜个人经历与成长路径</w:t>
      </w:r>
    </w:p>
    <w:p w14:paraId="63B625A6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模块目标：提炼成长主线、反差感、关键转折与价值观来源。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860"/>
      </w:tblGrid>
      <w:tr w14:paraId="2110E4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3C1977AD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应包含的信息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6AF0BC5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过去经历、进入行业原因、关键转折、代表性成果、成长成本、反差点、影响最大的人或事、可复述的成长线。</w:t>
            </w:r>
          </w:p>
        </w:tc>
      </w:tr>
      <w:tr w14:paraId="06622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55E24EA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分析重点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9024E1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成长故事最适合被讲成什么类型；哪些经历最能支撑可信人设。</w:t>
            </w:r>
          </w:p>
        </w:tc>
      </w:tr>
      <w:tr w14:paraId="140B6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5FD2917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建议输出结构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47B996D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1）成长路径概述；2）关键转折拆解；3）反差与记忆点；4）人设价值结论。</w:t>
            </w:r>
          </w:p>
        </w:tc>
      </w:tr>
      <w:tr w14:paraId="76556E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615F59E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写作规则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5688A3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故事必须有因果，不要写成简历。</w:t>
            </w:r>
          </w:p>
        </w:tc>
      </w:tr>
    </w:tbl>
    <w:p w14:paraId="5D8F52C9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M08｜关键决策与故事案例</w:t>
      </w:r>
    </w:p>
    <w:p w14:paraId="5AD6A394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模块目标：沉淀最有传播力、最能体现判断力的故事与案例。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860"/>
      </w:tblGrid>
      <w:tr w14:paraId="279C5D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17DD805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应包含的信息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6418E1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最赚钱决定、最后悔决定、最成功项目、最失败经历、客户故事、最难判断、最能体现专业与价值观的案例、可公开/不可公开边界。</w:t>
            </w:r>
          </w:p>
        </w:tc>
      </w:tr>
      <w:tr w14:paraId="472B50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245CBE1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分析重点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0203D6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传播潜力、信任价值、安全边界。</w:t>
            </w:r>
          </w:p>
        </w:tc>
      </w:tr>
      <w:tr w14:paraId="3362F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0B6F84B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建议输出结构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6A9A4CB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1）高价值故事清单；2）重点故事展开；3）内容化建议；4）公开边界。</w:t>
            </w:r>
          </w:p>
        </w:tc>
      </w:tr>
      <w:tr w14:paraId="47784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76E1AFF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写作规则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478D5F5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每个重点故事尽量覆盖背景—冲突—判断—结果—认知。</w:t>
            </w:r>
          </w:p>
        </w:tc>
      </w:tr>
    </w:tbl>
    <w:p w14:paraId="5FBDEDDF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M09｜商业认知与行业观点</w:t>
      </w:r>
    </w:p>
    <w:p w14:paraId="7189BB76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模块目标：提炼最值得长期输出的行业观点、商业认知、反常识判断和方法论。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860"/>
      </w:tblGrid>
      <w:tr w14:paraId="6DD6B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33482F6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应包含的信息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494CDA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行业判断、行业误解、客户盲点、同行通病、对赚钱与内容的理解、最想纠正的观点、方法论一句话、核心方法论、反常识观点、表达边界。</w:t>
            </w:r>
          </w:p>
        </w:tc>
      </w:tr>
      <w:tr w14:paraId="0B67BA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78D4D3C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分析重点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8D9C3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观点是否清晰、差异化是否鲜明、是否适合长期输出。</w:t>
            </w:r>
          </w:p>
        </w:tc>
      </w:tr>
      <w:tr w14:paraId="6238B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688F67D8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建议输出结构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D3B44F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1）核心商业认知概述；2）行业观点拆解；3）反常识与冲突点；4）方法论种子。</w:t>
            </w:r>
          </w:p>
        </w:tc>
      </w:tr>
      <w:tr w14:paraId="4D4994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535EE20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写作规则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32EAC21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观点后面尽量跟“为什么这么判断”。</w:t>
            </w:r>
          </w:p>
        </w:tc>
      </w:tr>
    </w:tbl>
    <w:p w14:paraId="3BA66940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M10｜表达风格与个人特质</w:t>
      </w:r>
    </w:p>
    <w:p w14:paraId="329D9814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模块目标：判断最适合的表达风格、内容形式、节奏和最容易被记住的特征。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860"/>
      </w:tblGrid>
      <w:tr w14:paraId="24C3B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2CABF26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应包含的信息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4B5B7C7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说话风格、口头禅、表达优势与短板、镜头状态、更适合的表达方式、观众记忆点、性格特征、情绪表达能力。</w:t>
            </w:r>
          </w:p>
        </w:tc>
      </w:tr>
      <w:tr w14:paraId="3B2D69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4A6ECA0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分析重点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3AF413A4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更适合口播/访谈/图文/数字人/旁白的哪一种；哪些风格会让用户“不像自己”。</w:t>
            </w:r>
          </w:p>
        </w:tc>
      </w:tr>
      <w:tr w14:paraId="67850B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7B71444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建议输出结构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66843F2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1）表达风格概述；2）个性记忆点；3）形式适配结论；4）表达优化建议。</w:t>
            </w:r>
          </w:p>
        </w:tc>
      </w:tr>
      <w:tr w14:paraId="02BC78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4B700A0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写作规则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EED8B23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优先写自然状态下的样子，不要硬套流量人设。</w:t>
            </w:r>
          </w:p>
        </w:tc>
      </w:tr>
    </w:tbl>
    <w:p w14:paraId="5AAC6415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M11｜内容 / IP 初步方向判断</w:t>
      </w:r>
    </w:p>
    <w:p w14:paraId="0ABD7779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模块目标：基于前文信息给出第一阶段的初步内容方向判断，不替代第二阶段正式分析。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860"/>
      </w:tblGrid>
      <w:tr w14:paraId="23F86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19E3C23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应包含的信息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F1CA2D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适合的 IP 方向、不适合的方向、核心内容母题、一级栏目建议、爆款切口、高转化切口、平台建议、平台角色分工、更新频率、内容形式占比。</w:t>
            </w:r>
          </w:p>
        </w:tc>
      </w:tr>
      <w:tr w14:paraId="185C90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6BBC9D0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分析重点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6ED9B3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方向是否与业务、客户、表达风格一致；是否具备商业承接性；是否适合长期执行。</w:t>
            </w:r>
          </w:p>
        </w:tc>
      </w:tr>
      <w:tr w14:paraId="79854F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5CD3F41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建议输出结构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A2A162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1）初步定位结论；2）内容主线与栏目线索；3）平台与节奏建议；4）爆款与转化双路径建议。</w:t>
            </w:r>
          </w:p>
        </w:tc>
      </w:tr>
      <w:tr w14:paraId="04EC00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0B39B13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写作规则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C77295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必须明确标注：本模块为第一阶段初步推导，正式内容策略以第二阶段结果为准。</w:t>
            </w:r>
          </w:p>
        </w:tc>
      </w:tr>
    </w:tbl>
    <w:p w14:paraId="281F6C20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M11A｜领导力与管理智慧内容源</w:t>
      </w:r>
    </w:p>
    <w:p w14:paraId="0262B3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模块目标：把用户在团队管理、领导力理念、企业文化与组织治理方面可长期输出的内容母题显式沉淀下来。</w:t>
      </w:r>
    </w:p>
    <w:p w14:paraId="0757B8A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</w:t>
      </w:r>
    </w:p>
    <w:p w14:paraId="26A2C7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团队管理理念、带团队经验与教训、招人/用人/留人标准、领导风格、企业文化、管理冲突与组织治理案例、哪些管理内容适合公开讲。</w:t>
      </w:r>
    </w:p>
    <w:p w14:paraId="12343A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分析重点</w:t>
      </w:r>
    </w:p>
    <w:p w14:paraId="107662C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是否适合形成老板/创始人/高管型信任内容；哪些管理认知更适合 ToB 内容场景。</w:t>
      </w:r>
    </w:p>
    <w:p w14:paraId="449CCA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建议输出结构</w:t>
      </w:r>
    </w:p>
    <w:p w14:paraId="17A743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1）管理与领导观概述；2）高价值管理案例；3）公开可讲内容边界；4）内容化建议。</w:t>
      </w:r>
    </w:p>
    <w:p w14:paraId="05D691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</w:t>
      </w:r>
    </w:p>
    <w:p w14:paraId="37C68B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管理内容不能只写抽象理念，必须尽量落到真实团队场景、具体冲突和判断依据。</w:t>
      </w:r>
    </w:p>
    <w:p w14:paraId="3A11CE7B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M11B｜品牌愿景与发展规划内容源</w:t>
      </w:r>
    </w:p>
    <w:p w14:paraId="631280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模块目标：把品牌愿景、使命、未来展望和长期发展叙事显式沉淀下来。</w:t>
      </w:r>
    </w:p>
    <w:p w14:paraId="2ACD3B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</w:t>
      </w:r>
    </w:p>
    <w:p w14:paraId="7771894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品牌愿景、品牌使命、核心价值观、长期发展规划、对企业未来的想象、数字化转型经验 / 教训 / 路线。</w:t>
      </w:r>
    </w:p>
    <w:p w14:paraId="762527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分析重点</w:t>
      </w:r>
    </w:p>
    <w:p w14:paraId="5BD166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是否具备更大格局、更长时间轴的内容潜力；哪些方向适合做长期价值表达。</w:t>
      </w:r>
    </w:p>
    <w:p w14:paraId="47883F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建议输出结构</w:t>
      </w:r>
    </w:p>
    <w:p w14:paraId="2ADBDF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1）愿景与使命概述；2）长期方向与关键阶段；3）转型或升级叙事；4）内容化建议。</w:t>
      </w:r>
    </w:p>
    <w:p w14:paraId="0C4BEB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</w:t>
      </w:r>
    </w:p>
    <w:p w14:paraId="678DF8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区分短期业务目标与长期愿景，不要把‘未来12个月目标’直接等同于品牌愿景。</w:t>
      </w:r>
    </w:p>
    <w:p w14:paraId="4D8504BB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M11C｜知识分享与成长内容源</w:t>
      </w:r>
    </w:p>
    <w:p w14:paraId="782BB8D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模块目标：把学习心得、专业知识专题、工具资源与行业趋势解读能力单独沉淀下来。</w:t>
      </w:r>
    </w:p>
    <w:p w14:paraId="19F8C4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</w:t>
      </w:r>
    </w:p>
    <w:p w14:paraId="6DB4C35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学习心得、学习方法论、对成长影响最大的人/书/课程/实践、能反复输出的专业知识专题、工具/资源安利倾向、趋势解读倾向。</w:t>
      </w:r>
    </w:p>
    <w:p w14:paraId="22F928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分析重点</w:t>
      </w:r>
    </w:p>
    <w:p w14:paraId="0830EF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是否适合形成深度解析、知识科普、避坑指南、工具合集、趋势解读等栏目。</w:t>
      </w:r>
    </w:p>
    <w:p w14:paraId="53D236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建议输出结构</w:t>
      </w:r>
    </w:p>
    <w:p w14:paraId="2E35E8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1）知识能力盘点；2）学习与成长来源；3）专题与栏目机会；4）可持续输出建议。</w:t>
      </w:r>
    </w:p>
    <w:p w14:paraId="27F46D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</w:t>
      </w:r>
    </w:p>
    <w:p w14:paraId="46071D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知识内容不能只写‘懂很多’，必须写清‘最适合长期讲什么、为什么讲得出来’。</w:t>
      </w:r>
    </w:p>
    <w:p w14:paraId="1C45CE0B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M11D｜观点见解与价值观内容源</w:t>
      </w:r>
    </w:p>
    <w:p w14:paraId="5803A5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模块目标：把用户适合长期输出的犀利点评、祛魅、批判性思考、人生感悟与粉丝问答方向显式沉淀下来。</w:t>
      </w:r>
    </w:p>
    <w:p w14:paraId="02A2E2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</w:t>
      </w:r>
    </w:p>
    <w:p w14:paraId="7F22ED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对热点事件表达看法的意愿、是否适合做犀利点评、想祛魅的行业神话、想反驳的常识、可长期讲的人生感悟、最适合回答的粉丝问题、价值观表达边界。</w:t>
      </w:r>
    </w:p>
    <w:p w14:paraId="1B9B51A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分析重点</w:t>
      </w:r>
    </w:p>
    <w:p w14:paraId="49CDDC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是否具备鲜明观点输出潜力；哪些观点适合长期讲，哪些只适合偶发。</w:t>
      </w:r>
    </w:p>
    <w:p w14:paraId="7E2BA0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建议输出结构</w:t>
      </w:r>
    </w:p>
    <w:p w14:paraId="50EDD8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1）观点输出能力概述；2）可重点发展的观点主题；3）问答与评论型内容机会；4）边界与风险。</w:t>
      </w:r>
    </w:p>
    <w:p w14:paraId="62BCC3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</w:t>
      </w:r>
    </w:p>
    <w:p w14:paraId="61ACF9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观点内容后面尽量跟真实经历或判断依据，避免只堆态度。</w:t>
      </w:r>
    </w:p>
    <w:p w14:paraId="345F36DE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M11E｜过程记录类内容源</w:t>
      </w:r>
    </w:p>
    <w:p w14:paraId="002B54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模块目标：把成长记录、项目/作品搭建过程、工作日常与复盘总结类内容源单独沉淀下来。</w:t>
      </w:r>
    </w:p>
    <w:p w14:paraId="73A179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</w:t>
      </w:r>
    </w:p>
    <w:p w14:paraId="7B4A6F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是否适合做成长记录、是否适合公开挑战/打卡、是否适合记录项目从0到1、是否愿意公开工作日常、是否有固定复盘习惯、最适合复盘什么主题。</w:t>
      </w:r>
    </w:p>
    <w:p w14:paraId="0D57B9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分析重点</w:t>
      </w:r>
    </w:p>
    <w:p w14:paraId="792168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是否具备建立真实感、成长感、陪伴感的过程内容潜力。</w:t>
      </w:r>
    </w:p>
    <w:p w14:paraId="14A261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建议输出结构</w:t>
      </w:r>
    </w:p>
    <w:p w14:paraId="567D903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1）过程内容适配度判断；2）可记录主题清单；3）公开边界与节奏建议；4）复盘内容机会。</w:t>
      </w:r>
    </w:p>
    <w:p w14:paraId="064EC1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</w:t>
      </w:r>
    </w:p>
    <w:p w14:paraId="081DDC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过程类内容要明确‘能公开什么 / 不能公开什么 / 更适合哪种记录形式’。</w:t>
      </w:r>
    </w:p>
    <w:p w14:paraId="22908552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M11F｜生活方式与个人魅力内容源</w:t>
      </w:r>
    </w:p>
    <w:p w14:paraId="05EEB8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模块目标：把个人爱好、创始人日常、生活态度、兴趣热爱、好物分享、生活理念等生活型内容源显式沉淀下来。</w:t>
      </w:r>
    </w:p>
    <w:p w14:paraId="412F3C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</w:t>
      </w:r>
    </w:p>
    <w:p w14:paraId="016616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个人爱好、兴趣圈层、创始人日常、生活方式偏好、好物/工具分享倾向、审美偏好、生活理念、哪些生活面愿意公开。</w:t>
      </w:r>
    </w:p>
    <w:p w14:paraId="0AA37A6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分析重点</w:t>
      </w:r>
    </w:p>
    <w:p w14:paraId="53C4EB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哪些内容能增强亲和力、人味和人格感；哪些生活侧内容与主业务有天然连接。</w:t>
      </w:r>
    </w:p>
    <w:p w14:paraId="6DEFCA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建议输出结构</w:t>
      </w:r>
    </w:p>
    <w:p w14:paraId="7FBE3A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1）生活方式概述；2）兴趣与日常标签；3）可公开的生活内容机会；4）边界提醒。</w:t>
      </w:r>
    </w:p>
    <w:p w14:paraId="1343B8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</w:t>
      </w:r>
    </w:p>
    <w:p w14:paraId="5C7B31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生活型内容要服务人格丰富度，不要写成与主线完全断裂的碎片素材。</w:t>
      </w:r>
    </w:p>
    <w:p w14:paraId="63AF8E91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M11G｜互动共创与粉丝参与内容源</w:t>
      </w:r>
    </w:p>
    <w:p w14:paraId="63EA2C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模块目标：把直播问答、粉丝征集、挑战活动、假如我是你、内容共创等互动型内容源单独沉淀下来。</w:t>
      </w:r>
    </w:p>
    <w:p w14:paraId="1A954D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</w:t>
      </w:r>
    </w:p>
    <w:p w14:paraId="0F195B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是否愿意做直播问答、是否适合连麦、是否适合做‘假如我是你’/案例诊断、是否适合粉丝故事征集、是否适合挑战/活动发起、是否适合内容共创/投票选题。</w:t>
      </w:r>
    </w:p>
    <w:p w14:paraId="1B5EA9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分析重点</w:t>
      </w:r>
    </w:p>
    <w:p w14:paraId="5D4509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是否具备把粉丝从观看者转成参与者的潜力；哪些互动方式与本人风格匹配。</w:t>
      </w:r>
    </w:p>
    <w:p w14:paraId="2E9170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建议输出结构</w:t>
      </w:r>
    </w:p>
    <w:p w14:paraId="41A479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1）互动意愿概述；2）高适配互动形式；3）专业边界与执行边界；4）账号粘性建议。</w:t>
      </w:r>
    </w:p>
    <w:p w14:paraId="6D3B213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</w:t>
      </w:r>
    </w:p>
    <w:p w14:paraId="11ADB1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互动共创不是定位必填项，但一旦适配，应明确记录为后期运营重点。</w:t>
      </w:r>
    </w:p>
    <w:p w14:paraId="1D03AB02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M11H｜社会责任与外部影响力内容源</w:t>
      </w:r>
    </w:p>
    <w:p w14:paraId="145E55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模块目标：把社会责任、公益参与、公开演讲、论坛发声、培训分享等外部影响力内容源显式沉淀下来。</w:t>
      </w:r>
    </w:p>
    <w:p w14:paraId="380758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应包含的信息</w:t>
      </w:r>
    </w:p>
    <w:p w14:paraId="7B2A867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是否参与公益/社会责任活动、是否有公开演讲/沙龙/路演/论坛经验、是否做过公开培训/分享、是否愿意把这些作为内容素材。</w:t>
      </w:r>
    </w:p>
    <w:p w14:paraId="6B0377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分析重点</w:t>
      </w:r>
    </w:p>
    <w:p w14:paraId="7EBF8F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是否具备抬高影响力层级的外部发声素材；哪些更适合做权威背书内容。</w:t>
      </w:r>
    </w:p>
    <w:p w14:paraId="486029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建议输出结构</w:t>
      </w:r>
    </w:p>
    <w:p w14:paraId="4D1F178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1）外部影响力概述；2）代表性公开场景；3）公益与责任表达边界；4）内容化建议。</w:t>
      </w:r>
    </w:p>
    <w:p w14:paraId="1896BF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写作规则</w:t>
      </w:r>
    </w:p>
    <w:p w14:paraId="086D3B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这类内容适合作为加分项和背书项，不适合无依据拔高包装。</w:t>
      </w:r>
    </w:p>
    <w:p w14:paraId="4232009D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M12｜执行条件与交付偏好</w:t>
      </w:r>
    </w:p>
    <w:p w14:paraId="71FCF447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模块目标：根据时间、精力、出镜意愿和配合条件判断最适合的落地方式。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6860"/>
      </w:tblGrid>
      <w:tr w14:paraId="0692F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09CC63E2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应包含的信息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36ED018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出镜意愿、是否接受数字人、每周可投入时间、团队配合情况、是否需要代运营/陪跑/拍摄剪辑、预算敏感度、希望看到结果的周期。</w:t>
            </w:r>
          </w:p>
        </w:tc>
      </w:tr>
      <w:tr w14:paraId="086D70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2F9F0AC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分析重点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8AFB04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更适合自己做、陪跑做、访谈式内容、真人/数字人/混合式交付。</w:t>
            </w:r>
          </w:p>
        </w:tc>
      </w:tr>
      <w:tr w14:paraId="539392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03A2292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建议输出结构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3AF8B0C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1）执行现实概述；2）交付方式判断；3）服务分层建议；4）预期管理提醒。</w:t>
            </w:r>
          </w:p>
        </w:tc>
      </w:tr>
      <w:tr w14:paraId="70D5B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1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EEF4FA"/>
            <w:vAlign w:val="center"/>
          </w:tcPr>
          <w:p w14:paraId="2FF3B506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写作规则</w:t>
            </w:r>
          </w:p>
        </w:tc>
        <w:tc>
          <w:tcPr>
            <w:tcW w:w="6860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1E599D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• 不能只写理想方案，必须写现实限制。</w:t>
            </w:r>
          </w:p>
        </w:tc>
      </w:tr>
    </w:tbl>
    <w:p>
      <w:pPr>
        <w:pStyle w:val="Heading1"/>
      </w:pPr>
      <w:r>
        <w:rPr>
          <w:rFonts w:ascii="Arial" w:hAnsi="Arial" w:eastAsia="微软雅黑"/>
          <w:b/>
        </w:rPr>
        <w:t>风险、自检、摘要结论与下游调用建议</w:t>
      </w:r>
    </w:p>
    <w:p w14:paraId="6686F2B9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M15｜风险与限制</w:t>
      </w:r>
    </w:p>
    <w:p w14:paraId="66FE6493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本模块用于集中说明信息缺口、表达风险、执行风险、资料风险、隐私/合规边界和不宜过度推断的部分。</w:t>
      </w:r>
    </w:p>
    <w:p w14:paraId="41035168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信息缺口：哪些关键字段仍未拿到，是否影响第二阶段判断。</w:t>
      </w:r>
    </w:p>
    <w:p w14:paraId="4CC7DCC9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表达风险：是否存在过度包装、强行立人设、故事不足、用户不愿公开表达的部分。</w:t>
      </w:r>
    </w:p>
    <w:p w14:paraId="60F5D3B1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执行风险：是否存在时间不足、出镜阻力、团队支持不足、资料过少的问题。</w:t>
      </w:r>
    </w:p>
    <w:p w14:paraId="41890325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资料风险：是否存在上传资料不完整、版本冲突、授权不清、真实性待验证。</w:t>
      </w:r>
    </w:p>
    <w:p w14:paraId="259C4079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合规与隐私边界：哪些客户名、项目细节、报价信息、内部资料只能脱敏使用。</w:t>
      </w:r>
    </w:p>
    <w:p w14:paraId="31CC17D3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M16｜自检与补充记录</w:t>
      </w:r>
    </w:p>
    <w:p w14:paraId="018CC287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完整建档报告在交付前，建议保留一份简明的自检与补充记录，便于后续回溯。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6463"/>
      </w:tblGrid>
      <w:tr w14:paraId="58ED9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7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DCEAF7"/>
            <w:vAlign w:val="center"/>
          </w:tcPr>
          <w:p w14:paraId="58273AC3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项目</w:t>
            </w:r>
          </w:p>
        </w:tc>
        <w:tc>
          <w:tcPr>
            <w:tcW w:w="487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DCEAF7"/>
            <w:vAlign w:val="center"/>
          </w:tcPr>
          <w:p w14:paraId="76EE167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1EC19B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0622A95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建议字段</w:t>
            </w:r>
          </w:p>
        </w:tc>
        <w:tc>
          <w:tcPr>
            <w:tcW w:w="646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235403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建议字段、待补问题、补充说明、当前状态。</w:t>
            </w:r>
          </w:p>
        </w:tc>
      </w:tr>
      <w:tr w14:paraId="3C8F1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0965B6E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记录原则</w:t>
            </w:r>
          </w:p>
        </w:tc>
        <w:tc>
          <w:tcPr>
            <w:tcW w:w="646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6239B2BC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不需要把所有内部推理写出来，但应保留“哪里还需补”“当前是否可继续下游使用”。</w:t>
            </w:r>
          </w:p>
        </w:tc>
      </w:tr>
      <w:tr w14:paraId="106837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68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303DB5B7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与单智能体自检的关系</w:t>
            </w:r>
          </w:p>
        </w:tc>
        <w:tc>
          <w:tcPr>
            <w:tcW w:w="646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640813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本模块的内容应直接来自访谈结束后的自检与补充记录。</w:t>
            </w:r>
          </w:p>
        </w:tc>
      </w:tr>
    </w:tbl>
    <w:p w14:paraId="7CAB118A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M17｜摘要结论与下游调用建议</w:t>
      </w:r>
    </w:p>
    <w:p w14:paraId="694B95E7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本模块位于全文末尾，用于把整份访谈结果收束为便于后续系统调用的关键结论。</w:t>
      </w:r>
    </w:p>
    <w:p w14:paraId="44B641B9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一句话人物定位（仅第一阶段初步版）</w:t>
      </w:r>
    </w:p>
    <w:p w14:paraId="3607ACA4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3 个最重要发现</w:t>
      </w:r>
    </w:p>
    <w:p w14:paraId="3F92E027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3 个优先行动建议</w:t>
      </w:r>
    </w:p>
    <w:p w14:paraId="48390708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是否建议立即进入第二阶段</w:t>
      </w:r>
    </w:p>
    <w:p w14:paraId="42B31353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是否建议先补资料再进入第二阶段</w:t>
      </w:r>
    </w:p>
    <w:p w14:paraId="04954E60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是否建议重新触发部分访谈</w:t>
      </w:r>
    </w:p>
    <w:p w14:paraId="4AC9C6EC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下游可调用模块清单：第二阶段 / 内容脚本 / 资料包 / 私域 / 销售支持等</w:t>
      </w:r>
    </w:p>
    <w:p w14:paraId="402A7D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>
      <w:pPr>
        <w:pStyle w:val="Heading1"/>
      </w:pPr>
      <w:r>
        <w:rPr>
          <w:rFonts w:ascii="Arial" w:hAnsi="Arial" w:eastAsia="微软雅黑"/>
          <w:b/>
        </w:rPr>
        <w:t>持续更新模式：增量输出模板、机器可读结构与写作红线</w:t>
      </w:r>
    </w:p>
    <w:p w14:paraId="24B8AC5C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五、持续更新模式：增量输出模板</w:t>
      </w:r>
    </w:p>
    <w:p w14:paraId="2F03B7F8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持续更新模式用于用户在建档完成后，继续上传想法、观点、案例、网页、图片、视频、音频、文件或进一步对话时的结果整理。此模式不再重复收基础信息，也不再重复生成完整建档报告。</w:t>
      </w:r>
    </w:p>
    <w:p w14:paraId="6B1CAB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若本轮新增信息属于领导力、品牌愿景、知识分享、观点输出、过程记录、生活方式、互动共创、社会责任等新增内容维度，也应单独进入增量整理，而不是被混写进普通观点补充中。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6236"/>
      </w:tblGrid>
      <w:tr w14:paraId="3E9C51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487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DCEAF7"/>
            <w:vAlign w:val="center"/>
          </w:tcPr>
          <w:p w14:paraId="045D847A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项目</w:t>
            </w:r>
          </w:p>
        </w:tc>
        <w:tc>
          <w:tcPr>
            <w:tcW w:w="4873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shd w:val="clear" w:color="auto" w:fill="DCEAF7"/>
            <w:vAlign w:val="center"/>
          </w:tcPr>
          <w:p w14:paraId="3D4C3670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</w:rPr>
              <w:t>说明</w:t>
            </w:r>
          </w:p>
        </w:tc>
      </w:tr>
      <w:tr w14:paraId="35031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750357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U00｜更新会话信息</w:t>
            </w:r>
          </w:p>
        </w:tc>
        <w:tc>
          <w:tcPr>
            <w:tcW w:w="6236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4340AD6B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session_id、update_id、更新时间、更新来源、更新主题、是否关联旧会话。</w:t>
            </w:r>
          </w:p>
        </w:tc>
      </w:tr>
      <w:tr w14:paraId="5636D6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CA2DE01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U01｜新增输入摘要</w:t>
            </w:r>
          </w:p>
        </w:tc>
        <w:tc>
          <w:tcPr>
            <w:tcW w:w="6236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661AA75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本轮用户新增说了什么、传了什么、重点在哪。</w:t>
            </w:r>
          </w:p>
        </w:tc>
      </w:tr>
      <w:tr w14:paraId="7DB722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FE7ABFB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U02｜新增字段变更清单</w:t>
            </w:r>
          </w:p>
        </w:tc>
        <w:tc>
          <w:tcPr>
            <w:tcW w:w="6236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AC1166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本轮新增/修改了哪些字段，字段值从什么变成什么。</w:t>
            </w:r>
          </w:p>
        </w:tc>
      </w:tr>
      <w:tr w14:paraId="76BC3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46C53814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U03｜新增资料清单</w:t>
            </w:r>
          </w:p>
        </w:tc>
        <w:tc>
          <w:tcPr>
            <w:tcW w:w="6236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3A6ED8B9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新增资料名称、格式、解析状态、用途、授权边界。</w:t>
            </w:r>
          </w:p>
        </w:tc>
      </w:tr>
      <w:tr w14:paraId="78409D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3E0588E5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U04｜新增故事/案例/观点沉淀</w:t>
            </w:r>
          </w:p>
        </w:tc>
        <w:tc>
          <w:tcPr>
            <w:tcW w:w="6236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F95BB9E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把本轮最有价值的新增内容单独列出。</w:t>
            </w:r>
          </w:p>
        </w:tc>
      </w:tr>
      <w:tr w14:paraId="2285C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64F5414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U05｜路由变化监测</w:t>
            </w:r>
          </w:p>
        </w:tc>
        <w:tc>
          <w:tcPr>
            <w:tcW w:w="6236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6FD0900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本轮新增内容是否影响第二阶段路线判断。</w:t>
            </w:r>
          </w:p>
        </w:tc>
      </w:tr>
      <w:tr w14:paraId="5C623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510127B9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U06｜风险与冲突</w:t>
            </w:r>
          </w:p>
        </w:tc>
        <w:tc>
          <w:tcPr>
            <w:tcW w:w="6236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209E4D86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是否与历史信息冲突、是否存在未验证内容。</w:t>
            </w:r>
          </w:p>
        </w:tc>
      </w:tr>
      <w:tr w14:paraId="31040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94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788830BC">
            <w:pPr>
              <w:jc w:val="center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b/>
                <w:sz w:val="20"/>
              </w:rPr>
              <w:t>U07｜入库与下游触发建议</w:t>
            </w:r>
          </w:p>
        </w:tc>
        <w:tc>
          <w:tcPr>
            <w:tcW w:w="6236" w:type="dxa"/>
            <w:tcBorders>
              <w:top w:val="single" w:color="D9E2F2" w:sz="6" w:space="0"/>
              <w:left w:val="single" w:color="D9E2F2" w:sz="6" w:space="0"/>
              <w:bottom w:val="single" w:color="D9E2F2" w:sz="6" w:space="0"/>
              <w:right w:val="single" w:color="D9E2F2" w:sz="6" w:space="0"/>
            </w:tcBorders>
            <w:vAlign w:val="center"/>
          </w:tcPr>
          <w:p w14:paraId="16399FAF">
            <w:pPr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0"/>
              </w:rPr>
              <w:t>是否只增量入库，还是建议重新跑第二阶段。</w:t>
            </w:r>
          </w:p>
        </w:tc>
      </w:tr>
    </w:tbl>
    <w:p w14:paraId="5A9740DE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六、统一写作协议（供生成节点直接调用）</w:t>
      </w:r>
    </w:p>
    <w:p w14:paraId="08F14457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每个正文模块统一使用：已确认信息 / 分析与判断 / 缺口与风险 / 建议下一步。</w:t>
      </w:r>
    </w:p>
    <w:p w14:paraId="1326B6DD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如某模块信息明显不足，必须保留模块，但要明确标注“信息不足，建议追加追问”。</w:t>
      </w:r>
    </w:p>
    <w:p w14:paraId="1E85C758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可引用典型原话，但原话只能作为证据，不可替代分析。</w:t>
      </w:r>
    </w:p>
    <w:p w14:paraId="1FA4E26D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AI 推导内容要与已确认事实分开写，必要时标注“AI 推导 / 待验证”。</w:t>
      </w:r>
    </w:p>
    <w:p w14:paraId="5433086E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如涉及敏感信息、客户隐私、报价、内部资料，必须标注“仅内部使用 / 需脱敏”。</w:t>
      </w:r>
    </w:p>
    <w:p w14:paraId="13220A47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第一阶段的“内容/IP 初步方向判断”不可写成第二阶段那种强策略报告，避免职责越界。</w:t>
      </w:r>
    </w:p>
    <w:p w14:paraId="22EC98B8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七、建议的机器可读输出结构</w:t>
      </w:r>
    </w:p>
    <w:p w14:paraId="7F2E263D">
      <w:pPr>
        <w:spacing w:after="8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除人可读报告外，建议同时生成 machine_readable_payload，便于下游系统稳定调用。</w:t>
      </w:r>
    </w:p>
    <w:p w14:paraId="6B76B51C">
      <w:pPr>
        <w:rPr>
          <w:rFonts w:hint="eastAsia" w:ascii="微软雅黑" w:hAnsi="微软雅黑" w:eastAsia="微软雅黑" w:cs="微软雅黑"/>
        </w:rPr>
      </w:pPr>
    </w:p>
    <w:p w14:paraId="3E1FA21B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{</w:t>
      </w:r>
    </w:p>
    <w:p w14:paraId="5C7C5951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"report_mode": "initial_build | continuous_update",</w:t>
      </w:r>
    </w:p>
    <w:p w14:paraId="07348FC8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"session_id": "...",</w:t>
      </w:r>
    </w:p>
    <w:p w14:paraId="0344CEEC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"summary": {...},</w:t>
      </w:r>
    </w:p>
    <w:p w14:paraId="1E41E850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"modules": {</w:t>
      </w:r>
    </w:p>
    <w:p w14:paraId="6E0FB378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  "M02_identity": {...},</w:t>
      </w:r>
    </w:p>
    <w:p w14:paraId="12DFA809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  "M03_business_model": {...},</w:t>
      </w:r>
    </w:p>
    <w:p w14:paraId="7745E54F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  "M04_products_services": {...},</w:t>
      </w:r>
    </w:p>
    <w:p w14:paraId="63D72B77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  "M05_customer_profile": {...},</w:t>
      </w:r>
    </w:p>
    <w:p w14:paraId="30E43440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  "M06_acquisition_path": {...},</w:t>
      </w:r>
    </w:p>
    <w:p w14:paraId="7D8B5C29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  "M07_growth_path": {...},</w:t>
      </w:r>
    </w:p>
    <w:p w14:paraId="3E4ED9CE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  "M08_stories_cases": {...},</w:t>
      </w:r>
    </w:p>
    <w:p w14:paraId="0CB87CF4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  "M09_business_cognition": {...},</w:t>
      </w:r>
    </w:p>
    <w:p w14:paraId="00D31A1F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  "M10_expression_style": {...},</w:t>
      </w:r>
    </w:p>
    <w:p w14:paraId="46DD251A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  "M11_initial_ip_direction": {...},</w:t>
      </w:r>
    </w:p>
    <w:p w14:paraId="753131B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"M11A_leadership_and_management": {...},</w:t>
      </w:r>
    </w:p>
    <w:p w14:paraId="2C46FD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"M11B_brand_vision_and_future": {...},</w:t>
      </w:r>
    </w:p>
    <w:p w14:paraId="4F327F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"M11C_knowledge_and_growth": {...},</w:t>
      </w:r>
    </w:p>
    <w:p w14:paraId="3E385F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"M11D_viewpoints_and_values": {...},</w:t>
      </w:r>
    </w:p>
    <w:p w14:paraId="0C7461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"M11E_process_and_review": {...},</w:t>
      </w:r>
    </w:p>
    <w:p w14:paraId="29F84B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"M11F_lifestyle_and_personal_charm": {...},</w:t>
      </w:r>
    </w:p>
    <w:p w14:paraId="619E2A1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"M11G_interaction_and_co_creation": {...},</w:t>
      </w:r>
    </w:p>
    <w:p w14:paraId="74B62D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"M11H_social_responsibility_and_influence": {...},</w:t>
      </w:r>
    </w:p>
    <w:p w14:paraId="0EBCC9A7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  "M12_execution_preferences": {...},</w:t>
      </w:r>
    </w:p>
    <w:p w14:paraId="0F847B1D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  "M13_materials_and_authorization": {...},</w:t>
      </w:r>
    </w:p>
    <w:p w14:paraId="2CBD212A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  "M14_route_support_pack": {...},</w:t>
      </w:r>
    </w:p>
    <w:p w14:paraId="1C32C4E8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  "M15_risks": {...}</w:t>
      </w:r>
    </w:p>
    <w:p w14:paraId="1FE1161C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},</w:t>
      </w:r>
    </w:p>
    <w:p w14:paraId="7F06D0E8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"qa_summary": {...},</w:t>
      </w:r>
    </w:p>
    <w:p w14:paraId="1E855207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 xml:space="preserve">  "downstream_recommendation": {...}</w:t>
      </w:r>
    </w:p>
    <w:p w14:paraId="3BFCD8CE">
      <w:pPr>
        <w:spacing w:after="0"/>
        <w:ind w:left="45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sz w:val="17"/>
        </w:rPr>
        <w:t>}</w:t>
      </w:r>
    </w:p>
    <w:p w14:paraId="07CBF283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八、可直接复制的完整报告骨架（简化版）</w:t>
      </w:r>
    </w:p>
    <w:p w14:paraId="187CC6CB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【封面信息】对象名称 / 访谈日期 / 城市 / 行业 / 访谈模式 / 输出版本</w:t>
      </w:r>
    </w:p>
    <w:p w14:paraId="729E9577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【M01 访谈概要与关键结论摘要】一句话总括 / 关键发现 / 当前阶段 / 优先动作</w:t>
      </w:r>
    </w:p>
    <w:p w14:paraId="5FF842A4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【M02 基础身份信息与当前定位】已确认信息 / 分析与判断 / 缺口与风险 / 建议下一步</w:t>
      </w:r>
    </w:p>
    <w:p w14:paraId="2505A3D1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【M03 当前业务与商业模式】已确认信息 / 分析与判断 / 缺口与风险 / 建议下一步</w:t>
      </w:r>
    </w:p>
    <w:p w14:paraId="373BA907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【M04 产品 / 服务信息】已确认信息 / 分析与判断 / 缺口与风险 / 建议下一步</w:t>
      </w:r>
    </w:p>
    <w:p w14:paraId="14BC7F3A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【M05 客户画像与需求】已确认信息 / 分析与判断 / 缺口与风险 / 建议下一步</w:t>
      </w:r>
    </w:p>
    <w:p w14:paraId="2EB516A1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【M06 获客与成交链路】已确认信息 / 分析与判断 / 缺口与风险 / 建议下一步</w:t>
      </w:r>
    </w:p>
    <w:p w14:paraId="2CA13421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【M07 个人经历与成长路径】已确认信息 / 分析与判断 / 缺口与风险 / 建议下一步</w:t>
      </w:r>
    </w:p>
    <w:p w14:paraId="3BBE6328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【M08 关键决策与故事案例】已确认信息 / 分析与判断 / 缺口与风险 / 建议下一步</w:t>
      </w:r>
    </w:p>
    <w:p w14:paraId="202991EF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【M09 商业认知与行业观点】已确认信息 / 分析与判断 / 缺口与风险 / 建议下一步</w:t>
      </w:r>
    </w:p>
    <w:p w14:paraId="0BCF347D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【M10 表达风格与个人特质】已确认信息 / 分析与判断 / 缺口与风险 / 建议下一步</w:t>
      </w:r>
    </w:p>
    <w:p w14:paraId="5CCEE2AF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【M11 内容 / IP 初步方向判断】已确认信息 / 分析与判断 / 缺口与风险 / 建议下一步</w:t>
      </w:r>
    </w:p>
    <w:p w14:paraId="0C7D8E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【M11A 领导力与管理智慧内容源】已确认信息 / 分析与判断 / 缺口与风险 / 建议下一步</w:t>
      </w:r>
    </w:p>
    <w:p w14:paraId="654622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【M11B 品牌愿景与发展规划内容源】已确认信息 / 分析与判断 / 缺口与风险 / 建议下一步</w:t>
      </w:r>
    </w:p>
    <w:p w14:paraId="3058D3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【M11C 知识分享与成长内容源】已确认信息 / 分析与判断 / 缺口与风险 / 建议下一步</w:t>
      </w:r>
    </w:p>
    <w:p w14:paraId="25F8921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【M11D 观点见解与价值观内容源】已确认信息 / 分析与判断 / 缺口与风险 / 建议下一步</w:t>
      </w:r>
    </w:p>
    <w:p w14:paraId="784E67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【M11E 过程记录类内容源】已确认信息 / 分析与判断 / 缺口与风险 / 建议下一步</w:t>
      </w:r>
    </w:p>
    <w:p w14:paraId="72FB8E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【M11F 生活方式与个人魅力内容源】已确认信息 / 分析与判断 / 缺口与风险 / 建议下一步</w:t>
      </w:r>
    </w:p>
    <w:p w14:paraId="1787729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【M11G 互动共创与粉丝参与内容源】已确认信息 / 分析与判断 / 缺口与风险 / 建议下一步</w:t>
      </w:r>
    </w:p>
    <w:p w14:paraId="38E0E5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【M11H 社会责任与外部影响力内容源】已确认信息 / 分析与判断 / 缺口与风险 / 建议下一步</w:t>
      </w:r>
    </w:p>
    <w:p w14:paraId="752EDDA8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【M12 执行条件与交付偏好】已确认信息 / 分析与判断 / 缺口与风险 / 建议下一步</w:t>
      </w:r>
    </w:p>
    <w:p w14:paraId="0E4F3C88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【M13 资料素材与授权信息】已确认信息 / 分析与判断 / 缺口与风险 / 建议下一步</w:t>
      </w:r>
    </w:p>
    <w:p w14:paraId="61139AA2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【M14 Route Support Pack】关键 route 字段 / 证据来源 / 支持说明 / 风险备注</w:t>
      </w:r>
    </w:p>
    <w:p w14:paraId="768E8F3D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【M15 风险与限制】信息缺口 / 表达风险 / 执行风险 / 资料风险 / 合规边界</w:t>
      </w:r>
    </w:p>
    <w:p w14:paraId="1C57F33A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【M16 自检与补充记录】待补问题 / 补充说明 / 当前状态</w:t>
      </w:r>
    </w:p>
    <w:p w14:paraId="50FD26EC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【M17 摘要结论与下游调用建议】一句话初步定位 / 3个重要发现 / 3个优先动作 / 是否进入第二阶段</w:t>
      </w:r>
    </w:p>
    <w:p w14:paraId="4999F100">
      <w:pPr>
        <w:spacing w:after="40"/>
        <w:ind w:left="17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【附录】典型原话摘录 / 字段完成度 / 待追问问题 / 资料清单</w:t>
      </w:r>
    </w:p>
    <w:p w14:paraId="378F3210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九、模板使用红线</w:t>
      </w:r>
    </w:p>
    <w:p w14:paraId="434C1193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禁止只输出画像卡、故事卡、认知卡等零散列表，不生成完整报告。</w:t>
      </w:r>
    </w:p>
    <w:p w14:paraId="05ACEE09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禁止只堆原话不做分析；也禁止只写判断不回溯事实。</w:t>
      </w:r>
    </w:p>
    <w:p w14:paraId="03ABEF59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禁止把无法证实的推断写成确定事实。</w:t>
      </w:r>
    </w:p>
    <w:p w14:paraId="5D6ECDF6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禁止在第一阶段模板里提前替代第二阶段做强路由策略报告。</w:t>
      </w:r>
    </w:p>
    <w:p w14:paraId="2BF423FC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禁止忽略资料授权与隐私边界。</w:t>
      </w:r>
    </w:p>
    <w:p w14:paraId="15064D50">
      <w:pPr>
        <w:spacing w:after="40"/>
        <w:ind w:left="2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禁止在持续更新模式里反复输出完整建档报告，影响用户体验与系统效率。</w:t>
      </w:r>
    </w:p>
    <w:p w14:paraId="16D823D4">
      <w:pPr>
        <w:pStyle w:val="169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内部工作文档 · 用于把第一阶段 AI 访谈结果沉淀为可直接进入第二阶段与下游模块的标准输出</w:t>
      </w:r>
    </w:p>
    <w:p w14:paraId="6FE2FEF4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九、深度建模型输出升级原则</w:t>
      </w:r>
    </w:p>
    <w:p w14:paraId="73B291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节用于解决当前报告“板块覆盖广，但每个板块不够细、不够多、不够深”的问题。自本补强版本起，本模板默认产出目标从‘摘要型访谈报告’升级为‘深度建模型访谈报告’。在不删减原有模块与原有信息的前提下，后续整理应尽量把每个模块从结论摘要升级为结构化深度模块。</w:t>
      </w:r>
    </w:p>
    <w:p w14:paraId="2204BB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不是简单扩写句子，而是要把每个模块真正做深。</w:t>
      </w:r>
    </w:p>
    <w:p w14:paraId="46F238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不是只保留一两句分析判断，而是尽量补出事实、证据、深层判断、IP价值、缺口、待追问与下游调用建议。</w:t>
      </w:r>
    </w:p>
    <w:p w14:paraId="3760A3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报告的首要目标不是把项目解释清楚，而是让它足以服务第二阶段定位、第三阶段选题、第四阶段文案与个人IP起号执行。</w:t>
      </w:r>
    </w:p>
    <w:p w14:paraId="3456857E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十、统一深度模块写法（替代原有轻量摘要写法）</w:t>
      </w:r>
    </w:p>
    <w:p w14:paraId="2BAD42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在保留“已确认信息 / 分析与判断 / 缺口与风险 / 建议下一步”基础结构的同时，建议所有重点模块进一步补充以下 7 个层次。若信息不足，可明确标注为待补，但不应省略维度。</w:t>
      </w:r>
    </w:p>
    <w:p w14:paraId="62F72F8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已确认信息：尽量写清背景、边界、前后关系，而不是只写一句概括。</w:t>
      </w:r>
    </w:p>
    <w:p w14:paraId="2B8440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证据与支撑细节：尽量补出原话、经历、项目、行为、资料、具体场景、决策和结果。</w:t>
      </w:r>
    </w:p>
    <w:p w14:paraId="411708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深层分析与判断：继续说明这说明了什么、为什么重要、背后更有价值的点是什么。</w:t>
      </w:r>
    </w:p>
    <w:p w14:paraId="59ECBE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对 IP 打造的具体价值：尽量写清对定位、选题、文案、人设、信任感、起号执行的作用。</w:t>
      </w:r>
    </w:p>
    <w:p w14:paraId="59996F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当前缺口与问题：不只写‘缺了什么’，还要写‘为什么会影响后续IP打造，不补会怎样’。</w:t>
      </w:r>
    </w:p>
    <w:p w14:paraId="5FCBF3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待追问问题：尽量为后续补访留出明确问题，而不是泛泛写‘建议继续追问’。</w:t>
      </w:r>
    </w:p>
    <w:p w14:paraId="4829E1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下游调用建议：尽量标注更适合供第二阶段、第三阶段、第四阶段、起号执行或信任素材沉淀使用。</w:t>
      </w:r>
    </w:p>
    <w:p w14:paraId="5E2456EA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十一、重点模块深度补强要求</w:t>
      </w:r>
    </w:p>
    <w:p w14:paraId="2234F1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M02｜基础身份信息与当前定位：除身份判断外，必须尽量补出身份组成、经历背景、能力结构、不可替代性、反差点与人物识别标签。</w:t>
      </w:r>
    </w:p>
    <w:p w14:paraId="4664B45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M05｜客户画像与需求：必须尽量拆出首批核心人群、非核心人群、每类人的核心痛点、内容诉求、信任阈值与不适合服务对象。</w:t>
      </w:r>
    </w:p>
    <w:p w14:paraId="05707A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M07｜个人经历与成长路径：必须尽量形成成长主线，写出成长逻辑、关键转折、心理变化与能力形成路径。</w:t>
      </w:r>
    </w:p>
    <w:p w14:paraId="6DA859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M08｜关键决策与故事案例：必须尽量把故事展开成可用于内容创作的故事资产，而不是一句话梗概。</w:t>
      </w:r>
    </w:p>
    <w:p w14:paraId="25B283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M09｜商业认知与行业观点：必须尽量写清判断形成原因、独特性、可长期讲性与典型例证。</w:t>
      </w:r>
    </w:p>
    <w:p w14:paraId="72AEFA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M10｜表达风格与个人特质：必须尽量拆出表达方式、说话节奏、语言风格、潜在口头禅、适合句式、不适合表达方式与观众记忆点。</w:t>
      </w:r>
    </w:p>
    <w:p w14:paraId="2F11515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M11｜内容 / IP 初步方向判断：必须尽量写清适合讲什么、不适合讲什么、第一批内容主线、第一条视频方向与形式偏好。</w:t>
      </w:r>
    </w:p>
    <w:p w14:paraId="72A798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M14｜Route Support Pack：除路由支持信息外，增加内容表达主场、主路线表达方式、次路线借力方式、混合表达风险。</w:t>
      </w:r>
    </w:p>
    <w:p w14:paraId="767D70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M15｜风险与限制：每类风险后需说明对后续定位、选题、文案、起号与成交承接的具体影响，并给出优先修复顺序。</w:t>
      </w:r>
    </w:p>
    <w:p w14:paraId="02AC11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M17｜摘要结论与下游调用建议：从内部摘要升级成可直接进入下游执行的中间件摘要。</w:t>
      </w:r>
    </w:p>
    <w:p w14:paraId="6AFB5AB7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十二、新增关键模块（深度化重写必带）</w:t>
      </w:r>
    </w:p>
    <w:p w14:paraId="38A9974F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新增模块A｜人物主线与IP核心识别</w:t>
      </w:r>
    </w:p>
    <w:p w14:paraId="13C68C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一句话人物定义</w:t>
      </w:r>
    </w:p>
    <w:p w14:paraId="74D05B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一句话价值主张</w:t>
      </w:r>
    </w:p>
    <w:p w14:paraId="09ED7F0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3个最强身份标签</w:t>
      </w:r>
    </w:p>
    <w:p w14:paraId="5378911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最大反差点</w:t>
      </w:r>
    </w:p>
    <w:p w14:paraId="4E4C04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最适合被记住的个人主线</w:t>
      </w:r>
    </w:p>
    <w:p w14:paraId="21410D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为什么别人应该关注他</w:t>
      </w:r>
    </w:p>
    <w:p w14:paraId="5E60FA5D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新增模块B｜关键故事资产卡</w:t>
      </w:r>
    </w:p>
    <w:p w14:paraId="7B269C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建议把已有故事按‘故事标题 / 背景 / 冲突点 / 关键决策 / 结果 / 认知提炼 / 适用内容类型’整理。</w:t>
      </w:r>
    </w:p>
    <w:p w14:paraId="34C610F7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新增模块C｜表达风格规则卡</w:t>
      </w:r>
    </w:p>
    <w:p w14:paraId="6D07755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建议把风格从抽象标签改成‘句长偏好 / 判断顺序 / 解释方式 / 常用句式 / 潜在口头禅 / 禁忌表达 / 最适合形式’。</w:t>
      </w:r>
    </w:p>
    <w:p w14:paraId="0A0EB537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新增模块D｜信任资产清单</w:t>
      </w:r>
    </w:p>
    <w:p w14:paraId="63C8517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明确：已有信任资产、缺失信任资产、优先补齐项、适用场景（主页 / 短视频 / 私域 / 销售页 / 成交前沟通）。</w:t>
      </w:r>
    </w:p>
    <w:p w14:paraId="7902764A">
      <w:pPr>
        <w:pStyle w:val="16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新增模块E｜内容启动准备度判断</w:t>
      </w:r>
    </w:p>
    <w:p w14:paraId="4DB5C2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明确：当前是否适合马上开始做内容、适合什么形式、适合什么频率、最适合先从哪条主线起、当前哪些内容暂时不适合讲。</w:t>
      </w:r>
    </w:p>
    <w:p w14:paraId="3BD1CEDA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十三、深度化重写时的禁止事项</w:t>
      </w:r>
    </w:p>
    <w:p w14:paraId="1C28C0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不要只是把原文句子写长一点。</w:t>
      </w:r>
    </w:p>
    <w:p w14:paraId="398D9D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不要只是把“分析与判断”换个说法重复一遍。</w:t>
      </w:r>
    </w:p>
    <w:p w14:paraId="31EDF81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不要只做表面扩写，不做深层追问和证据沉淀。</w:t>
      </w:r>
    </w:p>
    <w:p w14:paraId="2F2A2F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不要新增泛泛的正确废话。</w:t>
      </w:r>
    </w:p>
    <w:p w14:paraId="7ED5FD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不要让报告更长却没有更深、更细、更可调用。</w:t>
      </w:r>
    </w:p>
    <w:p w14:paraId="6F9FE8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不要继续让“产品理解”压过“人物/IP建模”。</w:t>
      </w:r>
    </w:p>
    <w:p w14:paraId="442FD7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不要只给结论，不给事实依据、原话、案例和证据。</w:t>
      </w:r>
    </w:p>
    <w:p w14:paraId="03421C8A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十四、深度化重写后的推荐总骨架（在原骨架基础上增加）</w:t>
      </w:r>
    </w:p>
    <w:p w14:paraId="7278D7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原有 M00—M17 模块全部保留，且尽量升级为深度模块。</w:t>
      </w:r>
    </w:p>
    <w:p w14:paraId="4D5BE1E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在 M01 后建议增加‘人物主线与IP核心识别’。</w:t>
      </w:r>
    </w:p>
    <w:p w14:paraId="0FC0FA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在 M08 后建议增加‘关键故事资产卡’。</w:t>
      </w:r>
    </w:p>
    <w:p w14:paraId="64394C9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在 M10 后建议增加‘表达风格规则卡’。</w:t>
      </w:r>
    </w:p>
    <w:p w14:paraId="6B9B1D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在 M13 后建议增加‘信任资产清单’。</w:t>
      </w:r>
    </w:p>
    <w:p w14:paraId="5C1AE7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在 M17 前建议增加‘内容启动准备度判断’。</w:t>
      </w:r>
    </w:p>
    <w:p w14:paraId="2BB07E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2CE68B84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十五、面向个人IP打造用途的结构优化总原则</w:t>
      </w:r>
    </w:p>
    <w:p w14:paraId="47CAF96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本节用于把现有输出从“项目与产品理解报告”进一步升级为“第一阶段访谈建档 + IP可用资产沉淀报告”。在保留现有项目理解、商业理解、route support 等有效内容的前提下，后续输出还必须更强地回答：这个人为什么值得被关注、最适合以什么身份做个人IP、最有传播力的故事与反差是什么、最适合长期讲什么、表达风格如何被结构化、信任资产有哪些、以及当前是否适合马上启动内容。</w:t>
      </w:r>
    </w:p>
    <w:p w14:paraId="527AB5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输出重心必须从“把项目讲清楚”升级为“把人物、业务、故事、观点、表达与信任资产同时讲清楚”。</w:t>
      </w:r>
    </w:p>
    <w:p w14:paraId="040E3B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不允许产品理解明显压过人物识别；若用户既有产品线又有个人经历线，必须显式提炼‘人物/IP主线’。</w:t>
      </w:r>
    </w:p>
    <w:p w14:paraId="5FA507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不允许只写结论摘要；应尽量把事实、证据、故事、判断、内容价值、风险与待追问问题写出来。</w:t>
      </w:r>
    </w:p>
    <w:p w14:paraId="43384B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任何新增判断都应尽量建立在原访谈事实、原话、资料与案例之上，不做无依据脑补。</w:t>
      </w:r>
    </w:p>
    <w:p w14:paraId="615DE013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十六、人物主线与IP核心识别补强规则</w:t>
      </w:r>
    </w:p>
    <w:p w14:paraId="4CBD82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本节用于解决“产品写得比人更完整”的问题。后续报告中，除原有 M01、M02、M07、M08 外，建议显式输出一组‘人物/IP主线’结果，用于回答别人为什么应该关注这个人，而不只是关注他卖什么。</w:t>
      </w:r>
    </w:p>
    <w:p w14:paraId="01D2D6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建议至少补出：一句话人物定义、一句话价值主张、3个最强身份标签、最大反差点、最适合被记住的个人主线、为什么别人应该关注他。</w:t>
      </w:r>
    </w:p>
    <w:p w14:paraId="1F3BF3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人物定义尽量同时覆盖‘现在在做什么’与‘为什么是他来做这件事’两层。</w:t>
      </w:r>
    </w:p>
    <w:p w14:paraId="7DAA34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最大反差点应优先从年龄、经历跨度、行业跨度、从执行到方法、从服务到产品、从幕后到台前等真实差异中提炼。</w:t>
      </w:r>
    </w:p>
    <w:p w14:paraId="7575B8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若人物标签很多，必须尽量区分‘最该被记住的标签’与‘只是辅助说明的标签’，避免标签堆砌。</w:t>
      </w:r>
    </w:p>
    <w:p w14:paraId="54C4DBEE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十七、首批核心受众与内容切入收窄规则</w:t>
      </w:r>
    </w:p>
    <w:p w14:paraId="53AB0D5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本节用于解决“用户对象与首批受众仍偏宽”的问题。后续报告中，除常规客户画像外，还应显式输出更适合个人IP起号与成交的受众收窄结论。</w:t>
      </w:r>
    </w:p>
    <w:p w14:paraId="68A0C4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建议至少补出：首批最核心成交对象、当前最适合切入的人群、当前最不优先服务的人群、收窄后的对外表达版本。</w:t>
      </w:r>
    </w:p>
    <w:p w14:paraId="42B6F24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若用户当前业务覆盖多类人群，应尽量区分‘总盘子里都能服务的人’与‘个人IP第一阶段最该先打穿的人’。</w:t>
      </w:r>
    </w:p>
    <w:p w14:paraId="455C58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对每一类核心人群，尽量补出：核心痛点、内容诉求、信任阈值、适合被什么内容打动、最常见异议。</w:t>
      </w:r>
    </w:p>
    <w:p w14:paraId="3C34B3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若人群过宽会影响后续定位、选题与起号，应在缺口与风险中明确写出其影响。</w:t>
      </w:r>
    </w:p>
    <w:p w14:paraId="7205A088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十八、关键故事资产卡输出补强规则</w:t>
      </w:r>
    </w:p>
    <w:p w14:paraId="1003BD2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本节用于解决“有故事线索，但内容可用度不够高”的问题。后续报告中，凡已出现高价值经历、关键决策、重大转折、失败、翻盘、代表性客户案例，均建议额外整理成‘关键故事资产卡’。</w:t>
      </w:r>
    </w:p>
    <w:p w14:paraId="3F744C7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每张故事资产卡建议覆盖：故事标题、背景、冲突点、关键决策、结果、认知提炼、适合用于什么类型的内容。</w:t>
      </w:r>
    </w:p>
    <w:p w14:paraId="558E42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若故事同时适合做人设、方法论、信任、转化或首发内容，应在卡片中注明对应用途。</w:t>
      </w:r>
    </w:p>
    <w:p w14:paraId="4B0CAB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若故事存在隐私、客户信息、报价、内部材料等敏感边界，应在卡片中注明‘公开边界 / 脱敏要求’。</w:t>
      </w:r>
    </w:p>
    <w:p w14:paraId="0687B8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故事卡应优先沉淀后续最可能被反复调用的故事，而不是把所有经历平均展开。</w:t>
      </w:r>
    </w:p>
    <w:p w14:paraId="4B1C0F56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十九、表达风格结构化判断输出规则</w:t>
      </w:r>
    </w:p>
    <w:p w14:paraId="26F9CFB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本节用于解决“表达风格判断太粗”的问题。后续报告中，除原有表达风格判断外，建议新增一张‘表达风格规则卡’，让下游文案系统能够更接近本人地写。</w:t>
      </w:r>
    </w:p>
    <w:p w14:paraId="7E4E03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建议至少补出：更适合短句还是长句、更适合先讲判断还是先讲故事、更适合强观点还是温和解释、是否适合反问/对比/举例、有无潜在口头禅或表达偏好、哪些表达不自然或不适合本人。</w:t>
      </w:r>
    </w:p>
    <w:p w14:paraId="2734A0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若用户自然表达中已出现明显语感、节奏、习惯句型，应尽量作为证据写入‘证据与支撑细节’。</w:t>
      </w:r>
    </w:p>
    <w:p w14:paraId="1B08CD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若表达风格与平台形式强相关，应补出‘更适合口播/访谈/图文/过程记录/案例拆解’等适配结论。</w:t>
      </w:r>
    </w:p>
    <w:p w14:paraId="224E05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该模块的输出目标不是文学化总结，而是形成可供文案系统直接调用的写作依据。</w:t>
      </w:r>
    </w:p>
    <w:p w14:paraId="494D4F17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二十、信任资产清单输出规则</w:t>
      </w:r>
    </w:p>
    <w:p w14:paraId="2756DC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本节用于解决“信任证明材料没有系统化”的问题。后续报告中，除零散提及成果、案例、反馈、数据外，建议显式输出‘信任资产清单’。</w:t>
      </w:r>
    </w:p>
    <w:p w14:paraId="21EE99F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建议至少拆为：当前已有的信任资产、当前缺失的信任资产、优先补齐的信任资产、适用场景（主页 / 短视频 / 私域 / 销售页 / 成交前沟通）。</w:t>
      </w:r>
    </w:p>
    <w:p w14:paraId="7DACBE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已有信任资产可包括：案例、客户反馈、平台数据、作品样例、交付记录、公开背书、外部演讲、媒体露出等。</w:t>
      </w:r>
    </w:p>
    <w:p w14:paraId="4AA0FF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缺失信任资产除写‘缺什么’外，还应写‘为什么缺这个会影响后续 IP 起号与成交承接’。</w:t>
      </w:r>
    </w:p>
    <w:p w14:paraId="41E347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若某类信任资产只能内部使用或需要脱敏，应在清单中直接注明边界。</w:t>
      </w:r>
    </w:p>
    <w:p w14:paraId="0B4C34E6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二十一、内容表达主场与主次路线补强规则</w:t>
      </w:r>
    </w:p>
    <w:p w14:paraId="3D3B40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本节用于解决“route support 有了，但 IP 内容主场还不够清楚”的问题。后续报告中，除原有 route_support_pack 外，建议进一步输出与内容表达直接相关的主次路线结论。</w:t>
      </w:r>
    </w:p>
    <w:p w14:paraId="3C5B67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建议至少补出：当前内容表达主场更适合站在哪一边、什么是主路线表达、什么是次路线补充、后续内容中哪些内容可以讲、哪些内容要谨慎混讲。</w:t>
      </w:r>
    </w:p>
    <w:p w14:paraId="1912D0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若现实成交对象与内容洞察来源存在混合，应区分‘业务现实的成交重心’与‘内容表达的主场语境’。</w:t>
      </w:r>
    </w:p>
    <w:p w14:paraId="41FEF22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对混合表达风险，尽量写清：若主次混讲，会让受众理解出现什么偏差，具体影响定位、内容一致性或转化效率的哪里。</w:t>
      </w:r>
    </w:p>
    <w:p w14:paraId="7F3A5B4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若内容表达主场尚不稳定，应在 M15 风险与限制中同步标注。</w:t>
      </w:r>
    </w:p>
    <w:p w14:paraId="2FF9B93D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二十二、内容启动准备度判断输出规则</w:t>
      </w:r>
    </w:p>
    <w:p w14:paraId="6AFFD0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本节用于解决“报告更适合分析，不够适合直接启动 IP 内容”的问题。后续报告中，建议增加‘内容启动准备度判断’，作为连接建档结果与起号执行的中间模块。</w:t>
      </w:r>
    </w:p>
    <w:p w14:paraId="1C4A04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建议至少补出：一句话人物定义、一句话价值主张、3个最值得长期讲的主题母线、第一阶段最适合起号的内容切入口、当前最适合的首发内容方向、是否适合马上开始发内容、如果开始最适合什么形式、起号初期更适合讲判断/故事/方法/项目过程中的哪一种。</w:t>
      </w:r>
    </w:p>
    <w:p w14:paraId="008920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若当前并不适合马上起号，必须明确写出原因，例如：人物主线不稳、信任资产不足、故事不够、表达不稳、资料不足、业务尚未收窄等。</w:t>
      </w:r>
    </w:p>
    <w:p w14:paraId="601504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该模块的目标不是直接替后续内容系统做完整排期，而是给出足够清晰的启动建议。</w:t>
      </w:r>
    </w:p>
    <w:p w14:paraId="176E4A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若当前适合起号，应尽量给出‘先讲什么、暂时不要讲什么、为什么’。</w:t>
      </w:r>
    </w:p>
    <w:p w14:paraId="365F834C">
      <w:pPr>
        <w:pStyle w:val="16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二十三、面向个人IP打造用途的重点模块补强映射</w:t>
      </w:r>
    </w:p>
    <w:p w14:paraId="58B171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在保留原有模块不删减的前提下，以下模块建议按个人IP打造用途进一步加强：</w:t>
      </w:r>
    </w:p>
    <w:p w14:paraId="0B5C76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M02：强化人物识别、身份标签、能力结构、不可替代性与反差点。</w:t>
      </w:r>
    </w:p>
    <w:p w14:paraId="5EB03F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M05：强化首批核心受众、非核心受众、每类人的内容诉求与信任门槛。</w:t>
      </w:r>
    </w:p>
    <w:p w14:paraId="27A82E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M07：强化成长主线、关键转折、心理变化与能力形成路径。</w:t>
      </w:r>
    </w:p>
    <w:p w14:paraId="7E1307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M08：强化故事资产化与内容调用场景标记。</w:t>
      </w:r>
    </w:p>
    <w:p w14:paraId="6D6BCD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M09：强化长期可讲观点、判断来源、独特性与反常识表达潜力。</w:t>
      </w:r>
    </w:p>
    <w:p w14:paraId="58F2DE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M10：强化表达风格规则卡、句式偏好与禁忌表达。</w:t>
      </w:r>
    </w:p>
    <w:p w14:paraId="3AF61C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M11：强化第一批内容主线、起号切入口、首发方向与形式偏好。</w:t>
      </w:r>
    </w:p>
    <w:p w14:paraId="2D74B3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M14：强化内容表达主场、主次路线表达与混讲边界。</w:t>
      </w:r>
    </w:p>
    <w:p w14:paraId="14B234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M15：强化风险对后续定位、选题、文案、起号与承接的具体影响。</w:t>
      </w:r>
    </w:p>
    <w:p w14:paraId="238E61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• M17：强化下游直接调用能力，让摘要更像‘可进入下一阶段执行的中间件’。</w:t>
      </w:r>
    </w:p>
    <w:p>
      <w:pPr>
        <w:pStyle w:val="Heading1"/>
      </w:pPr>
      <w:r>
        <w:rPr>
          <w:rFonts w:ascii="Arial" w:hAnsi="Arial" w:eastAsia="微软雅黑"/>
          <w:b/>
        </w:rPr>
        <w:t>补充规则｜本轮是否结束</w:t>
      </w:r>
    </w:p>
    <w:p>
      <w:pPr>
        <w:spacing w:after="60"/>
      </w:pPr>
      <w:r>
        <w:rPr>
          <w:rFonts w:ascii="Arial" w:hAnsi="Arial" w:eastAsia="微软雅黑"/>
          <w:sz w:val="21"/>
        </w:rPr>
        <w:t>• 若当前信息已足够支撑完整结果或增量更新结果输出，且关键缺口已被标记，可结束本轮并输出结果。</w:t>
      </w:r>
    </w:p>
    <w:p>
      <w:pPr>
        <w:spacing w:after="60"/>
      </w:pPr>
      <w:r>
        <w:rPr>
          <w:rFonts w:ascii="Arial" w:hAnsi="Arial" w:eastAsia="微软雅黑"/>
          <w:sz w:val="21"/>
        </w:rPr>
        <w:t>• 若仍存在人物主线、首批核心受众、关键故事、表达风格、信任资产或内容启动准备度等关键缺口，则不应为了结束而结束，应回流到阶段2或阶段3继续补洞。</w:t>
      </w:r>
    </w:p>
    <w:p>
      <w:pPr>
        <w:spacing w:after="60"/>
      </w:pPr>
      <w:r>
        <w:rPr>
          <w:rFonts w:ascii="Arial" w:hAnsi="Arial" w:eastAsia="微软雅黑"/>
          <w:sz w:val="21"/>
        </w:rPr>
        <w:t>• 本轮结束后，如用户后续再来且已有完整画像与历史记录，则下次默认进入 update_only；如当前对话仍有未完成重点，则进入下一轮访谈而非重新建档。</w:t>
      </w:r>
    </w:p>
    <w:p>
      <w:pPr>
        <w:pStyle w:val="Heading1"/>
      </w:pPr>
      <w:r>
        <w:rPr>
          <w:rFonts w:ascii="Arial" w:hAnsi="Arial" w:eastAsia="微软雅黑"/>
          <w:b/>
        </w:rPr>
        <w:t>补充规则｜结果输出与后续衔接</w:t>
      </w:r>
    </w:p>
    <w:p>
      <w:pPr>
        <w:spacing w:after="60"/>
      </w:pPr>
      <w:r>
        <w:rPr>
          <w:rFonts w:ascii="Arial" w:hAnsi="Arial" w:eastAsia="微软雅黑"/>
          <w:sz w:val="21"/>
        </w:rPr>
        <w:t>• full_build 输出完整建档结果；update_only 输出增量更新结果，两种模式都必须保留来源证据、字段映射、风险边界和下游调用标记。</w:t>
      </w:r>
    </w:p>
    <w:p>
      <w:pPr>
        <w:spacing w:after="60"/>
      </w:pPr>
      <w:r>
        <w:rPr>
          <w:rFonts w:ascii="Arial" w:hAnsi="Arial" w:eastAsia="微软雅黑"/>
          <w:sz w:val="21"/>
        </w:rPr>
        <w:t>• 对用户可见层只输出自然话术、轻总结与下一步引导；对系统可用层同步输出 current_focus、expected_fields、material_request_hint、route_probe_flag、handoff_note、self_check 等状态对象。</w:t>
      </w:r>
    </w:p>
    <w:p>
      <w:pPr>
        <w:spacing w:after="60"/>
      </w:pPr>
      <w:r>
        <w:rPr>
          <w:rFonts w:ascii="Arial" w:hAnsi="Arial" w:eastAsia="微软雅黑"/>
          <w:sz w:val="21"/>
        </w:rPr>
        <w:t>• 阶段5完成后，可按需要进入第二阶段分析、继续回访、持续更新、资料补充或下游内容系统调用。</w:t>
      </w:r>
    </w:p>
    <w:sectPr w:rsidR="00FC693F" w:rsidRPr="0006063C" w:rsidSect="00034616">
      <w:pgSz w:w="12240" w:h="15840"/>
      <w:pgMar w:top="1296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微软雅黑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微软雅黑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