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3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„Acta Physica Polonica B”,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Roman",serif'&gt;czasopismo nauk. poświęcone fizyce, wyd. w Kr. od 1970 pod auspicjami Pol. Tow. Fiz., Inst. Fizyki PAN oraz Inst. Fizyki UJ (od 1993); wywodzi się z ukazujących się 1920–31 w Warszawie „Sprawozdań Polskiego Towarzystwa Fizycznego” (1932–69 pt. „Acta Physica Polonica”); 1970 pismo zostało podzielone na 2 sekcje: A (wyd. w Warszawie) i B (wyd. w Kr.); 1970 kwart., 1971–75 dwumies., od 1976 mies.; pismo, ujęte w indeksie cytowań (&lt;i&gt;Science Citation Index&lt;/i&gt;), zamieszcza artykuły i rozprawy w języku ang., poświęcone astrofizyce, fizyce wysokich energii, fizyce cząstek elementarnych, teorii pola, fizyce jądrowej i teorii względności. 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4</w:t>
            </w:r>
          </w:p>
        </w:tc>
        <w:tc>
          <w:p>
            <w:r>
              <w:t>Wersja:</w:t>
            </w:r>
          </w:p>
        </w:tc>
        <w:tc>
          <w:p>
            <w:r>
              <w:t>7</w:t>
            </w:r>
          </w:p>
        </w:tc>
        <w:tc>
          <w:p>
            <w:r>
              <w:t>Tytuł:</w:t>
            </w:r>
          </w:p>
        </w:tc>
        <w:tc>
          <w:p>
            <w:r>
              <w:t>„Analecta Cracoviensia”,</w:t>
            </w:r>
          </w:p>
        </w:tc>
      </w:tr>
      <w:tr>
        <w:tc>
          <w:tcPr>
            <w:hMerge w:val="restart"/>
          </w:tcPr>
          <w:p>
            <w:r>
              <w:t><![CDATA[<span><font size="12.0pt" face="Times New Roman,serif">rocznik wyd. od 
    1969 przez Pol. Tow. Teol. w Kr., od 1994 przez Wydawnictwo Nauk. </font><font size="12.0pt" face="Symbol">®</font><font size="12.0pt" face="Times New Roman,serif"> 
    Papieskiej Akademii Teologicznej; zał. z inicjatywy kard. K. Wojtyły; 
    pismo prezentuje dorobek krak. środowiska nauk. związanego z Papieskim 
    Wydz. Teol. (ob. PAT), zamieszcza artykuły z zakresu filozofii, teologii, 
    prawa kanonicznego, historii Kościoła oraz dokumenty papieskie i 
    bibliografie prac wybranych autorów, przedstawia sylwetki wybitnych 
    uczonych oraz notuje wydarzenia z życia nauk. Kościoła; red.: E. 
    Florkowski, S. Grzybek, A. Jankowski, K. Kłósak, A. Kubiś, J. Makselon, M. 
    Plezia, A. Vetulani, R. Zawadzki i in.; nakład 1 tys. egzemplarzy. 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5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„Antena Literacka”,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Roman",serif'&gt;miesięcznik wyd. w Kr. 1929–30, początkowo przez M. Wojtaszewskiego, od nru 3/29 przez Krakowski Klub Literacki; red. nacz.: M. Wojtaszewski, J.K. Zaremba; na łamach „A.L.” publikowano artykuły krytycznolit., fragmenty prozy, wiersze, recenzje. 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6</w:t>
            </w:r>
          </w:p>
        </w:tc>
        <w:tc>
          <w:p>
            <w:r>
              <w:t>Wersja:</w:t>
            </w:r>
          </w:p>
        </w:tc>
        <w:tc>
          <w:p>
            <w:r>
              <w:t>5</w:t>
            </w:r>
          </w:p>
        </w:tc>
        <w:tc>
          <w:p>
            <w:r>
              <w:t>Tytuł:</w:t>
            </w:r>
          </w:p>
        </w:tc>
        <w:tc>
          <w:p>
            <w:r>
              <w:t>„Arcana”,</w:t>
            </w:r>
          </w:p>
        </w:tc>
      </w:tr>
      <w:tr>
        <w:tc>
          <w:tcPr>
            <w:hMerge w:val="restart"/>
          </w:tcPr>
          <w:p>
            <w:r>
              <w:t><![CDATA[<span><font size="12.0pt" face="Times New Roman,serif">dwumiesięcznik 
    powstały w Kr. 1995 w rezultacie podziału w redakcji </font><font size="12.0pt" face="Symbol">®</font><font size="12.0pt" face="Times New Roman,serif"> 
    „Arki”; kontynuuje profil „Arki” z okresu kierownictwa A. Nowaka 
    (1991–95); wydawca Arcana sp. z o.o.; pismo skupia intelektualistów o 
    przekonaniach konserwatywno-liberalnych, tworząc intelektualne zaplecze 
    dla pol. prawicy; w skład redakcji wchodzą m.in.: A. Nowak (red. nacz.), 
    W.P. Szymański, A. Waśko, E. Morawiec, M. Urbanowski; z „A.” współpracują 
    przedstawiciele nauki i kultury z Kr., Warszawy i innych ośr., m.in.: J. 
    Bartyzel, A. Biernacki, L. Długosz, L. Elektorowicz, M.K. Kamiński, K. 
    Kąkolewski, K. Koehler, R. Legutko, P. Łossowski, B. Pociej, J. Prokop, 
    J.M. Rymkiewicz, J. Staniszkis, J. Trznadel; każdy numer, oprócz 
    komentarzy na temat bieżących spraw polit., przynosi obszerny materiał 
    hist. oraz teksty o literaturze i sztuce. 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8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„Architektura &amp;amp; Biznes”,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Roman",serif'&gt;miesięcznik poświęcony architekturze, urbanistyce, sztuce użytkowej i projektowaniu wnętrz, wyd. w Kr. od 1992; red. E. Smęder; zawiera szczegółowe opracowania realizacji wybranych przedsięwzięć archit. w kraju i za granicą, projekty, wstępne opracowania dokumentacji budowlanych oraz relacje obrazujące trendy i technologie w świat. urbanistyce; utrzymany w kunsztownej formie edytorskiej, z wysokiej jakości ilustracjami; nakład 25 tys. egz. (1998).&lt;b style='mso-bidi-font-weight: normal'&gt;  &lt;/b&gt;&lt;/span&gt;&lt;/p&gt;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9</w:t>
            </w:r>
          </w:p>
        </w:tc>
        <w:tc>
          <w:p>
            <w:r>
              <w:t>Wersja:</w:t>
            </w:r>
          </w:p>
        </w:tc>
        <w:tc>
          <w:p>
            <w:r>
              <w:t>2</w:t>
            </w:r>
          </w:p>
        </w:tc>
        <w:tc>
          <w:p>
            <w:r>
              <w:t>Tytuł:</w:t>
            </w:r>
          </w:p>
        </w:tc>
        <w:tc>
          <w:p>
            <w:r>
              <w:t>„Arka”,</w:t>
            </w:r>
          </w:p>
        </w:tc>
      </w:tr>
      <w:tr>
        <w:tc>
          <w:tcPr>
            <w:hMerge w:val="restart"/>
          </w:tcPr>
          <w:p>
            <w:r>
              <w:t><![CDATA[<span><font size="12.0pt" face="Times New Roman,serif">dwumiesięcznik 
    lit.-polit. o orientacji liberalno-konserwatywnej, ukazujący się od 1983 
    (do 1990 poza cenzurą 28 numerów) do 1995 w Kr., nast. w Warszawie; od 
    1990 wyd. przez Arka Press sp. z o.o., od 1996 — Nauticus sp. z o.o.; red. 
    nacz.: J. Polkowski, R. Legutko (od 1987), A. Nowak (od 1991), A. Chwalba 
    (1995), A. Urbański (od 1996); wśród stałych autorów m.in.: J. Bartyzel, 
    L. Dzięgiel, K. Kąkolewski, J. Staniszkis, M. Urbanowski, B. Maj, L. 
    Maleszka, T. Nyczek, B. Sonik, M.K. Kamiński, P. Łossowski, J.M. 
    Rymkiewicz, W.P. Szymański, R. Terlecki, J. Prokop, A. Waśko, L. 
    Elektorowicz; początkowo w „A.” przeważała eseistyka i krytyka lit., nast. 
    publikacje poświęcone gł. polityce (często bieżącej), historii Polski oraz 
    kulturze lit. i filoz.; pismo odwołuje się do wartości chrześc., 
    konserwatywnych i prawicowych; w końcu 1994 większa część redakcji i 
    współpracowników opuściła „A.”, tworząc </font></span><span><font size="12.0pt" face="Symbol">®</font></span><span><font size="12.0pt" face="Times New Roman,serif"> 
    „Arcana”.<b> </b>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10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„As”,</w:t>
            </w:r>
          </w:p>
        </w:tc>
      </w:tr>
      <w:tr>
        <w:tc>
          <w:tcPr>
            <w:hMerge w:val="restart"/>
          </w:tcPr>
          <w:p>
            <w:r>
              <w:t xml:space="preserve"><![CDATA[<span style='font-size: 12.0pt;font-family:"Times New Roman",serif'>ilustr. magazyn tygodniowy, przeznaczony dla wymagającego czytelnika, wyd. 1935–39 przez koncern IKC; red.: J. Stankiewicz (nacz.), J. Leo (lit.); dzięki J.M. Brzeskiemu (kier. graf.) wyróżniał się doskonałą szatą graf.; zawierał rubrykę <i>Pani i jej dom</i> (porady dotyczące gotowania i prowadzenia gospodarstwa domowego), obszerny dział poświęcony zagadnieniom higieny <i>Bądźmy zawsze młodzi</i>, felietonowy przegląd wydarzeń <i>Halo! Czy mówi się dalej</i>, ilustr. dział <i>Życie towarzyskie i artystyczne</i>, wiele miejsca poświęcano zagadnieniom mody i sportu; w rubryce <i>To warto poznać</i> zamieszczano recenzje teatr., książkowe i płytowe; drukowano również powieści w odcinkach i fotosy aktorek; nakład wg katalogów reklamowych 50–60 tys. egzemplarzy.<b style='mso-bidi-font-weight: normal'>  </b></span>   
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11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„Aura”,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 12.0pt;font-family:"Times New Roman",serif'&gt;ogólnopol. miesięcznik &lt;h1&gt;popularnonauk.&lt;/h1&gt; poświęcony kształtowaniu środowiska, wyd. w Kr. od 1973 z inicjatywy środowisk nauk.-techn.; propaguje ochronę wód, powietrza, gleby, racjonalną gospodarkę odpadami, porusza problemy technologiczne, prawne, med. i planowania przestrzennego; adresowany do szerokiego grona odbiorców, zarówno profesjonalistów, jak i młodzieży szkolnej i akademickiej; od 1992 ukazuje się „Dodatek Ekologiczny dla Szkół”, od 1996 „Zioła a Zdrowie”; red. nacz.: T. Wojtaszek, E. Garścia (od 1979), autorzy m.in.: J. Aleksandrowicz, W. Bieroń, J. Bogdanowski, K. Bonenberg, S. Kozłowski, L. Malicki, W. Radecki; wydawca Sigma-NOT sp. z o.o. (Warszawa); od 1997 redakcja mieści się w budynku PAU; nakład ok. 15 tys. egz. (1999). &lt;/span&gt;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12</w:t>
            </w:r>
          </w:p>
        </w:tc>
        <w:tc>
          <w:p>
            <w:r>
              <w:t>Wersja:</w:t>
            </w:r>
          </w:p>
        </w:tc>
        <w:tc>
          <w:p>
            <w:r>
              <w:t>25</w:t>
            </w:r>
          </w:p>
        </w:tc>
        <w:tc>
          <w:p>
            <w:r>
              <w:t>Tytuł:</w:t>
            </w:r>
          </w:p>
        </w:tc>
        <w:tc>
          <w:p>
            <w:r>
              <w:t>„Bicz”,sdfgdfg</w:t>
            </w:r>
          </w:p>
        </w:tc>
      </w:tr>
      <w:tr>
        <w:tc>
          <w:tcPr>
            <w:hMerge w:val="restart"/>
          </w:tcPr>
          <w:p>
            <w:r>
              <w:t><![CDATA[<span><font size="12.0pt" face="Times New Roman,serif">tygodnik 
    humorystyczno-satyr., wywodzący się z „Kuriera Świątecznego”, wyd. w Kr. 
    1885–86; wydawca i red. K.J. Arwin-Zieliński, nast. A. Czerwonka; 
    rozpowszechniany wraz z „Dodatkiem Tygodniowym Powieściowym dla 
    Abonentów”; bogato ilustr. rysunkami J. Kruszewskiego; w dowcipnych 
    wierszach, aforyzmach i felietonach komentował bieżące wydarzenia ze 
    świata polityki, kultury i literatury, piętnował drobnomieszcz. obyczaje, 
    obłudę i pseudopatriotyzm; w cyklicznej rubryce <i>Forysic pana 
    lajtnanta</i> zamieszczał humor oficerski; od numeru 39 z 1886 wychodził 
    jako dwutygodnik; zlikwidowany z powodów finansowych. 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13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„Biuletyn Biblioteki Jagiellońskiej”,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Roman",serif'&gt;czasopismo nauk.-informacyjne BJ, wyd. w Kr. od 1949; 1952–54 ukazywał się jako „Biuletyn Biblioteki Jagiellońskiej w Krakowie oraz Bibliotek, Instytutów, Seminariów i Zakładów Uniwersytetu Jagiellońskiego”, 1954–56 „Biuletyn Miesięczny Biblioteki Jagiellońskiej”, od 1957 pod ob. tytułem; do 1953 kwart., 1953–57 mies., od 1957 półrocznik (po 1970 realnie jeden numer łączony w roku); red.: A. Bar (1949–55), I. Barowa (1955–60), I. Zarębski (1960–67), S. Grzeszczuk (1967–74), W.A. Serczyk (1974–78), J. Pirożyński (1978–81), M. Zwiercan (od 1981); do 1952 rejestrowano wyłącznie nabytki BJ, 1953–59 pojawiły się artykuły, po 1960 ugruntował się model współcz.: rozprawy i studia bibliologiczne, hist. i źródłoznawcze, kronika BJ oraz nekrologi pracowników; publikowano zeszyty tematyczne, m.in. poświęcone A. Barowi (1955 nr 5), K.J.T. Estreicherowi (1959 nr 1/2), J. Baumgartowi (1973 nr 1/2 i 1985 nr 1/2) oraz „mickiewiczowski” (1956 nr 12); od 1992 periodykowi towarzyszy seria «Bibliotheca Iagellonica. Fontes et Studia». 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14</w:t>
            </w:r>
          </w:p>
        </w:tc>
        <w:tc>
          <w:p>
            <w:r>
              <w:t>Wersja:</w:t>
            </w:r>
          </w:p>
        </w:tc>
        <w:tc>
          <w:p>
            <w:r>
              <w:t>1</w:t>
            </w:r>
          </w:p>
        </w:tc>
        <w:tc>
          <w:p>
            <w:r>
              <w:t>Tytuł:</w:t>
            </w:r>
          </w:p>
        </w:tc>
        <w:tc>
          <w:p>
            <w:r>
              <w:t>„Biuletyn Polskiego Towarzystwa  Językoznawczego”,</w:t>
            </w:r>
          </w:p>
        </w:tc>
      </w:tr>
      <w:tr>
        <w:tc>
          <w:tcPr>
            <w:hMerge w:val="restart"/>
          </w:tcPr>
          <w:p>
            <w:r>
              <w:t xml:space="preserve">&lt;span style='font-size:12.0pt;font-family:"Times New Roman",serif'&gt;jedno z gł. pol. czasopism językozn., wyd. w Kr. od 1925 w odstępach 2-letnich; organ Pol. Tow. Językoznawczego (PTJ); publikuje prace z zakresu językoznawstwa ogólnego i dziedzin pokrewnych, językoznawstwa indoeur. oraz języków nieindoeur., będące pełną lub skróconą wersją referatów przedstawianych w czasie zjazdów PTJ; zamieszcza także pol. bibliografię językoznawstwa ogólnego, indoeuropeistyki oraz języków nieindoeur.; do 1938 pismem kierował kom. redakcyjny w składzie: E. Koschmieder, T. Lehr-Spławiński, K. Nitsch, S. Wędkiewicz, nast. (jako red. nacz.) A. Heinz, od 1984 K. Polański; z „Biuletynem PTJ” współpracowali m.in.: J.N. Baudouin de Courtenay, J. Kuryłowicz, J.N. Łoś, J.W. Porzeziński, S. Rospond, S. Szober. &lt;/span&gt;&lt;/p&gt;     
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1799</w:t>
            </w:r>
          </w:p>
        </w:tc>
        <w:tc>
          <w:p>
            <w:r>
              <w:t>Wersja:</w:t>
            </w:r>
          </w:p>
        </w:tc>
        <w:tc>
          <w:p>
            <w:r>
              <w:t>2</w:t>
            </w:r>
          </w:p>
        </w:tc>
        <w:tc>
          <w:p>
            <w:r>
              <w:t>Tytuł:</w:t>
            </w:r>
          </w:p>
        </w:tc>
        <w:tc>
          <w:p>
            <w:r>
              <w:t>Kamienica Goetzów-Okocimskich,</w:t>
            </w:r>
          </w:p>
        </w:tc>
      </w:tr>
      <w:tr>
        <w:tc>
          <w:tcPr>
            <w:hMerge w:val="restart"/>
          </w:tcPr>
          <w:p>
            <w:r>
              <w:t><![CDATA[<font size="7">
</font>  
    <span><font size="7" face="Times New Roman,serif">przy ul. Św. Jana 3, 
    zbud. 1896–97 wg proj. T. Talowskiego dla żony J. Goetza-Okocimskiego 
    Albiny; wzniesiona na miejscu ogrodu urządzonego po scaleniu 2 średniow. 
    parcel, których pierwotna zabudowa została zniszczona na przeł. XVII i 
    XVIII w.; w elewacji tylnej wmurowane pozostałości kamieniarki 
    got.-renes., znalezione podczas wykopów pod fundamenty; kamienica 
    Justowska (posesja pd.) — typowy krak. dom średniow., co najmniej od 2 
    dekady XVI w. należał do J.L. Decjusza, który prawdopodobnie na przeł. 2 i 
    3 ćwierci XVI w. zmodernizował zabudowę, tworząc wczesnorenes. pałac 
    miejski; w końcu XVI i 1 ćwierci XVII w. własność rodziny Pernusów; 
    kamienica Pirowska, Sołtyskowska (posesja pn.) — wzniesiona w XV lub XVI 
    w.; w 2 poł. XVI w. własność S. Sołtyska, w 2 ćwierci XVII w. J. Cyrusa; w 
    1 poł. XVIII w. na obu działkach założono ogród i sad (z drewn. altaną 
    pośrodku) należące do posesji przy Rynku Gł. 42 (</font></span><span><font size="7" face="Symbol">®</font></span><span><font size="7" face="Times New Roman,serif"> 
    kamienica Bonerowska), 1776 dołączono niezabudowaną posesję przy ul. 
    Floriańskiej 6; w XIX w. traktowane jako zaplecze gosp. posesji 
    przyrynkowej; po 1864 znajdowało się tu m.in. atelier fot. I. Kriegera. </font></span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2128</w:t>
            </w:r>
          </w:p>
        </w:tc>
        <w:tc>
          <w:p>
            <w:r>
              <w:t>Wersja:</w:t>
            </w:r>
          </w:p>
        </w:tc>
        <w:tc>
          <w:p>
            <w:r>
              <w:t>34</w:t>
            </w:r>
          </w:p>
        </w:tc>
        <w:tc>
          <w:p>
            <w:r>
              <w:t>Tytuł:</w:t>
            </w:r>
          </w:p>
        </w:tc>
        <w:tc>
          <w:p>
            <w:r>
              <w:t>Kornhauser</w:t>
            </w:r>
          </w:p>
        </w:tc>
      </w:tr>
      <w:tr>
        <w:tc>
          <w:tcPr>
            <w:hMerge w:val="restart"/>
          </w:tcPr>
          <w:p>
            <w:r>
              <w:t><![CDATA[<span style="text-transform: uppercase"><font size="12.0pt" face="Times New Roman,serif">Julian 
    </font></span><font size="12.0pt" face="Times New Roman,serif"><span>ur. 
    20 IX 1946 Gliwice, poeta, prozaik, krytyk lit., historyk literatury 
    serbskiej i chorwackiej; 1965–70 studiował filologię słowiańską na UJ; 
    1968 współzałożyciel i do 1975 czł. grupy poet. Teraz; 1972–74 red. 
    „Nowego Wyrazu”, 1981–83 „Pisma”; od 1993 prof. i dyr. Inst. Filologii 
    Słowiańskiej UJ; współtwórca programu lit. Nowej Fali, wspólnie z A. 
    Zagajewskim ogłosił manifest <i>Świat nie przedstawiony</i> 
    (1974); opublikował zbiory poezji eksponującej problemy życia współcz., 
    społ. dylematy i emocje, m.in. <i>Nastanie święto i dla leniuchów</i> 
    (1972), <i>W fabrykach udajemy smutnych rewolucjonistów</i> (1973), <i>Stan 
    wyjątkowy</i> (1978), <i>Zjadacze kartofli</i> (1978), <i>Zasadnicze 
    trudności</i> (1979), <i>Hurraaa!</i> (1982), <i>Za nas, z nami</i> 
    (1985), <i>Wiersze z lat osiemdziesiątych</i> (1991); w tomie <i>Kamyk 
    i cień</i> (1996) powrócił do liryki osobistej i tematyki metafiz.; w 
    powieściach <i>Kilka chwil</i> (1975) i <i>Stręczyciel idei</i> 
    (1979) dokonał rozrachunku inteligenckich, pokoleniowych postaw wobec 
    doświadczeń współczesności; autor zbioru szkiców lit. <i>Światło 
    wewnętrzne</i> (1984) i <i>Międzyepoka</i> (1996), autobiogr. 
    prozy <i>Dom, cień i gry dziecięce</i> (1995); jako historyk 
    literatury zajmuje się poezją Słowian pd., opublikował tomy studiów i 
    esejów, m.in. <i>Współczesna poezja jugosłowiańska 1941–70</i> 
    (1980), <i>Strategie liryczne serbskiej awangardy</i> (1993), <i>Literatury 
    zachodnio- i południowosłowiańskie XX wieku w ujęciu porównawczym</i> 
    (1994), antologie <i>Wewnętrzne morze. Antologia poezji chorwackiej XX 
    wieku</i> (1982), <i>Tragarze zdań. Antologia młodej poezji serbskiej</i> 
    (1983), <i>Lament nad Sarajewem</i> (1996); laureat wielu nagród, m.in. 
    Fundacji Kościelskich (1975), im. A. Bursy (1980), Eur. Nagrody Lit. 
    (1989), m. Kr. (1998).<b> </b></span></font>]]>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Id:</w:t>
            </w:r>
          </w:p>
        </w:tc>
        <w:tc>
          <w:p>
            <w:r>
              <w:t>4459</w:t>
            </w:r>
          </w:p>
        </w:tc>
        <w:tc>
          <w:p>
            <w:r>
              <w:t>Wersja:</w:t>
            </w:r>
          </w:p>
        </w:tc>
        <w:tc>
          <w:p>
            <w:r>
              <w:t>4</w:t>
            </w:r>
          </w:p>
        </w:tc>
        <w:tc>
          <w:p>
            <w:r>
              <w:t>Tytuł:</w:t>
            </w:r>
          </w:p>
        </w:tc>
        <w:tc>
          <w:p>
            <w:r>
              <w:t>asd</w:t>
            </w:r>
          </w:p>
        </w:tc>
      </w:tr>
      <w:tr>
        <w:tc>
          <w:tcPr>
            <w:hMerge w:val="restart"/>
          </w:tcPr>
          <w:p>
            <w:r>
              <w:t>&lt;p&gt;
      asdasldhas kdghaqpsiugh djasgvd ;kjasgdljgasvkd® 12
    &lt;/p&gt;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pageBreakBefore w:val="true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2020-06-24T07:10:42Z</dcterms:created>
  <dc:creator>Apache POI</dc:creator>
</cp:coreProperties>
</file>