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3.0.1 on Windows 10 -->
    <w:p>
      <w:pPr>
        <w:spacing w:after="0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pismo informacyjne 
    Urzędu m. Kr., wyd. nieregularnie od 1994 (2–3 razy w roku) pod redakcją 
    M. Karlińskiej; informuje o działalności samorządu, perspektywach rozwoju 
    i inwestycjach, zawiera ofertę kult., turyst. i handl.; rozpowszechniane 
    bezpłatnie; nakład ok. 260 tys. egzemplarzy.</w:t>
      </w:r>
      <w:r>
        <w:rPr>
          <w:rFonts w:ascii="Times New Roman" w:hAnsi="Times New Roman"/>
          <w:b/>
          <w:i w:val="false"/>
          <w:color w:val="000000"/>
          <w:sz w:val="22"/>
        </w:rPr>
        <w:t xml:space="preserve"> 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