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548"/>
        <w:gridCol w:w="485"/>
        <w:gridCol w:w="1364"/>
        <w:gridCol w:w="485"/>
        <w:gridCol w:w="1020"/>
        <w:gridCol w:w="4040"/>
      </w:tblGrid>
      <w:tr w:rsidR="002F4DA0" w14:paraId="5A08847C" w14:textId="77777777">
        <w:trPr>
          <w:trHeight w:val="45"/>
          <w:tblCellSpacing w:w="0" w:type="auto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0B334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Id: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7BDDD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B974F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Wersja: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88B3D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27F53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Tytuł:</w:t>
            </w:r>
          </w:p>
        </w:tc>
        <w:tc>
          <w:tcPr>
            <w:tcW w:w="7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B56A9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41 Sesja komitetu UNESCO 2017</w:t>
            </w:r>
          </w:p>
        </w:tc>
      </w:tr>
      <w:tr w:rsidR="002F4DA0" w14:paraId="3607C81B" w14:textId="77777777">
        <w:trPr>
          <w:trHeight w:val="45"/>
          <w:tblCellSpacing w:w="0" w:type="auto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F62E4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17024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 xml:space="preserve">Katarzyna Mysona-Byrska - 0; </w:t>
            </w:r>
          </w:p>
        </w:tc>
      </w:tr>
      <w:tr w:rsidR="002F4DA0" w14:paraId="534D5F05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48208" w14:textId="77777777" w:rsidR="002F4DA0" w:rsidRDefault="006D3152">
            <w:pPr>
              <w:spacing w:after="274"/>
              <w:ind w:left="29"/>
            </w:pPr>
            <w:commentRangeStart w:id="0"/>
            <w:commentRangeStart w:id="1"/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</w:rPr>
              <w:t>41 Sesja Komitetu UNESCO 2017</w:t>
            </w:r>
            <w:r>
              <w:rPr>
                <w:rFonts w:ascii="Times New Roman" w:hAnsi="Times New Roman"/>
                <w:color w:val="000000"/>
              </w:rPr>
              <w:t>, spotkanie przedstawicieli 21 państw członkowskich członkowskich K</w:t>
            </w:r>
            <w:commentRangeStart w:id="2"/>
            <w:r>
              <w:rPr>
                <w:rFonts w:ascii="Times New Roman" w:hAnsi="Times New Roman"/>
                <w:color w:val="000000"/>
              </w:rPr>
              <w:t>omitetu Światowego sss Dziedzictwa UaasNESCO</w:t>
            </w:r>
            <w:commentRangeEnd w:id="2"/>
            <w:r>
              <w:rPr>
                <w:rStyle w:val="Odwoaniedokomentarza"/>
              </w:rPr>
              <w:commentReference w:id="2"/>
            </w:r>
            <w:r>
              <w:rPr>
                <w:rFonts w:ascii="Times New Roman" w:hAnsi="Times New Roman"/>
                <w:color w:val="000000"/>
              </w:rPr>
              <w:t xml:space="preserve"> 2-12 lipca 2017 w Kr.; zorganizowane przez Minist. Kultury i Dziedzictwa Narodowego, przy wsparciu Narodow. Instytutu Dziedzictwa; tematem sesji były losy dóbr kultury i przyrody na całym świecie, rozpatrywane były decyzje dot. wpisania nowych obiektów na</w:t>
            </w:r>
            <w:r>
              <w:rPr>
                <w:rFonts w:ascii="Times New Roman" w:hAnsi="Times New Roman"/>
                <w:color w:val="000000"/>
              </w:rPr>
              <w:t xml:space="preserve"> Listę światow. dziedzictwa; w roli obserwatorów uczestnicz. delegacje rządowe 193 państw-sygnatariuszy Konwencji w sprawie ochrony światowego dziedzictwa kulturalnego i naturalnego oraz przedstawiciele organiz. pozarządowych; obradom przewodniczył prof. J</w:t>
            </w:r>
            <w:r>
              <w:rPr>
                <w:rFonts w:ascii="Times New Roman" w:hAnsi="Times New Roman"/>
                <w:color w:val="000000"/>
              </w:rPr>
              <w:t xml:space="preserve">. Purchla, przewodnicz. Komitetu Światow. </w:t>
            </w:r>
            <w:commentRangeStart w:id="3"/>
            <w:commentRangeStart w:id="4"/>
            <w:r>
              <w:rPr>
                <w:rFonts w:ascii="Times New Roman" w:hAnsi="Times New Roman"/>
                <w:color w:val="000000"/>
              </w:rPr>
              <w:t>Dziedzictwa Polskiego Komitetu ds. UNESCO; obrady</w:t>
            </w:r>
            <w:commentRangeEnd w:id="3"/>
            <w:commentRangeEnd w:id="4"/>
            <w:r>
              <w:rPr>
                <w:rStyle w:val="Odwoaniedokomentarza"/>
              </w:rPr>
              <w:commentReference w:id="4"/>
            </w:r>
            <w:r>
              <w:rPr>
                <w:rStyle w:val="Odwoaniedokomentarza"/>
              </w:rPr>
              <w:commentReference w:id="3"/>
            </w:r>
            <w:r>
              <w:rPr>
                <w:rFonts w:ascii="Times New Roman" w:hAnsi="Times New Roman"/>
                <w:color w:val="000000"/>
              </w:rPr>
              <w:t xml:space="preserve"> odbywały się w Centrum Kongres. ICE; w trakcie sesji zatwierdzono wpisanie 21 nowych obiektów na Listę oraz rozszerzenie lub modyfikację wpisu dla 5 obiektów </w:t>
            </w:r>
            <w:r>
              <w:rPr>
                <w:rFonts w:ascii="Times New Roman" w:hAnsi="Times New Roman"/>
                <w:color w:val="000000"/>
              </w:rPr>
              <w:t>istniejących już na Liście, w tym do Listy dziedzictwa w zagrożeniu dodano 2 obiekty</w:t>
            </w:r>
            <w:commentRangeStart w:id="5"/>
            <w:r>
              <w:rPr>
                <w:rFonts w:ascii="Times New Roman" w:hAnsi="Times New Roman"/>
                <w:color w:val="000000"/>
              </w:rPr>
              <w:t>, a 3 zostały z niej wycofane; no</w:t>
            </w:r>
            <w:commentRangeEnd w:id="5"/>
            <w:r>
              <w:rPr>
                <w:rStyle w:val="Odwoaniedokomentarza"/>
              </w:rPr>
              <w:commentReference w:id="5"/>
            </w:r>
            <w:r>
              <w:rPr>
                <w:rFonts w:ascii="Times New Roman" w:hAnsi="Times New Roman"/>
                <w:color w:val="000000"/>
              </w:rPr>
              <w:t>we</w:t>
            </w:r>
            <w:r>
              <w:rPr>
                <w:rFonts w:ascii="Times New Roman" w:hAnsi="Times New Roman"/>
                <w:color w:val="000000"/>
              </w:rPr>
              <w:t xml:space="preserve"> wpisy rozszerzaj</w:t>
            </w:r>
            <w:commentRangeEnd w:id="0"/>
            <w:commentRangeEnd w:id="1"/>
            <w:r>
              <w:rPr>
                <w:rStyle w:val="Odwoaniedokomentarza"/>
              </w:rPr>
              <w:commentReference w:id="1"/>
            </w:r>
            <w:r>
              <w:rPr>
                <w:rStyle w:val="Odwoaniedokomentarza"/>
              </w:rPr>
              <w:commentReference w:id="0"/>
            </w:r>
            <w:r>
              <w:rPr>
                <w:rFonts w:ascii="Times New Roman" w:hAnsi="Times New Roman"/>
                <w:color w:val="000000"/>
              </w:rPr>
              <w:t xml:space="preserve">ą do 1073 całkowitą liczbę 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**8</w:t>
            </w:r>
            <w:r>
              <w:rPr>
                <w:rFonts w:ascii="Times New Roman" w:hAnsi="Times New Roman"/>
                <w:color w:val="000000"/>
              </w:rPr>
              <w:t>obiektów i dsfsdfsdfmiejsc znajdujących</w:t>
            </w:r>
            <w:r>
              <w:rPr>
                <w:rFonts w:ascii="Times New Roman" w:hAnsi="Times New Roman"/>
                <w:color w:val="000000"/>
              </w:rPr>
              <w:t xml:space="preserve"> się na Liście; przegłosowano m.in. </w:t>
            </w:r>
            <w:r>
              <w:rPr>
                <w:rFonts w:ascii="Times New Roman" w:hAnsi="Times New Roman"/>
                <w:color w:val="000000"/>
              </w:rPr>
              <w:t>wniosek o wpisanie na Listę Kopalni Rud Ołowiu, Srebra i Cynku wraz z systemem gospodarowania wodami podziemnymi w Tarnowskich Górach; to 1</w:t>
            </w:r>
            <w:commentRangeStart w:id="6"/>
            <w:r>
              <w:rPr>
                <w:rFonts w:ascii="Times New Roman" w:hAnsi="Times New Roman"/>
                <w:color w:val="000000"/>
              </w:rPr>
              <w:t>5 ob</w:t>
            </w:r>
            <w:commentRangeEnd w:id="6"/>
            <w:r>
              <w:rPr>
                <w:rStyle w:val="Odwoaniedokomentarza"/>
              </w:rPr>
              <w:commentReference w:id="6"/>
            </w:r>
            <w:r>
              <w:rPr>
                <w:rFonts w:ascii="Times New Roman" w:hAnsi="Times New Roman"/>
                <w:color w:val="000000"/>
              </w:rPr>
              <w:t>ie</w:t>
            </w:r>
            <w:r>
              <w:rPr>
                <w:rFonts w:ascii="Times New Roman" w:hAnsi="Times New Roman"/>
                <w:color w:val="000000"/>
              </w:rPr>
              <w:t>kt w Polsce; równolegle do sesji odbywało się Forum Młodych Profesjonalistów, Forum Zarząd</w:t>
            </w:r>
            <w:commentRangeStart w:id="7"/>
            <w:r>
              <w:rPr>
                <w:rFonts w:ascii="Times New Roman" w:hAnsi="Times New Roman"/>
                <w:color w:val="000000"/>
              </w:rPr>
              <w:t>ców Miejsc Ś</w:t>
            </w:r>
            <w:r>
              <w:rPr>
                <w:rFonts w:ascii="Times New Roman" w:hAnsi="Times New Roman"/>
                <w:color w:val="000000"/>
              </w:rPr>
              <w:t>wia</w:t>
            </w:r>
            <w:commentRangeEnd w:id="7"/>
            <w:r>
              <w:rPr>
                <w:rStyle w:val="Odwoaniedokomentarza"/>
              </w:rPr>
              <w:commentReference w:id="7"/>
            </w:r>
            <w:r>
              <w:rPr>
                <w:rFonts w:ascii="Times New Roman" w:hAnsi="Times New Roman"/>
                <w:color w:val="000000"/>
              </w:rPr>
              <w:t>to</w:t>
            </w:r>
            <w:r>
              <w:rPr>
                <w:rFonts w:ascii="Times New Roman" w:hAnsi="Times New Roman"/>
                <w:color w:val="000000"/>
              </w:rPr>
              <w:t>wego Dziedzictwa oraz Forum Społecz</w:t>
            </w:r>
            <w:commentRangeStart w:id="8"/>
            <w:r>
              <w:rPr>
                <w:rFonts w:ascii="Times New Roman" w:hAnsi="Times New Roman"/>
                <w:color w:val="000000"/>
              </w:rPr>
              <w:t>eń</w:t>
            </w:r>
            <w:commentRangeEnd w:id="8"/>
            <w:r>
              <w:rPr>
                <w:rStyle w:val="Odwoaniedokomentarza"/>
              </w:rPr>
              <w:commentReference w:id="8"/>
            </w:r>
            <w:r>
              <w:rPr>
                <w:rFonts w:ascii="Times New Roman" w:hAnsi="Times New Roman"/>
                <w:color w:val="000000"/>
              </w:rPr>
              <w:t>stw</w:t>
            </w:r>
            <w:r>
              <w:rPr>
                <w:rFonts w:ascii="Times New Roman" w:hAnsi="Times New Roman"/>
                <w:color w:val="000000"/>
              </w:rPr>
              <w:t xml:space="preserve">a Obywatelskiego. Nowe zdanie </w:t>
            </w:r>
          </w:p>
        </w:tc>
      </w:tr>
    </w:tbl>
    <w:p w14:paraId="5A433528" w14:textId="77777777" w:rsidR="002F4DA0" w:rsidRDefault="006D3152">
      <w:pPr>
        <w:spacing w:after="0"/>
      </w:pPr>
      <w:r>
        <w:br/>
      </w:r>
    </w:p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189"/>
        <w:gridCol w:w="688"/>
        <w:gridCol w:w="1928"/>
        <w:gridCol w:w="394"/>
        <w:gridCol w:w="1423"/>
        <w:gridCol w:w="2320"/>
      </w:tblGrid>
      <w:tr w:rsidR="002F4DA0" w14:paraId="145220EA" w14:textId="77777777">
        <w:trPr>
          <w:trHeight w:val="45"/>
          <w:tblCellSpacing w:w="0" w:type="auto"/>
        </w:trPr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B2069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Id: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75707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53</w:t>
            </w:r>
          </w:p>
        </w:tc>
        <w:tc>
          <w:tcPr>
            <w:tcW w:w="3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27D30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Wersja: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96583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852F1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Tytuł: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2C73B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ARGKW</w:t>
            </w:r>
          </w:p>
        </w:tc>
      </w:tr>
      <w:tr w:rsidR="002F4DA0" w14:paraId="4B550C1F" w14:textId="77777777">
        <w:trPr>
          <w:trHeight w:val="45"/>
          <w:tblCellSpacing w:w="0" w:type="auto"/>
        </w:trPr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57BDD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D925F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 xml:space="preserve">Dominika Hołuj - 0; </w:t>
            </w:r>
          </w:p>
        </w:tc>
      </w:tr>
      <w:tr w:rsidR="002F4DA0" w14:paraId="6B6FB70E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ED14A" w14:textId="77777777" w:rsidR="002F4DA0" w:rsidRDefault="006D3152">
            <w:pPr>
              <w:spacing w:after="269"/>
              <w:ind w:left="15"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</w:rPr>
              <w:t>Agencja Rozwoju Gospodarczego Kraków Wschód sp. z o.o. (ARGKW)</w:t>
            </w:r>
            <w:r>
              <w:rPr>
                <w:rFonts w:ascii="Times New Roman" w:hAnsi="Times New Roman"/>
                <w:color w:val="000000"/>
              </w:rPr>
              <w:t xml:space="preserve">, powstała w 1996 z inicjatywy: Gminy Miejskiej </w:t>
            </w:r>
            <w:commentRangeStart w:id="9"/>
            <w:r>
              <w:rPr>
                <w:rFonts w:ascii="Times New Roman" w:hAnsi="Times New Roman"/>
                <w:color w:val="000000"/>
              </w:rPr>
              <w:t>Kraków</w:t>
            </w:r>
            <w:commentRangeEnd w:id="9"/>
            <w:r>
              <w:rPr>
                <w:rStyle w:val="Odwoaniedokomentarza"/>
              </w:rPr>
              <w:commentReference w:id="9"/>
            </w:r>
            <w:r>
              <w:rPr>
                <w:rFonts w:ascii="Times New Roman" w:hAnsi="Times New Roman"/>
                <w:color w:val="000000"/>
              </w:rPr>
              <w:t>, Woje</w:t>
            </w:r>
            <w:r>
              <w:rPr>
                <w:rFonts w:ascii="Times New Roman" w:hAnsi="Times New Roman"/>
                <w:color w:val="000000"/>
              </w:rPr>
              <w:t xml:space="preserve">wody Krakowskiego oraz Huty im. Tadeusza Sendzimira w Krakowie; od połowy 2019 jest podmiotem zależnym spółki Kraków Nowa Huta Przyszłości S.A. Głównym celem działania ARGKW </w:t>
            </w:r>
            <w:r>
              <w:rPr>
                <w:rFonts w:ascii="Times New Roman" w:hAnsi="Times New Roman"/>
                <w:color w:val="000000"/>
              </w:rPr>
              <w:t>wskazanym przez założycieli spółki była aktywizacja obszaru Kraków-Wschód poprzez kombinatu metalurgicznego. W 1998 na części obszaru objętego zarządem spółki ustanowiono Specjalną Strefę Ekonomiczną (w 2001 obszar objęty strefy powiększono). Obecnie powie</w:t>
            </w:r>
            <w:r>
              <w:rPr>
                <w:rFonts w:ascii="Times New Roman" w:hAnsi="Times New Roman"/>
                <w:color w:val="000000"/>
              </w:rPr>
              <w:t>rzchnia SSE w Nowej Hucie to około 10,5 hektara. W 2001 dzięki współpracy z ówczesnymi władzami krakowskiej huty, Spółka została wyposażona w nieruchomości zlokalizowane w okolicy ulicy Igołomskiej, gdzie miał powstać Park Technologiczny Kraków – Wschód. W</w:t>
            </w:r>
            <w:r>
              <w:rPr>
                <w:rFonts w:ascii="Times New Roman" w:hAnsi="Times New Roman"/>
                <w:color w:val="000000"/>
              </w:rPr>
              <w:t xml:space="preserve"> 2020 ARGKW w swojej działalności koncentruje się na zarządzaniu i gospodarowaniu majątkiem, głównie nieruchomościami niezabudowanymi, zarówno własnymi jak i jej powierzonymi &lt;c1&gt;(ich powierzchnia w 2020 wynosi ok. 90 ha)&lt;c1&gt;. Pi</w:t>
            </w:r>
            <w:commentRangeStart w:id="10"/>
            <w:r>
              <w:rPr>
                <w:rFonts w:ascii="Times New Roman" w:hAnsi="Times New Roman"/>
                <w:color w:val="000000"/>
              </w:rPr>
              <w:t>erwsza</w:t>
            </w:r>
            <w:commentRangeEnd w:id="10"/>
            <w:r>
              <w:rPr>
                <w:rStyle w:val="Odwoaniedokomentarza"/>
              </w:rPr>
              <w:commentReference w:id="10"/>
            </w:r>
            <w:r>
              <w:rPr>
                <w:rFonts w:ascii="Times New Roman" w:hAnsi="Times New Roman"/>
                <w:color w:val="000000"/>
              </w:rPr>
              <w:t xml:space="preserve"> sied</w:t>
            </w:r>
            <w:r>
              <w:rPr>
                <w:rFonts w:ascii="Times New Roman" w:hAnsi="Times New Roman"/>
                <w:color w:val="000000"/>
              </w:rPr>
              <w:t>ziba spółk</w:t>
            </w:r>
            <w:r>
              <w:rPr>
                <w:rFonts w:ascii="Times New Roman" w:hAnsi="Times New Roman"/>
                <w:color w:val="000000"/>
              </w:rPr>
              <w:t xml:space="preserve">i znajdowała się przy ul. Mrozowej 31; od 2020 przeniesiona na os. Willowe 30. </w:t>
            </w:r>
          </w:p>
        </w:tc>
      </w:tr>
    </w:tbl>
    <w:p w14:paraId="37CE969D" w14:textId="77777777" w:rsidR="002F4DA0" w:rsidRDefault="006D3152">
      <w:pPr>
        <w:spacing w:after="0"/>
      </w:pPr>
      <w:r>
        <w:br/>
      </w:r>
    </w:p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129"/>
        <w:gridCol w:w="669"/>
        <w:gridCol w:w="1876"/>
        <w:gridCol w:w="384"/>
        <w:gridCol w:w="1386"/>
        <w:gridCol w:w="2498"/>
      </w:tblGrid>
      <w:tr w:rsidR="002F4DA0" w14:paraId="39B49E67" w14:textId="77777777">
        <w:trPr>
          <w:trHeight w:val="45"/>
          <w:tblCellSpacing w:w="0" w:type="auto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4C8B3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Id: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42F54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54</w:t>
            </w:r>
          </w:p>
        </w:tc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87B1D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Wersja: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7D9F5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15E5A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Tytuł:</w:t>
            </w:r>
          </w:p>
        </w:tc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D6E12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ARM Arena</w:t>
            </w:r>
          </w:p>
        </w:tc>
      </w:tr>
      <w:tr w:rsidR="002F4DA0" w14:paraId="3E462538" w14:textId="77777777">
        <w:trPr>
          <w:trHeight w:val="45"/>
          <w:tblCellSpacing w:w="0" w:type="auto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DA49E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11B04" w14:textId="77777777" w:rsidR="002F4DA0" w:rsidRDefault="006D3152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 xml:space="preserve">Dominika Hołuj - 0; </w:t>
            </w:r>
          </w:p>
        </w:tc>
      </w:tr>
      <w:tr w:rsidR="002F4DA0" w14:paraId="642C7B2E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EBB19" w14:textId="77777777" w:rsidR="002F4DA0" w:rsidRDefault="006D3152">
            <w:pPr>
              <w:spacing w:after="269"/>
              <w:ind w:left="15"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</w:rPr>
              <w:t>Agencja Rozwoju Miasta S.A.</w:t>
            </w:r>
            <w:r>
              <w:rPr>
                <w:rFonts w:ascii="Times New Roman" w:hAnsi="Times New Roman"/>
                <w:color w:val="000000"/>
              </w:rPr>
              <w:t xml:space="preserve"> (od 2020 r. - </w:t>
            </w:r>
            <w:r>
              <w:rPr>
                <w:rFonts w:ascii="Times New Roman" w:hAnsi="Times New Roman"/>
                <w:b/>
                <w:color w:val="000000"/>
              </w:rPr>
              <w:t>Arena Kraków S.A.</w:t>
            </w:r>
            <w:r>
              <w:rPr>
                <w:rFonts w:ascii="Times New Roman" w:hAnsi="Times New Roman"/>
                <w:color w:val="000000"/>
              </w:rPr>
              <w:t xml:space="preserve">) - spółka komunalna powstała z </w:t>
            </w:r>
            <w:r>
              <w:rPr>
                <w:rFonts w:ascii="Times New Roman" w:hAnsi="Times New Roman"/>
                <w:color w:val="000000"/>
              </w:rPr>
              <w:t>inicjatywy Gminy Miasta Krakowa w 1995. Działalność rozpoczęła w 1996. Od 2009 właścicielem spółki jest Krakowski Holding Komunalny S.A. w Krakowie. W latach 1995-2014 celem działalności Spółki była realizacja przedsięwzięć strategicznych dla Krakowa, w ty</w:t>
            </w:r>
            <w:r>
              <w:rPr>
                <w:rFonts w:ascii="Times New Roman" w:hAnsi="Times New Roman"/>
                <w:color w:val="000000"/>
              </w:rPr>
              <w:t xml:space="preserve">m świadczenie </w:t>
            </w:r>
            <w:r>
              <w:rPr>
                <w:rFonts w:ascii="Times New Roman" w:hAnsi="Times New Roman"/>
                <w:color w:val="000000"/>
              </w:rPr>
              <w:lastRenderedPageBreak/>
              <w:t>usług: doradczych, finansowych, organizacyjnych w ramach procesów inwestycyj</w:t>
            </w:r>
            <w:commentRangeStart w:id="11"/>
            <w:r>
              <w:rPr>
                <w:rFonts w:ascii="Times New Roman" w:hAnsi="Times New Roman"/>
                <w:color w:val="000000"/>
              </w:rPr>
              <w:t>nych</w:t>
            </w:r>
            <w:commentRangeEnd w:id="11"/>
            <w:r>
              <w:rPr>
                <w:rStyle w:val="Odwoaniedokomentarza"/>
              </w:rPr>
              <w:commentReference w:id="11"/>
            </w:r>
            <w:r>
              <w:rPr>
                <w:rFonts w:ascii="Times New Roman" w:hAnsi="Times New Roman"/>
                <w:color w:val="000000"/>
              </w:rPr>
              <w:t xml:space="preserve"> celu </w:t>
            </w:r>
            <w:r>
              <w:rPr>
                <w:rFonts w:ascii="Times New Roman" w:hAnsi="Times New Roman"/>
                <w:color w:val="000000"/>
              </w:rPr>
              <w:t>publicznego. Wybrane zrealizowane inwestycje w tym czasie to: przebudowa Ronda Mogilskiego i Ronda Grzegórzeckiego w Krakowie, budowa tunelu linii Kra</w:t>
            </w:r>
            <w:r>
              <w:rPr>
                <w:rFonts w:ascii="Times New Roman" w:hAnsi="Times New Roman"/>
                <w:color w:val="000000"/>
              </w:rPr>
              <w:t>kowskiego Szybkiego Tramwaju, budowa układu komunikacyjnego na terenie Krakowskiego Centrum Komunikacyjnego wraz z tunelem im. św. R. Kalinowskiego, budowa ul. Wita Stwosza wraz z układem drogowym, budowa ul. Turowicza. Od 2009 Spółka prowadziła przygotowa</w:t>
            </w:r>
            <w:r>
              <w:rPr>
                <w:rFonts w:ascii="Times New Roman" w:hAnsi="Times New Roman"/>
                <w:color w:val="000000"/>
              </w:rPr>
              <w:t>nia do realizacji inwestycji polegającej na budowie hali widowiskowo-sportowej w Czyżynach (obecnie TAURON Arena Kraków). Prace budowlane rozpoczęły się w 2011 i trwały do 2014. Od tego roku spółka zarządza obiektem (bieżące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12"/>
            <w:r>
              <w:rPr>
                <w:rFonts w:ascii="Times New Roman" w:hAnsi="Times New Roman"/>
                <w:color w:val="000000"/>
                <w:vertAlign w:val="superscript"/>
              </w:rPr>
              <w:t>1</w:t>
            </w:r>
            <w:commentRangeEnd w:id="12"/>
            <w:r>
              <w:rPr>
                <w:rStyle w:val="Odwoaniedokomentarza"/>
              </w:rPr>
              <w:commentReference w:id="12"/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r>
              <w:rPr>
                <w:rFonts w:ascii="Times New Roman" w:hAnsi="Times New Roman"/>
                <w:color w:val="000000"/>
              </w:rPr>
              <w:t xml:space="preserve"> utrzymanie; kon</w:t>
            </w:r>
            <w:r>
              <w:rPr>
                <w:rFonts w:ascii="Times New Roman" w:hAnsi="Times New Roman"/>
                <w:color w:val="000000"/>
              </w:rPr>
              <w:t xml:space="preserve">traktacja </w:t>
            </w:r>
            <w:r>
              <w:rPr>
                <w:rFonts w:ascii="Times New Roman" w:hAnsi="Times New Roman"/>
                <w:color w:val="000000"/>
              </w:rPr>
              <w:t>imprez i współpraca z organizatorami w trakcie wydarzenia). W 2020 działania spółki obejmują także: zapewnienie organom samorządowym Krakowa specjalistycznych usług organizacyjnych, finansowych oraz doradczych związanych z gospodarczym i spo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commentRangeStart w:id="13"/>
            <w:r>
              <w:rPr>
                <w:rFonts w:ascii="Times New Roman" w:hAnsi="Times New Roman"/>
                <w:color w:val="000000"/>
                <w:vertAlign w:val="superscript"/>
              </w:rPr>
              <w:t>3</w:t>
            </w:r>
            <w:commentRangeEnd w:id="13"/>
            <w:r>
              <w:rPr>
                <w:rStyle w:val="Odwoaniedokomentarza"/>
              </w:rPr>
              <w:commentReference w:id="13"/>
            </w:r>
            <w:r>
              <w:rPr>
                <w:rFonts w:ascii="Times New Roman" w:hAnsi="Times New Roman"/>
                <w:color w:val="000000"/>
                <w:vertAlign w:val="superscript"/>
              </w:rPr>
              <w:t>*</w:t>
            </w:r>
            <w:r>
              <w:rPr>
                <w:rFonts w:ascii="Times New Roman" w:hAnsi="Times New Roman"/>
                <w:color w:val="000000"/>
              </w:rPr>
              <w:t>łecznym rozw</w:t>
            </w:r>
            <w:r>
              <w:rPr>
                <w:rFonts w:ascii="Times New Roman" w:hAnsi="Times New Roman"/>
                <w:color w:val="000000"/>
              </w:rPr>
              <w:t>o</w:t>
            </w:r>
            <w:r>
              <w:rPr>
                <w:rFonts w:ascii="Times New Roman" w:hAnsi="Times New Roman"/>
                <w:color w:val="000000"/>
              </w:rPr>
              <w:t>jem Gminy Miejskiej Kraków; realizacja zadań własnych Gminy Miejskiej Kraków o charakterze użyteczności publicznej, w tym zadań inwestycyjnych; pozyskiwanie inwestorów przyczyniających się do lepszego zaspokajania potrzeb wspólnoty samorządowej, tworze</w:t>
            </w:r>
            <w:r>
              <w:rPr>
                <w:rFonts w:ascii="Times New Roman" w:hAnsi="Times New Roman"/>
                <w:color w:val="000000"/>
              </w:rPr>
              <w:t>nia owych miejsc pracy i wykorzystania funduszy strukturalnych. W 2019 utworzono spółkę-córkę ARM S.A. pod nazwą Agencja Rozwoju Miasta Inwestycje Sp. z o.o. Od dnia 31 grudnia 2019 stanowi ona podmiot niezależny od spółki-matki. Siedziba Agencji Rozwoju M</w:t>
            </w:r>
            <w:r>
              <w:rPr>
                <w:rFonts w:ascii="Times New Roman" w:hAnsi="Times New Roman"/>
                <w:color w:val="000000"/>
              </w:rPr>
              <w:t xml:space="preserve">iasta w latach 1996-2014 znajdowała się przy ul. Floriańskiej 3; następnie przeniesiona na ul. S. Lema 7. </w:t>
            </w:r>
          </w:p>
        </w:tc>
      </w:tr>
    </w:tbl>
    <w:p w14:paraId="197E9065" w14:textId="77777777" w:rsidR="002F4DA0" w:rsidRDefault="006D3152">
      <w:pPr>
        <w:spacing w:after="0"/>
      </w:pPr>
      <w:r>
        <w:lastRenderedPageBreak/>
        <w:br/>
      </w:r>
    </w:p>
    <w:sectPr w:rsidR="002F4DA0">
      <w:pgSz w:w="11907" w:h="16839" w:code="9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dmin" w:date="2020-09-06T21:52:00Z" w:initials="GM">
    <w:p w14:paraId="7C1300BC" w14:textId="77777777" w:rsidR="006D3152" w:rsidRDefault="006D3152">
      <w:pPr>
        <w:pStyle w:val="Tekstkomentarza"/>
      </w:pPr>
      <w:r>
        <w:rPr>
          <w:rStyle w:val="Odwoaniedokomentarza"/>
        </w:rPr>
        <w:annotationRef/>
      </w:r>
      <w:r>
        <w:t xml:space="preserve">Nowy okmentarz </w:t>
      </w:r>
    </w:p>
    <w:p w14:paraId="001035A5" w14:textId="77777777" w:rsidR="006D3152" w:rsidRDefault="006D3152">
      <w:pPr>
        <w:pStyle w:val="Tekstkomentarza"/>
      </w:pPr>
      <w:r>
        <w:t xml:space="preserve">Deadline: </w:t>
      </w:r>
    </w:p>
    <w:p w14:paraId="08E6AC79" w14:textId="77777777" w:rsidR="006D3152" w:rsidRDefault="006D3152">
      <w:pPr>
        <w:pStyle w:val="Tekstkomentarza"/>
      </w:pPr>
      <w:r>
        <w:t>2020-08-04 09:39:59.0</w:t>
      </w:r>
    </w:p>
  </w:comment>
  <w:comment w:id="4" w:author="admin" w:date="2020-09-06T21:52:00Z" w:initials="GM">
    <w:p w14:paraId="147353E9" w14:textId="77777777" w:rsidR="006D3152" w:rsidRDefault="006D3152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766CA63" w14:textId="77777777" w:rsidR="006D3152" w:rsidRDefault="006D3152">
      <w:pPr>
        <w:pStyle w:val="Tekstkomentarza"/>
      </w:pPr>
      <w:r>
        <w:t xml:space="preserve">Deadline: </w:t>
      </w:r>
    </w:p>
    <w:p w14:paraId="2D6EF6DA" w14:textId="77777777" w:rsidR="006D3152" w:rsidRDefault="006D3152">
      <w:pPr>
        <w:pStyle w:val="Tekstkomentarza"/>
      </w:pPr>
    </w:p>
  </w:comment>
  <w:comment w:id="3" w:author="admin" w:date="2020-09-06T21:52:00Z" w:initials="GM">
    <w:p w14:paraId="1500C404" w14:textId="77777777" w:rsidR="006D3152" w:rsidRDefault="006D3152">
      <w:pPr>
        <w:pStyle w:val="Tekstkomentarza"/>
      </w:pPr>
      <w:r>
        <w:rPr>
          <w:rStyle w:val="Odwoaniedokomentarza"/>
        </w:rPr>
        <w:annotationRef/>
      </w:r>
      <w:r>
        <w:t xml:space="preserve">ddd </w:t>
      </w:r>
    </w:p>
    <w:p w14:paraId="596C977B" w14:textId="77777777" w:rsidR="006D3152" w:rsidRDefault="006D3152">
      <w:pPr>
        <w:pStyle w:val="Tekstkomentarza"/>
      </w:pPr>
      <w:r>
        <w:t xml:space="preserve">Deadline: </w:t>
      </w:r>
    </w:p>
    <w:p w14:paraId="35FC3535" w14:textId="77777777" w:rsidR="006D3152" w:rsidRDefault="006D3152">
      <w:pPr>
        <w:pStyle w:val="Tekstkomentarza"/>
      </w:pPr>
    </w:p>
  </w:comment>
  <w:comment w:id="5" w:author="admin" w:date="2020-09-06T21:52:00Z" w:initials="GM">
    <w:p w14:paraId="2791FED5" w14:textId="77777777" w:rsidR="006D3152" w:rsidRDefault="006D3152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6E9FD48" w14:textId="77777777" w:rsidR="006D3152" w:rsidRDefault="006D3152">
      <w:pPr>
        <w:pStyle w:val="Tekstkomentarza"/>
      </w:pPr>
      <w:r>
        <w:t xml:space="preserve">Deadline: </w:t>
      </w:r>
    </w:p>
    <w:p w14:paraId="79A68D11" w14:textId="77777777" w:rsidR="006D3152" w:rsidRDefault="006D3152">
      <w:pPr>
        <w:pStyle w:val="Tekstkomentarza"/>
      </w:pPr>
    </w:p>
  </w:comment>
  <w:comment w:id="1" w:author="admin" w:date="2020-09-06T21:52:00Z" w:initials="GM">
    <w:p w14:paraId="057EC42F" w14:textId="77777777" w:rsidR="006D3152" w:rsidRDefault="006D3152">
      <w:pPr>
        <w:pStyle w:val="Tekstkomentarza"/>
      </w:pPr>
      <w:r>
        <w:rPr>
          <w:rStyle w:val="Odwoaniedokomentarza"/>
        </w:rPr>
        <w:annotationRef/>
      </w:r>
      <w:r>
        <w:t xml:space="preserve">asd </w:t>
      </w:r>
    </w:p>
    <w:p w14:paraId="6B38EE0D" w14:textId="77777777" w:rsidR="006D3152" w:rsidRDefault="006D3152">
      <w:pPr>
        <w:pStyle w:val="Tekstkomentarza"/>
      </w:pPr>
      <w:r>
        <w:t xml:space="preserve">Deadline: </w:t>
      </w:r>
    </w:p>
    <w:p w14:paraId="021164A8" w14:textId="77777777" w:rsidR="006D3152" w:rsidRDefault="006D3152">
      <w:pPr>
        <w:pStyle w:val="Tekstkomentarza"/>
      </w:pPr>
    </w:p>
  </w:comment>
  <w:comment w:id="0" w:author="admin" w:date="2020-09-06T21:52:00Z" w:initials="GM">
    <w:p w14:paraId="704F454A" w14:textId="77777777" w:rsidR="006D3152" w:rsidRDefault="006D3152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C2213EF" w14:textId="77777777" w:rsidR="006D3152" w:rsidRDefault="006D3152">
      <w:pPr>
        <w:pStyle w:val="Tekstkomentarza"/>
      </w:pPr>
      <w:r>
        <w:t xml:space="preserve">Deadline: </w:t>
      </w:r>
    </w:p>
    <w:p w14:paraId="32637F88" w14:textId="77777777" w:rsidR="006D3152" w:rsidRDefault="006D3152">
      <w:pPr>
        <w:pStyle w:val="Tekstkomentarza"/>
      </w:pPr>
    </w:p>
  </w:comment>
  <w:comment w:id="6" w:author="admin" w:date="2020-09-06T21:52:00Z" w:initials="GM">
    <w:p w14:paraId="2E2057BA" w14:textId="77777777" w:rsidR="006D3152" w:rsidRDefault="006D3152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9D253D0" w14:textId="77777777" w:rsidR="006D3152" w:rsidRDefault="006D3152">
      <w:pPr>
        <w:pStyle w:val="Tekstkomentarza"/>
      </w:pPr>
      <w:r>
        <w:t xml:space="preserve">Deadline: </w:t>
      </w:r>
    </w:p>
    <w:p w14:paraId="04E612DB" w14:textId="77777777" w:rsidR="006D3152" w:rsidRDefault="006D3152">
      <w:pPr>
        <w:pStyle w:val="Tekstkomentarza"/>
      </w:pPr>
    </w:p>
  </w:comment>
  <w:comment w:id="7" w:author="admin" w:date="2020-09-06T21:52:00Z" w:initials="GM">
    <w:p w14:paraId="096E0932" w14:textId="77777777" w:rsidR="006D3152" w:rsidRDefault="006D3152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D636807" w14:textId="77777777" w:rsidR="006D3152" w:rsidRDefault="006D3152">
      <w:pPr>
        <w:pStyle w:val="Tekstkomentarza"/>
      </w:pPr>
      <w:r>
        <w:t xml:space="preserve">Deadline: </w:t>
      </w:r>
    </w:p>
    <w:p w14:paraId="499ABC78" w14:textId="77777777" w:rsidR="006D3152" w:rsidRDefault="006D3152">
      <w:pPr>
        <w:pStyle w:val="Tekstkomentarza"/>
      </w:pPr>
    </w:p>
  </w:comment>
  <w:comment w:id="8" w:author="admin" w:date="2020-09-06T21:52:00Z" w:initials="GM">
    <w:p w14:paraId="503D1EF6" w14:textId="77777777" w:rsidR="006D3152" w:rsidRDefault="006D3152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53D99543" w14:textId="77777777" w:rsidR="006D3152" w:rsidRDefault="006D3152">
      <w:pPr>
        <w:pStyle w:val="Tekstkomentarza"/>
      </w:pPr>
      <w:r>
        <w:t xml:space="preserve">Deadline: </w:t>
      </w:r>
    </w:p>
    <w:p w14:paraId="5D4019A2" w14:textId="77777777" w:rsidR="006D3152" w:rsidRDefault="006D3152">
      <w:pPr>
        <w:pStyle w:val="Tekstkomentarza"/>
      </w:pPr>
    </w:p>
  </w:comment>
  <w:comment w:id="9" w:author="admin" w:date="2020-09-06T21:52:00Z" w:initials="GM">
    <w:p w14:paraId="7F244413" w14:textId="77777777" w:rsidR="006D3152" w:rsidRDefault="006D3152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2D548025" w14:textId="77777777" w:rsidR="006D3152" w:rsidRDefault="006D3152">
      <w:pPr>
        <w:pStyle w:val="Tekstkomentarza"/>
      </w:pPr>
      <w:r>
        <w:t xml:space="preserve">Deadline: </w:t>
      </w:r>
    </w:p>
    <w:p w14:paraId="1DC4CD02" w14:textId="77777777" w:rsidR="006D3152" w:rsidRDefault="006D3152">
      <w:pPr>
        <w:pStyle w:val="Tekstkomentarza"/>
      </w:pPr>
    </w:p>
  </w:comment>
  <w:comment w:id="10" w:author="admin" w:date="2020-09-06T21:52:00Z" w:initials="GM">
    <w:p w14:paraId="21F976BB" w14:textId="77777777" w:rsidR="006D3152" w:rsidRDefault="006D3152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7A4CB5D4" w14:textId="77777777" w:rsidR="006D3152" w:rsidRDefault="006D3152">
      <w:pPr>
        <w:pStyle w:val="Tekstkomentarza"/>
      </w:pPr>
      <w:r>
        <w:t xml:space="preserve">Deadline: </w:t>
      </w:r>
    </w:p>
    <w:p w14:paraId="6BE8744F" w14:textId="77777777" w:rsidR="006D3152" w:rsidRDefault="006D3152">
      <w:pPr>
        <w:pStyle w:val="Tekstkomentarza"/>
      </w:pPr>
    </w:p>
  </w:comment>
  <w:comment w:id="11" w:author="admin" w:date="2020-09-06T21:52:00Z" w:initials="GM">
    <w:p w14:paraId="4FC2E2ED" w14:textId="77777777" w:rsidR="006D3152" w:rsidRDefault="006D3152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02886B0E" w14:textId="77777777" w:rsidR="006D3152" w:rsidRDefault="006D3152">
      <w:pPr>
        <w:pStyle w:val="Tekstkomentarza"/>
      </w:pPr>
      <w:r>
        <w:t xml:space="preserve">Deadline: </w:t>
      </w:r>
    </w:p>
    <w:p w14:paraId="467F9A1A" w14:textId="77777777" w:rsidR="006D3152" w:rsidRDefault="006D3152">
      <w:pPr>
        <w:pStyle w:val="Tekstkomentarza"/>
      </w:pPr>
    </w:p>
  </w:comment>
  <w:comment w:id="12" w:author="admin" w:date="2020-09-06T21:52:00Z" w:initials="GM">
    <w:p w14:paraId="2847C31F" w14:textId="77777777" w:rsidR="006D3152" w:rsidRDefault="006D3152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6415476A" w14:textId="77777777" w:rsidR="006D3152" w:rsidRDefault="006D3152">
      <w:pPr>
        <w:pStyle w:val="Tekstkomentarza"/>
      </w:pPr>
      <w:r>
        <w:t xml:space="preserve">Deadline: </w:t>
      </w:r>
    </w:p>
    <w:p w14:paraId="1F618E78" w14:textId="77777777" w:rsidR="006D3152" w:rsidRDefault="006D3152">
      <w:pPr>
        <w:pStyle w:val="Tekstkomentarza"/>
      </w:pPr>
    </w:p>
  </w:comment>
  <w:comment w:id="13" w:author="admin" w:date="2020-09-06T21:52:00Z" w:initials="GM">
    <w:p w14:paraId="7CA346B7" w14:textId="77777777" w:rsidR="006D3152" w:rsidRDefault="006D3152">
      <w:pPr>
        <w:pStyle w:val="Tekstkomentarza"/>
      </w:pPr>
      <w:r>
        <w:rPr>
          <w:rStyle w:val="Odwoaniedokomentarza"/>
        </w:rPr>
        <w:annotationRef/>
      </w:r>
      <w:r>
        <w:t xml:space="preserve"> </w:t>
      </w:r>
    </w:p>
    <w:p w14:paraId="1EDCD25E" w14:textId="77777777" w:rsidR="006D3152" w:rsidRDefault="006D3152">
      <w:pPr>
        <w:pStyle w:val="Tekstkomentarza"/>
      </w:pPr>
      <w:r>
        <w:t xml:space="preserve">Deadline: </w:t>
      </w:r>
    </w:p>
    <w:p w14:paraId="187F2B9B" w14:textId="77777777" w:rsidR="006D3152" w:rsidRDefault="006D3152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8E6AC79" w15:done="0"/>
  <w15:commentEx w15:paraId="2D6EF6DA" w15:done="0"/>
  <w15:commentEx w15:paraId="35FC3535" w15:done="0"/>
  <w15:commentEx w15:paraId="79A68D11" w15:done="0"/>
  <w15:commentEx w15:paraId="021164A8" w15:done="0"/>
  <w15:commentEx w15:paraId="32637F88" w15:done="0"/>
  <w15:commentEx w15:paraId="04E612DB" w15:done="0"/>
  <w15:commentEx w15:paraId="499ABC78" w15:done="0"/>
  <w15:commentEx w15:paraId="5D4019A2" w15:done="0"/>
  <w15:commentEx w15:paraId="1DC4CD02" w15:done="0"/>
  <w15:commentEx w15:paraId="6BE8744F" w15:done="0"/>
  <w15:commentEx w15:paraId="467F9A1A" w15:done="0"/>
  <w15:commentEx w15:paraId="1F618E78" w15:done="0"/>
  <w15:commentEx w15:paraId="187F2B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FD8A4" w16cex:dateUtc="2020-09-06T19:52:00Z"/>
  <w16cex:commentExtensible w16cex:durableId="22FFD8A6" w16cex:dateUtc="2020-09-06T19:52:00Z"/>
  <w16cex:commentExtensible w16cex:durableId="22FFD8A5" w16cex:dateUtc="2020-09-06T19:52:00Z"/>
  <w16cex:commentExtensible w16cex:durableId="22FFD8AA" w16cex:dateUtc="2020-09-06T19:52:00Z"/>
  <w16cex:commentExtensible w16cex:durableId="22FFD8AC" w16cex:dateUtc="2020-09-06T19:52:00Z"/>
  <w16cex:commentExtensible w16cex:durableId="22FFD8AB" w16cex:dateUtc="2020-09-06T19:52:00Z"/>
  <w16cex:commentExtensible w16cex:durableId="22FFD8A9" w16cex:dateUtc="2020-09-06T19:52:00Z"/>
  <w16cex:commentExtensible w16cex:durableId="22FFD8A7" w16cex:dateUtc="2020-09-06T19:52:00Z"/>
  <w16cex:commentExtensible w16cex:durableId="22FFD8A8" w16cex:dateUtc="2020-09-06T19:52:00Z"/>
  <w16cex:commentExtensible w16cex:durableId="22FFD8AE" w16cex:dateUtc="2020-09-06T19:52:00Z"/>
  <w16cex:commentExtensible w16cex:durableId="22FFD8AD" w16cex:dateUtc="2020-09-06T19:52:00Z"/>
  <w16cex:commentExtensible w16cex:durableId="22FFD8B0" w16cex:dateUtc="2020-09-06T19:52:00Z"/>
  <w16cex:commentExtensible w16cex:durableId="22FFD8AF" w16cex:dateUtc="2020-09-06T19:52:00Z"/>
  <w16cex:commentExtensible w16cex:durableId="22FFD8B1" w16cex:dateUtc="2020-09-06T1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E6AC79" w16cid:durableId="22FFD8A4"/>
  <w16cid:commentId w16cid:paraId="2D6EF6DA" w16cid:durableId="22FFD8A6"/>
  <w16cid:commentId w16cid:paraId="35FC3535" w16cid:durableId="22FFD8A5"/>
  <w16cid:commentId w16cid:paraId="79A68D11" w16cid:durableId="22FFD8AA"/>
  <w16cid:commentId w16cid:paraId="021164A8" w16cid:durableId="22FFD8AC"/>
  <w16cid:commentId w16cid:paraId="32637F88" w16cid:durableId="22FFD8AB"/>
  <w16cid:commentId w16cid:paraId="04E612DB" w16cid:durableId="22FFD8A9"/>
  <w16cid:commentId w16cid:paraId="499ABC78" w16cid:durableId="22FFD8A7"/>
  <w16cid:commentId w16cid:paraId="5D4019A2" w16cid:durableId="22FFD8A8"/>
  <w16cid:commentId w16cid:paraId="1DC4CD02" w16cid:durableId="22FFD8AE"/>
  <w16cid:commentId w16cid:paraId="6BE8744F" w16cid:durableId="22FFD8AD"/>
  <w16cid:commentId w16cid:paraId="467F9A1A" w16cid:durableId="22FFD8B0"/>
  <w16cid:commentId w16cid:paraId="1F618E78" w16cid:durableId="22FFD8AF"/>
  <w16cid:commentId w16cid:paraId="187F2B9B" w16cid:durableId="22FFD8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2F4DA0"/>
    <w:rsid w:val="002F4DA0"/>
    <w:rsid w:val="006D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2D76"/>
  <w15:docId w15:val="{F7B3D9D7-D6A8-4746-BB83-0A49D152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D315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D315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D315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D315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D3152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D31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D31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690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2020-09-06T19:52:00Z</dcterms:created>
  <dcterms:modified xsi:type="dcterms:W3CDTF">2020-09-06T19:52:00Z</dcterms:modified>
</cp:coreProperties>
</file>