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322304" w14:paraId="22C739F8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0DD1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FE85D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1FEAB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3B985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0DD2A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1506D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322304" w14:paraId="462E19FC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7A6CD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6D9CB" w14:textId="77777777" w:rsidR="00322304" w:rsidRDefault="005E78B6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322304" w14:paraId="4B5EDB86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7BF32" w14:textId="77777777" w:rsidR="00322304" w:rsidRDefault="005E78B6">
            <w:pPr>
              <w:spacing w:after="274"/>
              <w:ind w:left="29"/>
            </w:pPr>
            <w:commentRangeStart w:id="0"/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commentRangeStart w:id="1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1"/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commentRangeStart w:id="2"/>
            <w:commentRangeStart w:id="3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2"/>
            <w:commentRangeEnd w:id="3"/>
            <w:r>
              <w:rPr>
                <w:rStyle w:val="Odwoaniedokomentarza"/>
              </w:rPr>
              <w:commentReference w:id="3"/>
            </w:r>
            <w:r>
              <w:rPr>
                <w:rStyle w:val="Odwoaniedokomentarza"/>
              </w:rPr>
              <w:commentReference w:id="2"/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commentRangeStart w:id="4"/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4"/>
            <w:r>
              <w:rPr>
                <w:rStyle w:val="Odwoaniedokomentarza"/>
              </w:rPr>
              <w:commentReference w:id="4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End w:id="0"/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commentRangeStart w:id="5"/>
            <w:r>
              <w:rPr>
                <w:rFonts w:ascii="Times New Roman" w:hAnsi="Times New Roman"/>
                <w:color w:val="000000"/>
              </w:rPr>
              <w:t>5 ob</w:t>
            </w:r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commentRangeStart w:id="6"/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7"/>
            <w:r>
              <w:rPr>
                <w:rFonts w:ascii="Times New Roman" w:hAnsi="Times New Roman"/>
                <w:color w:val="000000"/>
              </w:rPr>
              <w:t>eń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11186EFC" w14:textId="77777777" w:rsidR="00322304" w:rsidRDefault="005E78B6">
      <w:pPr>
        <w:spacing w:after="0"/>
      </w:pPr>
      <w:r>
        <w:br/>
      </w:r>
    </w:p>
    <w:sectPr w:rsidR="00322304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dmin" w:date="2020-09-06T22:31:00Z" w:initials="GM">
    <w:p w14:paraId="04990C84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7E81CFEF" w14:textId="77777777" w:rsidR="005E78B6" w:rsidRDefault="005E78B6">
      <w:pPr>
        <w:pStyle w:val="Tekstkomentarza"/>
      </w:pPr>
      <w:r>
        <w:t xml:space="preserve">Deadline: </w:t>
      </w:r>
    </w:p>
    <w:p w14:paraId="5512F590" w14:textId="77777777" w:rsidR="005E78B6" w:rsidRDefault="005E78B6">
      <w:pPr>
        <w:pStyle w:val="Tekstkomentarza"/>
      </w:pPr>
      <w:r>
        <w:t>2020-08-04 09:39:59.0</w:t>
      </w:r>
    </w:p>
  </w:comment>
  <w:comment w:id="3" w:author="admin" w:date="2020-09-06T22:31:00Z" w:initials="GM">
    <w:p w14:paraId="53638B53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CE4CC37" w14:textId="77777777" w:rsidR="005E78B6" w:rsidRDefault="005E78B6">
      <w:pPr>
        <w:pStyle w:val="Tekstkomentarza"/>
      </w:pPr>
      <w:r>
        <w:t xml:space="preserve">Deadline: </w:t>
      </w:r>
    </w:p>
    <w:p w14:paraId="607B2462" w14:textId="77777777" w:rsidR="005E78B6" w:rsidRDefault="005E78B6">
      <w:pPr>
        <w:pStyle w:val="Tekstkomentarza"/>
      </w:pPr>
    </w:p>
  </w:comment>
  <w:comment w:id="2" w:author="admin" w:date="2020-09-06T22:31:00Z" w:initials="GM">
    <w:p w14:paraId="6F2FAB99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12D71148" w14:textId="77777777" w:rsidR="005E78B6" w:rsidRDefault="005E78B6">
      <w:pPr>
        <w:pStyle w:val="Tekstkomentarza"/>
      </w:pPr>
      <w:r>
        <w:t xml:space="preserve">Deadline: </w:t>
      </w:r>
    </w:p>
    <w:p w14:paraId="5FBEC501" w14:textId="77777777" w:rsidR="005E78B6" w:rsidRDefault="005E78B6">
      <w:pPr>
        <w:pStyle w:val="Tekstkomentarza"/>
      </w:pPr>
    </w:p>
  </w:comment>
  <w:comment w:id="4" w:author="admin" w:date="2020-09-06T22:31:00Z" w:initials="GM">
    <w:p w14:paraId="3498AD00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031B995" w14:textId="77777777" w:rsidR="005E78B6" w:rsidRDefault="005E78B6">
      <w:pPr>
        <w:pStyle w:val="Tekstkomentarza"/>
      </w:pPr>
      <w:r>
        <w:t xml:space="preserve">Deadline: </w:t>
      </w:r>
    </w:p>
    <w:p w14:paraId="6EA96823" w14:textId="77777777" w:rsidR="005E78B6" w:rsidRDefault="005E78B6">
      <w:pPr>
        <w:pStyle w:val="Tekstkomentarza"/>
      </w:pPr>
    </w:p>
  </w:comment>
  <w:comment w:id="0" w:author="admin" w:date="2020-09-06T22:31:00Z" w:initials="GM">
    <w:p w14:paraId="740CECD7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EE6E420" w14:textId="77777777" w:rsidR="005E78B6" w:rsidRDefault="005E78B6">
      <w:pPr>
        <w:pStyle w:val="Tekstkomentarza"/>
      </w:pPr>
      <w:r>
        <w:t xml:space="preserve">Deadline: </w:t>
      </w:r>
    </w:p>
    <w:p w14:paraId="6ACA6861" w14:textId="77777777" w:rsidR="005E78B6" w:rsidRDefault="005E78B6">
      <w:pPr>
        <w:pStyle w:val="Tekstkomentarza"/>
      </w:pPr>
    </w:p>
  </w:comment>
  <w:comment w:id="5" w:author="admin" w:date="2020-09-06T22:31:00Z" w:initials="GM">
    <w:p w14:paraId="72133963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68D7762" w14:textId="77777777" w:rsidR="005E78B6" w:rsidRDefault="005E78B6">
      <w:pPr>
        <w:pStyle w:val="Tekstkomentarza"/>
      </w:pPr>
      <w:r>
        <w:t xml:space="preserve">Deadline: </w:t>
      </w:r>
    </w:p>
    <w:p w14:paraId="5C29E482" w14:textId="77777777" w:rsidR="005E78B6" w:rsidRDefault="005E78B6">
      <w:pPr>
        <w:pStyle w:val="Tekstkomentarza"/>
      </w:pPr>
    </w:p>
  </w:comment>
  <w:comment w:id="6" w:author="admin" w:date="2020-09-06T22:31:00Z" w:initials="GM">
    <w:p w14:paraId="4E303D5F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BAF3FCD" w14:textId="77777777" w:rsidR="005E78B6" w:rsidRDefault="005E78B6">
      <w:pPr>
        <w:pStyle w:val="Tekstkomentarza"/>
      </w:pPr>
      <w:r>
        <w:t xml:space="preserve">Deadline: </w:t>
      </w:r>
    </w:p>
    <w:p w14:paraId="7D2F7096" w14:textId="77777777" w:rsidR="005E78B6" w:rsidRDefault="005E78B6">
      <w:pPr>
        <w:pStyle w:val="Tekstkomentarza"/>
      </w:pPr>
    </w:p>
  </w:comment>
  <w:comment w:id="7" w:author="admin" w:date="2020-09-06T22:31:00Z" w:initials="GM">
    <w:p w14:paraId="1FFF37E2" w14:textId="77777777" w:rsidR="005E78B6" w:rsidRDefault="005E78B6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D0FA9A7" w14:textId="77777777" w:rsidR="005E78B6" w:rsidRDefault="005E78B6">
      <w:pPr>
        <w:pStyle w:val="Tekstkomentarza"/>
      </w:pPr>
      <w:r>
        <w:t xml:space="preserve">Deadline: </w:t>
      </w:r>
    </w:p>
    <w:p w14:paraId="7CEC2941" w14:textId="77777777" w:rsidR="005E78B6" w:rsidRDefault="005E78B6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12F590" w15:done="0"/>
  <w15:commentEx w15:paraId="607B2462" w15:done="0"/>
  <w15:commentEx w15:paraId="5FBEC501" w15:done="0"/>
  <w15:commentEx w15:paraId="6EA96823" w15:done="0"/>
  <w15:commentEx w15:paraId="6ACA6861" w15:done="0"/>
  <w15:commentEx w15:paraId="5C29E482" w15:done="0"/>
  <w15:commentEx w15:paraId="7D2F7096" w15:done="0"/>
  <w15:commentEx w15:paraId="7CEC29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E1AE" w16cex:dateUtc="2020-09-06T20:31:00Z"/>
  <w16cex:commentExtensible w16cex:durableId="22FFE1B0" w16cex:dateUtc="2020-09-06T20:31:00Z"/>
  <w16cex:commentExtensible w16cex:durableId="22FFE1AF" w16cex:dateUtc="2020-09-06T20:31:00Z"/>
  <w16cex:commentExtensible w16cex:durableId="22FFE1B4" w16cex:dateUtc="2020-09-06T20:31:00Z"/>
  <w16cex:commentExtensible w16cex:durableId="22FFE1B5" w16cex:dateUtc="2020-09-06T20:31:00Z"/>
  <w16cex:commentExtensible w16cex:durableId="22FFE1B3" w16cex:dateUtc="2020-09-06T20:31:00Z"/>
  <w16cex:commentExtensible w16cex:durableId="22FFE1B1" w16cex:dateUtc="2020-09-06T20:31:00Z"/>
  <w16cex:commentExtensible w16cex:durableId="22FFE1B2" w16cex:dateUtc="2020-09-06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12F590" w16cid:durableId="22FFE1AE"/>
  <w16cid:commentId w16cid:paraId="607B2462" w16cid:durableId="22FFE1B0"/>
  <w16cid:commentId w16cid:paraId="5FBEC501" w16cid:durableId="22FFE1AF"/>
  <w16cid:commentId w16cid:paraId="6EA96823" w16cid:durableId="22FFE1B4"/>
  <w16cid:commentId w16cid:paraId="6ACA6861" w16cid:durableId="22FFE1B5"/>
  <w16cid:commentId w16cid:paraId="5C29E482" w16cid:durableId="22FFE1B3"/>
  <w16cid:commentId w16cid:paraId="7D2F7096" w16cid:durableId="22FFE1B1"/>
  <w16cid:commentId w16cid:paraId="7CEC2941" w16cid:durableId="22FFE1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22304"/>
    <w:rsid w:val="00322304"/>
    <w:rsid w:val="005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EAF3"/>
  <w15:docId w15:val="{EB310A4C-BD78-4D76-A57C-A4EF87D5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E78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E78B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E78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E78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E78B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7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7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2020-09-06T20:31:00Z</dcterms:created>
  <dcterms:modified xsi:type="dcterms:W3CDTF">2020-09-06T20:31:00Z</dcterms:modified>
</cp:coreProperties>
</file>