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7"/>
        <w:gridCol w:w="773"/>
        <w:gridCol w:w="1520"/>
        <w:gridCol w:w="309"/>
        <w:gridCol w:w="1132"/>
        <w:gridCol w:w="3481"/>
      </w:tblGrid>
      <w:tr w:rsidR="00C907EE" w:rsidRPr="00F9046E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103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Bronisława Bobrowska</w:t>
            </w:r>
          </w:p>
        </w:tc>
      </w:tr>
      <w:tr w:rsidR="00C907EE" w:rsidRPr="00F9046E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0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 xml:space="preserve">Krzysztof Jakubowski - 0; </w:t>
            </w:r>
          </w:p>
        </w:tc>
      </w:tr>
      <w:tr w:rsidR="00C907EE" w:rsidRPr="00F9046E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07EE" w:rsidRPr="00F9046E" w:rsidRDefault="00F9046E">
            <w:pPr>
              <w:spacing w:after="269"/>
              <w:ind w:left="15"/>
              <w:rPr>
                <w:lang w:val="pl-PL"/>
              </w:rPr>
            </w:pPr>
            <w:r w:rsidRPr="00F9046E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F9046E">
              <w:rPr>
                <w:rFonts w:ascii="Times New Roman" w:hAnsi="Times New Roman"/>
                <w:b/>
                <w:color w:val="000000"/>
                <w:lang w:val="pl-PL"/>
              </w:rPr>
              <w:t>Bronisława Bobrowska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 xml:space="preserve"> ze Szrajberów (3 IX 1876 - 6 II 1961), działaczka oświatowa i feministyczna; ukończyła pensję w Warszawie, następnie studiowała na wydziale mat.-fiz. Kursów Bestużewskich w Petersburgu; 1897 po przeniesieniu do Krakowa studiowała na wydz. przyrodniczym UJ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>, działała w postępowej organizacji stud. „Zjednoczenie”; nie kończąc studiów podjęła pracę nauczycielki; 1901 członkini PPSD Galicji i Śląska Cieszyńskiego; 1912 członkini Oddziału Żeńskiego Zw. Strzeleckiego w Krakowie, współzałożycielka krakowskiego TPD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 xml:space="preserve"> (1914); po wybuchu I wojny w oddz. wywiadowczym I Brygady LP; podczas jednej z frontowych misji aresztowana przez Rosjan, osadzona na Pawiaku; po zajęciu Warszawy przez Niemców wyszła na wolność, wróciła do Krakowa, uczyła w szkole; 1915-18 w krak. kole L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>igi Kobiet Galicji i Śląska; członkini Naczelnego Zarządu Ligi (1916-18), współpracowała z przew. Z. Moraczewską; 1916-17 w Kółku Lewicowym Kobiet w Krakowie; po 1918 działała w PPS i TPD, organizowała m.in. kolonię dla dzieci robotników w Kobiernikach; 19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>29 w proteście przeciw antysanacyjnej linii partii wystąpiła z PPS, poświęciła się całkowicie działalności społ.-ośw.; podczas okupacji organizowała w Krakowie opiekę nad ubogimi dziećmi; 1945-61 pracowała w ośrodku wychowawczym TPD w Kobiernikach; od 1901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 xml:space="preserve"> żona działacza socjal. E. Bobrowskiego; autorka </w:t>
            </w:r>
            <w:r w:rsidRPr="00F9046E">
              <w:rPr>
                <w:rFonts w:ascii="Times New Roman" w:hAnsi="Times New Roman"/>
                <w:i/>
                <w:color w:val="000000"/>
                <w:lang w:val="pl-PL"/>
              </w:rPr>
              <w:t xml:space="preserve">Jak powstały religie </w:t>
            </w:r>
            <w:r w:rsidRPr="00F9046E">
              <w:rPr>
                <w:rFonts w:ascii="Times New Roman" w:hAnsi="Times New Roman"/>
                <w:color w:val="000000"/>
                <w:lang w:val="pl-PL"/>
              </w:rPr>
              <w:t xml:space="preserve">(1910). </w:t>
            </w:r>
          </w:p>
        </w:tc>
      </w:tr>
    </w:tbl>
    <w:p w:rsidR="00C907EE" w:rsidRPr="00F9046E" w:rsidRDefault="00F9046E">
      <w:pPr>
        <w:spacing w:after="0"/>
        <w:rPr>
          <w:lang w:val="pl-PL"/>
        </w:rPr>
      </w:pPr>
      <w:r w:rsidRPr="00F9046E">
        <w:rPr>
          <w:lang w:val="pl-PL"/>
        </w:rPr>
        <w:br/>
      </w:r>
    </w:p>
    <w:sectPr w:rsidR="00C907EE" w:rsidRPr="00F9046E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C907EE"/>
    <w:rsid w:val="00C907EE"/>
    <w:rsid w:val="00F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2020-09-17T21:49:00Z</dcterms:created>
  <dcterms:modified xsi:type="dcterms:W3CDTF">2020-09-17T21:49:00Z</dcterms:modified>
</cp:coreProperties>
</file>