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CellSpacing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 w:firstRow="1" w:lastRow="0" w:firstColumn="1" w:lastColumn="0" w:noHBand="0" w:noVBand="1"/>
      </w:tblPr>
      <w:tblGrid>
        <w:gridCol w:w="1736"/>
        <w:gridCol w:w="544"/>
        <w:gridCol w:w="1529"/>
        <w:gridCol w:w="311"/>
        <w:gridCol w:w="1138"/>
        <w:gridCol w:w="3684"/>
      </w:tblGrid>
      <w:tr w:rsidR="000A6882" w:rsidRPr="005C2F6E">
        <w:trPr>
          <w:trHeight w:val="45"/>
          <w:tblCellSpacing w:w="0" w:type="auto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A6882" w:rsidRPr="005C2F6E" w:rsidRDefault="005C2F6E">
            <w:pPr>
              <w:spacing w:after="0"/>
              <w:rPr>
                <w:lang w:val="pl-PL"/>
              </w:rPr>
            </w:pPr>
            <w:r w:rsidRPr="005C2F6E">
              <w:rPr>
                <w:rFonts w:ascii="Times New Roman" w:hAnsi="Times New Roman"/>
                <w:color w:val="000000"/>
                <w:lang w:val="pl-PL"/>
              </w:rPr>
              <w:t>Id:</w:t>
            </w:r>
          </w:p>
        </w:tc>
        <w:tc>
          <w:tcPr>
            <w:tcW w:w="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A6882" w:rsidRPr="005C2F6E" w:rsidRDefault="005C2F6E">
            <w:pPr>
              <w:spacing w:after="0"/>
              <w:rPr>
                <w:lang w:val="pl-PL"/>
              </w:rPr>
            </w:pPr>
            <w:r w:rsidRPr="005C2F6E">
              <w:rPr>
                <w:rFonts w:ascii="Times New Roman" w:hAnsi="Times New Roman"/>
                <w:color w:val="000000"/>
                <w:lang w:val="pl-PL"/>
              </w:rPr>
              <w:t>90</w:t>
            </w:r>
          </w:p>
        </w:tc>
        <w:tc>
          <w:tcPr>
            <w:tcW w:w="2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A6882" w:rsidRPr="005C2F6E" w:rsidRDefault="005C2F6E">
            <w:pPr>
              <w:spacing w:after="0"/>
              <w:rPr>
                <w:lang w:val="pl-PL"/>
              </w:rPr>
            </w:pPr>
            <w:r w:rsidRPr="005C2F6E">
              <w:rPr>
                <w:rFonts w:ascii="Times New Roman" w:hAnsi="Times New Roman"/>
                <w:color w:val="000000"/>
                <w:lang w:val="pl-PL"/>
              </w:rPr>
              <w:t>Wersja:</w:t>
            </w:r>
          </w:p>
        </w:tc>
        <w:tc>
          <w:tcPr>
            <w:tcW w:w="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A6882" w:rsidRPr="005C2F6E" w:rsidRDefault="005C2F6E">
            <w:pPr>
              <w:spacing w:after="0"/>
              <w:rPr>
                <w:lang w:val="pl-PL"/>
              </w:rPr>
            </w:pPr>
            <w:r w:rsidRPr="005C2F6E">
              <w:rPr>
                <w:rFonts w:ascii="Times New Roman" w:hAnsi="Times New Roman"/>
                <w:color w:val="000000"/>
                <w:lang w:val="pl-PL"/>
              </w:rPr>
              <w:t>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A6882" w:rsidRPr="005C2F6E" w:rsidRDefault="005C2F6E">
            <w:pPr>
              <w:spacing w:after="0"/>
              <w:rPr>
                <w:lang w:val="pl-PL"/>
              </w:rPr>
            </w:pPr>
            <w:r w:rsidRPr="005C2F6E">
              <w:rPr>
                <w:rFonts w:ascii="Times New Roman" w:hAnsi="Times New Roman"/>
                <w:color w:val="000000"/>
                <w:lang w:val="pl-PL"/>
              </w:rPr>
              <w:t>Tytuł:</w:t>
            </w:r>
          </w:p>
        </w:tc>
        <w:tc>
          <w:tcPr>
            <w:tcW w:w="6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A6882" w:rsidRPr="005C2F6E" w:rsidRDefault="005C2F6E">
            <w:pPr>
              <w:spacing w:after="0"/>
              <w:rPr>
                <w:lang w:val="pl-PL"/>
              </w:rPr>
            </w:pPr>
            <w:r w:rsidRPr="005C2F6E">
              <w:rPr>
                <w:rFonts w:ascii="Times New Roman" w:hAnsi="Times New Roman"/>
                <w:color w:val="000000"/>
                <w:lang w:val="pl-PL"/>
              </w:rPr>
              <w:t>Bomba Marian Wojciech</w:t>
            </w:r>
          </w:p>
        </w:tc>
      </w:tr>
      <w:tr w:rsidR="000A6882" w:rsidRPr="005C2F6E">
        <w:trPr>
          <w:trHeight w:val="45"/>
          <w:tblCellSpacing w:w="0" w:type="auto"/>
        </w:trPr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A6882" w:rsidRPr="005C2F6E" w:rsidRDefault="005C2F6E">
            <w:pPr>
              <w:spacing w:after="0"/>
              <w:rPr>
                <w:lang w:val="pl-PL"/>
              </w:rPr>
            </w:pPr>
            <w:r w:rsidRPr="005C2F6E">
              <w:rPr>
                <w:rFonts w:ascii="Times New Roman" w:hAnsi="Times New Roman"/>
                <w:color w:val="000000"/>
                <w:lang w:val="pl-PL"/>
              </w:rPr>
              <w:t>Autorzy:</w:t>
            </w:r>
          </w:p>
        </w:tc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A6882" w:rsidRPr="005C2F6E" w:rsidRDefault="005C2F6E">
            <w:pPr>
              <w:spacing w:after="0"/>
              <w:rPr>
                <w:lang w:val="pl-PL"/>
              </w:rPr>
            </w:pP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Teodor Gąsiorowski - 0; </w:t>
            </w:r>
          </w:p>
        </w:tc>
      </w:tr>
      <w:tr w:rsidR="000A6882" w:rsidRPr="005C2F6E">
        <w:trPr>
          <w:trHeight w:val="45"/>
          <w:tblCellSpacing w:w="0" w:type="auto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A6882" w:rsidRPr="005C2F6E" w:rsidRDefault="005C2F6E">
            <w:pPr>
              <w:spacing w:after="269"/>
              <w:ind w:left="15"/>
              <w:rPr>
                <w:lang w:val="pl-PL"/>
              </w:rPr>
            </w:pP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 </w:t>
            </w:r>
            <w:r w:rsidRPr="005C2F6E">
              <w:rPr>
                <w:rFonts w:ascii="Times New Roman" w:hAnsi="Times New Roman"/>
                <w:b/>
                <w:color w:val="000000"/>
                <w:lang w:val="pl-PL"/>
              </w:rPr>
              <w:t>BOMBA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 MARIAN WOJCIECH, pseud. </w:t>
            </w:r>
            <w:r w:rsidRPr="005C2F6E">
              <w:rPr>
                <w:rFonts w:ascii="Times New Roman" w:hAnsi="Times New Roman"/>
                <w:b/>
                <w:color w:val="000000"/>
                <w:lang w:val="pl-PL"/>
              </w:rPr>
              <w:t>„Jurek”, „Roman”, „Stanisław Wojciechowski”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 (3 VIII 1897 Kraków – 14 III 1960 Warszawa), działacz socjalist.; absolwent Szkoły Przemysłowej w Krakowie; w 1916 w Legionach Polskich; od 1918 do XII 1948 w PPS; uczestnik obrony Przemyśla i Lwowa w 1918; od 1919 do 1921 plutonowy 20. pułku piechoty; in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>walida wojenny; w 1930 aresztowany za działalność w „Centrolewie”; od 1931 do 1939 robotnik; działacz TUR i Centr. Zw. Rob. Przem. Chem. RP; wiosną 1939 organizował pomocy dla uchodźców z Czechosłowacji; w VII 1939 aresztowany; od 10 X 1939 kmdt. Okręgu Kr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>akowsko-Śląsko-Rzeszowskiego GL PPS; poszukiwany przez gestapo; organizował system wyprowadzania więźniów KL Auschwitz; członek krakowskiej Rady Pomocy Żydom „Żegota”; w V 1943 ranny przy próbie aresztowania; od XII 1943 do II 1944 organizował w Budapeszci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e przerzuty socjalistów do GG; w 1944 dowodził oddziałami partyzanckimi GL PPS w Małopolsce; od 1945 członek KW PPS (jawnej); przeciwnik współpracy z PPR; inwigilowany przez UBP; 4 VI 1947 do IV 1949 r. więziony; 15 I 1957 r. wpisany do PZPR - nie odebrał 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legitymacji partyjnej; od 1957 na rencie; od 1957 do VI 1959 członek ZBoWiD; odznaczony Krzyżem Niepodległości, Gwiazdą Przemyśla, Krzyżem Grunwaldu; pochowany w Al. Zasłużonych cmentarza Rakowickiego. </w:t>
            </w:r>
          </w:p>
          <w:p w:rsidR="000A6882" w:rsidRPr="005C2F6E" w:rsidRDefault="005C2F6E">
            <w:pPr>
              <w:spacing w:after="269"/>
              <w:ind w:left="15"/>
              <w:rPr>
                <w:lang w:val="pl-PL"/>
              </w:rPr>
            </w:pP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 IPN-Kr 010/10268 Grupowa sprawa ewidencyjno-obserwac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yjna Rzeźnik Stefan, Bomba Marian; A. C. [Adam Ciołkosz] </w:t>
            </w:r>
            <w:r w:rsidRPr="005C2F6E">
              <w:rPr>
                <w:rFonts w:ascii="Times New Roman" w:hAnsi="Times New Roman"/>
                <w:i/>
                <w:color w:val="000000"/>
                <w:lang w:val="pl-PL"/>
              </w:rPr>
              <w:t>Ś. p. Marian Bomba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, „Dziennik Polski” (Londyn) 1960. 05. 02; Gąsiorowski Teodor, </w:t>
            </w:r>
            <w:r w:rsidRPr="005C2F6E">
              <w:rPr>
                <w:rFonts w:ascii="Times New Roman" w:hAnsi="Times New Roman"/>
                <w:i/>
                <w:color w:val="000000"/>
                <w:lang w:val="pl-PL"/>
              </w:rPr>
              <w:t>Bomba Marian Wojciech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 [w:] </w:t>
            </w:r>
            <w:r w:rsidRPr="005C2F6E">
              <w:rPr>
                <w:rFonts w:ascii="Times New Roman" w:hAnsi="Times New Roman"/>
                <w:i/>
                <w:color w:val="000000"/>
                <w:lang w:val="pl-PL"/>
              </w:rPr>
              <w:t>Konspiracja i opór społeczny w Polsce 1944-1956. Słownik biograficzny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>, t. I, Kraków-Warszaw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a-Wrocław 2002, s. 60-63; Gąsiorowski Teodor, </w:t>
            </w:r>
            <w:r w:rsidRPr="005C2F6E">
              <w:rPr>
                <w:rFonts w:ascii="Times New Roman" w:hAnsi="Times New Roman"/>
                <w:i/>
                <w:color w:val="000000"/>
                <w:lang w:val="pl-PL"/>
              </w:rPr>
              <w:t>Bomba Marian Wojciech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 [w:] </w:t>
            </w:r>
            <w:r w:rsidRPr="005C2F6E">
              <w:rPr>
                <w:rFonts w:ascii="Times New Roman" w:hAnsi="Times New Roman"/>
                <w:i/>
                <w:color w:val="000000"/>
                <w:lang w:val="pl-PL"/>
              </w:rPr>
              <w:t>Małopolski słownik biograficzny uczestników działań niepodległościowych 1939-1956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, t. 1, Kraków 1997s. 32-35; </w:t>
            </w:r>
            <w:r w:rsidRPr="005C2F6E">
              <w:rPr>
                <w:rFonts w:ascii="Times New Roman" w:hAnsi="Times New Roman"/>
                <w:i/>
                <w:color w:val="000000"/>
                <w:lang w:val="pl-PL"/>
              </w:rPr>
              <w:t>Słownik biograficzny działaczy polskiego ruchu robotniczego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>, t. 1, red. F</w:t>
            </w:r>
            <w:r w:rsidRPr="005C2F6E">
              <w:rPr>
                <w:rFonts w:ascii="Times New Roman" w:hAnsi="Times New Roman"/>
                <w:color w:val="000000"/>
                <w:lang w:val="pl-PL"/>
              </w:rPr>
              <w:t xml:space="preserve">. Tych, Warszawa 1978; https://zolnierze-niepodleglosci.pl/żołnierz/184254/ </w:t>
            </w:r>
          </w:p>
        </w:tc>
      </w:tr>
    </w:tbl>
    <w:p w:rsidR="000A6882" w:rsidRPr="005C2F6E" w:rsidRDefault="005C2F6E">
      <w:pPr>
        <w:spacing w:after="0"/>
        <w:rPr>
          <w:lang w:val="pl-PL"/>
        </w:rPr>
      </w:pPr>
      <w:r w:rsidRPr="005C2F6E">
        <w:rPr>
          <w:lang w:val="pl-PL"/>
        </w:rPr>
        <w:br/>
      </w:r>
    </w:p>
    <w:sectPr w:rsidR="000A6882" w:rsidRPr="005C2F6E">
      <w:pgSz w:w="11907" w:h="16839" w:code="9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A6882"/>
    <w:rsid w:val="000A6882"/>
    <w:rsid w:val="005C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472E41-3C9D-4C05-96A7-BBCA9D1F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3277"/>
  </w:style>
  <w:style w:type="paragraph" w:styleId="Nagwek1">
    <w:name w:val="heading 1"/>
    <w:basedOn w:val="Normalny"/>
    <w:next w:val="Normalny"/>
    <w:link w:val="Nagwek1Znak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41CD9"/>
  </w:style>
  <w:style w:type="character" w:customStyle="1" w:styleId="Nagwek1Znak">
    <w:name w:val="Nagłówek 1 Znak"/>
    <w:basedOn w:val="Domylnaczcionkaakapitu"/>
    <w:link w:val="Nagwek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Wcicienormalne">
    <w:name w:val="Normal Indent"/>
    <w:basedOn w:val="Normalny"/>
    <w:uiPriority w:val="99"/>
    <w:unhideWhenUsed/>
    <w:rsid w:val="00841CD9"/>
    <w:pPr>
      <w:ind w:left="720"/>
    </w:pPr>
  </w:style>
  <w:style w:type="paragraph" w:styleId="Podtytu">
    <w:name w:val="Subtitle"/>
    <w:basedOn w:val="Normalny"/>
    <w:next w:val="Normalny"/>
    <w:link w:val="PodtytuZnak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Uwydatnienie">
    <w:name w:val="Emphasis"/>
    <w:basedOn w:val="Domylnaczcionkaakapitu"/>
    <w:uiPriority w:val="20"/>
    <w:qFormat/>
    <w:rsid w:val="00D1197D"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table" w:styleId="Tabela-Siatka">
    <w:name w:val="Table Grid"/>
    <w:basedOn w:val="Standardowy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egenda">
    <w:name w:val="caption"/>
    <w:basedOn w:val="Normalny"/>
    <w:next w:val="Normalny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Grzegorz Macała</cp:lastModifiedBy>
  <cp:revision>2</cp:revision>
  <dcterms:created xsi:type="dcterms:W3CDTF">2020-09-17T22:07:00Z</dcterms:created>
  <dcterms:modified xsi:type="dcterms:W3CDTF">2020-09-17T22:07:00Z</dcterms:modified>
</cp:coreProperties>
</file>