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38BA46DB" w:rsidR="00C25C69" w:rsidRDefault="00175009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4C90B12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3ED76753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77777777" w:rsidR="0081657E" w:rsidRDefault="0081657E" w:rsidP="0081657E">
      <w:pPr>
        <w:ind w:left="851"/>
        <w:rPr>
          <w:sz w:val="28"/>
          <w:szCs w:val="28"/>
        </w:rPr>
      </w:pPr>
      <w:r w:rsidRPr="0081657E">
        <w:rPr>
          <w:i/>
          <w:sz w:val="28"/>
          <w:szCs w:val="28"/>
        </w:rPr>
        <w:t>-</w:t>
      </w:r>
      <w:r w:rsidRPr="0081657E">
        <w:rPr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 modificare gli eventi e i rispettivi prezzi, e bannare eventuali cattivi utenti.</w:t>
      </w:r>
    </w:p>
    <w:p w14:paraId="54E99F38" w14:textId="46DA1C2F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81657E">
        <w:rPr>
          <w:i/>
          <w:sz w:val="28"/>
          <w:szCs w:val="28"/>
        </w:rPr>
        <w:t>-Utent</w:t>
      </w:r>
      <w:r>
        <w:rPr>
          <w:i/>
          <w:sz w:val="28"/>
          <w:szCs w:val="28"/>
        </w:rPr>
        <w:t>e</w:t>
      </w:r>
      <w:r w:rsidRPr="0081657E">
        <w:rPr>
          <w:i/>
          <w:sz w:val="28"/>
          <w:szCs w:val="28"/>
        </w:rPr>
        <w:t xml:space="preserve"> registrat</w:t>
      </w:r>
      <w:r>
        <w:rPr>
          <w:i/>
          <w:sz w:val="28"/>
          <w:szCs w:val="28"/>
        </w:rPr>
        <w:t>o:</w:t>
      </w:r>
    </w:p>
    <w:p w14:paraId="57DD0287" w14:textId="766975D3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81657E">
        <w:rPr>
          <w:i/>
          <w:sz w:val="28"/>
          <w:szCs w:val="28"/>
        </w:rPr>
        <w:t xml:space="preserve">-Utente </w:t>
      </w:r>
      <w:r>
        <w:rPr>
          <w:i/>
          <w:sz w:val="28"/>
          <w:szCs w:val="28"/>
        </w:rPr>
        <w:t>non registrato:</w:t>
      </w:r>
    </w:p>
    <w:p w14:paraId="36106A3D" w14:textId="2E06B1A0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Df</w:t>
      </w:r>
      <w:bookmarkStart w:id="0" w:name="_GoBack"/>
      <w:bookmarkEnd w:id="0"/>
      <w:proofErr w:type="spellEnd"/>
    </w:p>
    <w:p w14:paraId="51D91413" w14:textId="1D2AE5E3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  <w:proofErr w:type="spellStart"/>
      <w:r w:rsidRPr="0081657E">
        <w:rPr>
          <w:sz w:val="28"/>
          <w:szCs w:val="28"/>
        </w:rPr>
        <w:t>bdgb</w:t>
      </w:r>
      <w:proofErr w:type="spellEnd"/>
    </w:p>
    <w:p w14:paraId="231820C8" w14:textId="6CB596FD" w:rsidR="008A1AC5" w:rsidRDefault="0081657E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Rs</w:t>
      </w:r>
      <w:proofErr w:type="spellEnd"/>
    </w:p>
    <w:p w14:paraId="5A76C997" w14:textId="19C35A69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  <w:proofErr w:type="spellStart"/>
      <w:r w:rsidRPr="0081657E">
        <w:rPr>
          <w:sz w:val="28"/>
          <w:szCs w:val="28"/>
        </w:rPr>
        <w:t>fdg</w:t>
      </w:r>
      <w:proofErr w:type="spellEnd"/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175009"/>
    <w:rsid w:val="00313200"/>
    <w:rsid w:val="006642F0"/>
    <w:rsid w:val="0081657E"/>
    <w:rsid w:val="008A1AC5"/>
    <w:rsid w:val="00991F8B"/>
    <w:rsid w:val="00C122EC"/>
    <w:rsid w:val="00C25C69"/>
    <w:rsid w:val="00C35FBF"/>
    <w:rsid w:val="00C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marco calabrese</cp:lastModifiedBy>
  <cp:revision>5</cp:revision>
  <dcterms:created xsi:type="dcterms:W3CDTF">2018-04-19T12:56:00Z</dcterms:created>
  <dcterms:modified xsi:type="dcterms:W3CDTF">2018-04-19T18:51:00Z</dcterms:modified>
</cp:coreProperties>
</file>