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D59F6" w14:textId="5D07C624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Deducción de Gastos Funerarios</w:t>
      </w:r>
    </w:p>
    <w:p w14:paraId="1661192C" w14:textId="77777777" w:rsidR="00FC6F70" w:rsidRPr="00FC6F70" w:rsidRDefault="00BD36F1" w:rsidP="00FC6F70">
      <w:r>
        <w:rPr>
          <w:noProof/>
        </w:rPr>
        <w:pict w14:anchorId="01515DAE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260F688E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1. Nombre del documento</w:t>
      </w:r>
    </w:p>
    <w:p w14:paraId="382AD293" w14:textId="0E494CD7" w:rsidR="00FC6F70" w:rsidRPr="00FC6F70" w:rsidRDefault="00FC6F70" w:rsidP="00FC6F70">
      <w:r w:rsidRPr="00FC6F70">
        <w:t>¿Qué requisitos debo cumplir para deducir gastos funerarios?</w:t>
      </w:r>
    </w:p>
    <w:p w14:paraId="5DDD13B6" w14:textId="77777777" w:rsidR="00FC6F70" w:rsidRPr="00FC6F70" w:rsidRDefault="00BD36F1" w:rsidP="00FC6F70">
      <w:r>
        <w:rPr>
          <w:noProof/>
        </w:rPr>
        <w:pict w14:anchorId="29839D8D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054A23CF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2. Objetivo del Documento</w:t>
      </w:r>
    </w:p>
    <w:p w14:paraId="084C64E4" w14:textId="18B28EBE" w:rsidR="00FC6F70" w:rsidRPr="00FC6F70" w:rsidRDefault="00FC6F70" w:rsidP="00FC6F70">
      <w:r w:rsidRPr="00FC6F70">
        <w:t xml:space="preserve">Brindar una guía completa, clara y fiscalmente válida sobre los requisitos que debe cumplir una persona </w:t>
      </w:r>
      <w:r w:rsidR="005E52D0">
        <w:t>física</w:t>
      </w:r>
      <w:r w:rsidRPr="00FC6F70">
        <w:t xml:space="preserve"> en México para deducir en su declaración anual los gastos funerarios realizados por fallecimiento de familiares cercanos, conforme a la LISR y la normatividad vigente.</w:t>
      </w:r>
    </w:p>
    <w:p w14:paraId="75C72424" w14:textId="77777777" w:rsidR="00FC6F70" w:rsidRPr="00FC6F70" w:rsidRDefault="00BD36F1" w:rsidP="00FC6F70">
      <w:r>
        <w:rPr>
          <w:noProof/>
        </w:rPr>
        <w:pict w14:anchorId="393FECB0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3C26473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3. Contexto Legal</w:t>
      </w:r>
    </w:p>
    <w:p w14:paraId="039474DC" w14:textId="77777777" w:rsidR="00FC6F70" w:rsidRPr="00FC6F70" w:rsidRDefault="00FC6F70" w:rsidP="00FC6F70">
      <w:pPr>
        <w:numPr>
          <w:ilvl w:val="0"/>
          <w:numId w:val="1"/>
        </w:numPr>
      </w:pPr>
      <w:r w:rsidRPr="00FC6F70">
        <w:t>Fundamento legal: Artículo 151, fracción I de la Ley del Impuesto sobre la Renta (LISR)</w:t>
      </w:r>
    </w:p>
    <w:p w14:paraId="7153D0BE" w14:textId="77777777" w:rsidR="00FC6F70" w:rsidRPr="00FC6F70" w:rsidRDefault="00FC6F70" w:rsidP="00FC6F70">
      <w:pPr>
        <w:numPr>
          <w:ilvl w:val="0"/>
          <w:numId w:val="1"/>
        </w:numPr>
      </w:pPr>
      <w:r w:rsidRPr="00FC6F70">
        <w:t>Fundamento normativo complementario: Regla 3.17.10 de la Resolución Miscelánea Fiscal 2025</w:t>
      </w:r>
    </w:p>
    <w:p w14:paraId="377C0B66" w14:textId="54E08A9A" w:rsidR="00FC6F70" w:rsidRPr="00FC6F70" w:rsidRDefault="00FC6F70" w:rsidP="00FC6F70">
      <w:pPr>
        <w:numPr>
          <w:ilvl w:val="0"/>
          <w:numId w:val="1"/>
        </w:numPr>
      </w:pPr>
      <w:r w:rsidRPr="00FC6F70">
        <w:t>Aplicable a: Personas físicas con ingresos que presentan declaración anual</w:t>
      </w:r>
    </w:p>
    <w:p w14:paraId="2CCE23FE" w14:textId="77777777" w:rsidR="00FC6F70" w:rsidRPr="00FC6F70" w:rsidRDefault="00FC6F70" w:rsidP="00FC6F70">
      <w:pPr>
        <w:numPr>
          <w:ilvl w:val="0"/>
          <w:numId w:val="1"/>
        </w:numPr>
      </w:pPr>
      <w:r w:rsidRPr="00FC6F70">
        <w:t>Periodo de aplicación: Ejercicio fiscal vigente</w:t>
      </w:r>
    </w:p>
    <w:p w14:paraId="7B479C3D" w14:textId="77777777" w:rsidR="00FC6F70" w:rsidRPr="00FC6F70" w:rsidRDefault="00BD36F1" w:rsidP="00FC6F70">
      <w:r>
        <w:rPr>
          <w:noProof/>
        </w:rPr>
        <w:pict w14:anchorId="6467DF55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541CF9E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4. Contenido Técnico Central</w:t>
      </w:r>
    </w:p>
    <w:p w14:paraId="48C692D3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A. ¿Qué gastos funerarios se pueden deducir?</w:t>
      </w:r>
    </w:p>
    <w:p w14:paraId="04FB8BDD" w14:textId="77777777" w:rsidR="00FC6F70" w:rsidRPr="00FC6F70" w:rsidRDefault="00FC6F70" w:rsidP="00FC6F70">
      <w:pPr>
        <w:numPr>
          <w:ilvl w:val="0"/>
          <w:numId w:val="2"/>
        </w:numPr>
      </w:pPr>
      <w:r w:rsidRPr="00FC6F70">
        <w:t>Servicios funerarios contratados directamente (inhumación o cremación)</w:t>
      </w:r>
    </w:p>
    <w:p w14:paraId="41313D48" w14:textId="77777777" w:rsidR="00FC6F70" w:rsidRPr="00FC6F70" w:rsidRDefault="00FC6F70" w:rsidP="00FC6F70">
      <w:pPr>
        <w:numPr>
          <w:ilvl w:val="0"/>
          <w:numId w:val="2"/>
        </w:numPr>
      </w:pPr>
      <w:r w:rsidRPr="00FC6F70">
        <w:t>Ataúd o urna</w:t>
      </w:r>
    </w:p>
    <w:p w14:paraId="1908BC24" w14:textId="77777777" w:rsidR="00FC6F70" w:rsidRPr="00FC6F70" w:rsidRDefault="00FC6F70" w:rsidP="00FC6F70">
      <w:pPr>
        <w:numPr>
          <w:ilvl w:val="0"/>
          <w:numId w:val="2"/>
        </w:numPr>
      </w:pPr>
      <w:r w:rsidRPr="00FC6F70">
        <w:t>Velatorio o sala de servicios funerarios</w:t>
      </w:r>
    </w:p>
    <w:p w14:paraId="7F266167" w14:textId="77777777" w:rsidR="00FC6F70" w:rsidRPr="00FC6F70" w:rsidRDefault="00FC6F70" w:rsidP="00FC6F70">
      <w:pPr>
        <w:numPr>
          <w:ilvl w:val="0"/>
          <w:numId w:val="2"/>
        </w:numPr>
      </w:pPr>
      <w:r w:rsidRPr="00FC6F70">
        <w:t>Transporte del cuerpo</w:t>
      </w:r>
    </w:p>
    <w:p w14:paraId="7E73B2B0" w14:textId="77777777" w:rsidR="00FC6F70" w:rsidRPr="00FC6F70" w:rsidRDefault="00FC6F70" w:rsidP="00FC6F70">
      <w:pPr>
        <w:numPr>
          <w:ilvl w:val="0"/>
          <w:numId w:val="2"/>
        </w:numPr>
      </w:pPr>
      <w:r w:rsidRPr="00FC6F70">
        <w:t>Otros servicios incluidos en el paquete funerario facturado</w:t>
      </w:r>
    </w:p>
    <w:p w14:paraId="379AF6F6" w14:textId="77777777" w:rsidR="00FC6F70" w:rsidRPr="00FC6F70" w:rsidRDefault="00FC6F70" w:rsidP="00FC6F70">
      <w:r w:rsidRPr="00FC6F70">
        <w:rPr>
          <w:rFonts w:ascii="Apple Color Emoji" w:hAnsi="Apple Color Emoji" w:cs="Apple Color Emoji"/>
        </w:rPr>
        <w:t>❌</w:t>
      </w:r>
      <w:r w:rsidRPr="00FC6F70">
        <w:t xml:space="preserve"> No se puede deducir la compra de terrenos en panteones ni servicios anticipados que no hayan sido usados en el ejercicio fiscal declarado</w:t>
      </w:r>
    </w:p>
    <w:p w14:paraId="4F00F9EF" w14:textId="77777777" w:rsidR="00FC6F70" w:rsidRPr="00FC6F70" w:rsidRDefault="00BD36F1" w:rsidP="00FC6F70">
      <w:r>
        <w:rPr>
          <w:noProof/>
        </w:rPr>
        <w:pict w14:anchorId="7FEFBBA8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738112FF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B. ¿A favor de quién se pueden aplicar?</w:t>
      </w:r>
    </w:p>
    <w:p w14:paraId="39C2C449" w14:textId="163D9DEF" w:rsidR="00FC6F70" w:rsidRPr="00FC6F70" w:rsidRDefault="005E52D0" w:rsidP="00FC6F70">
      <w:r>
        <w:t>Se</w:t>
      </w:r>
      <w:r w:rsidR="00FC6F70" w:rsidRPr="00FC6F70">
        <w:t xml:space="preserve"> puede deducir estos gastos si fueron realizados por:</w:t>
      </w:r>
    </w:p>
    <w:p w14:paraId="7FF103E6" w14:textId="77777777" w:rsidR="00FC6F70" w:rsidRPr="00FC6F70" w:rsidRDefault="00FC6F70" w:rsidP="00FC6F70">
      <w:pPr>
        <w:numPr>
          <w:ilvl w:val="0"/>
          <w:numId w:val="3"/>
        </w:numPr>
      </w:pPr>
      <w:r w:rsidRPr="00FC6F70">
        <w:t>Su cónyuge o concubina(o)</w:t>
      </w:r>
    </w:p>
    <w:p w14:paraId="5C2F9786" w14:textId="77777777" w:rsidR="00FC6F70" w:rsidRPr="00FC6F70" w:rsidRDefault="00FC6F70" w:rsidP="00FC6F70">
      <w:pPr>
        <w:numPr>
          <w:ilvl w:val="0"/>
          <w:numId w:val="3"/>
        </w:numPr>
      </w:pPr>
      <w:r w:rsidRPr="00FC6F70">
        <w:t>Sus padres o abuelos (ascendientes en línea recta)</w:t>
      </w:r>
    </w:p>
    <w:p w14:paraId="28D4CB05" w14:textId="77777777" w:rsidR="00FC6F70" w:rsidRPr="00FC6F70" w:rsidRDefault="00FC6F70" w:rsidP="00FC6F70">
      <w:pPr>
        <w:numPr>
          <w:ilvl w:val="0"/>
          <w:numId w:val="3"/>
        </w:numPr>
      </w:pPr>
      <w:r w:rsidRPr="00FC6F70">
        <w:t>Sus hijos o nietos (descendientes en línea recta)</w:t>
      </w:r>
    </w:p>
    <w:p w14:paraId="067D4268" w14:textId="77777777" w:rsidR="00FC6F70" w:rsidRPr="00FC6F70" w:rsidRDefault="00FC6F70" w:rsidP="00FC6F70">
      <w:r w:rsidRPr="00FC6F70">
        <w:rPr>
          <w:b/>
          <w:bCs/>
        </w:rPr>
        <w:t>No es necesario demostrar dependencia económica</w:t>
      </w:r>
      <w:r w:rsidRPr="00FC6F70">
        <w:t>, ya que la ley permite esta deducción por vínculo directo.</w:t>
      </w:r>
    </w:p>
    <w:p w14:paraId="0E693D1E" w14:textId="77777777" w:rsidR="00FC6F70" w:rsidRPr="00FC6F70" w:rsidRDefault="00BD36F1" w:rsidP="00FC6F70">
      <w:r>
        <w:rPr>
          <w:noProof/>
        </w:rPr>
        <w:pict w14:anchorId="2AFF1EEF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765A5740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C. Requisitos para que el gasto sea deducible</w:t>
      </w:r>
    </w:p>
    <w:p w14:paraId="02D22AAA" w14:textId="5EF2DBA6" w:rsidR="00FC6F70" w:rsidRPr="00FC6F70" w:rsidRDefault="00FC6F70" w:rsidP="00FC6F70">
      <w:pPr>
        <w:numPr>
          <w:ilvl w:val="0"/>
          <w:numId w:val="4"/>
        </w:numPr>
      </w:pPr>
      <w:r w:rsidRPr="00FC6F70">
        <w:rPr>
          <w:b/>
          <w:bCs/>
        </w:rPr>
        <w:t xml:space="preserve">CFDI válido a </w:t>
      </w:r>
      <w:r w:rsidR="005E52D0">
        <w:rPr>
          <w:b/>
          <w:bCs/>
        </w:rPr>
        <w:t xml:space="preserve">Tú </w:t>
      </w:r>
      <w:r w:rsidRPr="00FC6F70">
        <w:rPr>
          <w:b/>
          <w:bCs/>
        </w:rPr>
        <w:t>nombre</w:t>
      </w:r>
    </w:p>
    <w:p w14:paraId="53BB6B56" w14:textId="6DD62C20" w:rsidR="00FC6F70" w:rsidRPr="00FC6F70" w:rsidRDefault="00FC6F70" w:rsidP="00FC6F70">
      <w:pPr>
        <w:numPr>
          <w:ilvl w:val="1"/>
          <w:numId w:val="4"/>
        </w:numPr>
      </w:pPr>
      <w:r w:rsidRPr="00FC6F70">
        <w:t xml:space="preserve">Debe incluir </w:t>
      </w:r>
      <w:r w:rsidR="005E52D0">
        <w:t xml:space="preserve">Tú </w:t>
      </w:r>
      <w:r w:rsidRPr="00FC6F70">
        <w:t xml:space="preserve">RFC </w:t>
      </w:r>
    </w:p>
    <w:p w14:paraId="5811A932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La descripción debe indicar con claridad que se trata de un servicio funerario</w:t>
      </w:r>
    </w:p>
    <w:p w14:paraId="3894C3AC" w14:textId="77777777" w:rsidR="00FC6F70" w:rsidRDefault="00FC6F70" w:rsidP="00FC6F70">
      <w:pPr>
        <w:numPr>
          <w:ilvl w:val="1"/>
          <w:numId w:val="4"/>
        </w:numPr>
      </w:pPr>
      <w:r w:rsidRPr="00FC6F70">
        <w:t>Puede incluir el nombre del fallecido</w:t>
      </w:r>
    </w:p>
    <w:p w14:paraId="2E017345" w14:textId="77777777" w:rsidR="005E52D0" w:rsidRPr="00FC6F70" w:rsidRDefault="005E52D0" w:rsidP="005E52D0">
      <w:pPr>
        <w:ind w:left="1440"/>
      </w:pPr>
    </w:p>
    <w:p w14:paraId="3E237587" w14:textId="77777777" w:rsidR="00FC6F70" w:rsidRPr="00FC6F70" w:rsidRDefault="00FC6F70" w:rsidP="00FC6F70">
      <w:pPr>
        <w:numPr>
          <w:ilvl w:val="0"/>
          <w:numId w:val="4"/>
        </w:numPr>
      </w:pPr>
      <w:r w:rsidRPr="00FC6F70">
        <w:rPr>
          <w:b/>
          <w:bCs/>
        </w:rPr>
        <w:lastRenderedPageBreak/>
        <w:t>Pago con medio electrónico</w:t>
      </w:r>
    </w:p>
    <w:p w14:paraId="71607FED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Tarjeta de crédito o débito</w:t>
      </w:r>
    </w:p>
    <w:p w14:paraId="1E1896AB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Transferencia bancaria</w:t>
      </w:r>
    </w:p>
    <w:p w14:paraId="3058E36E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Cheque nominativo</w:t>
      </w:r>
    </w:p>
    <w:p w14:paraId="5D19CD79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rPr>
          <w:rFonts w:ascii="Apple Color Emoji" w:hAnsi="Apple Color Emoji" w:cs="Apple Color Emoji"/>
        </w:rPr>
        <w:t>❌</w:t>
      </w:r>
      <w:r w:rsidRPr="00FC6F70">
        <w:t xml:space="preserve"> No deducible si se paga en efectivo</w:t>
      </w:r>
    </w:p>
    <w:p w14:paraId="41EC84FB" w14:textId="77777777" w:rsidR="00FC6F70" w:rsidRPr="00FC6F70" w:rsidRDefault="00FC6F70" w:rsidP="00FC6F70">
      <w:pPr>
        <w:numPr>
          <w:ilvl w:val="0"/>
          <w:numId w:val="4"/>
        </w:numPr>
      </w:pPr>
      <w:r w:rsidRPr="00FC6F70">
        <w:rPr>
          <w:b/>
          <w:bCs/>
        </w:rPr>
        <w:t>Fecha de pago y servicio</w:t>
      </w:r>
    </w:p>
    <w:p w14:paraId="29B66BD9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El gasto debe haberse efectuado dentro del mismo ejercicio fiscal en que se presenta la declaración</w:t>
      </w:r>
    </w:p>
    <w:p w14:paraId="5654356E" w14:textId="77777777" w:rsidR="00FC6F70" w:rsidRPr="00FC6F70" w:rsidRDefault="00FC6F70" w:rsidP="00FC6F70">
      <w:pPr>
        <w:numPr>
          <w:ilvl w:val="0"/>
          <w:numId w:val="4"/>
        </w:numPr>
      </w:pPr>
      <w:r w:rsidRPr="00FC6F70">
        <w:rPr>
          <w:b/>
          <w:bCs/>
        </w:rPr>
        <w:t>Nombre del fallecido</w:t>
      </w:r>
    </w:p>
    <w:p w14:paraId="77928F61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Debe ser familiar en línea directa según se explicó (padres, hijos, cónyuge, abuelos, nietos)</w:t>
      </w:r>
    </w:p>
    <w:p w14:paraId="4C9374F3" w14:textId="77777777" w:rsidR="00FC6F70" w:rsidRPr="00FC6F70" w:rsidRDefault="00FC6F70" w:rsidP="00FC6F70">
      <w:pPr>
        <w:numPr>
          <w:ilvl w:val="0"/>
          <w:numId w:val="4"/>
        </w:numPr>
      </w:pPr>
      <w:r w:rsidRPr="00FC6F70">
        <w:rPr>
          <w:b/>
          <w:bCs/>
        </w:rPr>
        <w:t>Documentación de respaldo</w:t>
      </w:r>
      <w:r w:rsidRPr="00FC6F70">
        <w:t> (opcional en caso de revisión del SAT)</w:t>
      </w:r>
    </w:p>
    <w:p w14:paraId="4FFA59BB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Acta de defunción</w:t>
      </w:r>
    </w:p>
    <w:p w14:paraId="52513166" w14:textId="77777777" w:rsidR="00FC6F70" w:rsidRPr="00FC6F70" w:rsidRDefault="00FC6F70" w:rsidP="00FC6F70">
      <w:pPr>
        <w:numPr>
          <w:ilvl w:val="1"/>
          <w:numId w:val="4"/>
        </w:numPr>
      </w:pPr>
      <w:r w:rsidRPr="00FC6F70">
        <w:t>Documento que acredite el parentesco si no se infiere del apellido</w:t>
      </w:r>
    </w:p>
    <w:p w14:paraId="0FE1076D" w14:textId="77777777" w:rsidR="00FC6F70" w:rsidRPr="00FC6F70" w:rsidRDefault="00BD36F1" w:rsidP="00FC6F70">
      <w:r>
        <w:rPr>
          <w:noProof/>
        </w:rPr>
        <w:pict w14:anchorId="185276E4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6E68D41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D. ¿Tiene tope o límite fiscal?</w:t>
      </w:r>
    </w:p>
    <w:p w14:paraId="15C5DA59" w14:textId="77777777" w:rsidR="00FC6F70" w:rsidRPr="00FC6F70" w:rsidRDefault="00FC6F70" w:rsidP="00FC6F70">
      <w:pPr>
        <w:numPr>
          <w:ilvl w:val="0"/>
          <w:numId w:val="5"/>
        </w:numPr>
      </w:pPr>
      <w:r w:rsidRPr="00FC6F70">
        <w:rPr>
          <w:b/>
          <w:bCs/>
        </w:rPr>
        <w:t>Sí, tiene un límite individual:</w:t>
      </w:r>
    </w:p>
    <w:p w14:paraId="625632BD" w14:textId="77777777" w:rsidR="00FC6F70" w:rsidRPr="00FC6F70" w:rsidRDefault="00FC6F70" w:rsidP="00FC6F70">
      <w:pPr>
        <w:numPr>
          <w:ilvl w:val="1"/>
          <w:numId w:val="5"/>
        </w:numPr>
      </w:pPr>
      <w:r w:rsidRPr="00FC6F70">
        <w:t>Deducible </w:t>
      </w:r>
      <w:r w:rsidRPr="00FC6F70">
        <w:rPr>
          <w:b/>
          <w:bCs/>
        </w:rPr>
        <w:t>hasta por una UMA anual vigente</w:t>
      </w:r>
    </w:p>
    <w:p w14:paraId="1FE57586" w14:textId="77777777" w:rsidR="00FC6F70" w:rsidRPr="00FC6F70" w:rsidRDefault="00FC6F70" w:rsidP="00FC6F70">
      <w:pPr>
        <w:numPr>
          <w:ilvl w:val="1"/>
          <w:numId w:val="5"/>
        </w:numPr>
      </w:pPr>
      <w:r w:rsidRPr="00FC6F70">
        <w:t>Para 2025: aproximadamente </w:t>
      </w:r>
      <w:r w:rsidRPr="00FC6F70">
        <w:rPr>
          <w:b/>
          <w:bCs/>
        </w:rPr>
        <w:t>$41,273.52</w:t>
      </w:r>
    </w:p>
    <w:p w14:paraId="40DA48A2" w14:textId="77777777" w:rsidR="00FC6F70" w:rsidRPr="00FC6F70" w:rsidRDefault="00FC6F70" w:rsidP="00FC6F70">
      <w:pPr>
        <w:numPr>
          <w:ilvl w:val="0"/>
          <w:numId w:val="5"/>
        </w:numPr>
      </w:pPr>
      <w:r w:rsidRPr="00FC6F70">
        <w:t>Esta deducción </w:t>
      </w:r>
      <w:r w:rsidRPr="00FC6F70">
        <w:rPr>
          <w:b/>
          <w:bCs/>
        </w:rPr>
        <w:t>sí forma parte del tope global de deducciones personales</w:t>
      </w:r>
      <w:r w:rsidRPr="00FC6F70">
        <w:t>:</w:t>
      </w:r>
    </w:p>
    <w:p w14:paraId="1121361D" w14:textId="77777777" w:rsidR="00FC6F70" w:rsidRPr="00FC6F70" w:rsidRDefault="00FC6F70" w:rsidP="00FC6F70">
      <w:pPr>
        <w:numPr>
          <w:ilvl w:val="1"/>
          <w:numId w:val="5"/>
        </w:numPr>
      </w:pPr>
      <w:r w:rsidRPr="00FC6F70">
        <w:t>Menor entre 15% de los ingresos acumulables anuales o 5 veces la UMA anual</w:t>
      </w:r>
    </w:p>
    <w:p w14:paraId="4225A00C" w14:textId="77777777" w:rsidR="00FC6F70" w:rsidRPr="00FC6F70" w:rsidRDefault="00BD36F1" w:rsidP="00FC6F70">
      <w:r>
        <w:rPr>
          <w:noProof/>
        </w:rPr>
        <w:pict w14:anchorId="2EA7C7EB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879B7F6" w14:textId="77777777" w:rsidR="00FC6F70" w:rsidRPr="00FC6F70" w:rsidRDefault="00FC6F70" w:rsidP="00FC6F70">
      <w:pPr>
        <w:rPr>
          <w:b/>
          <w:bCs/>
        </w:rPr>
      </w:pPr>
      <w:r w:rsidRPr="00FC6F70">
        <w:rPr>
          <w:b/>
          <w:bCs/>
        </w:rPr>
        <w:t>5. Gatillos Relevantes para este Documento</w:t>
      </w:r>
    </w:p>
    <w:p w14:paraId="30933CC6" w14:textId="77777777" w:rsidR="00FC6F70" w:rsidRPr="00FC6F70" w:rsidRDefault="00FC6F70" w:rsidP="00FC6F70">
      <w:pPr>
        <w:numPr>
          <w:ilvl w:val="0"/>
          <w:numId w:val="6"/>
        </w:numPr>
      </w:pPr>
      <w:r w:rsidRPr="00FC6F70">
        <w:t>gastos funerarios deducibles</w:t>
      </w:r>
    </w:p>
    <w:p w14:paraId="1B8F3AB1" w14:textId="77777777" w:rsidR="00FC6F70" w:rsidRPr="00FC6F70" w:rsidRDefault="00FC6F70" w:rsidP="00FC6F70">
      <w:pPr>
        <w:numPr>
          <w:ilvl w:val="0"/>
          <w:numId w:val="6"/>
        </w:numPr>
      </w:pPr>
      <w:r w:rsidRPr="00FC6F70">
        <w:t>deducir servicios funerarios</w:t>
      </w:r>
    </w:p>
    <w:p w14:paraId="60CB6C12" w14:textId="77777777" w:rsidR="00FC6F70" w:rsidRPr="00FC6F70" w:rsidRDefault="00FC6F70" w:rsidP="00FC6F70">
      <w:pPr>
        <w:numPr>
          <w:ilvl w:val="0"/>
          <w:numId w:val="6"/>
        </w:numPr>
      </w:pPr>
      <w:r w:rsidRPr="00FC6F70">
        <w:t>declaración anual funeral</w:t>
      </w:r>
    </w:p>
    <w:p w14:paraId="76FDCB39" w14:textId="77777777" w:rsidR="00FC6F70" w:rsidRPr="00FC6F70" w:rsidRDefault="00FC6F70" w:rsidP="00FC6F70">
      <w:pPr>
        <w:numPr>
          <w:ilvl w:val="0"/>
          <w:numId w:val="6"/>
        </w:numPr>
      </w:pPr>
      <w:r w:rsidRPr="00FC6F70">
        <w:t>CFDI servicios funerarios</w:t>
      </w:r>
    </w:p>
    <w:p w14:paraId="2E5B6839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10B1B"/>
    <w:multiLevelType w:val="multilevel"/>
    <w:tmpl w:val="6F7E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F5A2E"/>
    <w:multiLevelType w:val="multilevel"/>
    <w:tmpl w:val="D45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44B8"/>
    <w:multiLevelType w:val="multilevel"/>
    <w:tmpl w:val="02FA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3D37"/>
    <w:multiLevelType w:val="multilevel"/>
    <w:tmpl w:val="72A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615D2"/>
    <w:multiLevelType w:val="multilevel"/>
    <w:tmpl w:val="B9C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23D7D"/>
    <w:multiLevelType w:val="multilevel"/>
    <w:tmpl w:val="5E48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2782">
    <w:abstractNumId w:val="3"/>
  </w:num>
  <w:num w:numId="2" w16cid:durableId="1952593819">
    <w:abstractNumId w:val="2"/>
  </w:num>
  <w:num w:numId="3" w16cid:durableId="1123617552">
    <w:abstractNumId w:val="5"/>
  </w:num>
  <w:num w:numId="4" w16cid:durableId="90012061">
    <w:abstractNumId w:val="0"/>
  </w:num>
  <w:num w:numId="5" w16cid:durableId="1633828505">
    <w:abstractNumId w:val="4"/>
  </w:num>
  <w:num w:numId="6" w16cid:durableId="166062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70"/>
    <w:rsid w:val="0043659E"/>
    <w:rsid w:val="005E52D0"/>
    <w:rsid w:val="006D6BC0"/>
    <w:rsid w:val="006E52A8"/>
    <w:rsid w:val="00BD36F1"/>
    <w:rsid w:val="00E234B6"/>
    <w:rsid w:val="00FB4AAA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E8A6"/>
  <w15:chartTrackingRefBased/>
  <w15:docId w15:val="{C352E950-667E-494A-AA56-BB96753B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F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F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F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F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6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6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F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F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6F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F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6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6F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6F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6F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F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6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2025-05-12T23:47:00Z</dcterms:created>
  <dcterms:modified xsi:type="dcterms:W3CDTF">2025-05-13T18:52:00Z</dcterms:modified>
</cp:coreProperties>
</file>