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14249" w14:textId="053E4E00" w:rsidR="00AF0355" w:rsidRPr="00AF0355" w:rsidRDefault="00AF0355" w:rsidP="00AF0355">
      <w:pPr>
        <w:rPr>
          <w:b/>
          <w:bCs/>
        </w:rPr>
      </w:pPr>
      <w:r w:rsidRPr="00AF0355">
        <w:rPr>
          <w:b/>
          <w:bCs/>
        </w:rPr>
        <w:t xml:space="preserve">Deducción de Honorarios Médicos, Dentales, Psicológicos y Nutricionales </w:t>
      </w:r>
    </w:p>
    <w:p w14:paraId="1588D166" w14:textId="77777777" w:rsidR="00AF0355" w:rsidRPr="00AF0355" w:rsidRDefault="00653F71" w:rsidP="00AF0355">
      <w:r>
        <w:rPr>
          <w:noProof/>
        </w:rPr>
        <w:pict w14:anchorId="4CD01DC7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3CD5F8AB" w14:textId="77777777" w:rsidR="00AF0355" w:rsidRPr="00AF0355" w:rsidRDefault="00AF0355" w:rsidP="00AF0355">
      <w:pPr>
        <w:rPr>
          <w:b/>
          <w:bCs/>
        </w:rPr>
      </w:pPr>
      <w:r w:rsidRPr="00AF0355">
        <w:rPr>
          <w:b/>
          <w:bCs/>
        </w:rPr>
        <w:t>1. Nombre del documento</w:t>
      </w:r>
    </w:p>
    <w:p w14:paraId="77B17DF4" w14:textId="230D6FF3" w:rsidR="00AF0355" w:rsidRPr="00AF0355" w:rsidRDefault="00AF0355" w:rsidP="00AF0355">
      <w:r w:rsidRPr="00AF0355">
        <w:t>¿Qué requisitos debo cumplir para deducir honorarios médicos, dentales, psicológicos y nutricionales?</w:t>
      </w:r>
    </w:p>
    <w:p w14:paraId="6F39DE91" w14:textId="77777777" w:rsidR="00AF0355" w:rsidRPr="00AF0355" w:rsidRDefault="00653F71" w:rsidP="00AF0355">
      <w:r>
        <w:rPr>
          <w:noProof/>
        </w:rPr>
        <w:pict w14:anchorId="6713356E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1A1C544B" w14:textId="77777777" w:rsidR="00AF0355" w:rsidRPr="00AF0355" w:rsidRDefault="00AF0355" w:rsidP="00AF0355">
      <w:pPr>
        <w:rPr>
          <w:b/>
          <w:bCs/>
        </w:rPr>
      </w:pPr>
      <w:r w:rsidRPr="00AF0355">
        <w:rPr>
          <w:b/>
          <w:bCs/>
        </w:rPr>
        <w:t>2. Objetivo del Documento</w:t>
      </w:r>
    </w:p>
    <w:p w14:paraId="4BDA7F36" w14:textId="09FF1953" w:rsidR="00AF0355" w:rsidRPr="00AF0355" w:rsidRDefault="00AF0355" w:rsidP="00AF0355">
      <w:r w:rsidRPr="00AF0355">
        <w:t xml:space="preserve">Establecer de forma detallada y comprensible todos los requisitos </w:t>
      </w:r>
      <w:r>
        <w:t xml:space="preserve">que </w:t>
      </w:r>
      <w:r w:rsidRPr="00AF0355">
        <w:t>debe cumplir para poder deducir en su declaración anual los honorarios médicos, dentales, psicológicos y nutricionales. Esta guía será parte integral del entrenamiento de LÍA en el módulo fiscal para personas físicas.</w:t>
      </w:r>
    </w:p>
    <w:p w14:paraId="184F1CC7" w14:textId="77777777" w:rsidR="00AF0355" w:rsidRPr="00AF0355" w:rsidRDefault="00653F71" w:rsidP="00AF0355">
      <w:r>
        <w:rPr>
          <w:noProof/>
        </w:rPr>
        <w:pict w14:anchorId="66F5AA81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2E0FAFD2" w14:textId="77777777" w:rsidR="00AF0355" w:rsidRPr="00AF0355" w:rsidRDefault="00AF0355" w:rsidP="00AF0355">
      <w:pPr>
        <w:rPr>
          <w:b/>
          <w:bCs/>
        </w:rPr>
      </w:pPr>
      <w:r w:rsidRPr="00AF0355">
        <w:rPr>
          <w:b/>
          <w:bCs/>
        </w:rPr>
        <w:t>3. Contexto Legal</w:t>
      </w:r>
    </w:p>
    <w:p w14:paraId="2AD8E79A" w14:textId="77777777" w:rsidR="00AF0355" w:rsidRPr="00AF0355" w:rsidRDefault="00AF0355" w:rsidP="00AF0355">
      <w:pPr>
        <w:numPr>
          <w:ilvl w:val="0"/>
          <w:numId w:val="1"/>
        </w:numPr>
      </w:pPr>
      <w:r w:rsidRPr="00AF0355">
        <w:t>Fundamento legal: Artículo 151, fracción I, de la Ley del Impuesto sobre la Renta (LISR)</w:t>
      </w:r>
    </w:p>
    <w:p w14:paraId="5E39D064" w14:textId="77777777" w:rsidR="00AF0355" w:rsidRPr="00AF0355" w:rsidRDefault="00AF0355" w:rsidP="00AF0355">
      <w:pPr>
        <w:numPr>
          <w:ilvl w:val="0"/>
          <w:numId w:val="1"/>
        </w:numPr>
      </w:pPr>
      <w:r w:rsidRPr="00AF0355">
        <w:t>Fundamento normativo complementario: Regla 3.17.10 de la Resolución Miscelánea Fiscal 2025</w:t>
      </w:r>
    </w:p>
    <w:p w14:paraId="6AFC772C" w14:textId="039783F4" w:rsidR="00AF0355" w:rsidRPr="00AF0355" w:rsidRDefault="00AF0355" w:rsidP="00AF0355">
      <w:pPr>
        <w:numPr>
          <w:ilvl w:val="0"/>
          <w:numId w:val="1"/>
        </w:numPr>
      </w:pPr>
      <w:r w:rsidRPr="00AF0355">
        <w:t xml:space="preserve">Aplicable a: Personas físicas que presentan declaración anual </w:t>
      </w:r>
    </w:p>
    <w:p w14:paraId="7274D3EF" w14:textId="77777777" w:rsidR="00AF0355" w:rsidRPr="00AF0355" w:rsidRDefault="00AF0355" w:rsidP="00AF0355">
      <w:pPr>
        <w:numPr>
          <w:ilvl w:val="0"/>
          <w:numId w:val="1"/>
        </w:numPr>
      </w:pPr>
      <w:r w:rsidRPr="00AF0355">
        <w:t>Periodo de aplicación: Ejercicio fiscal vigente</w:t>
      </w:r>
    </w:p>
    <w:p w14:paraId="06F368E5" w14:textId="77777777" w:rsidR="00AF0355" w:rsidRPr="00AF0355" w:rsidRDefault="00653F71" w:rsidP="00AF0355">
      <w:r>
        <w:rPr>
          <w:noProof/>
        </w:rPr>
        <w:pict w14:anchorId="799B0621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430BD06A" w14:textId="77777777" w:rsidR="00AF0355" w:rsidRPr="00AF0355" w:rsidRDefault="00AF0355" w:rsidP="00AF0355">
      <w:pPr>
        <w:rPr>
          <w:b/>
          <w:bCs/>
        </w:rPr>
      </w:pPr>
      <w:r w:rsidRPr="00AF0355">
        <w:rPr>
          <w:b/>
          <w:bCs/>
        </w:rPr>
        <w:t>4. Contenido Técnico Central</w:t>
      </w:r>
    </w:p>
    <w:p w14:paraId="37474754" w14:textId="77777777" w:rsidR="00AF0355" w:rsidRPr="00AF0355" w:rsidRDefault="00AF0355" w:rsidP="00AF0355">
      <w:pPr>
        <w:rPr>
          <w:b/>
          <w:bCs/>
        </w:rPr>
      </w:pPr>
      <w:r w:rsidRPr="00AF0355">
        <w:rPr>
          <w:b/>
          <w:bCs/>
        </w:rPr>
        <w:t>A. ¿Qué tipo de gastos se pueden deducir en este rubro?</w:t>
      </w:r>
    </w:p>
    <w:p w14:paraId="44882CAB" w14:textId="77777777" w:rsidR="00AF0355" w:rsidRPr="00AF0355" w:rsidRDefault="00AF0355" w:rsidP="00AF0355">
      <w:r w:rsidRPr="00AF0355">
        <w:t>Se pueden deducir los pagos realizados por:</w:t>
      </w:r>
    </w:p>
    <w:p w14:paraId="37267D14" w14:textId="77777777" w:rsidR="00AF0355" w:rsidRPr="00AF0355" w:rsidRDefault="00AF0355" w:rsidP="00AF0355">
      <w:pPr>
        <w:numPr>
          <w:ilvl w:val="0"/>
          <w:numId w:val="2"/>
        </w:numPr>
      </w:pPr>
      <w:r w:rsidRPr="00AF0355">
        <w:t>Honorarios médicos generales</w:t>
      </w:r>
    </w:p>
    <w:p w14:paraId="5A9943C0" w14:textId="77777777" w:rsidR="00AF0355" w:rsidRPr="00AF0355" w:rsidRDefault="00AF0355" w:rsidP="00AF0355">
      <w:pPr>
        <w:numPr>
          <w:ilvl w:val="0"/>
          <w:numId w:val="2"/>
        </w:numPr>
      </w:pPr>
      <w:r w:rsidRPr="00AF0355">
        <w:t>Honorarios de dentistas (odontólogos)</w:t>
      </w:r>
    </w:p>
    <w:p w14:paraId="44C914A3" w14:textId="77777777" w:rsidR="00AF0355" w:rsidRPr="00AF0355" w:rsidRDefault="00AF0355" w:rsidP="00AF0355">
      <w:pPr>
        <w:numPr>
          <w:ilvl w:val="0"/>
          <w:numId w:val="2"/>
        </w:numPr>
      </w:pPr>
      <w:r w:rsidRPr="00AF0355">
        <w:t>Honorarios de psicólogos y psiquiatras</w:t>
      </w:r>
    </w:p>
    <w:p w14:paraId="71297CAA" w14:textId="77777777" w:rsidR="00AF0355" w:rsidRPr="00AF0355" w:rsidRDefault="00AF0355" w:rsidP="00AF0355">
      <w:pPr>
        <w:numPr>
          <w:ilvl w:val="0"/>
          <w:numId w:val="2"/>
        </w:numPr>
      </w:pPr>
      <w:r w:rsidRPr="00AF0355">
        <w:t>Honorarios de nutriólogos o nutricionistas</w:t>
      </w:r>
    </w:p>
    <w:p w14:paraId="5FA08296" w14:textId="77777777" w:rsidR="00AF0355" w:rsidRPr="00AF0355" w:rsidRDefault="00AF0355" w:rsidP="00AF0355">
      <w:pPr>
        <w:numPr>
          <w:ilvl w:val="0"/>
          <w:numId w:val="2"/>
        </w:numPr>
      </w:pPr>
      <w:r w:rsidRPr="00AF0355">
        <w:t>Honorarios de enfermeras</w:t>
      </w:r>
    </w:p>
    <w:p w14:paraId="2BBEA603" w14:textId="77777777" w:rsidR="00AF0355" w:rsidRPr="00AF0355" w:rsidRDefault="00AF0355" w:rsidP="00AF0355">
      <w:pPr>
        <w:numPr>
          <w:ilvl w:val="0"/>
          <w:numId w:val="2"/>
        </w:numPr>
      </w:pPr>
      <w:r w:rsidRPr="00AF0355">
        <w:t>Estudios clínicos y de laboratorio</w:t>
      </w:r>
    </w:p>
    <w:p w14:paraId="4BF37BAF" w14:textId="77777777" w:rsidR="00AF0355" w:rsidRPr="00AF0355" w:rsidRDefault="00AF0355" w:rsidP="00AF0355">
      <w:pPr>
        <w:numPr>
          <w:ilvl w:val="0"/>
          <w:numId w:val="2"/>
        </w:numPr>
      </w:pPr>
      <w:r w:rsidRPr="00AF0355">
        <w:t>Prótesis y aparatos ortopédicos</w:t>
      </w:r>
    </w:p>
    <w:p w14:paraId="56DCC410" w14:textId="77777777" w:rsidR="00AF0355" w:rsidRPr="00AF0355" w:rsidRDefault="00AF0355" w:rsidP="00AF0355">
      <w:pPr>
        <w:numPr>
          <w:ilvl w:val="0"/>
          <w:numId w:val="2"/>
        </w:numPr>
      </w:pPr>
      <w:r w:rsidRPr="00AF0355">
        <w:t>Lentes ópticos graduados (ver inciso D)</w:t>
      </w:r>
    </w:p>
    <w:p w14:paraId="6E5A6B55" w14:textId="77777777" w:rsidR="00AF0355" w:rsidRPr="00AF0355" w:rsidRDefault="00653F71" w:rsidP="00AF0355">
      <w:r>
        <w:rPr>
          <w:noProof/>
        </w:rPr>
        <w:pict w14:anchorId="4B471613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1DD48DB3" w14:textId="77777777" w:rsidR="00AF0355" w:rsidRPr="00AF0355" w:rsidRDefault="00AF0355" w:rsidP="00AF0355">
      <w:pPr>
        <w:rPr>
          <w:b/>
          <w:bCs/>
        </w:rPr>
      </w:pPr>
      <w:r w:rsidRPr="00AF0355">
        <w:rPr>
          <w:b/>
          <w:bCs/>
        </w:rPr>
        <w:t>B. ¿A quién se le pueden aplicar estas deducciones?</w:t>
      </w:r>
    </w:p>
    <w:p w14:paraId="7E4CBC34" w14:textId="77777777" w:rsidR="00AF0355" w:rsidRPr="00AF0355" w:rsidRDefault="00AF0355" w:rsidP="00AF0355">
      <w:r w:rsidRPr="00AF0355">
        <w:t>Los gastos pueden realizarse a favor de:</w:t>
      </w:r>
    </w:p>
    <w:p w14:paraId="60DD0F39" w14:textId="77777777" w:rsidR="00AF0355" w:rsidRPr="00AF0355" w:rsidRDefault="00AF0355" w:rsidP="00AF0355">
      <w:pPr>
        <w:numPr>
          <w:ilvl w:val="0"/>
          <w:numId w:val="3"/>
        </w:numPr>
      </w:pPr>
      <w:r w:rsidRPr="00AF0355">
        <w:t>Tú mismo (contribuyente asalariado)</w:t>
      </w:r>
    </w:p>
    <w:p w14:paraId="1B9DF31F" w14:textId="77777777" w:rsidR="00AF0355" w:rsidRPr="00AF0355" w:rsidRDefault="00AF0355" w:rsidP="00AF0355">
      <w:pPr>
        <w:numPr>
          <w:ilvl w:val="0"/>
          <w:numId w:val="3"/>
        </w:numPr>
      </w:pPr>
      <w:r w:rsidRPr="00AF0355">
        <w:t>Tu cónyuge o concubina(o)</w:t>
      </w:r>
    </w:p>
    <w:p w14:paraId="1584B7F1" w14:textId="77777777" w:rsidR="00AF0355" w:rsidRPr="00AF0355" w:rsidRDefault="00AF0355" w:rsidP="00AF0355">
      <w:pPr>
        <w:numPr>
          <w:ilvl w:val="0"/>
          <w:numId w:val="3"/>
        </w:numPr>
      </w:pPr>
      <w:r w:rsidRPr="00AF0355">
        <w:t>Tus hijos (aunque no vivan contigo)</w:t>
      </w:r>
    </w:p>
    <w:p w14:paraId="1F915D90" w14:textId="77777777" w:rsidR="00AF0355" w:rsidRPr="00AF0355" w:rsidRDefault="00AF0355" w:rsidP="00AF0355">
      <w:pPr>
        <w:numPr>
          <w:ilvl w:val="0"/>
          <w:numId w:val="3"/>
        </w:numPr>
      </w:pPr>
      <w:r w:rsidRPr="00AF0355">
        <w:t>Tus padres o abuelos (ascendientes en línea recta)</w:t>
      </w:r>
    </w:p>
    <w:p w14:paraId="26BF1BF4" w14:textId="77777777" w:rsidR="00AF0355" w:rsidRPr="00AF0355" w:rsidRDefault="00AF0355" w:rsidP="00AF0355">
      <w:pPr>
        <w:numPr>
          <w:ilvl w:val="0"/>
          <w:numId w:val="3"/>
        </w:numPr>
      </w:pPr>
      <w:r w:rsidRPr="00AF0355">
        <w:t>Tus nietos (descendientes en línea recta)</w:t>
      </w:r>
    </w:p>
    <w:p w14:paraId="0CA033CA" w14:textId="77777777" w:rsidR="00AF0355" w:rsidRDefault="00AF0355" w:rsidP="00AF0355">
      <w:r w:rsidRPr="00AF0355">
        <w:rPr>
          <w:b/>
          <w:bCs/>
        </w:rPr>
        <w:t>Condición clave:</w:t>
      </w:r>
      <w:r w:rsidRPr="00AF0355">
        <w:t> Estas personas </w:t>
      </w:r>
      <w:r w:rsidRPr="00AF0355">
        <w:rPr>
          <w:b/>
          <w:bCs/>
        </w:rPr>
        <w:t>no deben haber tenido ingresos superiores al salario mínimo anual vigente</w:t>
      </w:r>
      <w:r w:rsidRPr="00AF0355">
        <w:t> (en 2025, aprox. $62,000 anuales)</w:t>
      </w:r>
    </w:p>
    <w:p w14:paraId="05889B08" w14:textId="77777777" w:rsidR="00AF0355" w:rsidRDefault="00AF0355" w:rsidP="00AF0355"/>
    <w:p w14:paraId="3650146C" w14:textId="77777777" w:rsidR="00713BA7" w:rsidRPr="00AF0355" w:rsidRDefault="00713BA7" w:rsidP="00AF0355"/>
    <w:p w14:paraId="78EF7F2E" w14:textId="77777777" w:rsidR="00AF0355" w:rsidRPr="00AF0355" w:rsidRDefault="00653F71" w:rsidP="00AF0355">
      <w:r>
        <w:rPr>
          <w:noProof/>
        </w:rPr>
        <w:pict w14:anchorId="0126BAF0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16EF0DC3" w14:textId="77777777" w:rsidR="00AF0355" w:rsidRPr="00AF0355" w:rsidRDefault="00AF0355" w:rsidP="00AF0355">
      <w:pPr>
        <w:rPr>
          <w:b/>
          <w:bCs/>
        </w:rPr>
      </w:pPr>
      <w:r w:rsidRPr="00AF0355">
        <w:rPr>
          <w:b/>
          <w:bCs/>
        </w:rPr>
        <w:lastRenderedPageBreak/>
        <w:t>C. ¿Qué requisitos debe cumplir el gasto para ser deducible?</w:t>
      </w:r>
    </w:p>
    <w:p w14:paraId="6BEFA3AA" w14:textId="77777777" w:rsidR="00AF0355" w:rsidRPr="00AF0355" w:rsidRDefault="00AF0355" w:rsidP="00AF0355">
      <w:pPr>
        <w:numPr>
          <w:ilvl w:val="0"/>
          <w:numId w:val="4"/>
        </w:numPr>
      </w:pPr>
      <w:r w:rsidRPr="00AF0355">
        <w:rPr>
          <w:b/>
          <w:bCs/>
        </w:rPr>
        <w:t>Debe pagarse con medios electrónicos:</w:t>
      </w:r>
    </w:p>
    <w:p w14:paraId="6366A8F1" w14:textId="77777777" w:rsidR="00AF0355" w:rsidRPr="00AF0355" w:rsidRDefault="00AF0355" w:rsidP="00AF0355">
      <w:pPr>
        <w:numPr>
          <w:ilvl w:val="1"/>
          <w:numId w:val="4"/>
        </w:numPr>
      </w:pPr>
      <w:r w:rsidRPr="00AF0355">
        <w:t>Tarjeta de crédito</w:t>
      </w:r>
    </w:p>
    <w:p w14:paraId="746C0CE0" w14:textId="77777777" w:rsidR="00AF0355" w:rsidRPr="00AF0355" w:rsidRDefault="00AF0355" w:rsidP="00AF0355">
      <w:pPr>
        <w:numPr>
          <w:ilvl w:val="1"/>
          <w:numId w:val="4"/>
        </w:numPr>
      </w:pPr>
      <w:r w:rsidRPr="00AF0355">
        <w:t>Tarjeta de débito</w:t>
      </w:r>
    </w:p>
    <w:p w14:paraId="7036D9B8" w14:textId="77777777" w:rsidR="00AF0355" w:rsidRPr="00AF0355" w:rsidRDefault="00AF0355" w:rsidP="00AF0355">
      <w:pPr>
        <w:numPr>
          <w:ilvl w:val="1"/>
          <w:numId w:val="4"/>
        </w:numPr>
      </w:pPr>
      <w:r w:rsidRPr="00AF0355">
        <w:t>Transferencia bancaria</w:t>
      </w:r>
    </w:p>
    <w:p w14:paraId="034B5ADD" w14:textId="77777777" w:rsidR="00AF0355" w:rsidRPr="00AF0355" w:rsidRDefault="00AF0355" w:rsidP="00AF0355">
      <w:pPr>
        <w:numPr>
          <w:ilvl w:val="1"/>
          <w:numId w:val="4"/>
        </w:numPr>
      </w:pPr>
      <w:r w:rsidRPr="00AF0355">
        <w:t>Cheque nominativo</w:t>
      </w:r>
    </w:p>
    <w:p w14:paraId="7CE97CDD" w14:textId="77777777" w:rsidR="00AF0355" w:rsidRPr="00AF0355" w:rsidRDefault="00AF0355" w:rsidP="00AF0355">
      <w:pPr>
        <w:numPr>
          <w:ilvl w:val="1"/>
          <w:numId w:val="4"/>
        </w:numPr>
      </w:pPr>
      <w:r w:rsidRPr="00AF0355">
        <w:rPr>
          <w:rFonts w:ascii="Apple Color Emoji" w:hAnsi="Apple Color Emoji" w:cs="Apple Color Emoji"/>
        </w:rPr>
        <w:t>❌</w:t>
      </w:r>
      <w:r w:rsidRPr="00AF0355">
        <w:t xml:space="preserve"> Nunca en efectivo</w:t>
      </w:r>
    </w:p>
    <w:p w14:paraId="24682D6A" w14:textId="77777777" w:rsidR="00AF0355" w:rsidRPr="00AF0355" w:rsidRDefault="00AF0355" w:rsidP="00AF0355">
      <w:pPr>
        <w:numPr>
          <w:ilvl w:val="0"/>
          <w:numId w:val="4"/>
        </w:numPr>
      </w:pPr>
      <w:r w:rsidRPr="00AF0355">
        <w:rPr>
          <w:b/>
          <w:bCs/>
        </w:rPr>
        <w:t>Debe contar con CFDI válido:</w:t>
      </w:r>
    </w:p>
    <w:p w14:paraId="6BFD33B2" w14:textId="77777777" w:rsidR="00713BA7" w:rsidRDefault="00AF0355" w:rsidP="00AF0355">
      <w:pPr>
        <w:numPr>
          <w:ilvl w:val="1"/>
          <w:numId w:val="4"/>
        </w:numPr>
      </w:pPr>
      <w:r w:rsidRPr="00AF0355">
        <w:t xml:space="preserve">A </w:t>
      </w:r>
      <w:r w:rsidR="00713BA7">
        <w:t xml:space="preserve">Tú </w:t>
      </w:r>
      <w:r w:rsidRPr="00AF0355">
        <w:t xml:space="preserve">nombre </w:t>
      </w:r>
    </w:p>
    <w:p w14:paraId="73985A43" w14:textId="77777777" w:rsidR="00713BA7" w:rsidRDefault="00713BA7" w:rsidP="00AF0355">
      <w:pPr>
        <w:numPr>
          <w:ilvl w:val="1"/>
          <w:numId w:val="4"/>
        </w:numPr>
      </w:pPr>
      <w:r>
        <w:t xml:space="preserve">Tú RFC </w:t>
      </w:r>
    </w:p>
    <w:p w14:paraId="4BA3011E" w14:textId="14051417" w:rsidR="00AF0355" w:rsidRPr="00AF0355" w:rsidRDefault="00713BA7" w:rsidP="00AF0355">
      <w:pPr>
        <w:numPr>
          <w:ilvl w:val="1"/>
          <w:numId w:val="4"/>
        </w:numPr>
      </w:pPr>
      <w:r>
        <w:t>Nombre</w:t>
      </w:r>
      <w:r w:rsidR="00AF0355" w:rsidRPr="00AF0355">
        <w:t xml:space="preserve"> de la persona beneficiaria si es dependiente económico</w:t>
      </w:r>
    </w:p>
    <w:p w14:paraId="476EABEC" w14:textId="77777777" w:rsidR="00AF0355" w:rsidRPr="00AF0355" w:rsidRDefault="00AF0355" w:rsidP="00AF0355">
      <w:pPr>
        <w:numPr>
          <w:ilvl w:val="1"/>
          <w:numId w:val="4"/>
        </w:numPr>
      </w:pPr>
      <w:r w:rsidRPr="00AF0355">
        <w:t>Con descripción clara del servicio recibido</w:t>
      </w:r>
    </w:p>
    <w:p w14:paraId="7BC65645" w14:textId="77777777" w:rsidR="00AF0355" w:rsidRPr="00AF0355" w:rsidRDefault="00AF0355" w:rsidP="00AF0355">
      <w:pPr>
        <w:numPr>
          <w:ilvl w:val="1"/>
          <w:numId w:val="4"/>
        </w:numPr>
      </w:pPr>
      <w:r w:rsidRPr="00AF0355">
        <w:t>Fecha dentro del ejercicio fiscal que se declara</w:t>
      </w:r>
    </w:p>
    <w:p w14:paraId="02E89798" w14:textId="77777777" w:rsidR="00AF0355" w:rsidRPr="00AF0355" w:rsidRDefault="00AF0355" w:rsidP="00AF0355">
      <w:pPr>
        <w:numPr>
          <w:ilvl w:val="0"/>
          <w:numId w:val="4"/>
        </w:numPr>
      </w:pPr>
      <w:r w:rsidRPr="00AF0355">
        <w:rPr>
          <w:b/>
          <w:bCs/>
        </w:rPr>
        <w:t>El prestador del servicio debe tener título profesional válido:</w:t>
      </w:r>
    </w:p>
    <w:p w14:paraId="300C65E1" w14:textId="77777777" w:rsidR="00AF0355" w:rsidRPr="00AF0355" w:rsidRDefault="00AF0355" w:rsidP="00AF0355">
      <w:pPr>
        <w:numPr>
          <w:ilvl w:val="1"/>
          <w:numId w:val="4"/>
        </w:numPr>
      </w:pPr>
      <w:r w:rsidRPr="00AF0355">
        <w:t>Emitido por institución educativa oficial</w:t>
      </w:r>
    </w:p>
    <w:p w14:paraId="66AD4367" w14:textId="77777777" w:rsidR="00AF0355" w:rsidRPr="00AF0355" w:rsidRDefault="00AF0355" w:rsidP="00AF0355">
      <w:pPr>
        <w:numPr>
          <w:ilvl w:val="1"/>
          <w:numId w:val="4"/>
        </w:numPr>
      </w:pPr>
      <w:r w:rsidRPr="00AF0355">
        <w:t>Registrado ante la SEP o autoridad competente</w:t>
      </w:r>
    </w:p>
    <w:p w14:paraId="1FFFAF05" w14:textId="77777777" w:rsidR="00AF0355" w:rsidRPr="00AF0355" w:rsidRDefault="00AF0355" w:rsidP="00AF0355">
      <w:pPr>
        <w:numPr>
          <w:ilvl w:val="1"/>
          <w:numId w:val="4"/>
        </w:numPr>
      </w:pPr>
      <w:r w:rsidRPr="00AF0355">
        <w:t>El SAT puede verificar cédula profesional en algunos casos</w:t>
      </w:r>
    </w:p>
    <w:p w14:paraId="2EEA1C2C" w14:textId="77777777" w:rsidR="00AF0355" w:rsidRPr="00AF0355" w:rsidRDefault="00AF0355" w:rsidP="00AF0355">
      <w:pPr>
        <w:numPr>
          <w:ilvl w:val="0"/>
          <w:numId w:val="4"/>
        </w:numPr>
      </w:pPr>
      <w:r w:rsidRPr="00AF0355">
        <w:rPr>
          <w:b/>
          <w:bCs/>
        </w:rPr>
        <w:t>Debe conservarse el comprobante (CFDI) y forma de pago:</w:t>
      </w:r>
    </w:p>
    <w:p w14:paraId="66479727" w14:textId="77777777" w:rsidR="00AF0355" w:rsidRPr="00AF0355" w:rsidRDefault="00AF0355" w:rsidP="00AF0355">
      <w:pPr>
        <w:numPr>
          <w:ilvl w:val="1"/>
          <w:numId w:val="4"/>
        </w:numPr>
      </w:pPr>
      <w:r w:rsidRPr="00AF0355">
        <w:t>El SAT puede solicitarlo en auditoría o revisión automática</w:t>
      </w:r>
    </w:p>
    <w:p w14:paraId="637EA4D5" w14:textId="77777777" w:rsidR="00AF0355" w:rsidRPr="00AF0355" w:rsidRDefault="00653F71" w:rsidP="00AF0355">
      <w:r>
        <w:rPr>
          <w:noProof/>
        </w:rPr>
        <w:pict w14:anchorId="45DE291B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0C866E47" w14:textId="77777777" w:rsidR="00AF0355" w:rsidRPr="00AF0355" w:rsidRDefault="00AF0355" w:rsidP="00AF0355">
      <w:pPr>
        <w:rPr>
          <w:b/>
          <w:bCs/>
        </w:rPr>
      </w:pPr>
      <w:r w:rsidRPr="00AF0355">
        <w:rPr>
          <w:b/>
          <w:bCs/>
        </w:rPr>
        <w:t>D. Deducción de lentes ópticos graduados</w:t>
      </w:r>
    </w:p>
    <w:p w14:paraId="1C4146AD" w14:textId="77777777" w:rsidR="00AF0355" w:rsidRPr="00AF0355" w:rsidRDefault="00AF0355" w:rsidP="00AF0355">
      <w:pPr>
        <w:numPr>
          <w:ilvl w:val="0"/>
          <w:numId w:val="5"/>
        </w:numPr>
      </w:pPr>
      <w:r w:rsidRPr="00AF0355">
        <w:rPr>
          <w:b/>
          <w:bCs/>
        </w:rPr>
        <w:t>Es deducible hasta por $2,500 anuales por persona</w:t>
      </w:r>
    </w:p>
    <w:p w14:paraId="0F412D1F" w14:textId="77777777" w:rsidR="00AF0355" w:rsidRPr="00AF0355" w:rsidRDefault="00AF0355" w:rsidP="00AF0355">
      <w:pPr>
        <w:numPr>
          <w:ilvl w:val="0"/>
          <w:numId w:val="5"/>
        </w:numPr>
      </w:pPr>
      <w:r w:rsidRPr="00AF0355">
        <w:t>Aplica para contribuyente y familiares antes señalados</w:t>
      </w:r>
    </w:p>
    <w:p w14:paraId="526CC2AC" w14:textId="77777777" w:rsidR="00AF0355" w:rsidRPr="00AF0355" w:rsidRDefault="00AF0355" w:rsidP="00AF0355">
      <w:pPr>
        <w:numPr>
          <w:ilvl w:val="0"/>
          <w:numId w:val="5"/>
        </w:numPr>
      </w:pPr>
      <w:r w:rsidRPr="00AF0355">
        <w:t>Requiere receta de optometrista u oftalmólogo con título profesional</w:t>
      </w:r>
    </w:p>
    <w:p w14:paraId="3175141B" w14:textId="77777777" w:rsidR="00AF0355" w:rsidRDefault="00AF0355" w:rsidP="00AF0355">
      <w:pPr>
        <w:numPr>
          <w:ilvl w:val="0"/>
          <w:numId w:val="5"/>
        </w:numPr>
      </w:pPr>
      <w:r w:rsidRPr="00AF0355">
        <w:t>El CFDI debe indicar el concepto y estar pagado con medio electrónico</w:t>
      </w:r>
    </w:p>
    <w:p w14:paraId="3C2E80AF" w14:textId="17FDA238" w:rsidR="00713BA7" w:rsidRPr="00AF0355" w:rsidRDefault="00713BA7" w:rsidP="00713BA7">
      <w:pPr>
        <w:ind w:left="360"/>
      </w:pPr>
      <w:r>
        <w:t xml:space="preserve">Nota: </w:t>
      </w:r>
      <w:r w:rsidRPr="00713BA7">
        <w:rPr>
          <w:b/>
          <w:bCs/>
        </w:rPr>
        <w:t>no entran lentes de otro tipo, entre otros lentes de sol</w:t>
      </w:r>
      <w:r>
        <w:t xml:space="preserve"> o cualquiera que se le denomine, solo lentes óptico graduados.</w:t>
      </w:r>
    </w:p>
    <w:p w14:paraId="73911E8E" w14:textId="77777777" w:rsidR="00AF0355" w:rsidRPr="00AF0355" w:rsidRDefault="00653F71" w:rsidP="00AF0355">
      <w:r>
        <w:rPr>
          <w:noProof/>
        </w:rPr>
        <w:pict w14:anchorId="76DBD92F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214E2A1E" w14:textId="77777777" w:rsidR="00AF0355" w:rsidRPr="00AF0355" w:rsidRDefault="00AF0355" w:rsidP="00AF0355">
      <w:pPr>
        <w:rPr>
          <w:b/>
          <w:bCs/>
        </w:rPr>
      </w:pPr>
      <w:r w:rsidRPr="00AF0355">
        <w:rPr>
          <w:b/>
          <w:bCs/>
        </w:rPr>
        <w:t>E. ¿Este tipo de deducción tiene límite propio?</w:t>
      </w:r>
    </w:p>
    <w:p w14:paraId="4EB2968A" w14:textId="77777777" w:rsidR="00AF0355" w:rsidRPr="00AF0355" w:rsidRDefault="00AF0355" w:rsidP="00AF0355">
      <w:pPr>
        <w:numPr>
          <w:ilvl w:val="0"/>
          <w:numId w:val="6"/>
        </w:numPr>
      </w:pPr>
      <w:r w:rsidRPr="00AF0355">
        <w:t>No tiene tope particular (excepto lentes ópticos)</w:t>
      </w:r>
    </w:p>
    <w:p w14:paraId="34461D93" w14:textId="77777777" w:rsidR="00AF0355" w:rsidRPr="00AF0355" w:rsidRDefault="00AF0355" w:rsidP="00AF0355">
      <w:pPr>
        <w:numPr>
          <w:ilvl w:val="0"/>
          <w:numId w:val="6"/>
        </w:numPr>
      </w:pPr>
      <w:r w:rsidRPr="00AF0355">
        <w:rPr>
          <w:b/>
          <w:bCs/>
        </w:rPr>
        <w:t>Está sujeta al tope global de deducciones personales</w:t>
      </w:r>
      <w:r w:rsidRPr="00AF0355">
        <w:t>:</w:t>
      </w:r>
    </w:p>
    <w:p w14:paraId="00E96A65" w14:textId="77777777" w:rsidR="00AF0355" w:rsidRPr="00AF0355" w:rsidRDefault="00AF0355" w:rsidP="00AF0355">
      <w:pPr>
        <w:numPr>
          <w:ilvl w:val="1"/>
          <w:numId w:val="6"/>
        </w:numPr>
      </w:pPr>
      <w:r w:rsidRPr="00AF0355">
        <w:t>El menor entre 15% de los ingresos acumulables del año o 5 veces la UMA anual ($206,367.60 aprox. en 2025)</w:t>
      </w:r>
    </w:p>
    <w:p w14:paraId="15A35DF1" w14:textId="77777777" w:rsidR="00AF0355" w:rsidRPr="00AF0355" w:rsidRDefault="00653F71" w:rsidP="00AF0355">
      <w:r>
        <w:rPr>
          <w:noProof/>
        </w:rPr>
        <w:pict w14:anchorId="6B27C659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37579156" w14:textId="77777777" w:rsidR="00AF0355" w:rsidRPr="00AF0355" w:rsidRDefault="00AF0355" w:rsidP="00AF0355">
      <w:pPr>
        <w:rPr>
          <w:b/>
          <w:bCs/>
        </w:rPr>
      </w:pPr>
      <w:r w:rsidRPr="00AF0355">
        <w:rPr>
          <w:b/>
          <w:bCs/>
        </w:rPr>
        <w:t>5. Gatillos Relevantes para este Documento</w:t>
      </w:r>
    </w:p>
    <w:p w14:paraId="356F6AB8" w14:textId="77777777" w:rsidR="00AF0355" w:rsidRPr="00AF0355" w:rsidRDefault="00AF0355" w:rsidP="00AF0355">
      <w:pPr>
        <w:numPr>
          <w:ilvl w:val="0"/>
          <w:numId w:val="7"/>
        </w:numPr>
      </w:pPr>
      <w:r w:rsidRPr="00AF0355">
        <w:t>deducir gastos médicos</w:t>
      </w:r>
    </w:p>
    <w:p w14:paraId="0E5DE82B" w14:textId="77777777" w:rsidR="00AF0355" w:rsidRPr="00AF0355" w:rsidRDefault="00AF0355" w:rsidP="00AF0355">
      <w:pPr>
        <w:numPr>
          <w:ilvl w:val="0"/>
          <w:numId w:val="7"/>
        </w:numPr>
      </w:pPr>
      <w:r w:rsidRPr="00AF0355">
        <w:t>honorarios médicos SAT</w:t>
      </w:r>
    </w:p>
    <w:p w14:paraId="43A06C7F" w14:textId="77777777" w:rsidR="00AF0355" w:rsidRPr="00AF0355" w:rsidRDefault="00AF0355" w:rsidP="00AF0355">
      <w:pPr>
        <w:numPr>
          <w:ilvl w:val="0"/>
          <w:numId w:val="7"/>
        </w:numPr>
      </w:pPr>
      <w:r w:rsidRPr="00AF0355">
        <w:t>dentista deducible</w:t>
      </w:r>
    </w:p>
    <w:p w14:paraId="7C6F2AC9" w14:textId="77777777" w:rsidR="00AF0355" w:rsidRPr="00AF0355" w:rsidRDefault="00AF0355" w:rsidP="00AF0355">
      <w:pPr>
        <w:numPr>
          <w:ilvl w:val="0"/>
          <w:numId w:val="7"/>
        </w:numPr>
      </w:pPr>
      <w:r w:rsidRPr="00AF0355">
        <w:t>psicólogo SAT</w:t>
      </w:r>
    </w:p>
    <w:p w14:paraId="4FC95B60" w14:textId="77777777" w:rsidR="00AF0355" w:rsidRPr="00AF0355" w:rsidRDefault="00AF0355" w:rsidP="00AF0355">
      <w:pPr>
        <w:numPr>
          <w:ilvl w:val="0"/>
          <w:numId w:val="7"/>
        </w:numPr>
      </w:pPr>
      <w:r w:rsidRPr="00AF0355">
        <w:t>nutriólogo deducción</w:t>
      </w:r>
    </w:p>
    <w:p w14:paraId="7AC3638A" w14:textId="77777777" w:rsidR="00AF0355" w:rsidRPr="00AF0355" w:rsidRDefault="00AF0355" w:rsidP="00AF0355">
      <w:pPr>
        <w:numPr>
          <w:ilvl w:val="0"/>
          <w:numId w:val="7"/>
        </w:numPr>
      </w:pPr>
      <w:r w:rsidRPr="00AF0355">
        <w:t>lentes ópticos deducibles</w:t>
      </w:r>
    </w:p>
    <w:p w14:paraId="71F932D9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33BB"/>
    <w:multiLevelType w:val="multilevel"/>
    <w:tmpl w:val="9E42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4222"/>
    <w:multiLevelType w:val="multilevel"/>
    <w:tmpl w:val="852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A2772"/>
    <w:multiLevelType w:val="multilevel"/>
    <w:tmpl w:val="F63A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B311B"/>
    <w:multiLevelType w:val="multilevel"/>
    <w:tmpl w:val="1A7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75B39"/>
    <w:multiLevelType w:val="multilevel"/>
    <w:tmpl w:val="DC8E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F3751"/>
    <w:multiLevelType w:val="multilevel"/>
    <w:tmpl w:val="AB3E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45D5C"/>
    <w:multiLevelType w:val="multilevel"/>
    <w:tmpl w:val="AF0C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759482">
    <w:abstractNumId w:val="5"/>
  </w:num>
  <w:num w:numId="2" w16cid:durableId="307631016">
    <w:abstractNumId w:val="4"/>
  </w:num>
  <w:num w:numId="3" w16cid:durableId="1277713389">
    <w:abstractNumId w:val="3"/>
  </w:num>
  <w:num w:numId="4" w16cid:durableId="226887189">
    <w:abstractNumId w:val="0"/>
  </w:num>
  <w:num w:numId="5" w16cid:durableId="484014493">
    <w:abstractNumId w:val="1"/>
  </w:num>
  <w:num w:numId="6" w16cid:durableId="2130780966">
    <w:abstractNumId w:val="2"/>
  </w:num>
  <w:num w:numId="7" w16cid:durableId="1682126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55"/>
    <w:rsid w:val="0043659E"/>
    <w:rsid w:val="00653F71"/>
    <w:rsid w:val="006D6BC0"/>
    <w:rsid w:val="00713BA7"/>
    <w:rsid w:val="00A50938"/>
    <w:rsid w:val="00AF0355"/>
    <w:rsid w:val="00E234B6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DB46"/>
  <w15:chartTrackingRefBased/>
  <w15:docId w15:val="{E1A0AF61-8917-BB42-8244-185ED5BD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3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3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03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3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3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3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3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3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03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3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03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0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03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0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03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03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03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03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0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03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0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499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2</cp:revision>
  <dcterms:created xsi:type="dcterms:W3CDTF">2025-05-12T23:31:00Z</dcterms:created>
  <dcterms:modified xsi:type="dcterms:W3CDTF">2025-05-13T18:55:00Z</dcterms:modified>
</cp:coreProperties>
</file>