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3F01A" w14:textId="09448897" w:rsidR="008F10C2" w:rsidRDefault="008F10C2" w:rsidP="008F10C2">
      <w:pPr>
        <w:jc w:val="center"/>
        <w:rPr>
          <w:b/>
          <w:bCs/>
        </w:rPr>
      </w:pPr>
      <w:r w:rsidRPr="008F10C2">
        <w:rPr>
          <w:b/>
          <w:bCs/>
        </w:rPr>
        <w:t>Prestaciones Mínimas y Superiores a la Ley para Trabajadores</w:t>
      </w:r>
    </w:p>
    <w:p w14:paraId="01DD1D83" w14:textId="77777777" w:rsidR="008F10C2" w:rsidRDefault="008F10C2" w:rsidP="008F10C2">
      <w:pPr>
        <w:jc w:val="center"/>
        <w:rPr>
          <w:b/>
          <w:bCs/>
        </w:rPr>
      </w:pPr>
    </w:p>
    <w:p w14:paraId="5EF0CEAD" w14:textId="1F2E3D41" w:rsidR="008F10C2" w:rsidRPr="008F10C2" w:rsidRDefault="008F10C2" w:rsidP="008F10C2">
      <w:pPr>
        <w:rPr>
          <w:b/>
          <w:bCs/>
        </w:rPr>
      </w:pPr>
      <w:r>
        <w:rPr>
          <w:b/>
          <w:bCs/>
        </w:rPr>
        <w:t>1</w:t>
      </w:r>
      <w:r w:rsidRPr="008F10C2">
        <w:rPr>
          <w:b/>
          <w:bCs/>
        </w:rPr>
        <w:t>. Contenido Técnico Central</w:t>
      </w:r>
    </w:p>
    <w:p w14:paraId="5735B5F0" w14:textId="2F9F2ABC" w:rsidR="008F10C2" w:rsidRPr="008F10C2" w:rsidRDefault="008F10C2" w:rsidP="008F10C2">
      <w:pPr>
        <w:ind w:left="708"/>
        <w:rPr>
          <w:b/>
          <w:bCs/>
        </w:rPr>
      </w:pPr>
      <w:r>
        <w:rPr>
          <w:b/>
          <w:bCs/>
        </w:rPr>
        <w:t>1.1</w:t>
      </w:r>
      <w:r w:rsidRPr="008F10C2">
        <w:rPr>
          <w:b/>
          <w:bCs/>
        </w:rPr>
        <w:t>. ¿Qué son las prestaciones mínimas de ley?</w:t>
      </w:r>
    </w:p>
    <w:p w14:paraId="42919207" w14:textId="77777777" w:rsidR="008F10C2" w:rsidRDefault="008F10C2" w:rsidP="008F10C2">
      <w:pPr>
        <w:ind w:left="708"/>
      </w:pPr>
      <w:r w:rsidRPr="008F10C2">
        <w:t>Son los </w:t>
      </w:r>
      <w:r w:rsidRPr="008F10C2">
        <w:rPr>
          <w:b/>
          <w:bCs/>
        </w:rPr>
        <w:t>derechos laborales básicos</w:t>
      </w:r>
      <w:r w:rsidRPr="008F10C2">
        <w:t> que toda persona que trabaja bajo relación subordinada en México debe recibir por ley, sin excepción. Ningún patrón puede dar menos.</w:t>
      </w:r>
    </w:p>
    <w:p w14:paraId="6A3860EA" w14:textId="77777777" w:rsidR="008F10C2" w:rsidRPr="008F10C2" w:rsidRDefault="008F10C2" w:rsidP="008F10C2">
      <w:pPr>
        <w:ind w:left="708"/>
      </w:pPr>
    </w:p>
    <w:p w14:paraId="659BE836" w14:textId="0A0F4E4A" w:rsidR="008F10C2" w:rsidRPr="008F10C2" w:rsidRDefault="008F10C2" w:rsidP="008F10C2">
      <w:pPr>
        <w:ind w:left="708"/>
        <w:rPr>
          <w:b/>
          <w:bCs/>
        </w:rPr>
      </w:pPr>
      <w:r>
        <w:rPr>
          <w:b/>
          <w:bCs/>
        </w:rPr>
        <w:t xml:space="preserve">1.2. </w:t>
      </w:r>
      <w:r w:rsidRPr="008F10C2">
        <w:rPr>
          <w:b/>
          <w:bCs/>
        </w:rPr>
        <w:t>Prestaciones mínimas por ley: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483"/>
        <w:gridCol w:w="4666"/>
      </w:tblGrid>
      <w:tr w:rsidR="008F10C2" w:rsidRPr="008F10C2" w14:paraId="6D1F497C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85F5F" w14:textId="77777777" w:rsidR="008F10C2" w:rsidRPr="008F10C2" w:rsidRDefault="008F10C2" w:rsidP="00726F80">
            <w:pPr>
              <w:rPr>
                <w:b/>
                <w:bCs/>
              </w:rPr>
            </w:pPr>
            <w:r w:rsidRPr="008F10C2">
              <w:rPr>
                <w:b/>
                <w:bCs/>
              </w:rPr>
              <w:t>Prestación</w:t>
            </w:r>
          </w:p>
        </w:tc>
        <w:tc>
          <w:tcPr>
            <w:tcW w:w="0" w:type="auto"/>
            <w:vAlign w:val="center"/>
            <w:hideMark/>
          </w:tcPr>
          <w:p w14:paraId="0CDF8DBE" w14:textId="77777777" w:rsidR="008F10C2" w:rsidRPr="008F10C2" w:rsidRDefault="008F10C2" w:rsidP="00726F80">
            <w:pPr>
              <w:rPr>
                <w:b/>
                <w:bCs/>
              </w:rPr>
            </w:pPr>
            <w:r w:rsidRPr="008F10C2">
              <w:rPr>
                <w:b/>
                <w:bCs/>
              </w:rPr>
              <w:t>Fundamento</w:t>
            </w:r>
          </w:p>
        </w:tc>
        <w:tc>
          <w:tcPr>
            <w:tcW w:w="0" w:type="auto"/>
            <w:vAlign w:val="center"/>
            <w:hideMark/>
          </w:tcPr>
          <w:p w14:paraId="774D5769" w14:textId="77777777" w:rsidR="008F10C2" w:rsidRPr="008F10C2" w:rsidRDefault="008F10C2" w:rsidP="00726F80">
            <w:pPr>
              <w:rPr>
                <w:b/>
                <w:bCs/>
              </w:rPr>
            </w:pPr>
            <w:r w:rsidRPr="008F10C2">
              <w:rPr>
                <w:b/>
                <w:bCs/>
              </w:rPr>
              <w:t>Detalles</w:t>
            </w:r>
          </w:p>
        </w:tc>
      </w:tr>
      <w:tr w:rsidR="008F10C2" w:rsidRPr="008F10C2" w14:paraId="6D52D463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FB14" w14:textId="77777777" w:rsidR="008F10C2" w:rsidRPr="008F10C2" w:rsidRDefault="008F10C2" w:rsidP="00726F80">
            <w:r w:rsidRPr="008F10C2">
              <w:t>Vacaciones</w:t>
            </w:r>
          </w:p>
        </w:tc>
        <w:tc>
          <w:tcPr>
            <w:tcW w:w="0" w:type="auto"/>
            <w:vAlign w:val="center"/>
            <w:hideMark/>
          </w:tcPr>
          <w:p w14:paraId="5E7710CB" w14:textId="77777777" w:rsidR="008F10C2" w:rsidRPr="008F10C2" w:rsidRDefault="008F10C2" w:rsidP="00726F80">
            <w:r w:rsidRPr="008F10C2">
              <w:t>Art. 76 LFT</w:t>
            </w:r>
          </w:p>
        </w:tc>
        <w:tc>
          <w:tcPr>
            <w:tcW w:w="0" w:type="auto"/>
            <w:vAlign w:val="center"/>
            <w:hideMark/>
          </w:tcPr>
          <w:p w14:paraId="18CC367B" w14:textId="77777777" w:rsidR="008F10C2" w:rsidRPr="008F10C2" w:rsidRDefault="008F10C2" w:rsidP="00726F80">
            <w:r w:rsidRPr="008F10C2">
              <w:t>Mínimo 12 días al primer año, aumentan progresivamente</w:t>
            </w:r>
          </w:p>
        </w:tc>
      </w:tr>
      <w:tr w:rsidR="008F10C2" w:rsidRPr="008F10C2" w14:paraId="1B76D4CD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D3A7" w14:textId="77777777" w:rsidR="008F10C2" w:rsidRPr="008F10C2" w:rsidRDefault="008F10C2" w:rsidP="00726F80">
            <w:r w:rsidRPr="008F10C2">
              <w:t>Prima vacacional</w:t>
            </w:r>
          </w:p>
        </w:tc>
        <w:tc>
          <w:tcPr>
            <w:tcW w:w="0" w:type="auto"/>
            <w:vAlign w:val="center"/>
            <w:hideMark/>
          </w:tcPr>
          <w:p w14:paraId="3D86608B" w14:textId="77777777" w:rsidR="008F10C2" w:rsidRPr="008F10C2" w:rsidRDefault="008F10C2" w:rsidP="00726F80">
            <w:r w:rsidRPr="008F10C2">
              <w:t>Art. 80 LFT</w:t>
            </w:r>
          </w:p>
        </w:tc>
        <w:tc>
          <w:tcPr>
            <w:tcW w:w="0" w:type="auto"/>
            <w:vAlign w:val="center"/>
            <w:hideMark/>
          </w:tcPr>
          <w:p w14:paraId="67329B25" w14:textId="77777777" w:rsidR="008F10C2" w:rsidRPr="008F10C2" w:rsidRDefault="008F10C2" w:rsidP="00726F80">
            <w:r w:rsidRPr="008F10C2">
              <w:t>Mínimo 25% sobre el monto de vacaciones</w:t>
            </w:r>
          </w:p>
        </w:tc>
      </w:tr>
      <w:tr w:rsidR="008F10C2" w:rsidRPr="008F10C2" w14:paraId="7873939F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87B4" w14:textId="77777777" w:rsidR="008F10C2" w:rsidRPr="008F10C2" w:rsidRDefault="008F10C2" w:rsidP="00726F80">
            <w:r w:rsidRPr="008F10C2">
              <w:t>Aguinaldo</w:t>
            </w:r>
          </w:p>
        </w:tc>
        <w:tc>
          <w:tcPr>
            <w:tcW w:w="0" w:type="auto"/>
            <w:vAlign w:val="center"/>
            <w:hideMark/>
          </w:tcPr>
          <w:p w14:paraId="6638C5F3" w14:textId="77777777" w:rsidR="008F10C2" w:rsidRPr="008F10C2" w:rsidRDefault="008F10C2" w:rsidP="00726F80">
            <w:r w:rsidRPr="008F10C2">
              <w:t>Art. 87 LFT</w:t>
            </w:r>
          </w:p>
        </w:tc>
        <w:tc>
          <w:tcPr>
            <w:tcW w:w="0" w:type="auto"/>
            <w:vAlign w:val="center"/>
            <w:hideMark/>
          </w:tcPr>
          <w:p w14:paraId="2B0EF902" w14:textId="77777777" w:rsidR="008F10C2" w:rsidRPr="008F10C2" w:rsidRDefault="008F10C2" w:rsidP="00726F80">
            <w:r w:rsidRPr="008F10C2">
              <w:t>Mínimo 15 días de salario anual</w:t>
            </w:r>
          </w:p>
        </w:tc>
      </w:tr>
      <w:tr w:rsidR="008F10C2" w:rsidRPr="008F10C2" w14:paraId="0E547A1E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290F" w14:textId="77777777" w:rsidR="008F10C2" w:rsidRPr="008F10C2" w:rsidRDefault="008F10C2" w:rsidP="00726F80">
            <w:r w:rsidRPr="008F10C2">
              <w:t>Prima de antigüedad</w:t>
            </w:r>
          </w:p>
        </w:tc>
        <w:tc>
          <w:tcPr>
            <w:tcW w:w="0" w:type="auto"/>
            <w:vAlign w:val="center"/>
            <w:hideMark/>
          </w:tcPr>
          <w:p w14:paraId="7F7AE64F" w14:textId="77777777" w:rsidR="008F10C2" w:rsidRPr="008F10C2" w:rsidRDefault="008F10C2" w:rsidP="00726F80">
            <w:r w:rsidRPr="008F10C2">
              <w:t>Art. 162 LFT</w:t>
            </w:r>
          </w:p>
        </w:tc>
        <w:tc>
          <w:tcPr>
            <w:tcW w:w="0" w:type="auto"/>
            <w:vAlign w:val="center"/>
            <w:hideMark/>
          </w:tcPr>
          <w:p w14:paraId="28E257F1" w14:textId="77777777" w:rsidR="008F10C2" w:rsidRPr="008F10C2" w:rsidRDefault="008F10C2" w:rsidP="00726F80">
            <w:r w:rsidRPr="008F10C2">
              <w:t>12 días por año después de 15 años o por despido sin causa</w:t>
            </w:r>
          </w:p>
        </w:tc>
      </w:tr>
      <w:tr w:rsidR="008F10C2" w:rsidRPr="008F10C2" w14:paraId="55357AC8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81E6" w14:textId="77777777" w:rsidR="008F10C2" w:rsidRPr="008F10C2" w:rsidRDefault="008F10C2" w:rsidP="00726F80">
            <w:r w:rsidRPr="008F10C2">
              <w:t>Días de descanso</w:t>
            </w:r>
          </w:p>
        </w:tc>
        <w:tc>
          <w:tcPr>
            <w:tcW w:w="0" w:type="auto"/>
            <w:vAlign w:val="center"/>
            <w:hideMark/>
          </w:tcPr>
          <w:p w14:paraId="21CD4CD1" w14:textId="77777777" w:rsidR="008F10C2" w:rsidRPr="008F10C2" w:rsidRDefault="008F10C2" w:rsidP="00726F80">
            <w:r w:rsidRPr="008F10C2">
              <w:t>Art. 69–75 LFT</w:t>
            </w:r>
          </w:p>
        </w:tc>
        <w:tc>
          <w:tcPr>
            <w:tcW w:w="0" w:type="auto"/>
            <w:vAlign w:val="center"/>
            <w:hideMark/>
          </w:tcPr>
          <w:p w14:paraId="5C08B5DB" w14:textId="77777777" w:rsidR="008F10C2" w:rsidRPr="008F10C2" w:rsidRDefault="008F10C2" w:rsidP="00726F80">
            <w:r w:rsidRPr="008F10C2">
              <w:t>1 día de descanso semanal, 7 días al año por ley (festivos oficiales)</w:t>
            </w:r>
          </w:p>
        </w:tc>
      </w:tr>
      <w:tr w:rsidR="008F10C2" w:rsidRPr="008F10C2" w14:paraId="77F33EB0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3DE4" w14:textId="77777777" w:rsidR="008F10C2" w:rsidRPr="008F10C2" w:rsidRDefault="008F10C2" w:rsidP="00726F80">
            <w:r w:rsidRPr="008F10C2">
              <w:t>Licencias por maternidad</w:t>
            </w:r>
          </w:p>
        </w:tc>
        <w:tc>
          <w:tcPr>
            <w:tcW w:w="0" w:type="auto"/>
            <w:vAlign w:val="center"/>
            <w:hideMark/>
          </w:tcPr>
          <w:p w14:paraId="40B761F8" w14:textId="77777777" w:rsidR="008F10C2" w:rsidRPr="008F10C2" w:rsidRDefault="008F10C2" w:rsidP="00726F80">
            <w:r w:rsidRPr="008F10C2">
              <w:t>Art. 170 LFT</w:t>
            </w:r>
          </w:p>
        </w:tc>
        <w:tc>
          <w:tcPr>
            <w:tcW w:w="0" w:type="auto"/>
            <w:vAlign w:val="center"/>
            <w:hideMark/>
          </w:tcPr>
          <w:p w14:paraId="56363099" w14:textId="77777777" w:rsidR="008F10C2" w:rsidRPr="008F10C2" w:rsidRDefault="008F10C2" w:rsidP="00726F80">
            <w:r w:rsidRPr="008F10C2">
              <w:t>84 días de descanso con goce de sueldo (IMSS paga)</w:t>
            </w:r>
          </w:p>
        </w:tc>
      </w:tr>
      <w:tr w:rsidR="008F10C2" w:rsidRPr="008F10C2" w14:paraId="1DE9068E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CF5D" w14:textId="77777777" w:rsidR="008F10C2" w:rsidRPr="008F10C2" w:rsidRDefault="008F10C2" w:rsidP="00726F80">
            <w:r w:rsidRPr="008F10C2">
              <w:t>Licencia por paternidad</w:t>
            </w:r>
          </w:p>
        </w:tc>
        <w:tc>
          <w:tcPr>
            <w:tcW w:w="0" w:type="auto"/>
            <w:vAlign w:val="center"/>
            <w:hideMark/>
          </w:tcPr>
          <w:p w14:paraId="51F7EC24" w14:textId="77777777" w:rsidR="008F10C2" w:rsidRPr="008F10C2" w:rsidRDefault="008F10C2" w:rsidP="00726F80">
            <w:r w:rsidRPr="008F10C2">
              <w:t>Art. 132 LFT</w:t>
            </w:r>
          </w:p>
        </w:tc>
        <w:tc>
          <w:tcPr>
            <w:tcW w:w="0" w:type="auto"/>
            <w:vAlign w:val="center"/>
            <w:hideMark/>
          </w:tcPr>
          <w:p w14:paraId="2F2AF440" w14:textId="77777777" w:rsidR="008F10C2" w:rsidRPr="008F10C2" w:rsidRDefault="008F10C2" w:rsidP="00726F80">
            <w:r w:rsidRPr="008F10C2">
              <w:t>5 días laborables con goce de sueldo</w:t>
            </w:r>
          </w:p>
        </w:tc>
      </w:tr>
      <w:tr w:rsidR="008F10C2" w:rsidRPr="008F10C2" w14:paraId="239791E4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3E1F" w14:textId="77777777" w:rsidR="008F10C2" w:rsidRPr="008F10C2" w:rsidRDefault="008F10C2" w:rsidP="00726F80">
            <w:r w:rsidRPr="008F10C2">
              <w:t>Utilidades (PTU)</w:t>
            </w:r>
          </w:p>
        </w:tc>
        <w:tc>
          <w:tcPr>
            <w:tcW w:w="0" w:type="auto"/>
            <w:vAlign w:val="center"/>
            <w:hideMark/>
          </w:tcPr>
          <w:p w14:paraId="0434D826" w14:textId="77777777" w:rsidR="008F10C2" w:rsidRPr="008F10C2" w:rsidRDefault="008F10C2" w:rsidP="00726F80">
            <w:r w:rsidRPr="008F10C2">
              <w:t>Art. 117 LFT</w:t>
            </w:r>
          </w:p>
        </w:tc>
        <w:tc>
          <w:tcPr>
            <w:tcW w:w="0" w:type="auto"/>
            <w:vAlign w:val="center"/>
            <w:hideMark/>
          </w:tcPr>
          <w:p w14:paraId="7A54D5B6" w14:textId="77777777" w:rsidR="008F10C2" w:rsidRPr="008F10C2" w:rsidRDefault="008F10C2" w:rsidP="00726F80">
            <w:r w:rsidRPr="008F10C2">
              <w:t>Participación del 10% sobre utilidad fiscal de la empresa</w:t>
            </w:r>
          </w:p>
        </w:tc>
      </w:tr>
      <w:tr w:rsidR="008F10C2" w:rsidRPr="008F10C2" w14:paraId="12519B64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4AB87" w14:textId="77777777" w:rsidR="008F10C2" w:rsidRPr="008F10C2" w:rsidRDefault="008F10C2" w:rsidP="00726F80">
            <w:r w:rsidRPr="008F10C2">
              <w:t>Seguridad Social (IMSS, INFONAVIT)</w:t>
            </w:r>
          </w:p>
        </w:tc>
        <w:tc>
          <w:tcPr>
            <w:tcW w:w="0" w:type="auto"/>
            <w:vAlign w:val="center"/>
            <w:hideMark/>
          </w:tcPr>
          <w:p w14:paraId="7BF50965" w14:textId="77777777" w:rsidR="008F10C2" w:rsidRPr="008F10C2" w:rsidRDefault="008F10C2" w:rsidP="00726F80">
            <w:r w:rsidRPr="008F10C2">
              <w:t>LSS, LFT</w:t>
            </w:r>
          </w:p>
        </w:tc>
        <w:tc>
          <w:tcPr>
            <w:tcW w:w="0" w:type="auto"/>
            <w:vAlign w:val="center"/>
            <w:hideMark/>
          </w:tcPr>
          <w:p w14:paraId="0276601B" w14:textId="77777777" w:rsidR="008F10C2" w:rsidRPr="008F10C2" w:rsidRDefault="008F10C2" w:rsidP="00726F80">
            <w:r w:rsidRPr="008F10C2">
              <w:t>Obligación patronal de inscripción y aportación</w:t>
            </w:r>
          </w:p>
        </w:tc>
      </w:tr>
      <w:tr w:rsidR="008F10C2" w:rsidRPr="008F10C2" w14:paraId="3772F58B" w14:textId="77777777" w:rsidTr="0072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0BEB" w14:textId="77777777" w:rsidR="008F10C2" w:rsidRPr="008F10C2" w:rsidRDefault="008F10C2" w:rsidP="00726F80">
            <w:r w:rsidRPr="008F10C2">
              <w:t>Salario mínimo y pago puntual</w:t>
            </w:r>
          </w:p>
        </w:tc>
        <w:tc>
          <w:tcPr>
            <w:tcW w:w="0" w:type="auto"/>
            <w:vAlign w:val="center"/>
            <w:hideMark/>
          </w:tcPr>
          <w:p w14:paraId="58AD16E1" w14:textId="77777777" w:rsidR="008F10C2" w:rsidRPr="008F10C2" w:rsidRDefault="008F10C2" w:rsidP="00726F80">
            <w:r w:rsidRPr="008F10C2">
              <w:t>Art. 83–89 LFT</w:t>
            </w:r>
          </w:p>
        </w:tc>
        <w:tc>
          <w:tcPr>
            <w:tcW w:w="0" w:type="auto"/>
            <w:vAlign w:val="center"/>
            <w:hideMark/>
          </w:tcPr>
          <w:p w14:paraId="03538DC8" w14:textId="77777777" w:rsidR="008F10C2" w:rsidRPr="008F10C2" w:rsidRDefault="008F10C2" w:rsidP="00726F80">
            <w:r w:rsidRPr="008F10C2">
              <w:t>No puede ser menor al mínimo ni pagarse fuera de plazo</w:t>
            </w:r>
          </w:p>
        </w:tc>
      </w:tr>
    </w:tbl>
    <w:p w14:paraId="50429EB4" w14:textId="605A06D0" w:rsidR="008F10C2" w:rsidRPr="008F10C2" w:rsidRDefault="008F10C2" w:rsidP="008F10C2"/>
    <w:p w14:paraId="46FE77AF" w14:textId="77777777" w:rsidR="008F10C2" w:rsidRDefault="008F10C2" w:rsidP="008F10C2">
      <w:pPr>
        <w:ind w:left="708"/>
        <w:rPr>
          <w:b/>
          <w:bCs/>
        </w:rPr>
      </w:pPr>
    </w:p>
    <w:p w14:paraId="26CF3BA1" w14:textId="449FF172" w:rsidR="008F10C2" w:rsidRPr="008F10C2" w:rsidRDefault="008F10C2" w:rsidP="008F10C2">
      <w:pPr>
        <w:ind w:left="708"/>
        <w:rPr>
          <w:b/>
          <w:bCs/>
        </w:rPr>
      </w:pPr>
      <w:r>
        <w:rPr>
          <w:b/>
          <w:bCs/>
        </w:rPr>
        <w:t>1.3</w:t>
      </w:r>
      <w:r w:rsidRPr="008F10C2">
        <w:rPr>
          <w:b/>
          <w:bCs/>
        </w:rPr>
        <w:t>. ¿Qué son las prestaciones superiores a la ley?</w:t>
      </w:r>
    </w:p>
    <w:p w14:paraId="772F59F7" w14:textId="77777777" w:rsidR="008F10C2" w:rsidRPr="008F10C2" w:rsidRDefault="008F10C2" w:rsidP="008F10C2">
      <w:pPr>
        <w:ind w:left="708"/>
      </w:pPr>
      <w:r w:rsidRPr="008F10C2">
        <w:t>Son </w:t>
      </w:r>
      <w:r w:rsidRPr="008F10C2">
        <w:rPr>
          <w:b/>
          <w:bCs/>
        </w:rPr>
        <w:t>beneficios adicionales</w:t>
      </w:r>
      <w:r w:rsidRPr="008F10C2">
        <w:t> que las empresas deciden otorgar </w:t>
      </w:r>
      <w:r w:rsidRPr="008F10C2">
        <w:rPr>
          <w:b/>
          <w:bCs/>
        </w:rPr>
        <w:t>voluntariamente</w:t>
      </w:r>
      <w:r w:rsidRPr="008F10C2">
        <w:t> o por medio de contratos colectivos. No son obligatorias, pero una vez otorgadas, se vuelven </w:t>
      </w:r>
      <w:r w:rsidRPr="008F10C2">
        <w:rPr>
          <w:b/>
          <w:bCs/>
        </w:rPr>
        <w:t>derechos adquiridos</w:t>
      </w:r>
      <w:r w:rsidRPr="008F10C2">
        <w:t>.</w:t>
      </w:r>
    </w:p>
    <w:p w14:paraId="6E9B47B2" w14:textId="77777777" w:rsidR="008F10C2" w:rsidRPr="008F10C2" w:rsidRDefault="008F10C2" w:rsidP="008F10C2">
      <w:pPr>
        <w:ind w:left="708"/>
        <w:rPr>
          <w:b/>
          <w:bCs/>
        </w:rPr>
      </w:pPr>
      <w:r w:rsidRPr="008F10C2">
        <w:rPr>
          <w:b/>
          <w:bCs/>
        </w:rPr>
        <w:t>Ejemplos comunes:</w:t>
      </w:r>
    </w:p>
    <w:p w14:paraId="561A7851" w14:textId="31A18772" w:rsidR="008F10C2" w:rsidRPr="008F10C2" w:rsidRDefault="008F10C2" w:rsidP="008F10C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8F10C2">
        <w:t xml:space="preserve">Días adicionales de vacaciones </w:t>
      </w:r>
    </w:p>
    <w:p w14:paraId="5086909E" w14:textId="6C294266" w:rsidR="008F10C2" w:rsidRPr="008F10C2" w:rsidRDefault="008F10C2" w:rsidP="008F10C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8F10C2">
        <w:t xml:space="preserve">Aguinaldo de más de 15 días </w:t>
      </w:r>
    </w:p>
    <w:p w14:paraId="5566EB64" w14:textId="3B1A6F07" w:rsidR="008F10C2" w:rsidRPr="008F10C2" w:rsidRDefault="008F10C2" w:rsidP="008F10C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8F10C2">
        <w:t>Prima vacacional mayor</w:t>
      </w:r>
    </w:p>
    <w:p w14:paraId="68614E0B" w14:textId="77777777" w:rsidR="008F10C2" w:rsidRPr="008F10C2" w:rsidRDefault="008F10C2" w:rsidP="008F10C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8F10C2">
        <w:t>Seguro de gastos médicos mayores</w:t>
      </w:r>
    </w:p>
    <w:p w14:paraId="77FBD95B" w14:textId="77777777" w:rsidR="008F10C2" w:rsidRPr="008F10C2" w:rsidRDefault="008F10C2" w:rsidP="008F10C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8F10C2">
        <w:t>Vales de despensa, gasolina o comida</w:t>
      </w:r>
    </w:p>
    <w:p w14:paraId="13CE5E57" w14:textId="77777777" w:rsidR="008F10C2" w:rsidRPr="008F10C2" w:rsidRDefault="008F10C2" w:rsidP="008F10C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8F10C2">
        <w:t>Bonos de puntualidad, asistencia, productividad</w:t>
      </w:r>
    </w:p>
    <w:p w14:paraId="6F05E0D5" w14:textId="77777777" w:rsidR="008F10C2" w:rsidRPr="008F10C2" w:rsidRDefault="008F10C2" w:rsidP="008F10C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8F10C2">
        <w:t>Apoyo escolar, transporte o guardería</w:t>
      </w:r>
    </w:p>
    <w:p w14:paraId="1469E800" w14:textId="7151BF1F" w:rsidR="008F10C2" w:rsidRDefault="008F10C2" w:rsidP="008F10C2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8F10C2">
        <w:t>Planes de retiro o fondo de ahorro</w:t>
      </w:r>
    </w:p>
    <w:p w14:paraId="5EDC4127" w14:textId="77777777" w:rsidR="008F10C2" w:rsidRPr="008F10C2" w:rsidRDefault="008F10C2" w:rsidP="008F10C2">
      <w:pPr>
        <w:ind w:left="1428"/>
      </w:pPr>
    </w:p>
    <w:p w14:paraId="5E10ACED" w14:textId="2F1DC474" w:rsidR="008F10C2" w:rsidRPr="008F10C2" w:rsidRDefault="008F10C2" w:rsidP="008F10C2">
      <w:pPr>
        <w:ind w:left="708"/>
        <w:rPr>
          <w:b/>
          <w:bCs/>
        </w:rPr>
      </w:pPr>
      <w:r>
        <w:rPr>
          <w:b/>
          <w:bCs/>
        </w:rPr>
        <w:t xml:space="preserve">1.4 </w:t>
      </w:r>
      <w:r w:rsidRPr="008F10C2">
        <w:rPr>
          <w:b/>
          <w:bCs/>
        </w:rPr>
        <w:t>. ¿Cómo saber si tengo prestaciones superiores?</w:t>
      </w:r>
    </w:p>
    <w:p w14:paraId="40C6E8C6" w14:textId="77777777" w:rsidR="008F10C2" w:rsidRPr="008F10C2" w:rsidRDefault="008F10C2" w:rsidP="008F10C2">
      <w:pPr>
        <w:numPr>
          <w:ilvl w:val="0"/>
          <w:numId w:val="5"/>
        </w:numPr>
      </w:pPr>
      <w:r w:rsidRPr="008F10C2">
        <w:t>Revisa tu </w:t>
      </w:r>
      <w:r w:rsidRPr="008F10C2">
        <w:rPr>
          <w:b/>
          <w:bCs/>
        </w:rPr>
        <w:t>contrato individual</w:t>
      </w:r>
      <w:r w:rsidRPr="008F10C2">
        <w:t> o reglamento interno</w:t>
      </w:r>
    </w:p>
    <w:p w14:paraId="29DCC441" w14:textId="77777777" w:rsidR="008F10C2" w:rsidRPr="008F10C2" w:rsidRDefault="008F10C2" w:rsidP="008F10C2">
      <w:pPr>
        <w:numPr>
          <w:ilvl w:val="0"/>
          <w:numId w:val="5"/>
        </w:numPr>
      </w:pPr>
      <w:r w:rsidRPr="008F10C2">
        <w:t>Pregunta al área de recursos humanos</w:t>
      </w:r>
    </w:p>
    <w:p w14:paraId="1561C0AA" w14:textId="77777777" w:rsidR="008F10C2" w:rsidRPr="008F10C2" w:rsidRDefault="008F10C2" w:rsidP="008F10C2">
      <w:pPr>
        <w:numPr>
          <w:ilvl w:val="0"/>
          <w:numId w:val="5"/>
        </w:numPr>
      </w:pPr>
      <w:r w:rsidRPr="008F10C2">
        <w:t>Verifica tu recibo de nómina (pueden aparecer como percepciones adicionales)</w:t>
      </w:r>
    </w:p>
    <w:p w14:paraId="6229056F" w14:textId="77777777" w:rsidR="008F10C2" w:rsidRPr="008F10C2" w:rsidRDefault="008F10C2" w:rsidP="008F10C2">
      <w:pPr>
        <w:numPr>
          <w:ilvl w:val="0"/>
          <w:numId w:val="5"/>
        </w:numPr>
      </w:pPr>
      <w:r w:rsidRPr="008F10C2">
        <w:t>Si estás en un </w:t>
      </w:r>
      <w:r w:rsidRPr="008F10C2">
        <w:rPr>
          <w:b/>
          <w:bCs/>
        </w:rPr>
        <w:t>sindicato</w:t>
      </w:r>
      <w:r w:rsidRPr="008F10C2">
        <w:t>, consulta el contrato colectivo de trabajo</w:t>
      </w:r>
    </w:p>
    <w:p w14:paraId="5AC25EB2" w14:textId="2821D888" w:rsidR="008F10C2" w:rsidRPr="008F10C2" w:rsidRDefault="008F10C2" w:rsidP="008F10C2"/>
    <w:p w14:paraId="3C0DEF44" w14:textId="2DAA0661" w:rsidR="008F10C2" w:rsidRPr="008F10C2" w:rsidRDefault="008F10C2" w:rsidP="008F10C2">
      <w:pPr>
        <w:ind w:left="708"/>
        <w:rPr>
          <w:b/>
          <w:bCs/>
        </w:rPr>
      </w:pPr>
      <w:r>
        <w:rPr>
          <w:b/>
          <w:bCs/>
        </w:rPr>
        <w:t>1.5</w:t>
      </w:r>
      <w:r w:rsidRPr="008F10C2">
        <w:rPr>
          <w:b/>
          <w:bCs/>
        </w:rPr>
        <w:t>. ¿Las prestaciones superiores deben timbrarse en el CFDI?</w:t>
      </w:r>
      <w:r w:rsidRPr="008F10C2">
        <w:br/>
        <w:t>Toda percepción entregada al trabajador debe registrarse en el </w:t>
      </w:r>
      <w:r w:rsidRPr="008F10C2">
        <w:rPr>
          <w:b/>
          <w:bCs/>
        </w:rPr>
        <w:t>CFDI de nómina</w:t>
      </w:r>
      <w:r w:rsidRPr="008F10C2">
        <w:t>, incluso si es voluntaria o adicional a la ley.</w:t>
      </w:r>
    </w:p>
    <w:p w14:paraId="7DA0DCF0" w14:textId="6EC3938C" w:rsidR="008F10C2" w:rsidRPr="008F10C2" w:rsidRDefault="008F10C2" w:rsidP="008F10C2"/>
    <w:p w14:paraId="1F48F034" w14:textId="12DEF919" w:rsidR="008F10C2" w:rsidRPr="008F10C2" w:rsidRDefault="008F10C2" w:rsidP="008F10C2">
      <w:pPr>
        <w:ind w:left="708"/>
        <w:rPr>
          <w:b/>
          <w:bCs/>
        </w:rPr>
      </w:pPr>
      <w:r>
        <w:rPr>
          <w:b/>
          <w:bCs/>
        </w:rPr>
        <w:t>1.6</w:t>
      </w:r>
      <w:r w:rsidRPr="008F10C2">
        <w:rPr>
          <w:b/>
          <w:bCs/>
        </w:rPr>
        <w:t>. ¿Qué pasa si me quitan una prestación superior sin aviso?</w:t>
      </w:r>
    </w:p>
    <w:p w14:paraId="18ADCF27" w14:textId="167E0FAB" w:rsidR="008F10C2" w:rsidRPr="008F10C2" w:rsidRDefault="008F10C2" w:rsidP="008F10C2">
      <w:pPr>
        <w:ind w:left="708"/>
      </w:pPr>
      <w:r w:rsidRPr="008F10C2">
        <w:t>Si ya se otorgó por más de una ocasión o durante un periodo constante, puede considerarse un </w:t>
      </w:r>
      <w:r w:rsidRPr="008F10C2">
        <w:rPr>
          <w:b/>
          <w:bCs/>
        </w:rPr>
        <w:t>derecho adquirido</w:t>
      </w:r>
      <w:r w:rsidRPr="008F10C2">
        <w:t xml:space="preserve">. </w:t>
      </w:r>
    </w:p>
    <w:p w14:paraId="6E521B58" w14:textId="77777777" w:rsidR="008F10C2" w:rsidRPr="008F10C2" w:rsidRDefault="00E6650C" w:rsidP="008F10C2">
      <w:r w:rsidRPr="008F10C2">
        <w:rPr>
          <w:noProof/>
        </w:rPr>
        <w:pict w14:anchorId="6DEC7BCF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5EF0041D" w14:textId="77777777" w:rsidR="008F10C2" w:rsidRPr="008F10C2" w:rsidRDefault="008F10C2" w:rsidP="008F10C2">
      <w:pPr>
        <w:rPr>
          <w:b/>
          <w:bCs/>
        </w:rPr>
      </w:pPr>
      <w:r w:rsidRPr="008F10C2">
        <w:rPr>
          <w:b/>
          <w:bCs/>
        </w:rPr>
        <w:t>3. Contexto Legal</w:t>
      </w:r>
    </w:p>
    <w:p w14:paraId="38DAC432" w14:textId="77777777" w:rsidR="008F10C2" w:rsidRPr="008F10C2" w:rsidRDefault="008F10C2" w:rsidP="008F10C2">
      <w:pPr>
        <w:numPr>
          <w:ilvl w:val="0"/>
          <w:numId w:val="1"/>
        </w:numPr>
      </w:pPr>
      <w:r w:rsidRPr="008F10C2">
        <w:t>Ley Federal del Trabajo (LFT), Título Segundo y Tercer Título (Artículos 76, 80, 87, 123, 132, 133, 162, entre otros)</w:t>
      </w:r>
    </w:p>
    <w:p w14:paraId="3BA58F13" w14:textId="77777777" w:rsidR="008F10C2" w:rsidRPr="008F10C2" w:rsidRDefault="008F10C2" w:rsidP="008F10C2">
      <w:pPr>
        <w:numPr>
          <w:ilvl w:val="0"/>
          <w:numId w:val="1"/>
        </w:numPr>
      </w:pPr>
      <w:r w:rsidRPr="008F10C2">
        <w:t>Reglamento Federal de Seguridad y Salud en el Trabajo</w:t>
      </w:r>
    </w:p>
    <w:p w14:paraId="06322C2E" w14:textId="15DCD427" w:rsidR="008F10C2" w:rsidRPr="008F10C2" w:rsidRDefault="008F10C2" w:rsidP="008F10C2">
      <w:pPr>
        <w:numPr>
          <w:ilvl w:val="0"/>
          <w:numId w:val="1"/>
        </w:numPr>
      </w:pPr>
      <w:r w:rsidRPr="008F10C2">
        <w:t>Convenios individuales y colectivos de trabajo</w:t>
      </w:r>
    </w:p>
    <w:p w14:paraId="06BD26D9" w14:textId="77777777" w:rsidR="008F10C2" w:rsidRPr="008F10C2" w:rsidRDefault="00E6650C" w:rsidP="008F10C2">
      <w:r w:rsidRPr="008F10C2">
        <w:rPr>
          <w:noProof/>
        </w:rPr>
        <w:pict w14:anchorId="6687CEC3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21881333" w14:textId="77777777" w:rsidR="008F10C2" w:rsidRPr="008F10C2" w:rsidRDefault="008F10C2" w:rsidP="008F10C2">
      <w:pPr>
        <w:rPr>
          <w:b/>
          <w:bCs/>
        </w:rPr>
      </w:pPr>
      <w:r w:rsidRPr="008F10C2">
        <w:rPr>
          <w:b/>
          <w:bCs/>
        </w:rPr>
        <w:t>5. Gatillos Relevantes para este Documento</w:t>
      </w:r>
    </w:p>
    <w:p w14:paraId="7C554020" w14:textId="3A4E4C3F" w:rsidR="008F10C2" w:rsidRPr="008F10C2" w:rsidRDefault="008F10C2" w:rsidP="008F10C2">
      <w:pPr>
        <w:numPr>
          <w:ilvl w:val="0"/>
          <w:numId w:val="4"/>
        </w:numPr>
      </w:pPr>
      <w:r w:rsidRPr="008F10C2">
        <w:t xml:space="preserve">prestaciones mínimas </w:t>
      </w:r>
      <w:r>
        <w:t xml:space="preserve">de ley </w:t>
      </w:r>
    </w:p>
    <w:p w14:paraId="6125F618" w14:textId="3E2E4A8B" w:rsidR="008F10C2" w:rsidRPr="008F10C2" w:rsidRDefault="008F10C2" w:rsidP="008F10C2">
      <w:pPr>
        <w:numPr>
          <w:ilvl w:val="0"/>
          <w:numId w:val="4"/>
        </w:numPr>
      </w:pPr>
      <w:r w:rsidRPr="008F10C2">
        <w:t xml:space="preserve">prestaciones superiores ley </w:t>
      </w:r>
    </w:p>
    <w:p w14:paraId="5A85E8AF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D76"/>
    <w:multiLevelType w:val="multilevel"/>
    <w:tmpl w:val="F794B4D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0F9B5E1F"/>
    <w:multiLevelType w:val="multilevel"/>
    <w:tmpl w:val="4D92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14C94"/>
    <w:multiLevelType w:val="multilevel"/>
    <w:tmpl w:val="0E5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3587F"/>
    <w:multiLevelType w:val="multilevel"/>
    <w:tmpl w:val="A0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64D29"/>
    <w:multiLevelType w:val="multilevel"/>
    <w:tmpl w:val="E34E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005402">
    <w:abstractNumId w:val="1"/>
  </w:num>
  <w:num w:numId="2" w16cid:durableId="2145586545">
    <w:abstractNumId w:val="2"/>
  </w:num>
  <w:num w:numId="3" w16cid:durableId="251669060">
    <w:abstractNumId w:val="4"/>
  </w:num>
  <w:num w:numId="4" w16cid:durableId="1815443957">
    <w:abstractNumId w:val="3"/>
  </w:num>
  <w:num w:numId="5" w16cid:durableId="200508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2"/>
    <w:rsid w:val="006D6BC0"/>
    <w:rsid w:val="0071626E"/>
    <w:rsid w:val="008F10C2"/>
    <w:rsid w:val="00E234B6"/>
    <w:rsid w:val="00E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84D2"/>
  <w15:chartTrackingRefBased/>
  <w15:docId w15:val="{3E2B303A-A830-E64A-B594-33EC82A6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0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0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0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0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0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0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0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0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0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0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0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0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0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0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0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0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1</cp:revision>
  <dcterms:created xsi:type="dcterms:W3CDTF">2025-05-16T22:47:00Z</dcterms:created>
  <dcterms:modified xsi:type="dcterms:W3CDTF">2025-05-16T22:54:00Z</dcterms:modified>
</cp:coreProperties>
</file>