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CD19E" w14:textId="5A3CE65C" w:rsidR="00957805" w:rsidRPr="00957805" w:rsidRDefault="00957805" w:rsidP="00957805">
      <w:pPr>
        <w:jc w:val="center"/>
        <w:rPr>
          <w:b/>
          <w:bCs/>
        </w:rPr>
      </w:pPr>
      <w:r w:rsidRPr="00957805">
        <w:rPr>
          <w:b/>
          <w:bCs/>
        </w:rPr>
        <w:t>Retención de ISR en Finiquitos y Liquidaciones para Trabajadores</w:t>
      </w:r>
    </w:p>
    <w:p w14:paraId="2A8245A2" w14:textId="459F45C5" w:rsidR="00957805" w:rsidRPr="00957805" w:rsidRDefault="00957805" w:rsidP="00957805"/>
    <w:p w14:paraId="28CCB5E7" w14:textId="74DFEF83" w:rsidR="00957805" w:rsidRPr="00957805" w:rsidRDefault="00957805" w:rsidP="00957805">
      <w:pPr>
        <w:rPr>
          <w:b/>
          <w:bCs/>
        </w:rPr>
      </w:pPr>
      <w:r>
        <w:rPr>
          <w:b/>
          <w:bCs/>
        </w:rPr>
        <w:t>1</w:t>
      </w:r>
      <w:r w:rsidRPr="00957805">
        <w:rPr>
          <w:b/>
          <w:bCs/>
        </w:rPr>
        <w:t>. Contenido Técnico Central</w:t>
      </w:r>
    </w:p>
    <w:p w14:paraId="506B2367" w14:textId="1D28AF4B" w:rsidR="00957805" w:rsidRPr="00957805" w:rsidRDefault="00957805" w:rsidP="00957805">
      <w:pPr>
        <w:ind w:left="708"/>
        <w:rPr>
          <w:b/>
          <w:bCs/>
        </w:rPr>
      </w:pPr>
      <w:r>
        <w:rPr>
          <w:b/>
          <w:bCs/>
        </w:rPr>
        <w:t>1.1</w:t>
      </w:r>
      <w:r w:rsidRPr="00957805">
        <w:rPr>
          <w:b/>
          <w:bCs/>
        </w:rPr>
        <w:t>. ¿Qué es el finiquito?</w:t>
      </w:r>
    </w:p>
    <w:p w14:paraId="393A0102" w14:textId="77777777" w:rsidR="00957805" w:rsidRPr="00957805" w:rsidRDefault="00957805" w:rsidP="00957805">
      <w:pPr>
        <w:ind w:left="708"/>
      </w:pPr>
      <w:r w:rsidRPr="00957805">
        <w:t>Es el pago que el trabajador recibe cuando </w:t>
      </w:r>
      <w:r w:rsidRPr="00957805">
        <w:rPr>
          <w:b/>
          <w:bCs/>
        </w:rPr>
        <w:t>renuncia voluntariamente</w:t>
      </w:r>
      <w:r w:rsidRPr="00957805">
        <w:t>, termina su contrato por tiempo determinado o por </w:t>
      </w:r>
      <w:r w:rsidRPr="00957805">
        <w:rPr>
          <w:b/>
          <w:bCs/>
        </w:rPr>
        <w:t>mutuo acuerdo</w:t>
      </w:r>
      <w:r w:rsidRPr="00957805">
        <w:t>.</w:t>
      </w:r>
    </w:p>
    <w:p w14:paraId="0145745C" w14:textId="77777777" w:rsidR="00957805" w:rsidRPr="00957805" w:rsidRDefault="00957805" w:rsidP="00957805">
      <w:pPr>
        <w:ind w:left="708"/>
      </w:pPr>
      <w:r w:rsidRPr="00957805">
        <w:t>Incluye:</w:t>
      </w:r>
    </w:p>
    <w:p w14:paraId="608D9D99" w14:textId="77777777" w:rsidR="00957805" w:rsidRPr="00957805" w:rsidRDefault="00957805" w:rsidP="00957805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957805">
        <w:t>Parte proporcional de aguinaldo</w:t>
      </w:r>
    </w:p>
    <w:p w14:paraId="33E3EEEB" w14:textId="77777777" w:rsidR="00957805" w:rsidRPr="00957805" w:rsidRDefault="00957805" w:rsidP="00957805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957805">
        <w:t>Vacaciones no tomadas y prima vacacional</w:t>
      </w:r>
    </w:p>
    <w:p w14:paraId="4A5187BC" w14:textId="77777777" w:rsidR="00957805" w:rsidRPr="00957805" w:rsidRDefault="00957805" w:rsidP="00957805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957805">
        <w:t>Salarios pendientes</w:t>
      </w:r>
    </w:p>
    <w:p w14:paraId="34D11362" w14:textId="77777777" w:rsidR="00957805" w:rsidRDefault="00957805" w:rsidP="00957805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957805">
        <w:t>Otros pagos acumulados (comisiones, bonos, etc.)</w:t>
      </w:r>
    </w:p>
    <w:p w14:paraId="04B067A8" w14:textId="77777777" w:rsidR="00957805" w:rsidRPr="00957805" w:rsidRDefault="00957805" w:rsidP="00957805">
      <w:pPr>
        <w:ind w:left="1428"/>
      </w:pPr>
    </w:p>
    <w:p w14:paraId="53E17982" w14:textId="4CBBD31E" w:rsidR="00957805" w:rsidRPr="00957805" w:rsidRDefault="00957805" w:rsidP="00957805">
      <w:pPr>
        <w:ind w:left="708"/>
        <w:rPr>
          <w:b/>
          <w:bCs/>
        </w:rPr>
      </w:pPr>
      <w:r>
        <w:rPr>
          <w:b/>
          <w:bCs/>
        </w:rPr>
        <w:t>1.2</w:t>
      </w:r>
      <w:r w:rsidRPr="00957805">
        <w:rPr>
          <w:b/>
          <w:bCs/>
        </w:rPr>
        <w:t>. ¿Qué es la liquidación?</w:t>
      </w:r>
    </w:p>
    <w:p w14:paraId="0BFF4114" w14:textId="77777777" w:rsidR="00957805" w:rsidRPr="00957805" w:rsidRDefault="00957805" w:rsidP="00957805">
      <w:pPr>
        <w:ind w:left="708"/>
      </w:pPr>
      <w:r w:rsidRPr="00957805">
        <w:t>Es el pago que recibe el trabajador cuando es </w:t>
      </w:r>
      <w:r w:rsidRPr="00957805">
        <w:rPr>
          <w:b/>
          <w:bCs/>
        </w:rPr>
        <w:t>despedido sin causa justificada</w:t>
      </w:r>
      <w:r w:rsidRPr="00957805">
        <w:t>. Incluye todo lo del finiquito </w:t>
      </w:r>
      <w:r w:rsidRPr="00957805">
        <w:rPr>
          <w:b/>
          <w:bCs/>
        </w:rPr>
        <w:t>más las indemnizaciones</w:t>
      </w:r>
      <w:r w:rsidRPr="00957805">
        <w:t> que marca la LFT:</w:t>
      </w:r>
    </w:p>
    <w:p w14:paraId="5A704F5E" w14:textId="77777777" w:rsidR="00957805" w:rsidRPr="00957805" w:rsidRDefault="00957805" w:rsidP="00957805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957805">
        <w:t>3 meses de salario (Art. 50)</w:t>
      </w:r>
    </w:p>
    <w:p w14:paraId="21A19E58" w14:textId="77777777" w:rsidR="00957805" w:rsidRPr="00957805" w:rsidRDefault="00957805" w:rsidP="00957805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957805">
        <w:t>Prima de antigüedad (si aplica)</w:t>
      </w:r>
    </w:p>
    <w:p w14:paraId="50445D99" w14:textId="77777777" w:rsidR="00957805" w:rsidRPr="00957805" w:rsidRDefault="00957805" w:rsidP="00957805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957805">
        <w:t>20 días por cada año trabajado (si hay juicio o acuerdo conciliatorio)</w:t>
      </w:r>
    </w:p>
    <w:p w14:paraId="69C7A94C" w14:textId="5C9F0CA0" w:rsidR="00957805" w:rsidRPr="00957805" w:rsidRDefault="00957805" w:rsidP="00957805"/>
    <w:p w14:paraId="2BB6A5F9" w14:textId="3938D677" w:rsidR="00957805" w:rsidRPr="00957805" w:rsidRDefault="00957805" w:rsidP="00957805">
      <w:pPr>
        <w:ind w:left="708"/>
        <w:rPr>
          <w:b/>
          <w:bCs/>
        </w:rPr>
      </w:pPr>
      <w:r>
        <w:rPr>
          <w:b/>
          <w:bCs/>
        </w:rPr>
        <w:t>1.3</w:t>
      </w:r>
      <w:r w:rsidRPr="00957805">
        <w:rPr>
          <w:b/>
          <w:bCs/>
        </w:rPr>
        <w:t>. ¿Qué pagos están exentos de ISR?</w:t>
      </w:r>
    </w:p>
    <w:p w14:paraId="190A0160" w14:textId="77777777" w:rsidR="00957805" w:rsidRPr="00957805" w:rsidRDefault="00957805" w:rsidP="00957805">
      <w:pPr>
        <w:ind w:left="708"/>
      </w:pPr>
      <w:r w:rsidRPr="00957805">
        <w:t>Según el artículo 93 LISR:</w:t>
      </w:r>
    </w:p>
    <w:p w14:paraId="2FE37107" w14:textId="234A7E3E" w:rsidR="00957805" w:rsidRPr="00957805" w:rsidRDefault="00957805" w:rsidP="00957805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957805">
        <w:rPr>
          <w:b/>
          <w:bCs/>
        </w:rPr>
        <w:t>Aguinaldo:</w:t>
      </w:r>
      <w:r w:rsidRPr="00957805">
        <w:t xml:space="preserve"> Exento hasta 30 UMAs </w:t>
      </w:r>
    </w:p>
    <w:p w14:paraId="4373F960" w14:textId="7BD9E6B0" w:rsidR="00957805" w:rsidRPr="00957805" w:rsidRDefault="00957805" w:rsidP="00957805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957805">
        <w:rPr>
          <w:b/>
          <w:bCs/>
        </w:rPr>
        <w:t>Prima vacacional:</w:t>
      </w:r>
      <w:r w:rsidRPr="00957805">
        <w:t xml:space="preserve"> Exenta hasta 15 UMAs </w:t>
      </w:r>
    </w:p>
    <w:p w14:paraId="5332BDED" w14:textId="77777777" w:rsidR="00957805" w:rsidRPr="00957805" w:rsidRDefault="00957805" w:rsidP="00957805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957805">
        <w:rPr>
          <w:b/>
          <w:bCs/>
        </w:rPr>
        <w:t>Prima de antigüedad:</w:t>
      </w:r>
      <w:r w:rsidRPr="00957805">
        <w:t> Exenta hasta 90 UMAs por cada año de servicio</w:t>
      </w:r>
    </w:p>
    <w:p w14:paraId="5CAD1612" w14:textId="77777777" w:rsidR="00957805" w:rsidRPr="00957805" w:rsidRDefault="00957805" w:rsidP="00957805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957805">
        <w:rPr>
          <w:b/>
          <w:bCs/>
        </w:rPr>
        <w:t>Indemnización de 3 meses:</w:t>
      </w:r>
      <w:r w:rsidRPr="00957805">
        <w:t> También puede ser exenta si hay despido injustificado</w:t>
      </w:r>
    </w:p>
    <w:p w14:paraId="77349CBC" w14:textId="77777777" w:rsidR="00957805" w:rsidRPr="00957805" w:rsidRDefault="00957805" w:rsidP="00957805">
      <w:pPr>
        <w:ind w:left="708"/>
      </w:pPr>
      <w:r w:rsidRPr="00957805">
        <w:t>El excedente de estos conceptos se considera ingreso gravado y se le aplica retención de ISR</w:t>
      </w:r>
    </w:p>
    <w:p w14:paraId="386DBD3A" w14:textId="3B46B996" w:rsidR="00957805" w:rsidRPr="00957805" w:rsidRDefault="00957805" w:rsidP="00957805"/>
    <w:p w14:paraId="65012752" w14:textId="4628204E" w:rsidR="00957805" w:rsidRPr="00957805" w:rsidRDefault="00957805" w:rsidP="00957805">
      <w:pPr>
        <w:ind w:left="708"/>
        <w:rPr>
          <w:b/>
          <w:bCs/>
        </w:rPr>
      </w:pPr>
      <w:r>
        <w:rPr>
          <w:b/>
          <w:bCs/>
        </w:rPr>
        <w:t>1.4</w:t>
      </w:r>
      <w:r w:rsidRPr="00957805">
        <w:rPr>
          <w:b/>
          <w:bCs/>
        </w:rPr>
        <w:t>. ¿Qué pagos sí causan ISR completo?</w:t>
      </w:r>
    </w:p>
    <w:p w14:paraId="784E590A" w14:textId="77777777" w:rsidR="00957805" w:rsidRPr="00957805" w:rsidRDefault="00957805" w:rsidP="00957805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957805">
        <w:t>Salarios pendientes</w:t>
      </w:r>
    </w:p>
    <w:p w14:paraId="70BAD62E" w14:textId="77777777" w:rsidR="00957805" w:rsidRPr="00957805" w:rsidRDefault="00957805" w:rsidP="00957805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957805">
        <w:t>Comisiones, bonos o vales acumulados</w:t>
      </w:r>
    </w:p>
    <w:p w14:paraId="4AB7A529" w14:textId="77777777" w:rsidR="00957805" w:rsidRPr="00957805" w:rsidRDefault="00957805" w:rsidP="00957805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957805">
        <w:t>Horas extra no pagadas</w:t>
      </w:r>
    </w:p>
    <w:p w14:paraId="0247F8E1" w14:textId="77777777" w:rsidR="00957805" w:rsidRPr="00957805" w:rsidRDefault="00957805" w:rsidP="00957805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957805">
        <w:t>Cualquier otro ingreso no exento por ley</w:t>
      </w:r>
    </w:p>
    <w:p w14:paraId="1E238131" w14:textId="2FFDB357" w:rsidR="00957805" w:rsidRPr="00957805" w:rsidRDefault="00957805" w:rsidP="00957805"/>
    <w:p w14:paraId="53200A25" w14:textId="729AC774" w:rsidR="00957805" w:rsidRPr="00957805" w:rsidRDefault="00957805" w:rsidP="00957805">
      <w:pPr>
        <w:ind w:left="708"/>
        <w:rPr>
          <w:b/>
          <w:bCs/>
        </w:rPr>
      </w:pPr>
      <w:r>
        <w:rPr>
          <w:b/>
          <w:bCs/>
        </w:rPr>
        <w:t>1.5</w:t>
      </w:r>
      <w:r w:rsidRPr="00957805">
        <w:rPr>
          <w:b/>
          <w:bCs/>
        </w:rPr>
        <w:t>. ¿Cómo se calcula el ISR en finiquito o liquidación?</w:t>
      </w:r>
    </w:p>
    <w:p w14:paraId="0F321A04" w14:textId="77777777" w:rsidR="00957805" w:rsidRPr="00957805" w:rsidRDefault="00957805" w:rsidP="00957805">
      <w:pPr>
        <w:ind w:left="708"/>
      </w:pPr>
      <w:r w:rsidRPr="00957805">
        <w:t>El patrón puede usar dos métodos aprobados por el SAT:</w:t>
      </w:r>
    </w:p>
    <w:p w14:paraId="101CC680" w14:textId="77777777" w:rsidR="00957805" w:rsidRPr="00957805" w:rsidRDefault="00957805" w:rsidP="00957805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r w:rsidRPr="00957805">
        <w:rPr>
          <w:b/>
          <w:bCs/>
        </w:rPr>
        <w:t>Procedimiento general (Art. 96 LISR):</w:t>
      </w:r>
    </w:p>
    <w:p w14:paraId="3AF7D512" w14:textId="3A5593DD" w:rsidR="00957805" w:rsidRPr="00957805" w:rsidRDefault="00957805" w:rsidP="00957805">
      <w:pPr>
        <w:numPr>
          <w:ilvl w:val="1"/>
          <w:numId w:val="6"/>
        </w:numPr>
        <w:tabs>
          <w:tab w:val="clear" w:pos="1440"/>
          <w:tab w:val="num" w:pos="2148"/>
        </w:tabs>
        <w:ind w:left="2148"/>
      </w:pPr>
      <w:r w:rsidRPr="00957805">
        <w:t xml:space="preserve">Se suma el ingreso gravado </w:t>
      </w:r>
      <w:r>
        <w:t xml:space="preserve">por finiquito o liquidación, </w:t>
      </w:r>
      <w:r w:rsidRPr="00957805">
        <w:t>al ingreso mensual y se calcula el ISR con la tarifa del mes</w:t>
      </w:r>
    </w:p>
    <w:p w14:paraId="50B5F2B3" w14:textId="77777777" w:rsidR="00957805" w:rsidRPr="00957805" w:rsidRDefault="00957805" w:rsidP="00957805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r w:rsidRPr="00957805">
        <w:rPr>
          <w:b/>
          <w:bCs/>
        </w:rPr>
        <w:t>Procedimiento especial (Art. 142 R-LISR):</w:t>
      </w:r>
    </w:p>
    <w:p w14:paraId="6F2C8ABA" w14:textId="77777777" w:rsidR="00957805" w:rsidRPr="00957805" w:rsidRDefault="00957805" w:rsidP="00957805">
      <w:pPr>
        <w:numPr>
          <w:ilvl w:val="1"/>
          <w:numId w:val="6"/>
        </w:numPr>
        <w:tabs>
          <w:tab w:val="clear" w:pos="1440"/>
          <w:tab w:val="num" w:pos="2148"/>
        </w:tabs>
        <w:ind w:left="2148"/>
      </w:pPr>
      <w:r w:rsidRPr="00957805">
        <w:t>Se calcula el ISR como si ese ingreso fuera el único del año, para no castigar al trabajador con una tasa excesiva</w:t>
      </w:r>
    </w:p>
    <w:p w14:paraId="1AD2E946" w14:textId="77777777" w:rsidR="00957805" w:rsidRPr="00957805" w:rsidRDefault="00957805" w:rsidP="00957805">
      <w:pPr>
        <w:ind w:left="708"/>
      </w:pPr>
      <w:r w:rsidRPr="00957805">
        <w:lastRenderedPageBreak/>
        <w:t>El SAT permite este segundo método si el pago es por separación y hay acuerdo con el trabajador</w:t>
      </w:r>
    </w:p>
    <w:p w14:paraId="284BE4E5" w14:textId="00165AEF" w:rsidR="00957805" w:rsidRPr="00957805" w:rsidRDefault="00957805" w:rsidP="00957805"/>
    <w:p w14:paraId="0298DD18" w14:textId="35BCC37E" w:rsidR="00957805" w:rsidRPr="00957805" w:rsidRDefault="00957805" w:rsidP="00957805">
      <w:pPr>
        <w:ind w:left="708"/>
        <w:rPr>
          <w:b/>
          <w:bCs/>
        </w:rPr>
      </w:pPr>
      <w:r>
        <w:rPr>
          <w:b/>
          <w:bCs/>
        </w:rPr>
        <w:t>1.6</w:t>
      </w:r>
      <w:r w:rsidRPr="00957805">
        <w:rPr>
          <w:b/>
          <w:bCs/>
        </w:rPr>
        <w:t>. ¿Puedo recuperar el ISR retenido si me descontaron de más?</w:t>
      </w:r>
    </w:p>
    <w:p w14:paraId="3D66822A" w14:textId="77777777" w:rsidR="00957805" w:rsidRPr="00957805" w:rsidRDefault="00957805" w:rsidP="00957805">
      <w:pPr>
        <w:ind w:left="708"/>
        <w:rPr>
          <w:b/>
          <w:bCs/>
        </w:rPr>
      </w:pPr>
      <w:r w:rsidRPr="00957805">
        <w:rPr>
          <w:b/>
          <w:bCs/>
        </w:rPr>
        <w:t>Sí.</w:t>
      </w:r>
    </w:p>
    <w:p w14:paraId="209C51B0" w14:textId="25A49503" w:rsidR="00957805" w:rsidRPr="00957805" w:rsidRDefault="00957805" w:rsidP="00957805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957805">
        <w:t>Si el patrón usó un procedimiento más agresivo y te retuvo de más, puedes </w:t>
      </w:r>
      <w:r w:rsidRPr="00957805">
        <w:rPr>
          <w:b/>
          <w:bCs/>
        </w:rPr>
        <w:t>recuperarlo en tu declaración anual</w:t>
      </w:r>
      <w:r>
        <w:rPr>
          <w:b/>
          <w:bCs/>
        </w:rPr>
        <w:t xml:space="preserve"> </w:t>
      </w:r>
      <w:r w:rsidRPr="00957805">
        <w:t>como </w:t>
      </w:r>
      <w:r w:rsidRPr="00957805">
        <w:rPr>
          <w:b/>
          <w:bCs/>
        </w:rPr>
        <w:t>saldo a favor</w:t>
      </w:r>
    </w:p>
    <w:p w14:paraId="27F6A1E8" w14:textId="35F55E92" w:rsidR="00957805" w:rsidRPr="00957805" w:rsidRDefault="00957805" w:rsidP="00957805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957805">
        <w:t>Aplica solo si presentas tu declaración y el CFDI de nómina está bien timbrado</w:t>
      </w:r>
      <w:r>
        <w:t>.</w:t>
      </w:r>
    </w:p>
    <w:p w14:paraId="3BAE1A5F" w14:textId="2139CFA6" w:rsidR="00957805" w:rsidRPr="00957805" w:rsidRDefault="00957805" w:rsidP="00957805"/>
    <w:p w14:paraId="2136873B" w14:textId="3A2DEE85" w:rsidR="00957805" w:rsidRPr="00957805" w:rsidRDefault="00957805" w:rsidP="00957805">
      <w:pPr>
        <w:ind w:left="708"/>
        <w:rPr>
          <w:b/>
          <w:bCs/>
        </w:rPr>
      </w:pPr>
      <w:r>
        <w:rPr>
          <w:b/>
          <w:bCs/>
        </w:rPr>
        <w:t>1.7</w:t>
      </w:r>
      <w:r w:rsidRPr="00957805">
        <w:rPr>
          <w:b/>
          <w:bCs/>
        </w:rPr>
        <w:t>. ¿Qué debo revisar en mi CFDI de finiquito o liquidación?</w:t>
      </w:r>
    </w:p>
    <w:p w14:paraId="43EE984F" w14:textId="77777777" w:rsidR="00957805" w:rsidRPr="00957805" w:rsidRDefault="00957805" w:rsidP="00957805">
      <w:pPr>
        <w:numPr>
          <w:ilvl w:val="0"/>
          <w:numId w:val="8"/>
        </w:numPr>
        <w:tabs>
          <w:tab w:val="clear" w:pos="720"/>
          <w:tab w:val="num" w:pos="1428"/>
        </w:tabs>
        <w:ind w:left="1428"/>
      </w:pPr>
      <w:r w:rsidRPr="00957805">
        <w:t>Que los conceptos estén correctamente clasificados: sueldos, separación, prima de antigüedad, etc.</w:t>
      </w:r>
    </w:p>
    <w:p w14:paraId="3355D92E" w14:textId="77777777" w:rsidR="00957805" w:rsidRPr="00957805" w:rsidRDefault="00957805" w:rsidP="00957805">
      <w:pPr>
        <w:numPr>
          <w:ilvl w:val="0"/>
          <w:numId w:val="8"/>
        </w:numPr>
        <w:tabs>
          <w:tab w:val="clear" w:pos="720"/>
          <w:tab w:val="num" w:pos="1428"/>
        </w:tabs>
        <w:ind w:left="1428"/>
      </w:pPr>
      <w:r w:rsidRPr="00957805">
        <w:t>Que se indique claramente qué parte fue exenta y cuál gravada</w:t>
      </w:r>
    </w:p>
    <w:p w14:paraId="7F798250" w14:textId="77777777" w:rsidR="00957805" w:rsidRPr="00957805" w:rsidRDefault="00957805" w:rsidP="00957805">
      <w:pPr>
        <w:numPr>
          <w:ilvl w:val="0"/>
          <w:numId w:val="8"/>
        </w:numPr>
        <w:tabs>
          <w:tab w:val="clear" w:pos="720"/>
          <w:tab w:val="num" w:pos="1428"/>
        </w:tabs>
        <w:ind w:left="1428"/>
      </w:pPr>
      <w:r w:rsidRPr="00957805">
        <w:t>Que el RFC, CURP y percepciones coincidan con lo pagado</w:t>
      </w:r>
    </w:p>
    <w:p w14:paraId="738937A3" w14:textId="58293537" w:rsidR="00957805" w:rsidRPr="00957805" w:rsidRDefault="00957805" w:rsidP="00957805"/>
    <w:p w14:paraId="72285CBA" w14:textId="6E1DD6CA" w:rsidR="00957805" w:rsidRPr="00957805" w:rsidRDefault="00957805" w:rsidP="00957805">
      <w:pPr>
        <w:ind w:left="708"/>
        <w:rPr>
          <w:b/>
          <w:bCs/>
        </w:rPr>
      </w:pPr>
      <w:r>
        <w:rPr>
          <w:b/>
          <w:bCs/>
        </w:rPr>
        <w:t>1.8</w:t>
      </w:r>
      <w:r w:rsidRPr="00957805">
        <w:rPr>
          <w:b/>
          <w:bCs/>
        </w:rPr>
        <w:t>. ¿Qué hacer si no entiendo el cálculo?</w:t>
      </w:r>
    </w:p>
    <w:p w14:paraId="117A36CC" w14:textId="77777777" w:rsidR="00957805" w:rsidRPr="00957805" w:rsidRDefault="00957805" w:rsidP="00957805">
      <w:pPr>
        <w:ind w:left="708"/>
      </w:pPr>
      <w:r w:rsidRPr="00957805">
        <w:t>Puedes:</w:t>
      </w:r>
    </w:p>
    <w:p w14:paraId="1894E0E4" w14:textId="77777777" w:rsidR="00957805" w:rsidRPr="00957805" w:rsidRDefault="00957805" w:rsidP="00957805">
      <w:pPr>
        <w:numPr>
          <w:ilvl w:val="0"/>
          <w:numId w:val="9"/>
        </w:numPr>
        <w:tabs>
          <w:tab w:val="clear" w:pos="720"/>
          <w:tab w:val="num" w:pos="1428"/>
        </w:tabs>
        <w:ind w:left="1428"/>
      </w:pPr>
      <w:r w:rsidRPr="00957805">
        <w:t>Pedir una explicación por escrito a tu patrón o área de recursos humanos</w:t>
      </w:r>
    </w:p>
    <w:p w14:paraId="228447D2" w14:textId="77777777" w:rsidR="00957805" w:rsidRPr="00957805" w:rsidRDefault="00957805" w:rsidP="00957805">
      <w:pPr>
        <w:numPr>
          <w:ilvl w:val="0"/>
          <w:numId w:val="9"/>
        </w:numPr>
        <w:tabs>
          <w:tab w:val="clear" w:pos="720"/>
          <w:tab w:val="num" w:pos="1428"/>
        </w:tabs>
        <w:ind w:left="1428"/>
      </w:pPr>
      <w:r w:rsidRPr="00957805">
        <w:t>Consultar a un contador</w:t>
      </w:r>
    </w:p>
    <w:p w14:paraId="45FFDE58" w14:textId="63520728" w:rsidR="00957805" w:rsidRPr="00957805" w:rsidRDefault="008D1956" w:rsidP="00957805">
      <w:r w:rsidRPr="00957805">
        <w:rPr>
          <w:noProof/>
        </w:rPr>
        <w:pict w14:anchorId="5CE96F48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0401AC84" w14:textId="34567F89" w:rsidR="00957805" w:rsidRPr="00957805" w:rsidRDefault="00957805" w:rsidP="00957805">
      <w:pPr>
        <w:rPr>
          <w:b/>
          <w:bCs/>
        </w:rPr>
      </w:pPr>
      <w:r>
        <w:rPr>
          <w:b/>
          <w:bCs/>
        </w:rPr>
        <w:t>2</w:t>
      </w:r>
      <w:r w:rsidRPr="00957805">
        <w:rPr>
          <w:b/>
          <w:bCs/>
        </w:rPr>
        <w:t>. Contexto Legal</w:t>
      </w:r>
    </w:p>
    <w:p w14:paraId="4F43EF90" w14:textId="77777777" w:rsidR="00957805" w:rsidRPr="00957805" w:rsidRDefault="00957805" w:rsidP="00957805">
      <w:pPr>
        <w:numPr>
          <w:ilvl w:val="0"/>
          <w:numId w:val="1"/>
        </w:numPr>
      </w:pPr>
      <w:r w:rsidRPr="00957805">
        <w:t>Ley del Impuesto sobre la Renta (LISR): Artículos 93, 94, 96 y 97</w:t>
      </w:r>
    </w:p>
    <w:p w14:paraId="7C4A3635" w14:textId="77777777" w:rsidR="00957805" w:rsidRPr="00957805" w:rsidRDefault="00957805" w:rsidP="00957805">
      <w:pPr>
        <w:numPr>
          <w:ilvl w:val="0"/>
          <w:numId w:val="1"/>
        </w:numPr>
      </w:pPr>
      <w:r w:rsidRPr="00957805">
        <w:t>Reglamento de la LISR: Artículos 142 y 143</w:t>
      </w:r>
    </w:p>
    <w:p w14:paraId="460E99B9" w14:textId="77777777" w:rsidR="00957805" w:rsidRPr="00957805" w:rsidRDefault="00957805" w:rsidP="00957805">
      <w:pPr>
        <w:numPr>
          <w:ilvl w:val="0"/>
          <w:numId w:val="1"/>
        </w:numPr>
      </w:pPr>
      <w:r w:rsidRPr="00957805">
        <w:t>Ley Federal del Trabajo (LFT): Artículos 47, 50, 76, 80, 87, 162</w:t>
      </w:r>
    </w:p>
    <w:p w14:paraId="6C263BC1" w14:textId="41BD77A8" w:rsidR="00957805" w:rsidRPr="00957805" w:rsidRDefault="00957805" w:rsidP="00957805"/>
    <w:p w14:paraId="6CB05372" w14:textId="77777777" w:rsidR="00957805" w:rsidRPr="00957805" w:rsidRDefault="008D1956" w:rsidP="00957805">
      <w:r w:rsidRPr="00957805">
        <w:rPr>
          <w:noProof/>
        </w:rPr>
        <w:pict w14:anchorId="13EA1D90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437E1DBF" w14:textId="77777777" w:rsidR="00957805" w:rsidRPr="00957805" w:rsidRDefault="00957805" w:rsidP="00957805">
      <w:pPr>
        <w:rPr>
          <w:b/>
          <w:bCs/>
        </w:rPr>
      </w:pPr>
      <w:r w:rsidRPr="00957805">
        <w:rPr>
          <w:b/>
          <w:bCs/>
        </w:rPr>
        <w:t>5. Gatillos Relevantes para este Documento</w:t>
      </w:r>
    </w:p>
    <w:p w14:paraId="5D453FD8" w14:textId="532468B7" w:rsidR="00957805" w:rsidRDefault="00957805" w:rsidP="00957805">
      <w:pPr>
        <w:numPr>
          <w:ilvl w:val="0"/>
          <w:numId w:val="10"/>
        </w:numPr>
      </w:pPr>
      <w:r w:rsidRPr="00957805">
        <w:t>finiquito</w:t>
      </w:r>
    </w:p>
    <w:p w14:paraId="53A0E908" w14:textId="36D20EC5" w:rsidR="00B44F70" w:rsidRDefault="00B44F70" w:rsidP="00957805">
      <w:pPr>
        <w:numPr>
          <w:ilvl w:val="0"/>
          <w:numId w:val="10"/>
        </w:numPr>
      </w:pPr>
      <w:r>
        <w:t>liquidación</w:t>
      </w:r>
    </w:p>
    <w:p w14:paraId="7B87ED80" w14:textId="039A57BC" w:rsidR="00B44F70" w:rsidRPr="00957805" w:rsidRDefault="00B44F70" w:rsidP="00B44F70">
      <w:pPr>
        <w:numPr>
          <w:ilvl w:val="0"/>
          <w:numId w:val="10"/>
        </w:numPr>
      </w:pPr>
      <w:r w:rsidRPr="00957805">
        <w:t xml:space="preserve">impuestos por </w:t>
      </w:r>
      <w:r>
        <w:t>finiquitos</w:t>
      </w:r>
    </w:p>
    <w:p w14:paraId="0FF911DF" w14:textId="5428D09A" w:rsidR="00957805" w:rsidRPr="00957805" w:rsidRDefault="00957805" w:rsidP="00957805">
      <w:pPr>
        <w:numPr>
          <w:ilvl w:val="0"/>
          <w:numId w:val="10"/>
        </w:numPr>
      </w:pPr>
      <w:r w:rsidRPr="00957805">
        <w:t>impuestos por liquidación</w:t>
      </w:r>
    </w:p>
    <w:p w14:paraId="11B5FAE5" w14:textId="77777777" w:rsidR="00E234B6" w:rsidRDefault="00E234B6"/>
    <w:sectPr w:rsidR="00E23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E78BB"/>
    <w:multiLevelType w:val="multilevel"/>
    <w:tmpl w:val="F248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93C97"/>
    <w:multiLevelType w:val="multilevel"/>
    <w:tmpl w:val="73BA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03698"/>
    <w:multiLevelType w:val="multilevel"/>
    <w:tmpl w:val="27AC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5079D"/>
    <w:multiLevelType w:val="multilevel"/>
    <w:tmpl w:val="A628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C707C"/>
    <w:multiLevelType w:val="multilevel"/>
    <w:tmpl w:val="22C4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D3AB2"/>
    <w:multiLevelType w:val="multilevel"/>
    <w:tmpl w:val="F2CE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E17EB"/>
    <w:multiLevelType w:val="multilevel"/>
    <w:tmpl w:val="7020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44A88"/>
    <w:multiLevelType w:val="multilevel"/>
    <w:tmpl w:val="1D2EC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747F5B"/>
    <w:multiLevelType w:val="multilevel"/>
    <w:tmpl w:val="12A4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9D0ABD"/>
    <w:multiLevelType w:val="multilevel"/>
    <w:tmpl w:val="6DBA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869252">
    <w:abstractNumId w:val="2"/>
  </w:num>
  <w:num w:numId="2" w16cid:durableId="1594243934">
    <w:abstractNumId w:val="0"/>
  </w:num>
  <w:num w:numId="3" w16cid:durableId="1963531508">
    <w:abstractNumId w:val="5"/>
  </w:num>
  <w:num w:numId="4" w16cid:durableId="116796727">
    <w:abstractNumId w:val="8"/>
  </w:num>
  <w:num w:numId="5" w16cid:durableId="178471704">
    <w:abstractNumId w:val="6"/>
  </w:num>
  <w:num w:numId="6" w16cid:durableId="315303920">
    <w:abstractNumId w:val="7"/>
  </w:num>
  <w:num w:numId="7" w16cid:durableId="593711744">
    <w:abstractNumId w:val="3"/>
  </w:num>
  <w:num w:numId="8" w16cid:durableId="307248834">
    <w:abstractNumId w:val="4"/>
  </w:num>
  <w:num w:numId="9" w16cid:durableId="845365637">
    <w:abstractNumId w:val="1"/>
  </w:num>
  <w:num w:numId="10" w16cid:durableId="17964390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05"/>
    <w:rsid w:val="006D6BC0"/>
    <w:rsid w:val="0071626E"/>
    <w:rsid w:val="008D1956"/>
    <w:rsid w:val="00957805"/>
    <w:rsid w:val="00B44F70"/>
    <w:rsid w:val="00E2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0902"/>
  <w15:chartTrackingRefBased/>
  <w15:docId w15:val="{9DA51491-C854-7246-8B95-E16376DA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7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7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7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7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7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78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78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78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78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7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7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78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78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78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78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78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78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78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7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78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7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78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78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78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78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7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78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7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3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9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8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6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FIDEL BORJAS DIAZ</dc:creator>
  <cp:keywords/>
  <dc:description/>
  <cp:lastModifiedBy>JESUS FIDEL BORJAS DIAZ</cp:lastModifiedBy>
  <cp:revision>1</cp:revision>
  <dcterms:created xsi:type="dcterms:W3CDTF">2025-05-16T22:28:00Z</dcterms:created>
  <dcterms:modified xsi:type="dcterms:W3CDTF">2025-05-16T22:43:00Z</dcterms:modified>
</cp:coreProperties>
</file>