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AF39" w14:textId="77777777" w:rsidR="001431DE" w:rsidRPr="001431DE" w:rsidRDefault="001431DE" w:rsidP="001431DE">
      <w:pPr>
        <w:jc w:val="center"/>
        <w:rPr>
          <w:b/>
          <w:bCs/>
        </w:rPr>
      </w:pPr>
      <w:r w:rsidRPr="001431DE">
        <w:rPr>
          <w:b/>
          <w:bCs/>
        </w:rPr>
        <w:t>Mi patrón no timbra mis recibos de nómina</w:t>
      </w:r>
    </w:p>
    <w:p w14:paraId="7D97EE2F" w14:textId="5A444A50" w:rsidR="001431DE" w:rsidRPr="001431DE" w:rsidRDefault="001431DE" w:rsidP="001431DE">
      <w:pPr>
        <w:pStyle w:val="Prrafodelista"/>
        <w:numPr>
          <w:ilvl w:val="0"/>
          <w:numId w:val="2"/>
        </w:numPr>
        <w:rPr>
          <w:b/>
          <w:bCs/>
        </w:rPr>
      </w:pPr>
      <w:r w:rsidRPr="001431DE">
        <w:rPr>
          <w:b/>
          <w:bCs/>
        </w:rPr>
        <w:t>Contenido Técnico Central</w:t>
      </w:r>
    </w:p>
    <w:p w14:paraId="48997750" w14:textId="6DBADE6F" w:rsidR="001431DE" w:rsidRPr="001431DE" w:rsidRDefault="001431DE" w:rsidP="001431DE">
      <w:pPr>
        <w:pStyle w:val="Prrafodelista"/>
        <w:numPr>
          <w:ilvl w:val="0"/>
          <w:numId w:val="3"/>
        </w:numPr>
        <w:rPr>
          <w:b/>
          <w:bCs/>
        </w:rPr>
      </w:pPr>
      <w:r w:rsidRPr="001431DE">
        <w:rPr>
          <w:b/>
          <w:bCs/>
        </w:rPr>
        <w:t>¿Qué significa “timbrar” un recibo?</w:t>
      </w:r>
    </w:p>
    <w:p w14:paraId="373634E7" w14:textId="55801557" w:rsidR="001431DE" w:rsidRPr="001431DE" w:rsidRDefault="001431DE" w:rsidP="001431DE">
      <w:pPr>
        <w:ind w:left="709" w:hanging="1"/>
      </w:pPr>
      <w:r w:rsidRPr="001431DE">
        <w:t xml:space="preserve">Timbrar un recibo de nómina significa </w:t>
      </w:r>
      <w:r w:rsidRPr="001431DE">
        <w:rPr>
          <w:b/>
          <w:bCs/>
        </w:rPr>
        <w:t xml:space="preserve">validarlo oficialmente ante el SAT </w:t>
      </w:r>
      <w:r w:rsidRPr="001431DE">
        <w:t>mediante</w:t>
      </w:r>
      <w:r>
        <w:t xml:space="preserve"> </w:t>
      </w:r>
      <w:r w:rsidRPr="001431DE">
        <w:t>un sello digital. Solo así el CFDI es reconocido como válido para efectos fiscales.</w:t>
      </w:r>
    </w:p>
    <w:p w14:paraId="359862CD" w14:textId="378F8FEC" w:rsidR="001431DE" w:rsidRPr="001431DE" w:rsidRDefault="001431DE" w:rsidP="001431DE">
      <w:pPr>
        <w:pStyle w:val="Prrafodelista"/>
        <w:numPr>
          <w:ilvl w:val="0"/>
          <w:numId w:val="3"/>
        </w:numPr>
        <w:rPr>
          <w:b/>
          <w:bCs/>
        </w:rPr>
      </w:pPr>
      <w:r w:rsidRPr="001431DE">
        <w:rPr>
          <w:b/>
          <w:bCs/>
        </w:rPr>
        <w:t>¿Qué pasa si el patrón no lo timbra?</w:t>
      </w:r>
    </w:p>
    <w:p w14:paraId="321326FE" w14:textId="71890A23" w:rsidR="001431DE" w:rsidRPr="001431DE" w:rsidRDefault="001431DE" w:rsidP="001431DE">
      <w:pPr>
        <w:pStyle w:val="Prrafodelista"/>
        <w:numPr>
          <w:ilvl w:val="0"/>
          <w:numId w:val="5"/>
        </w:numPr>
        <w:ind w:left="1428"/>
        <w:rPr>
          <w:b/>
          <w:bCs/>
        </w:rPr>
      </w:pPr>
      <w:r w:rsidRPr="001431DE">
        <w:t xml:space="preserve">El SAT </w:t>
      </w:r>
      <w:r w:rsidRPr="001431DE">
        <w:rPr>
          <w:b/>
          <w:bCs/>
        </w:rPr>
        <w:t>no reconocerá el ingreso que recibiste</w:t>
      </w:r>
    </w:p>
    <w:p w14:paraId="23CBB3EB" w14:textId="14312E94" w:rsidR="001431DE" w:rsidRPr="001431DE" w:rsidRDefault="001431DE" w:rsidP="001431DE">
      <w:pPr>
        <w:pStyle w:val="Prrafodelista"/>
        <w:numPr>
          <w:ilvl w:val="0"/>
          <w:numId w:val="5"/>
        </w:numPr>
        <w:ind w:left="1428"/>
      </w:pPr>
      <w:r w:rsidRPr="001431DE">
        <w:t xml:space="preserve">Tampoco reconocerá las </w:t>
      </w:r>
      <w:r w:rsidRPr="001431DE">
        <w:rPr>
          <w:b/>
          <w:bCs/>
        </w:rPr>
        <w:t xml:space="preserve">retenciones de ISR </w:t>
      </w:r>
      <w:r w:rsidRPr="001431DE">
        <w:t>que se te hayan hecho</w:t>
      </w:r>
    </w:p>
    <w:p w14:paraId="26F15AC5" w14:textId="5DA27F8B" w:rsidR="001431DE" w:rsidRPr="001431DE" w:rsidRDefault="001431DE" w:rsidP="001431DE">
      <w:pPr>
        <w:pStyle w:val="Prrafodelista"/>
        <w:numPr>
          <w:ilvl w:val="0"/>
          <w:numId w:val="4"/>
        </w:numPr>
        <w:ind w:left="1428"/>
        <w:rPr>
          <w:b/>
          <w:bCs/>
        </w:rPr>
      </w:pPr>
      <w:r w:rsidRPr="001431DE">
        <w:t xml:space="preserve">Si presentas tu declaración anual, es probable que </w:t>
      </w:r>
      <w:r w:rsidRPr="001431DE">
        <w:rPr>
          <w:b/>
          <w:bCs/>
        </w:rPr>
        <w:t>no aparezcan tus</w:t>
      </w:r>
      <w:r>
        <w:rPr>
          <w:b/>
          <w:bCs/>
        </w:rPr>
        <w:t xml:space="preserve"> </w:t>
      </w:r>
      <w:r w:rsidRPr="001431DE">
        <w:rPr>
          <w:b/>
          <w:bCs/>
        </w:rPr>
        <w:t xml:space="preserve">ingresos </w:t>
      </w:r>
      <w:r w:rsidRPr="001431DE">
        <w:t xml:space="preserve">y </w:t>
      </w:r>
      <w:r w:rsidRPr="001431DE">
        <w:rPr>
          <w:b/>
          <w:bCs/>
        </w:rPr>
        <w:t>no se reconozca tu saldo a favor</w:t>
      </w:r>
    </w:p>
    <w:p w14:paraId="1433F0D1" w14:textId="7597E163" w:rsidR="001431DE" w:rsidRPr="001431DE" w:rsidRDefault="001431DE" w:rsidP="001431DE">
      <w:pPr>
        <w:pStyle w:val="Prrafodelista"/>
        <w:numPr>
          <w:ilvl w:val="0"/>
          <w:numId w:val="5"/>
        </w:numPr>
        <w:ind w:left="1428"/>
      </w:pPr>
      <w:r w:rsidRPr="001431DE">
        <w:t>Podrías recibir requerimientos por parte del SAT o no obtener tu devolución</w:t>
      </w:r>
    </w:p>
    <w:p w14:paraId="27AA2CB6" w14:textId="5E1315B1" w:rsidR="001431DE" w:rsidRPr="001431DE" w:rsidRDefault="001431DE" w:rsidP="001431DE">
      <w:pPr>
        <w:pStyle w:val="Prrafodelista"/>
        <w:numPr>
          <w:ilvl w:val="0"/>
          <w:numId w:val="3"/>
        </w:numPr>
        <w:rPr>
          <w:b/>
          <w:bCs/>
        </w:rPr>
      </w:pPr>
      <w:r w:rsidRPr="001431DE">
        <w:rPr>
          <w:b/>
          <w:bCs/>
        </w:rPr>
        <w:t>¿Qué debe hacer el trabajador?</w:t>
      </w:r>
    </w:p>
    <w:p w14:paraId="46821117" w14:textId="4592E9B3" w:rsidR="001431DE" w:rsidRPr="001431DE" w:rsidRDefault="001431DE" w:rsidP="001431DE">
      <w:pPr>
        <w:pStyle w:val="Prrafodelista"/>
        <w:numPr>
          <w:ilvl w:val="0"/>
          <w:numId w:val="6"/>
        </w:numPr>
        <w:ind w:left="1428"/>
        <w:rPr>
          <w:b/>
          <w:bCs/>
        </w:rPr>
      </w:pPr>
      <w:r w:rsidRPr="001431DE">
        <w:t xml:space="preserve">Revisar sus recibos en el </w:t>
      </w:r>
      <w:r w:rsidRPr="001431DE">
        <w:rPr>
          <w:b/>
          <w:bCs/>
        </w:rPr>
        <w:t>visor de nómina del SAT</w:t>
      </w:r>
    </w:p>
    <w:p w14:paraId="06D68A6F" w14:textId="360383BC" w:rsidR="001431DE" w:rsidRPr="001431DE" w:rsidRDefault="001431DE" w:rsidP="001431DE">
      <w:pPr>
        <w:pStyle w:val="Prrafodelista"/>
        <w:numPr>
          <w:ilvl w:val="0"/>
          <w:numId w:val="6"/>
        </w:numPr>
        <w:ind w:left="1428"/>
        <w:rPr>
          <w:b/>
          <w:bCs/>
        </w:rPr>
      </w:pPr>
      <w:r w:rsidRPr="001431DE">
        <w:t xml:space="preserve">Si falta alguno, </w:t>
      </w:r>
      <w:r w:rsidRPr="001431DE">
        <w:rPr>
          <w:b/>
          <w:bCs/>
        </w:rPr>
        <w:t>solicitarlo formalmente al patrón o al área de nómina</w:t>
      </w:r>
    </w:p>
    <w:p w14:paraId="6F896717" w14:textId="4C9E801E" w:rsidR="001431DE" w:rsidRPr="001431DE" w:rsidRDefault="001431DE" w:rsidP="001431DE">
      <w:pPr>
        <w:pStyle w:val="Prrafodelista"/>
        <w:numPr>
          <w:ilvl w:val="0"/>
          <w:numId w:val="6"/>
        </w:numPr>
        <w:ind w:left="1428"/>
      </w:pPr>
      <w:r w:rsidRPr="001431DE">
        <w:t>Documentar la solicitud (correo, WhatsApp, oficio)</w:t>
      </w:r>
    </w:p>
    <w:p w14:paraId="39D2B84A" w14:textId="091DD248" w:rsidR="001431DE" w:rsidRPr="001431DE" w:rsidRDefault="001431DE" w:rsidP="001431DE">
      <w:pPr>
        <w:pStyle w:val="Prrafodelista"/>
        <w:numPr>
          <w:ilvl w:val="0"/>
          <w:numId w:val="6"/>
        </w:numPr>
        <w:ind w:left="1428"/>
      </w:pPr>
      <w:r w:rsidRPr="001431DE">
        <w:t xml:space="preserve">Si no lo emiten, presentar una </w:t>
      </w:r>
      <w:r w:rsidRPr="001431DE">
        <w:rPr>
          <w:b/>
          <w:bCs/>
        </w:rPr>
        <w:t xml:space="preserve">aclaración ante el SAT </w:t>
      </w:r>
      <w:r w:rsidRPr="001431DE">
        <w:t>o queja en la</w:t>
      </w:r>
      <w:r>
        <w:t xml:space="preserve"> </w:t>
      </w:r>
      <w:r w:rsidRPr="001431DE">
        <w:t>PRODECON</w:t>
      </w:r>
    </w:p>
    <w:p w14:paraId="63F4BD42" w14:textId="3AC12858" w:rsidR="001431DE" w:rsidRPr="001431DE" w:rsidRDefault="001431DE" w:rsidP="001431DE">
      <w:pPr>
        <w:pStyle w:val="Prrafodelista"/>
        <w:numPr>
          <w:ilvl w:val="0"/>
          <w:numId w:val="6"/>
        </w:numPr>
        <w:ind w:left="1428"/>
      </w:pPr>
      <w:r w:rsidRPr="001431DE">
        <w:t>No presentar la declaración hasta tener los CFDI completos</w:t>
      </w:r>
    </w:p>
    <w:p w14:paraId="3F0D66AB" w14:textId="623B82EB" w:rsidR="001431DE" w:rsidRPr="001431DE" w:rsidRDefault="001431DE" w:rsidP="001431DE">
      <w:pPr>
        <w:pStyle w:val="Prrafodelista"/>
        <w:numPr>
          <w:ilvl w:val="0"/>
          <w:numId w:val="3"/>
        </w:numPr>
        <w:rPr>
          <w:b/>
          <w:bCs/>
        </w:rPr>
      </w:pPr>
      <w:r w:rsidRPr="001431DE">
        <w:rPr>
          <w:b/>
          <w:bCs/>
        </w:rPr>
        <w:t>¿Puedo exigirlo legalmente?</w:t>
      </w:r>
    </w:p>
    <w:p w14:paraId="0D6DE548" w14:textId="46C3FAB9" w:rsidR="001431DE" w:rsidRPr="001431DE" w:rsidRDefault="001431DE" w:rsidP="001431DE">
      <w:pPr>
        <w:ind w:left="708"/>
      </w:pPr>
      <w:r w:rsidRPr="001431DE">
        <w:t xml:space="preserve">Sí. El timbrado de recibos es una </w:t>
      </w:r>
      <w:r w:rsidRPr="001431DE">
        <w:rPr>
          <w:b/>
          <w:bCs/>
        </w:rPr>
        <w:t>obligación fiscal del patrón</w:t>
      </w:r>
      <w:r w:rsidRPr="001431DE">
        <w:t>. El empleado tiene</w:t>
      </w:r>
      <w:r>
        <w:t xml:space="preserve"> </w:t>
      </w:r>
      <w:r w:rsidRPr="001431DE">
        <w:t>derecho a exigir que cada pago esté correctamente emitido y timbrado. La</w:t>
      </w:r>
      <w:r>
        <w:t xml:space="preserve"> </w:t>
      </w:r>
      <w:r w:rsidRPr="001431DE">
        <w:t>PRODECON puede intervenir para conciliar si el patrón se niega.</w:t>
      </w:r>
    </w:p>
    <w:p w14:paraId="4D3FB6C0" w14:textId="2ACD963A" w:rsidR="001431DE" w:rsidRPr="001431DE" w:rsidRDefault="001431DE" w:rsidP="001431DE">
      <w:pPr>
        <w:rPr>
          <w:b/>
          <w:bCs/>
        </w:rPr>
      </w:pPr>
      <w:r>
        <w:rPr>
          <w:b/>
          <w:bCs/>
        </w:rPr>
        <w:t>2</w:t>
      </w:r>
      <w:r w:rsidRPr="001431DE">
        <w:rPr>
          <w:b/>
          <w:bCs/>
        </w:rPr>
        <w:t>. Contexto Legal</w:t>
      </w:r>
    </w:p>
    <w:p w14:paraId="2376620D" w14:textId="1CA05305" w:rsidR="001431DE" w:rsidRPr="001431DE" w:rsidRDefault="001431DE" w:rsidP="001431DE">
      <w:pPr>
        <w:pStyle w:val="Prrafodelista"/>
        <w:numPr>
          <w:ilvl w:val="0"/>
          <w:numId w:val="5"/>
        </w:numPr>
      </w:pPr>
      <w:r w:rsidRPr="001431DE">
        <w:t>Fundamento legal: Artículos 29 y 29-A del Código Fiscal de la Federación (CFF)</w:t>
      </w:r>
      <w:r>
        <w:t xml:space="preserve"> </w:t>
      </w:r>
      <w:r w:rsidRPr="001431DE">
        <w:t>y Artículo 99 de la Ley del ISR</w:t>
      </w:r>
    </w:p>
    <w:p w14:paraId="0F9C5FE5" w14:textId="47373390" w:rsidR="001431DE" w:rsidRPr="001431DE" w:rsidRDefault="001431DE" w:rsidP="001431DE">
      <w:pPr>
        <w:pStyle w:val="Prrafodelista"/>
        <w:numPr>
          <w:ilvl w:val="0"/>
          <w:numId w:val="5"/>
        </w:numPr>
      </w:pPr>
      <w:r w:rsidRPr="001431DE">
        <w:t>Aplicable a: Personas físicas con ingresos por sueldos y salarios</w:t>
      </w:r>
    </w:p>
    <w:p w14:paraId="0E4E93AC" w14:textId="30BA21E1" w:rsidR="001431DE" w:rsidRPr="001431DE" w:rsidRDefault="001431DE" w:rsidP="001431DE">
      <w:pPr>
        <w:pStyle w:val="Prrafodelista"/>
        <w:numPr>
          <w:ilvl w:val="0"/>
          <w:numId w:val="5"/>
        </w:numPr>
      </w:pPr>
      <w:r w:rsidRPr="001431DE">
        <w:t>Obligación del patrón: Emitir y timbrar un CFDI por cada pago de nómina</w:t>
      </w:r>
      <w:r>
        <w:t xml:space="preserve"> </w:t>
      </w:r>
      <w:r w:rsidRPr="001431DE">
        <w:t>realizado</w:t>
      </w:r>
    </w:p>
    <w:p w14:paraId="185D1A6C" w14:textId="21CFA4C5" w:rsidR="001431DE" w:rsidRPr="001431DE" w:rsidRDefault="001431DE" w:rsidP="001431DE">
      <w:pPr>
        <w:pStyle w:val="Prrafodelista"/>
        <w:numPr>
          <w:ilvl w:val="0"/>
          <w:numId w:val="5"/>
        </w:numPr>
      </w:pPr>
      <w:r w:rsidRPr="001431DE">
        <w:t>Consecuencia: Si no hay CFDI timbrado, el SAT no reconoce el ingreso ni la</w:t>
      </w:r>
      <w:r>
        <w:t xml:space="preserve"> </w:t>
      </w:r>
      <w:r w:rsidRPr="001431DE">
        <w:t>retención de impuestos</w:t>
      </w:r>
    </w:p>
    <w:p w14:paraId="47F755B8" w14:textId="2F4D8DA5" w:rsidR="00E965D0" w:rsidRDefault="00E965D0" w:rsidP="001431DE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A76"/>
    <w:multiLevelType w:val="hybridMultilevel"/>
    <w:tmpl w:val="AE6CF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088"/>
    <w:multiLevelType w:val="hybridMultilevel"/>
    <w:tmpl w:val="31E819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1992"/>
    <w:multiLevelType w:val="hybridMultilevel"/>
    <w:tmpl w:val="601EC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616B1"/>
    <w:multiLevelType w:val="hybridMultilevel"/>
    <w:tmpl w:val="257E9748"/>
    <w:lvl w:ilvl="0" w:tplc="6F323712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B29"/>
    <w:multiLevelType w:val="hybridMultilevel"/>
    <w:tmpl w:val="844823CC"/>
    <w:lvl w:ilvl="0" w:tplc="0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BD4BE4"/>
    <w:multiLevelType w:val="hybridMultilevel"/>
    <w:tmpl w:val="CA862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6169">
    <w:abstractNumId w:val="0"/>
  </w:num>
  <w:num w:numId="2" w16cid:durableId="1220439129">
    <w:abstractNumId w:val="1"/>
  </w:num>
  <w:num w:numId="3" w16cid:durableId="984697939">
    <w:abstractNumId w:val="4"/>
  </w:num>
  <w:num w:numId="4" w16cid:durableId="1711879982">
    <w:abstractNumId w:val="2"/>
  </w:num>
  <w:num w:numId="5" w16cid:durableId="1010067912">
    <w:abstractNumId w:val="3"/>
  </w:num>
  <w:num w:numId="6" w16cid:durableId="1376126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E"/>
    <w:rsid w:val="0011047A"/>
    <w:rsid w:val="001431DE"/>
    <w:rsid w:val="00240C56"/>
    <w:rsid w:val="00525F82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EB27"/>
  <w15:chartTrackingRefBased/>
  <w15:docId w15:val="{85E32FF8-F09D-49A9-8E0E-85B83170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2025-05-20T18:45:00Z</dcterms:created>
  <dcterms:modified xsi:type="dcterms:W3CDTF">2025-05-20T18:48:00Z</dcterms:modified>
</cp:coreProperties>
</file>