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F1A9" w14:textId="0110B475" w:rsidR="008C70CA" w:rsidRDefault="008C70CA" w:rsidP="008C70CA">
      <w:pPr>
        <w:jc w:val="center"/>
        <w:rPr>
          <w:b/>
          <w:bCs/>
        </w:rPr>
      </w:pPr>
      <w:r w:rsidRPr="008C70CA">
        <w:rPr>
          <w:b/>
          <w:bCs/>
        </w:rPr>
        <w:t>Tabla ISR 2025 Mensual</w:t>
      </w:r>
    </w:p>
    <w:p w14:paraId="6190A654" w14:textId="2DB28C75" w:rsidR="00D812DE" w:rsidRPr="00D812DE" w:rsidRDefault="00D812DE" w:rsidP="00D812DE">
      <w:pPr>
        <w:jc w:val="both"/>
        <w:rPr>
          <w:b/>
          <w:bCs/>
        </w:rPr>
      </w:pPr>
      <w:r w:rsidRPr="00D812DE">
        <w:rPr>
          <w:b/>
          <w:bCs/>
        </w:rPr>
        <w:t>Tabla de ISR Mensual – Personas Físicas (SAT 2025)</w:t>
      </w:r>
    </w:p>
    <w:p w14:paraId="3C7B09BA" w14:textId="77777777" w:rsidR="008C70CA" w:rsidRPr="00D812DE" w:rsidRDefault="008C70CA" w:rsidP="008C70CA">
      <w:pPr>
        <w:jc w:val="both"/>
      </w:pPr>
      <w:r w:rsidRPr="00D812DE">
        <w:t xml:space="preserve">Límite Inferior </w:t>
      </w:r>
      <w:r w:rsidRPr="00D812DE">
        <w:tab/>
        <w:t>Límite Superior</w:t>
      </w:r>
      <w:r w:rsidRPr="00D812DE">
        <w:tab/>
        <w:t>Cuota Fija</w:t>
      </w:r>
      <w:r w:rsidRPr="00D812DE">
        <w:tab/>
        <w:t>% sobre Excedente del Límite Inferior</w:t>
      </w:r>
    </w:p>
    <w:p w14:paraId="5730F591" w14:textId="12C9078D" w:rsidR="008C70CA" w:rsidRPr="00D812DE" w:rsidRDefault="008C70CA" w:rsidP="008C70CA">
      <w:pPr>
        <w:jc w:val="both"/>
      </w:pPr>
      <w:r w:rsidRPr="00D812DE">
        <w:t>0.01</w:t>
      </w:r>
      <w:r w:rsidRPr="00D812DE">
        <w:tab/>
      </w:r>
      <w:r w:rsidRPr="00D812DE">
        <w:tab/>
      </w:r>
      <w:r w:rsidRPr="00D812DE">
        <w:tab/>
      </w:r>
      <w:r w:rsidRPr="00D812DE">
        <w:t>746.04</w:t>
      </w:r>
      <w:r w:rsidRPr="00D812DE">
        <w:tab/>
      </w:r>
      <w:r w:rsidR="00D812DE" w:rsidRPr="00D812DE">
        <w:tab/>
      </w:r>
      <w:r w:rsidRPr="00D812DE">
        <w:t>0</w:t>
      </w:r>
      <w:r w:rsidRPr="00D812DE">
        <w:tab/>
      </w:r>
      <w:r w:rsidR="00D812DE" w:rsidRPr="00D812DE">
        <w:tab/>
      </w:r>
      <w:r w:rsidRPr="00D812DE">
        <w:t>1.92</w:t>
      </w:r>
    </w:p>
    <w:p w14:paraId="0C49A315" w14:textId="4C2A6679" w:rsidR="008C70CA" w:rsidRPr="00D812DE" w:rsidRDefault="008C70CA" w:rsidP="008C70CA">
      <w:pPr>
        <w:jc w:val="both"/>
      </w:pPr>
      <w:r w:rsidRPr="00D812DE">
        <w:t>746.05</w:t>
      </w:r>
      <w:r w:rsidRPr="00D812DE">
        <w:tab/>
      </w:r>
      <w:r w:rsidR="00D812DE" w:rsidRPr="00D812DE">
        <w:tab/>
      </w:r>
      <w:r w:rsidRPr="00D812DE">
        <w:t>6,332.05</w:t>
      </w:r>
      <w:r w:rsidRPr="00D812DE">
        <w:tab/>
      </w:r>
      <w:r w:rsidR="00D812DE" w:rsidRPr="00D812DE">
        <w:tab/>
      </w:r>
      <w:r w:rsidRPr="00D812DE">
        <w:t>14.32</w:t>
      </w:r>
      <w:r w:rsidRPr="00D812DE">
        <w:tab/>
        <w:t>6.4</w:t>
      </w:r>
    </w:p>
    <w:p w14:paraId="00020339" w14:textId="11AA157D" w:rsidR="008C70CA" w:rsidRPr="00D812DE" w:rsidRDefault="008C70CA" w:rsidP="008C70CA">
      <w:pPr>
        <w:jc w:val="both"/>
      </w:pPr>
      <w:r w:rsidRPr="00D812DE">
        <w:t>6,332.06</w:t>
      </w:r>
      <w:r w:rsidRPr="00D812DE">
        <w:tab/>
      </w:r>
      <w:r w:rsidR="00D812DE" w:rsidRPr="00D812DE">
        <w:tab/>
      </w:r>
      <w:r w:rsidRPr="00D812DE">
        <w:t>11,128.01</w:t>
      </w:r>
      <w:r w:rsidRPr="00D812DE">
        <w:tab/>
      </w:r>
      <w:r w:rsidR="00D812DE" w:rsidRPr="00D812DE">
        <w:tab/>
      </w:r>
      <w:r w:rsidRPr="00D812DE">
        <w:t>371.83</w:t>
      </w:r>
      <w:r w:rsidRPr="00D812DE">
        <w:tab/>
        <w:t>10.88</w:t>
      </w:r>
    </w:p>
    <w:p w14:paraId="684243B9" w14:textId="4507149B" w:rsidR="008C70CA" w:rsidRPr="00D812DE" w:rsidRDefault="008C70CA" w:rsidP="008C70CA">
      <w:pPr>
        <w:jc w:val="both"/>
      </w:pPr>
      <w:r w:rsidRPr="00D812DE">
        <w:t>11,128.02</w:t>
      </w:r>
      <w:r w:rsidRPr="00D812DE">
        <w:tab/>
      </w:r>
      <w:r w:rsidR="00D812DE" w:rsidRPr="00D812DE">
        <w:tab/>
      </w:r>
      <w:r w:rsidRPr="00D812DE">
        <w:t>12,935.82</w:t>
      </w:r>
      <w:r w:rsidRPr="00D812DE">
        <w:tab/>
      </w:r>
      <w:r w:rsidR="00D812DE" w:rsidRPr="00D812DE">
        <w:tab/>
      </w:r>
      <w:r w:rsidRPr="00D812DE">
        <w:t>893.63</w:t>
      </w:r>
      <w:r w:rsidRPr="00D812DE">
        <w:tab/>
        <w:t>16</w:t>
      </w:r>
    </w:p>
    <w:p w14:paraId="512CFBE1" w14:textId="3BAE60FD" w:rsidR="008C70CA" w:rsidRPr="00D812DE" w:rsidRDefault="008C70CA" w:rsidP="008C70CA">
      <w:pPr>
        <w:jc w:val="both"/>
      </w:pPr>
      <w:r w:rsidRPr="00D812DE">
        <w:t>12,935.83</w:t>
      </w:r>
      <w:r w:rsidRPr="00D812DE">
        <w:tab/>
      </w:r>
      <w:r w:rsidR="00D812DE" w:rsidRPr="00D812DE">
        <w:tab/>
      </w:r>
      <w:r w:rsidRPr="00D812DE">
        <w:t>15,487.71</w:t>
      </w:r>
      <w:r w:rsidRPr="00D812DE">
        <w:tab/>
      </w:r>
      <w:r w:rsidR="00D812DE" w:rsidRPr="00D812DE">
        <w:tab/>
      </w:r>
      <w:r w:rsidRPr="00D812DE">
        <w:t>1,182.88</w:t>
      </w:r>
      <w:r w:rsidRPr="00D812DE">
        <w:tab/>
        <w:t>17.92</w:t>
      </w:r>
    </w:p>
    <w:p w14:paraId="45C7CF1D" w14:textId="2BCBAC38" w:rsidR="008C70CA" w:rsidRPr="00D812DE" w:rsidRDefault="008C70CA" w:rsidP="008C70CA">
      <w:pPr>
        <w:jc w:val="both"/>
      </w:pPr>
      <w:r w:rsidRPr="00D812DE">
        <w:t>15,487.72</w:t>
      </w:r>
      <w:r w:rsidRPr="00D812DE">
        <w:tab/>
      </w:r>
      <w:r w:rsidR="00D812DE" w:rsidRPr="00D812DE">
        <w:tab/>
      </w:r>
      <w:r w:rsidRPr="00D812DE">
        <w:t>31,236.49</w:t>
      </w:r>
      <w:r w:rsidRPr="00D812DE">
        <w:tab/>
      </w:r>
      <w:r w:rsidR="00D812DE" w:rsidRPr="00D812DE">
        <w:tab/>
      </w:r>
      <w:r w:rsidRPr="00D812DE">
        <w:t>1,640.18</w:t>
      </w:r>
      <w:r w:rsidRPr="00D812DE">
        <w:tab/>
        <w:t>21.36</w:t>
      </w:r>
    </w:p>
    <w:p w14:paraId="1D61665A" w14:textId="3F9A9FCF" w:rsidR="008C70CA" w:rsidRPr="00D812DE" w:rsidRDefault="008C70CA" w:rsidP="008C70CA">
      <w:pPr>
        <w:jc w:val="both"/>
      </w:pPr>
      <w:r w:rsidRPr="00D812DE">
        <w:t>31,236.50</w:t>
      </w:r>
      <w:r w:rsidRPr="00D812DE">
        <w:tab/>
      </w:r>
      <w:r w:rsidR="00D812DE" w:rsidRPr="00D812DE">
        <w:tab/>
      </w:r>
      <w:r w:rsidRPr="00D812DE">
        <w:t>49,233.00</w:t>
      </w:r>
      <w:r w:rsidRPr="00D812DE">
        <w:tab/>
      </w:r>
      <w:r w:rsidR="00D812DE" w:rsidRPr="00D812DE">
        <w:tab/>
      </w:r>
      <w:r w:rsidRPr="00D812DE">
        <w:t>5,004.12</w:t>
      </w:r>
      <w:r w:rsidRPr="00D812DE">
        <w:tab/>
        <w:t>23.52</w:t>
      </w:r>
    </w:p>
    <w:p w14:paraId="3CA043DE" w14:textId="29F19C45" w:rsidR="008C70CA" w:rsidRPr="00D812DE" w:rsidRDefault="008C70CA" w:rsidP="008C70CA">
      <w:pPr>
        <w:jc w:val="both"/>
      </w:pPr>
      <w:r w:rsidRPr="00D812DE">
        <w:t>49,233.01</w:t>
      </w:r>
      <w:r w:rsidRPr="00D812DE">
        <w:tab/>
      </w:r>
      <w:r w:rsidR="00D812DE" w:rsidRPr="00D812DE">
        <w:tab/>
      </w:r>
      <w:r w:rsidRPr="00D812DE">
        <w:t>93,993.90</w:t>
      </w:r>
      <w:r w:rsidRPr="00D812DE">
        <w:tab/>
      </w:r>
      <w:r w:rsidR="00D812DE" w:rsidRPr="00D812DE">
        <w:tab/>
      </w:r>
      <w:r w:rsidRPr="00D812DE">
        <w:t>9,236.89</w:t>
      </w:r>
      <w:r w:rsidRPr="00D812DE">
        <w:tab/>
        <w:t>30</w:t>
      </w:r>
    </w:p>
    <w:p w14:paraId="6B5865D3" w14:textId="3504D544" w:rsidR="008C70CA" w:rsidRPr="00D812DE" w:rsidRDefault="008C70CA" w:rsidP="008C70CA">
      <w:pPr>
        <w:jc w:val="both"/>
      </w:pPr>
      <w:r w:rsidRPr="00D812DE">
        <w:t>93,993.91</w:t>
      </w:r>
      <w:r w:rsidRPr="00D812DE">
        <w:tab/>
      </w:r>
      <w:r w:rsidR="00D812DE" w:rsidRPr="00D812DE">
        <w:tab/>
      </w:r>
      <w:r w:rsidRPr="00D812DE">
        <w:t>125,325.20</w:t>
      </w:r>
      <w:r w:rsidRPr="00D812DE">
        <w:tab/>
      </w:r>
      <w:r w:rsidR="00D812DE" w:rsidRPr="00D812DE">
        <w:tab/>
      </w:r>
      <w:r w:rsidRPr="00D812DE">
        <w:t>22,665.17</w:t>
      </w:r>
      <w:r w:rsidRPr="00D812DE">
        <w:tab/>
        <w:t>32</w:t>
      </w:r>
    </w:p>
    <w:p w14:paraId="3947491D" w14:textId="0FD8FF5B" w:rsidR="008C70CA" w:rsidRPr="00D812DE" w:rsidRDefault="008C70CA" w:rsidP="008C70CA">
      <w:pPr>
        <w:jc w:val="both"/>
      </w:pPr>
      <w:r w:rsidRPr="00D812DE">
        <w:t>125,325.21</w:t>
      </w:r>
      <w:r w:rsidRPr="00D812DE">
        <w:tab/>
      </w:r>
      <w:r w:rsidR="00D812DE" w:rsidRPr="00D812DE">
        <w:tab/>
      </w:r>
      <w:r w:rsidRPr="00D812DE">
        <w:t>375,975.61</w:t>
      </w:r>
      <w:r w:rsidRPr="00D812DE">
        <w:tab/>
      </w:r>
      <w:r w:rsidR="00D812DE" w:rsidRPr="00D812DE">
        <w:tab/>
      </w:r>
      <w:r w:rsidRPr="00D812DE">
        <w:t>32,691.18</w:t>
      </w:r>
      <w:r w:rsidRPr="00D812DE">
        <w:tab/>
        <w:t>34</w:t>
      </w:r>
    </w:p>
    <w:p w14:paraId="696FAC2A" w14:textId="1D6391B1" w:rsidR="008C70CA" w:rsidRPr="00D812DE" w:rsidRDefault="008C70CA" w:rsidP="008C70CA">
      <w:pPr>
        <w:jc w:val="both"/>
      </w:pPr>
      <w:r w:rsidRPr="00D812DE">
        <w:t>375,975.62</w:t>
      </w:r>
      <w:r w:rsidRPr="00D812DE">
        <w:tab/>
      </w:r>
      <w:r w:rsidR="00D812DE" w:rsidRPr="00D812DE">
        <w:tab/>
      </w:r>
      <w:r w:rsidRPr="00D812DE">
        <w:t>En adelante</w:t>
      </w:r>
      <w:r w:rsidRPr="00D812DE">
        <w:tab/>
      </w:r>
      <w:r w:rsidR="00D812DE" w:rsidRPr="00D812DE">
        <w:tab/>
      </w:r>
      <w:r w:rsidRPr="00D812DE">
        <w:t>117,912.32</w:t>
      </w:r>
      <w:r w:rsidRPr="00D812DE">
        <w:tab/>
        <w:t>35</w:t>
      </w:r>
    </w:p>
    <w:p w14:paraId="62BE91AB" w14:textId="55297BF7" w:rsidR="00D812DE" w:rsidRDefault="00D812DE" w:rsidP="00D812DE">
      <w:pPr>
        <w:jc w:val="both"/>
        <w:rPr>
          <w:b/>
          <w:bCs/>
        </w:rPr>
      </w:pPr>
      <w:r w:rsidRPr="00D812DE">
        <w:rPr>
          <w:i/>
          <w:iCs/>
        </w:rPr>
        <w:t>Nota: Esta tabla es de uso fiscal operativo interno y debe ser actualizada anualmente</w:t>
      </w:r>
      <w:r>
        <w:rPr>
          <w:b/>
          <w:bCs/>
          <w:i/>
          <w:iCs/>
        </w:rPr>
        <w:t xml:space="preserve"> </w:t>
      </w:r>
      <w:r w:rsidRPr="00D812DE">
        <w:rPr>
          <w:i/>
          <w:iCs/>
        </w:rPr>
        <w:t>según lo publicado en el DOF.</w:t>
      </w:r>
    </w:p>
    <w:p w14:paraId="659B021E" w14:textId="26EA5654" w:rsidR="00D812DE" w:rsidRPr="00D812DE" w:rsidRDefault="00D812DE" w:rsidP="00D812DE">
      <w:pPr>
        <w:jc w:val="both"/>
        <w:rPr>
          <w:b/>
          <w:bCs/>
        </w:rPr>
      </w:pPr>
      <w:r w:rsidRPr="00D812DE">
        <w:rPr>
          <w:b/>
          <w:bCs/>
        </w:rPr>
        <w:t>Fundamento Legal</w:t>
      </w:r>
    </w:p>
    <w:p w14:paraId="06AD2420" w14:textId="28ED1FD2" w:rsidR="00D812DE" w:rsidRPr="00D812DE" w:rsidRDefault="00D812DE" w:rsidP="00D812DE">
      <w:pPr>
        <w:pStyle w:val="Prrafodelista"/>
        <w:numPr>
          <w:ilvl w:val="0"/>
          <w:numId w:val="2"/>
        </w:numPr>
        <w:jc w:val="both"/>
      </w:pPr>
      <w:r w:rsidRPr="00D812DE">
        <w:t>Artículo 96 de la Ley del Impuesto sobre la Renta (LISR)</w:t>
      </w:r>
    </w:p>
    <w:p w14:paraId="3B4F9054" w14:textId="1548C8F9" w:rsidR="00D812DE" w:rsidRPr="00D812DE" w:rsidRDefault="00D812DE" w:rsidP="00D812DE">
      <w:pPr>
        <w:pStyle w:val="Prrafodelista"/>
        <w:numPr>
          <w:ilvl w:val="0"/>
          <w:numId w:val="2"/>
        </w:numPr>
        <w:jc w:val="both"/>
      </w:pPr>
      <w:r w:rsidRPr="00D812DE">
        <w:t>Tablas publicadas en el Diario Oficial de la Federación (DOF) para el ejercicio</w:t>
      </w:r>
    </w:p>
    <w:p w14:paraId="48038813" w14:textId="7660C2E6" w:rsidR="00D812DE" w:rsidRPr="00D812DE" w:rsidRDefault="00D812DE" w:rsidP="00D812DE">
      <w:pPr>
        <w:pStyle w:val="Prrafodelista"/>
        <w:numPr>
          <w:ilvl w:val="0"/>
          <w:numId w:val="1"/>
        </w:numPr>
        <w:jc w:val="both"/>
      </w:pPr>
      <w:r w:rsidRPr="00D812DE">
        <w:t>2025</w:t>
      </w:r>
    </w:p>
    <w:sectPr w:rsidR="00D812DE" w:rsidRPr="00D81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49E"/>
    <w:multiLevelType w:val="hybridMultilevel"/>
    <w:tmpl w:val="45E61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6A20"/>
    <w:multiLevelType w:val="hybridMultilevel"/>
    <w:tmpl w:val="05BAF7BA"/>
    <w:lvl w:ilvl="0" w:tplc="9DE4B214">
      <w:start w:val="5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8920">
    <w:abstractNumId w:val="0"/>
  </w:num>
  <w:num w:numId="2" w16cid:durableId="246157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CA"/>
    <w:rsid w:val="0011047A"/>
    <w:rsid w:val="00240C56"/>
    <w:rsid w:val="00525F82"/>
    <w:rsid w:val="00580ED4"/>
    <w:rsid w:val="008C70CA"/>
    <w:rsid w:val="009E3557"/>
    <w:rsid w:val="00C476BF"/>
    <w:rsid w:val="00D812DE"/>
    <w:rsid w:val="00E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2C40"/>
  <w15:chartTrackingRefBased/>
  <w15:docId w15:val="{4D454492-F2F0-4D75-BC3A-DECB94E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0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0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0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0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0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0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0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0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0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0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2025-05-20T19:58:00Z</dcterms:created>
  <dcterms:modified xsi:type="dcterms:W3CDTF">2025-05-20T21:21:00Z</dcterms:modified>
</cp:coreProperties>
</file>