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DAD" w:rsidRDefault="003B6DAD" w:rsidP="00663C2E">
      <w:pPr>
        <w:pStyle w:val="Titre2"/>
        <w:jc w:val="both"/>
      </w:pPr>
      <w:r>
        <w:t>Objet : Compte-rendu de l’opération du mardi 6 octobre 2020, prévention cyclistes</w:t>
      </w:r>
    </w:p>
    <w:p w:rsidR="003B6DAD" w:rsidRDefault="003B6DAD" w:rsidP="00663C2E">
      <w:pPr>
        <w:jc w:val="both"/>
        <w:rPr>
          <w:color w:val="1F497D"/>
        </w:rPr>
      </w:pPr>
    </w:p>
    <w:p w:rsidR="003B6DAD" w:rsidRDefault="003B6DAD" w:rsidP="00663C2E">
      <w:pPr>
        <w:jc w:val="both"/>
        <w:rPr>
          <w:color w:val="1F497D"/>
        </w:rPr>
      </w:pPr>
      <w:r>
        <w:rPr>
          <w:color w:val="1F497D"/>
        </w:rPr>
        <w:t>Bonjour,</w:t>
      </w:r>
    </w:p>
    <w:p w:rsidR="003B6DAD" w:rsidRDefault="003B6DAD" w:rsidP="00663C2E">
      <w:pPr>
        <w:jc w:val="both"/>
        <w:rPr>
          <w:color w:val="1F497D"/>
        </w:rPr>
      </w:pPr>
    </w:p>
    <w:p w:rsidR="003B6DAD" w:rsidRDefault="003B6DAD" w:rsidP="00663C2E">
      <w:pPr>
        <w:jc w:val="both"/>
        <w:rPr>
          <w:color w:val="1F497D"/>
        </w:rPr>
      </w:pPr>
      <w:r>
        <w:rPr>
          <w:color w:val="1F497D"/>
        </w:rPr>
        <w:t>Les effectifs présents</w:t>
      </w:r>
      <w:r w:rsidR="00663C2E">
        <w:rPr>
          <w:color w:val="1F497D"/>
        </w:rPr>
        <w:t xml:space="preserve"> lors de</w:t>
      </w:r>
      <w:bookmarkStart w:id="0" w:name="_GoBack"/>
      <w:bookmarkEnd w:id="0"/>
      <w:r>
        <w:rPr>
          <w:color w:val="1F497D"/>
        </w:rPr>
        <w:t xml:space="preserve"> </w:t>
      </w:r>
      <w:r w:rsidR="007940D1">
        <w:rPr>
          <w:color w:val="1F497D"/>
        </w:rPr>
        <w:t>l’opération citée en objet, qui s’est tenue</w:t>
      </w:r>
      <w:r>
        <w:rPr>
          <w:color w:val="1F497D"/>
        </w:rPr>
        <w:t xml:space="preserve">  de 16h00 à 17h00 : </w:t>
      </w:r>
    </w:p>
    <w:p w:rsidR="003B6DAD" w:rsidRDefault="003B6DAD" w:rsidP="00663C2E">
      <w:pPr>
        <w:pStyle w:val="Paragraphedeliste"/>
        <w:numPr>
          <w:ilvl w:val="0"/>
          <w:numId w:val="1"/>
        </w:numPr>
        <w:jc w:val="both"/>
        <w:rPr>
          <w:color w:val="1F497D"/>
        </w:rPr>
      </w:pPr>
      <w:r>
        <w:rPr>
          <w:color w:val="1F497D"/>
        </w:rPr>
        <w:t>4 médiateurs</w:t>
      </w:r>
    </w:p>
    <w:p w:rsidR="003B6DAD" w:rsidRDefault="003B6DAD" w:rsidP="00663C2E">
      <w:pPr>
        <w:pStyle w:val="Paragraphedeliste"/>
        <w:numPr>
          <w:ilvl w:val="0"/>
          <w:numId w:val="1"/>
        </w:numPr>
        <w:jc w:val="both"/>
        <w:rPr>
          <w:color w:val="1F497D"/>
        </w:rPr>
      </w:pPr>
      <w:r>
        <w:rPr>
          <w:color w:val="1F497D"/>
        </w:rPr>
        <w:t>4 VTT</w:t>
      </w:r>
    </w:p>
    <w:p w:rsidR="003B6DAD" w:rsidRDefault="003B6DAD" w:rsidP="00663C2E">
      <w:pPr>
        <w:pStyle w:val="Paragraphedeliste"/>
        <w:numPr>
          <w:ilvl w:val="0"/>
          <w:numId w:val="1"/>
        </w:numPr>
        <w:jc w:val="both"/>
        <w:rPr>
          <w:color w:val="1F497D"/>
        </w:rPr>
      </w:pPr>
      <w:r>
        <w:rPr>
          <w:color w:val="1F497D"/>
        </w:rPr>
        <w:t>3 ASP</w:t>
      </w:r>
    </w:p>
    <w:p w:rsidR="003B6DAD" w:rsidRDefault="003B6DAD" w:rsidP="00663C2E">
      <w:pPr>
        <w:pStyle w:val="Paragraphedeliste"/>
        <w:numPr>
          <w:ilvl w:val="0"/>
          <w:numId w:val="1"/>
        </w:numPr>
        <w:jc w:val="both"/>
        <w:rPr>
          <w:color w:val="1F497D"/>
        </w:rPr>
      </w:pPr>
      <w:r>
        <w:rPr>
          <w:color w:val="1F497D"/>
        </w:rPr>
        <w:t>2 TTPS</w:t>
      </w:r>
    </w:p>
    <w:p w:rsidR="003B6DAD" w:rsidRDefault="003B6DAD" w:rsidP="00663C2E">
      <w:pPr>
        <w:jc w:val="both"/>
        <w:rPr>
          <w:color w:val="1F497D"/>
        </w:rPr>
      </w:pPr>
    </w:p>
    <w:p w:rsidR="007940D1" w:rsidRDefault="007940D1" w:rsidP="00663C2E">
      <w:pPr>
        <w:jc w:val="both"/>
        <w:rPr>
          <w:color w:val="1F497D"/>
        </w:rPr>
      </w:pPr>
      <w:r>
        <w:rPr>
          <w:color w:val="1F497D"/>
        </w:rPr>
        <w:t>Après un briefing  place de l’Hôtel de Ville à 15h45 pour rappel des consignes, chaque équipe s’est positionnée comme suit :</w:t>
      </w:r>
    </w:p>
    <w:p w:rsidR="007940D1" w:rsidRDefault="007940D1" w:rsidP="00663C2E">
      <w:pPr>
        <w:jc w:val="both"/>
        <w:rPr>
          <w:color w:val="1F497D"/>
        </w:rPr>
      </w:pPr>
    </w:p>
    <w:p w:rsidR="003B6DAD" w:rsidRDefault="003B6DAD" w:rsidP="00663C2E">
      <w:pPr>
        <w:pStyle w:val="Paragraphedeliste"/>
        <w:numPr>
          <w:ilvl w:val="0"/>
          <w:numId w:val="2"/>
        </w:numPr>
        <w:jc w:val="both"/>
        <w:rPr>
          <w:color w:val="1F497D"/>
        </w:rPr>
      </w:pPr>
      <w:r>
        <w:rPr>
          <w:color w:val="1F497D"/>
        </w:rPr>
        <w:t xml:space="preserve">Concernant les médiateurs de l’EPM, ils étaient répartis en binôme, l’un à l’intersection rue de Rivoli / rue de la coutellerie et l’autre équipe à l’angle rue du Renard/ rue de Rivoli. Les TTPS en uniforme sont restés avec les médiateurs car de nombreux cyclistes ne respectaient pas les feux rouges. Les médiateurs sont intervenus sur une centaine d’usagers en vélos et en trottinettes afin de les sensibiliser à respecter les feux rouges, à ne pas mettre d’oreillettes dans les oreilles, à mettre un casque  et un gilet voyant afin d’être mieux protégés. Ils n’ont pas trouvé pertinent d’utiliser la raquette rouge  « STOP vélos ». </w:t>
      </w:r>
    </w:p>
    <w:p w:rsidR="003B6DAD" w:rsidRDefault="003B6DAD" w:rsidP="00663C2E">
      <w:pPr>
        <w:pStyle w:val="Paragraphedeliste"/>
        <w:jc w:val="both"/>
        <w:rPr>
          <w:color w:val="1F497D"/>
        </w:rPr>
      </w:pPr>
    </w:p>
    <w:p w:rsidR="003B6DAD" w:rsidRDefault="003B6DAD" w:rsidP="00663C2E">
      <w:pPr>
        <w:pStyle w:val="Paragraphedeliste"/>
        <w:numPr>
          <w:ilvl w:val="0"/>
          <w:numId w:val="2"/>
        </w:numPr>
        <w:jc w:val="both"/>
        <w:rPr>
          <w:color w:val="1F497D"/>
        </w:rPr>
      </w:pPr>
      <w:r>
        <w:rPr>
          <w:color w:val="1F497D"/>
        </w:rPr>
        <w:t>Les équipes VTT et ASP étaient répartis sur leurs poin</w:t>
      </w:r>
      <w:r w:rsidR="00F2202B">
        <w:rPr>
          <w:color w:val="1F497D"/>
        </w:rPr>
        <w:t xml:space="preserve">ts : Arbre sec et Monnaie. Il </w:t>
      </w:r>
      <w:r>
        <w:rPr>
          <w:color w:val="1F497D"/>
        </w:rPr>
        <w:t xml:space="preserve">y avait </w:t>
      </w:r>
      <w:r w:rsidR="00F2202B">
        <w:rPr>
          <w:color w:val="1F497D"/>
        </w:rPr>
        <w:t>peu</w:t>
      </w:r>
      <w:r>
        <w:rPr>
          <w:color w:val="1F497D"/>
        </w:rPr>
        <w:t xml:space="preserve"> d’enfants  sur ces points écoles compte tenu qu’aujourd’hui, </w:t>
      </w:r>
      <w:r w:rsidR="00F2202B">
        <w:rPr>
          <w:color w:val="1F497D"/>
        </w:rPr>
        <w:t>certains</w:t>
      </w:r>
      <w:r>
        <w:rPr>
          <w:color w:val="1F497D"/>
        </w:rPr>
        <w:t xml:space="preserve"> terminaient à 15h00. Les ASP ont </w:t>
      </w:r>
      <w:r w:rsidR="00F2202B">
        <w:rPr>
          <w:color w:val="1F497D"/>
        </w:rPr>
        <w:t>établi</w:t>
      </w:r>
      <w:r>
        <w:rPr>
          <w:color w:val="1F497D"/>
        </w:rPr>
        <w:t xml:space="preserve"> 4 PV feux rouges sur des vélos, 1 PV pour utilisation du téléphone, 1 PV sur une voiture roulant sur piste cyclables. </w:t>
      </w:r>
    </w:p>
    <w:p w:rsidR="003B6DAD" w:rsidRDefault="003B6DAD" w:rsidP="00663C2E">
      <w:pPr>
        <w:jc w:val="both"/>
        <w:rPr>
          <w:color w:val="1F497D"/>
        </w:rPr>
      </w:pPr>
    </w:p>
    <w:p w:rsidR="007940D1" w:rsidRDefault="007940D1" w:rsidP="00663C2E">
      <w:pPr>
        <w:jc w:val="both"/>
        <w:rPr>
          <w:color w:val="1F497D"/>
        </w:rPr>
      </w:pPr>
      <w:r>
        <w:rPr>
          <w:color w:val="1F497D"/>
        </w:rPr>
        <w:t>Un débriefing a eu lieu place de l’Hôtel de Ville à 17h10.</w:t>
      </w:r>
    </w:p>
    <w:p w:rsidR="007940D1" w:rsidRDefault="007940D1" w:rsidP="00663C2E">
      <w:pPr>
        <w:jc w:val="both"/>
        <w:rPr>
          <w:color w:val="1F497D"/>
        </w:rPr>
      </w:pPr>
    </w:p>
    <w:p w:rsidR="003B6DAD" w:rsidRDefault="00F2202B" w:rsidP="00663C2E">
      <w:pPr>
        <w:jc w:val="both"/>
        <w:rPr>
          <w:color w:val="1F497D"/>
        </w:rPr>
      </w:pPr>
      <w:r>
        <w:rPr>
          <w:color w:val="1F497D"/>
        </w:rPr>
        <w:t>Conclusion : Compte tenu des difficultés à faire respecter les feux rouge, il semble nécessaire que si les médiateurs accomplissent de nouveau cette mission, ils soient épaulés par un équipage d’inspecteurs ou d’ASP.</w:t>
      </w:r>
    </w:p>
    <w:p w:rsidR="00F2202B" w:rsidRDefault="00F2202B" w:rsidP="00663C2E">
      <w:pPr>
        <w:jc w:val="both"/>
        <w:rPr>
          <w:color w:val="1F497D"/>
        </w:rPr>
      </w:pPr>
    </w:p>
    <w:p w:rsidR="00F2202B" w:rsidRDefault="00F2202B" w:rsidP="00663C2E">
      <w:pPr>
        <w:jc w:val="both"/>
        <w:rPr>
          <w:color w:val="1F497D"/>
        </w:rPr>
      </w:pPr>
      <w:r>
        <w:rPr>
          <w:color w:val="1F497D"/>
        </w:rPr>
        <w:t>Cordialement</w:t>
      </w:r>
    </w:p>
    <w:p w:rsidR="00F2202B" w:rsidRDefault="00F2202B" w:rsidP="00663C2E">
      <w:pPr>
        <w:jc w:val="both"/>
        <w:rPr>
          <w:color w:val="1F497D"/>
        </w:rPr>
      </w:pPr>
    </w:p>
    <w:p w:rsidR="00F2202B" w:rsidRDefault="00F2202B" w:rsidP="00663C2E">
      <w:pPr>
        <w:jc w:val="both"/>
        <w:rPr>
          <w:color w:val="1F497D"/>
        </w:rPr>
      </w:pPr>
      <w:proofErr w:type="spellStart"/>
      <w:r>
        <w:rPr>
          <w:color w:val="1F497D"/>
        </w:rPr>
        <w:t>Gggg</w:t>
      </w:r>
      <w:proofErr w:type="spellEnd"/>
      <w:r>
        <w:rPr>
          <w:color w:val="1F497D"/>
        </w:rPr>
        <w:t xml:space="preserve"> LLLLLL, TTPS circonscription  ZZZZZ</w:t>
      </w:r>
    </w:p>
    <w:p w:rsidR="00C03897" w:rsidRDefault="00C03897"/>
    <w:sectPr w:rsidR="00C038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293A"/>
    <w:multiLevelType w:val="hybridMultilevel"/>
    <w:tmpl w:val="10B42312"/>
    <w:lvl w:ilvl="0" w:tplc="01020CD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68ED0998"/>
    <w:multiLevelType w:val="hybridMultilevel"/>
    <w:tmpl w:val="36A248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AD"/>
    <w:rsid w:val="003B6DAD"/>
    <w:rsid w:val="004F1EC1"/>
    <w:rsid w:val="006539D7"/>
    <w:rsid w:val="00663C2E"/>
    <w:rsid w:val="007940D1"/>
    <w:rsid w:val="00C03897"/>
    <w:rsid w:val="00F22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AD"/>
    <w:pPr>
      <w:spacing w:after="0" w:line="240" w:lineRule="auto"/>
    </w:pPr>
    <w:rPr>
      <w:rFonts w:ascii="Calibri" w:hAnsi="Calibri" w:cs="Calibri"/>
      <w:lang w:eastAsia="fr-FR"/>
    </w:rPr>
  </w:style>
  <w:style w:type="paragraph" w:styleId="Titre2">
    <w:name w:val="heading 2"/>
    <w:basedOn w:val="Normal"/>
    <w:next w:val="Normal"/>
    <w:link w:val="Titre2Car"/>
    <w:uiPriority w:val="9"/>
    <w:unhideWhenUsed/>
    <w:qFormat/>
    <w:rsid w:val="003B6D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6DAD"/>
    <w:pPr>
      <w:ind w:left="720"/>
    </w:pPr>
  </w:style>
  <w:style w:type="character" w:customStyle="1" w:styleId="Titre2Car">
    <w:name w:val="Titre 2 Car"/>
    <w:basedOn w:val="Policepardfaut"/>
    <w:link w:val="Titre2"/>
    <w:uiPriority w:val="9"/>
    <w:rsid w:val="003B6DAD"/>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AD"/>
    <w:pPr>
      <w:spacing w:after="0" w:line="240" w:lineRule="auto"/>
    </w:pPr>
    <w:rPr>
      <w:rFonts w:ascii="Calibri" w:hAnsi="Calibri" w:cs="Calibri"/>
      <w:lang w:eastAsia="fr-FR"/>
    </w:rPr>
  </w:style>
  <w:style w:type="paragraph" w:styleId="Titre2">
    <w:name w:val="heading 2"/>
    <w:basedOn w:val="Normal"/>
    <w:next w:val="Normal"/>
    <w:link w:val="Titre2Car"/>
    <w:uiPriority w:val="9"/>
    <w:unhideWhenUsed/>
    <w:qFormat/>
    <w:rsid w:val="003B6D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6DAD"/>
    <w:pPr>
      <w:ind w:left="720"/>
    </w:pPr>
  </w:style>
  <w:style w:type="character" w:customStyle="1" w:styleId="Titre2Car">
    <w:name w:val="Titre 2 Car"/>
    <w:basedOn w:val="Policepardfaut"/>
    <w:link w:val="Titre2"/>
    <w:uiPriority w:val="9"/>
    <w:rsid w:val="003B6DAD"/>
    <w:rPr>
      <w:rFonts w:asciiTheme="majorHAnsi" w:eastAsiaTheme="majorEastAsia" w:hAnsiTheme="majorHAnsi" w:cstheme="majorBidi"/>
      <w:b/>
      <w:bCs/>
      <w:color w:val="4F81BD" w:themeColor="accent1"/>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9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253</Words>
  <Characters>1392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Marie de Paris</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Sigonney, Stephanie</dc:creator>
  <cp:lastModifiedBy>Selbonne, Manuela</cp:lastModifiedBy>
  <cp:revision>3</cp:revision>
  <cp:lastPrinted>2021-05-02T08:26:00Z</cp:lastPrinted>
  <dcterms:created xsi:type="dcterms:W3CDTF">2021-05-02T16:53:00Z</dcterms:created>
  <dcterms:modified xsi:type="dcterms:W3CDTF">2021-05-26T07:55:00Z</dcterms:modified>
</cp:coreProperties>
</file>