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2A5B" w14:textId="5EA99D4A" w:rsidR="00E052AB" w:rsidRPr="00E052AB" w:rsidRDefault="00E052AB" w:rsidP="00E052AB">
      <w:r w:rsidRPr="00E052AB">
        <w:rPr>
          <w:noProof/>
        </w:rPr>
        <w:drawing>
          <wp:inline distT="0" distB="0" distL="0" distR="0" wp14:anchorId="6D4F99C6" wp14:editId="12DDA222">
            <wp:extent cx="5400040" cy="3037840"/>
            <wp:effectExtent l="0" t="0" r="0" b="0"/>
            <wp:docPr id="632000689" name="Imagem 2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00689" name="Imagem 2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2F5B7" w14:textId="77777777" w:rsidR="007C64C6" w:rsidRDefault="007C64C6"/>
    <w:p w14:paraId="29B2577D" w14:textId="77777777" w:rsidR="00EF4BF9" w:rsidRPr="00EF4BF9" w:rsidRDefault="00EF4BF9" w:rsidP="00EF4BF9">
      <w:pPr>
        <w:rPr>
          <w:b/>
          <w:bCs/>
        </w:rPr>
      </w:pPr>
      <w:r w:rsidRPr="00EF4BF9">
        <w:rPr>
          <w:b/>
          <w:bCs/>
        </w:rPr>
        <w:t>Requisitos do Projeto:</w:t>
      </w:r>
    </w:p>
    <w:p w14:paraId="39D30DEF" w14:textId="77777777" w:rsidR="00EF4BF9" w:rsidRPr="00EF4BF9" w:rsidRDefault="00EF4BF9" w:rsidP="00EF4BF9">
      <w:pPr>
        <w:numPr>
          <w:ilvl w:val="0"/>
          <w:numId w:val="1"/>
        </w:numPr>
      </w:pPr>
      <w:r w:rsidRPr="00EF4BF9">
        <w:rPr>
          <w:b/>
          <w:bCs/>
        </w:rPr>
        <w:t>Capturar todos os custos:</w:t>
      </w:r>
      <w:r w:rsidRPr="00EF4BF9">
        <w:t> O CFO (</w:t>
      </w:r>
      <w:proofErr w:type="spellStart"/>
      <w:r w:rsidRPr="00EF4BF9">
        <w:t>Chief</w:t>
      </w:r>
      <w:proofErr w:type="spellEnd"/>
      <w:r w:rsidRPr="00EF4BF9">
        <w:t xml:space="preserve"> Financial Officer) quer saber exatamente quanto este projeto custa.</w:t>
      </w:r>
    </w:p>
    <w:p w14:paraId="70CA5427" w14:textId="77777777" w:rsidR="00EF4BF9" w:rsidRPr="00EF4BF9" w:rsidRDefault="00EF4BF9" w:rsidP="00EF4BF9">
      <w:pPr>
        <w:numPr>
          <w:ilvl w:val="0"/>
          <w:numId w:val="1"/>
        </w:numPr>
      </w:pPr>
      <w:r w:rsidRPr="00EF4BF9">
        <w:rPr>
          <w:b/>
          <w:bCs/>
        </w:rPr>
        <w:t xml:space="preserve">Cargas de trabalho de teste em </w:t>
      </w:r>
      <w:proofErr w:type="spellStart"/>
      <w:r w:rsidRPr="00EF4BF9">
        <w:rPr>
          <w:b/>
          <w:bCs/>
        </w:rPr>
        <w:t>VMs</w:t>
      </w:r>
      <w:proofErr w:type="spellEnd"/>
      <w:r w:rsidRPr="00EF4BF9">
        <w:rPr>
          <w:b/>
          <w:bCs/>
        </w:rPr>
        <w:t xml:space="preserve"> de baixo custo:</w:t>
      </w:r>
      <w:r w:rsidRPr="00EF4BF9">
        <w:t> Para a fase de teste, não é necessário usar as máquinas virtuais (</w:t>
      </w:r>
      <w:proofErr w:type="spellStart"/>
      <w:r w:rsidRPr="00EF4BF9">
        <w:t>VMs</w:t>
      </w:r>
      <w:proofErr w:type="spellEnd"/>
      <w:r w:rsidRPr="00EF4BF9">
        <w:t>) mais potentes e caras.</w:t>
      </w:r>
    </w:p>
    <w:p w14:paraId="1D0B3D34" w14:textId="77777777" w:rsidR="00EF4BF9" w:rsidRPr="00EF4BF9" w:rsidRDefault="00EF4BF9" w:rsidP="00EF4BF9">
      <w:pPr>
        <w:numPr>
          <w:ilvl w:val="0"/>
          <w:numId w:val="1"/>
        </w:numPr>
      </w:pPr>
      <w:r w:rsidRPr="00EF4BF9">
        <w:rPr>
          <w:b/>
          <w:bCs/>
        </w:rPr>
        <w:t xml:space="preserve">Nomeação padrão para </w:t>
      </w:r>
      <w:proofErr w:type="spellStart"/>
      <w:r w:rsidRPr="00EF4BF9">
        <w:rPr>
          <w:b/>
          <w:bCs/>
        </w:rPr>
        <w:t>VMs</w:t>
      </w:r>
      <w:proofErr w:type="spellEnd"/>
      <w:r w:rsidRPr="00EF4BF9">
        <w:rPr>
          <w:b/>
          <w:bCs/>
        </w:rPr>
        <w:t>:</w:t>
      </w:r>
      <w:r w:rsidRPr="00EF4BF9">
        <w:t xml:space="preserve"> As </w:t>
      </w:r>
      <w:proofErr w:type="spellStart"/>
      <w:r w:rsidRPr="00EF4BF9">
        <w:t>VMs</w:t>
      </w:r>
      <w:proofErr w:type="spellEnd"/>
      <w:r w:rsidRPr="00EF4BF9">
        <w:t xml:space="preserve"> precisam ser nomeadas de uma forma que identifique que pertencem a este projeto.</w:t>
      </w:r>
    </w:p>
    <w:p w14:paraId="5337B00F" w14:textId="77777777" w:rsidR="00EF4BF9" w:rsidRPr="00EF4BF9" w:rsidRDefault="00EF4BF9" w:rsidP="00EF4BF9">
      <w:pPr>
        <w:numPr>
          <w:ilvl w:val="0"/>
          <w:numId w:val="1"/>
        </w:numPr>
      </w:pPr>
      <w:r w:rsidRPr="00EF4BF9">
        <w:rPr>
          <w:b/>
          <w:bCs/>
        </w:rPr>
        <w:t>Identificar não conformidade:</w:t>
      </w:r>
      <w:r w:rsidRPr="00EF4BF9">
        <w:t> Se algum recurso for criado fora das regras (</w:t>
      </w:r>
      <w:proofErr w:type="spellStart"/>
      <w:r w:rsidRPr="00EF4BF9">
        <w:t>ex</w:t>
      </w:r>
      <w:proofErr w:type="spellEnd"/>
      <w:r w:rsidRPr="00EF4BF9">
        <w:t>: uma VM com nome errado ou muito cara), isso deve ser detectado automaticamente.</w:t>
      </w:r>
    </w:p>
    <w:p w14:paraId="65774FC3" w14:textId="77777777" w:rsidR="00E052AB" w:rsidRDefault="00E052AB"/>
    <w:p w14:paraId="14136E5D" w14:textId="77777777" w:rsidR="008B459C" w:rsidRPr="008B459C" w:rsidRDefault="008B459C" w:rsidP="008B459C">
      <w:pPr>
        <w:rPr>
          <w:b/>
          <w:bCs/>
        </w:rPr>
      </w:pPr>
      <w:r w:rsidRPr="008B459C">
        <w:rPr>
          <w:b/>
          <w:bCs/>
        </w:rPr>
        <w:t>Perguntas e Respostas (Passo a Passo):</w:t>
      </w:r>
    </w:p>
    <w:p w14:paraId="487D9464" w14:textId="77777777" w:rsidR="008B459C" w:rsidRPr="008B459C" w:rsidRDefault="008B459C" w:rsidP="008B459C">
      <w:r w:rsidRPr="008B459C">
        <w:rPr>
          <w:b/>
          <w:bCs/>
        </w:rPr>
        <w:t xml:space="preserve">1. Quais são as diferentes maneiras pelas quais a </w:t>
      </w:r>
      <w:proofErr w:type="spellStart"/>
      <w:r w:rsidRPr="008B459C">
        <w:rPr>
          <w:b/>
          <w:bCs/>
        </w:rPr>
        <w:t>Tailwind</w:t>
      </w:r>
      <w:proofErr w:type="spellEnd"/>
      <w:r w:rsidRPr="008B459C">
        <w:rPr>
          <w:b/>
          <w:bCs/>
        </w:rPr>
        <w:t xml:space="preserve"> Traders poderia acompanhar os custos para o novo projeto?</w:t>
      </w:r>
    </w:p>
    <w:p w14:paraId="14B2996C" w14:textId="77777777" w:rsidR="008B459C" w:rsidRPr="008B459C" w:rsidRDefault="008B459C" w:rsidP="008B459C">
      <w:r w:rsidRPr="008B459C">
        <w:t xml:space="preserve">Para rastrear custos no Azure, o segredo é a </w:t>
      </w:r>
      <w:r w:rsidRPr="008B459C">
        <w:rPr>
          <w:b/>
          <w:bCs/>
        </w:rPr>
        <w:t>organização e a marcação (</w:t>
      </w:r>
      <w:proofErr w:type="spellStart"/>
      <w:r w:rsidRPr="008B459C">
        <w:rPr>
          <w:b/>
          <w:bCs/>
        </w:rPr>
        <w:t>tagging</w:t>
      </w:r>
      <w:proofErr w:type="spellEnd"/>
      <w:r w:rsidRPr="008B459C">
        <w:rPr>
          <w:b/>
          <w:bCs/>
        </w:rPr>
        <w:t>)</w:t>
      </w:r>
      <w:r w:rsidRPr="008B459C">
        <w:t>.</w:t>
      </w:r>
    </w:p>
    <w:p w14:paraId="22B47697" w14:textId="77777777" w:rsidR="008B459C" w:rsidRPr="008B459C" w:rsidRDefault="008B459C" w:rsidP="008B459C">
      <w:pPr>
        <w:numPr>
          <w:ilvl w:val="0"/>
          <w:numId w:val="2"/>
        </w:numPr>
      </w:pPr>
      <w:r w:rsidRPr="008B459C">
        <w:rPr>
          <w:b/>
          <w:bCs/>
        </w:rPr>
        <w:t>Passo 1: Isolar o Projeto.</w:t>
      </w:r>
      <w:r w:rsidRPr="008B459C">
        <w:t> A melhor forma de começar é dar ao projeto seu próprio "espaço". No Azure, isso significa criar um </w:t>
      </w:r>
      <w:r w:rsidRPr="008B459C">
        <w:rPr>
          <w:b/>
          <w:bCs/>
        </w:rPr>
        <w:t>Grupo de Recursos (</w:t>
      </w:r>
      <w:proofErr w:type="spellStart"/>
      <w:r w:rsidRPr="008B459C">
        <w:rPr>
          <w:b/>
          <w:bCs/>
        </w:rPr>
        <w:t>Resource</w:t>
      </w:r>
      <w:proofErr w:type="spellEnd"/>
      <w:r w:rsidRPr="008B459C">
        <w:rPr>
          <w:b/>
          <w:bCs/>
        </w:rPr>
        <w:t xml:space="preserve"> </w:t>
      </w:r>
      <w:proofErr w:type="spellStart"/>
      <w:r w:rsidRPr="008B459C">
        <w:rPr>
          <w:b/>
          <w:bCs/>
        </w:rPr>
        <w:t>Group</w:t>
      </w:r>
      <w:proofErr w:type="spellEnd"/>
      <w:r w:rsidRPr="008B459C">
        <w:rPr>
          <w:b/>
          <w:bCs/>
        </w:rPr>
        <w:t>)</w:t>
      </w:r>
      <w:r w:rsidRPr="008B459C">
        <w:t> dedicado. Pense nele como uma pasta onde você guardará todos os recursos (</w:t>
      </w:r>
      <w:proofErr w:type="spellStart"/>
      <w:r w:rsidRPr="008B459C">
        <w:t>VMs</w:t>
      </w:r>
      <w:proofErr w:type="spellEnd"/>
      <w:r w:rsidRPr="008B459C">
        <w:t>, redes, bancos de dados, etc.) deste projeto. Ao fazer isso, você pode ver o custo total simplesmente olhando o custo do Grupo de Recursos.</w:t>
      </w:r>
    </w:p>
    <w:p w14:paraId="003634BC" w14:textId="77777777" w:rsidR="008B459C" w:rsidRPr="008B459C" w:rsidRDefault="008B459C" w:rsidP="008B459C">
      <w:pPr>
        <w:numPr>
          <w:ilvl w:val="0"/>
          <w:numId w:val="2"/>
        </w:numPr>
      </w:pPr>
      <w:r w:rsidRPr="008B459C">
        <w:rPr>
          <w:b/>
          <w:bCs/>
        </w:rPr>
        <w:t>Passo 2: Usar Marcações (</w:t>
      </w:r>
      <w:proofErr w:type="spellStart"/>
      <w:r w:rsidRPr="008B459C">
        <w:rPr>
          <w:b/>
          <w:bCs/>
        </w:rPr>
        <w:t>Tags</w:t>
      </w:r>
      <w:proofErr w:type="spellEnd"/>
      <w:r w:rsidRPr="008B459C">
        <w:rPr>
          <w:b/>
          <w:bCs/>
        </w:rPr>
        <w:t>).</w:t>
      </w:r>
      <w:r w:rsidRPr="008B459C">
        <w:t xml:space="preserve"> As </w:t>
      </w:r>
      <w:proofErr w:type="spellStart"/>
      <w:r w:rsidRPr="008B459C">
        <w:t>tags</w:t>
      </w:r>
      <w:proofErr w:type="spellEnd"/>
      <w:r w:rsidRPr="008B459C">
        <w:t xml:space="preserve"> são etiquetas (chave-valor) que você pode aplicar a qualquer recurso no Azure. Elas são extremamente poderosas para o controle de custos.</w:t>
      </w:r>
    </w:p>
    <w:p w14:paraId="3A91B46A" w14:textId="77777777" w:rsidR="008B459C" w:rsidRPr="008B459C" w:rsidRDefault="008B459C" w:rsidP="008B459C">
      <w:pPr>
        <w:numPr>
          <w:ilvl w:val="1"/>
          <w:numId w:val="3"/>
        </w:numPr>
      </w:pPr>
      <w:r w:rsidRPr="008B459C">
        <w:rPr>
          <w:b/>
          <w:bCs/>
        </w:rPr>
        <w:lastRenderedPageBreak/>
        <w:t xml:space="preserve">Sugestão de </w:t>
      </w:r>
      <w:proofErr w:type="spellStart"/>
      <w:r w:rsidRPr="008B459C">
        <w:rPr>
          <w:b/>
          <w:bCs/>
        </w:rPr>
        <w:t>Tags</w:t>
      </w:r>
      <w:proofErr w:type="spellEnd"/>
      <w:r w:rsidRPr="008B459C">
        <w:rPr>
          <w:b/>
          <w:bCs/>
        </w:rPr>
        <w:t>:</w:t>
      </w:r>
    </w:p>
    <w:p w14:paraId="02C30F1E" w14:textId="77777777" w:rsidR="008B459C" w:rsidRPr="008B459C" w:rsidRDefault="008B459C" w:rsidP="008B459C">
      <w:pPr>
        <w:numPr>
          <w:ilvl w:val="2"/>
          <w:numId w:val="4"/>
        </w:numPr>
      </w:pPr>
      <w:r w:rsidRPr="008B459C">
        <w:t>Projeto : </w:t>
      </w:r>
      <w:proofErr w:type="spellStart"/>
      <w:r w:rsidRPr="008B459C">
        <w:t>FeedbackClientes</w:t>
      </w:r>
      <w:proofErr w:type="spellEnd"/>
    </w:p>
    <w:p w14:paraId="1027B423" w14:textId="77777777" w:rsidR="008B459C" w:rsidRPr="008B459C" w:rsidRDefault="008B459C" w:rsidP="008B459C">
      <w:pPr>
        <w:numPr>
          <w:ilvl w:val="2"/>
          <w:numId w:val="5"/>
        </w:numPr>
      </w:pPr>
      <w:proofErr w:type="spellStart"/>
      <w:r w:rsidRPr="008B459C">
        <w:t>CentroDeCusto</w:t>
      </w:r>
      <w:proofErr w:type="spellEnd"/>
      <w:r w:rsidRPr="008B459C">
        <w:t> : CC12345</w:t>
      </w:r>
    </w:p>
    <w:p w14:paraId="5E366C12" w14:textId="77777777" w:rsidR="008B459C" w:rsidRPr="008B459C" w:rsidRDefault="008B459C" w:rsidP="008B459C">
      <w:pPr>
        <w:numPr>
          <w:ilvl w:val="2"/>
          <w:numId w:val="6"/>
        </w:numPr>
      </w:pPr>
      <w:r w:rsidRPr="008B459C">
        <w:t>Ambiente : Desenvolvimento</w:t>
      </w:r>
    </w:p>
    <w:p w14:paraId="68DCD8B6" w14:textId="77777777" w:rsidR="008B459C" w:rsidRPr="008B459C" w:rsidRDefault="008B459C" w:rsidP="008B459C">
      <w:pPr>
        <w:numPr>
          <w:ilvl w:val="1"/>
          <w:numId w:val="7"/>
        </w:numPr>
      </w:pPr>
      <w:r w:rsidRPr="008B459C">
        <w:rPr>
          <w:b/>
          <w:bCs/>
        </w:rPr>
        <w:t>Ferramenta a ser usada:</w:t>
      </w:r>
      <w:r w:rsidRPr="008B459C">
        <w:t> No </w:t>
      </w:r>
      <w:r w:rsidRPr="008B459C">
        <w:rPr>
          <w:b/>
          <w:bCs/>
        </w:rPr>
        <w:t>Portal do Azure</w:t>
      </w:r>
      <w:r w:rsidRPr="008B459C">
        <w:t>, ao criar qualquer recurso, você verá uma aba "</w:t>
      </w:r>
      <w:proofErr w:type="spellStart"/>
      <w:r w:rsidRPr="008B459C">
        <w:t>Tags</w:t>
      </w:r>
      <w:proofErr w:type="spellEnd"/>
      <w:r w:rsidRPr="008B459C">
        <w:t>". Depois, você pode usar o </w:t>
      </w:r>
      <w:r w:rsidRPr="008B459C">
        <w:rPr>
          <w:b/>
          <w:bCs/>
        </w:rPr>
        <w:t xml:space="preserve">Azure </w:t>
      </w:r>
      <w:proofErr w:type="spellStart"/>
      <w:r w:rsidRPr="008B459C">
        <w:rPr>
          <w:b/>
          <w:bCs/>
        </w:rPr>
        <w:t>Cost</w:t>
      </w:r>
      <w:proofErr w:type="spellEnd"/>
      <w:r w:rsidRPr="008B459C">
        <w:rPr>
          <w:b/>
          <w:bCs/>
        </w:rPr>
        <w:t xml:space="preserve"> Management + </w:t>
      </w:r>
      <w:proofErr w:type="spellStart"/>
      <w:r w:rsidRPr="008B459C">
        <w:rPr>
          <w:b/>
          <w:bCs/>
        </w:rPr>
        <w:t>Billing</w:t>
      </w:r>
      <w:proofErr w:type="spellEnd"/>
      <w:r w:rsidRPr="008B459C">
        <w:t xml:space="preserve"> para filtrar e visualizar os custos com base nessas </w:t>
      </w:r>
      <w:proofErr w:type="spellStart"/>
      <w:r w:rsidRPr="008B459C">
        <w:t>tags</w:t>
      </w:r>
      <w:proofErr w:type="spellEnd"/>
      <w:r w:rsidRPr="008B459C">
        <w:t>.</w:t>
      </w:r>
    </w:p>
    <w:p w14:paraId="7B72A6B7" w14:textId="77777777" w:rsidR="008B459C" w:rsidRPr="008B459C" w:rsidRDefault="008B459C" w:rsidP="008B459C">
      <w:r w:rsidRPr="008B459C">
        <w:rPr>
          <w:b/>
          <w:bCs/>
        </w:rPr>
        <w:t>2. Como você garante a conformidade com os requisitos de dimensionamento e nomeação de máquinas virtuais?</w:t>
      </w:r>
    </w:p>
    <w:p w14:paraId="7872AA32" w14:textId="77777777" w:rsidR="008B459C" w:rsidRPr="008B459C" w:rsidRDefault="008B459C" w:rsidP="008B459C">
      <w:r w:rsidRPr="008B459C">
        <w:t xml:space="preserve">Aqui entra uma ferramenta fundamental de governança no Azure: o </w:t>
      </w:r>
      <w:r w:rsidRPr="008B459C">
        <w:rPr>
          <w:b/>
          <w:bCs/>
        </w:rPr>
        <w:t xml:space="preserve">Azure </w:t>
      </w:r>
      <w:proofErr w:type="spellStart"/>
      <w:r w:rsidRPr="008B459C">
        <w:rPr>
          <w:b/>
          <w:bCs/>
        </w:rPr>
        <w:t>Policy</w:t>
      </w:r>
      <w:proofErr w:type="spellEnd"/>
      <w:r w:rsidRPr="008B459C">
        <w:t>.</w:t>
      </w:r>
    </w:p>
    <w:p w14:paraId="61F839C5" w14:textId="77777777" w:rsidR="008B459C" w:rsidRPr="008B459C" w:rsidRDefault="008B459C" w:rsidP="008B459C">
      <w:pPr>
        <w:numPr>
          <w:ilvl w:val="0"/>
          <w:numId w:val="8"/>
        </w:numPr>
      </w:pPr>
      <w:r w:rsidRPr="008B459C">
        <w:rPr>
          <w:b/>
          <w:bCs/>
        </w:rPr>
        <w:t xml:space="preserve">Passo 1: Entender o Azure </w:t>
      </w:r>
      <w:proofErr w:type="spellStart"/>
      <w:r w:rsidRPr="008B459C">
        <w:rPr>
          <w:b/>
          <w:bCs/>
        </w:rPr>
        <w:t>Policy</w:t>
      </w:r>
      <w:proofErr w:type="spellEnd"/>
      <w:r w:rsidRPr="008B459C">
        <w:rPr>
          <w:b/>
          <w:bCs/>
        </w:rPr>
        <w:t>.</w:t>
      </w:r>
      <w:r w:rsidRPr="008B459C">
        <w:t xml:space="preserve"> O Azure </w:t>
      </w:r>
      <w:proofErr w:type="spellStart"/>
      <w:r w:rsidRPr="008B459C">
        <w:t>Policy</w:t>
      </w:r>
      <w:proofErr w:type="spellEnd"/>
      <w:r w:rsidRPr="008B459C">
        <w:t xml:space="preserve"> permite criar, atribuir e gerenciar "políticas" que impõem regras sobre os seus recursos. Essas políticas podem, por exemplo, forçar um padrão de nomenclatura ou proibir a criação de recursos muito caros.</w:t>
      </w:r>
    </w:p>
    <w:p w14:paraId="0ACD3348" w14:textId="77777777" w:rsidR="008B459C" w:rsidRPr="008B459C" w:rsidRDefault="008B459C" w:rsidP="008B459C">
      <w:pPr>
        <w:numPr>
          <w:ilvl w:val="0"/>
          <w:numId w:val="8"/>
        </w:numPr>
      </w:pPr>
      <w:r w:rsidRPr="008B459C">
        <w:rPr>
          <w:b/>
          <w:bCs/>
        </w:rPr>
        <w:t>Passo 2: Criar as Políticas Necessárias.</w:t>
      </w:r>
    </w:p>
    <w:p w14:paraId="7D34F62B" w14:textId="77777777" w:rsidR="008B459C" w:rsidRPr="008B459C" w:rsidRDefault="008B459C" w:rsidP="008B459C">
      <w:pPr>
        <w:numPr>
          <w:ilvl w:val="1"/>
          <w:numId w:val="9"/>
        </w:numPr>
      </w:pPr>
      <w:r w:rsidRPr="008B459C">
        <w:rPr>
          <w:b/>
          <w:bCs/>
        </w:rPr>
        <w:t>Para a Nomeação:</w:t>
      </w:r>
      <w:r w:rsidRPr="008B459C">
        <w:t xml:space="preserve"> Você pode criar uma política que exige que o nome de todas as </w:t>
      </w:r>
      <w:proofErr w:type="spellStart"/>
      <w:r w:rsidRPr="008B459C">
        <w:t>VMs</w:t>
      </w:r>
      <w:proofErr w:type="spellEnd"/>
      <w:r w:rsidRPr="008B459C">
        <w:t xml:space="preserve"> no Grupo de Recursos do projeto comece com um prefixo, como </w:t>
      </w:r>
      <w:proofErr w:type="spellStart"/>
      <w:r w:rsidRPr="008B459C">
        <w:t>proj</w:t>
      </w:r>
      <w:proofErr w:type="spellEnd"/>
      <w:r w:rsidRPr="008B459C">
        <w:t>-feedback-</w:t>
      </w:r>
      <w:proofErr w:type="spellStart"/>
      <w:r w:rsidRPr="008B459C">
        <w:t>vm</w:t>
      </w:r>
      <w:proofErr w:type="spellEnd"/>
      <w:r w:rsidRPr="008B459C">
        <w:t>-. Se alguém tentar criar uma VM com um nome diferente, o Azure pode bloquear a criação (efeito Deny) ou apenas registrar a violação (efeito </w:t>
      </w:r>
      <w:proofErr w:type="spellStart"/>
      <w:r w:rsidRPr="008B459C">
        <w:t>Audit</w:t>
      </w:r>
      <w:proofErr w:type="spellEnd"/>
      <w:r w:rsidRPr="008B459C">
        <w:t>).</w:t>
      </w:r>
    </w:p>
    <w:p w14:paraId="73D4C57B" w14:textId="77777777" w:rsidR="008B459C" w:rsidRPr="008B459C" w:rsidRDefault="008B459C" w:rsidP="008B459C">
      <w:pPr>
        <w:numPr>
          <w:ilvl w:val="1"/>
          <w:numId w:val="10"/>
        </w:numPr>
      </w:pPr>
      <w:r w:rsidRPr="008B459C">
        <w:rPr>
          <w:b/>
          <w:bCs/>
        </w:rPr>
        <w:t>Para o Dimensionamento (Custo):</w:t>
      </w:r>
      <w:r w:rsidRPr="008B459C">
        <w:t> Você pode criar uma política que restringe os tipos (</w:t>
      </w:r>
      <w:proofErr w:type="spellStart"/>
      <w:r w:rsidRPr="008B459C">
        <w:t>SKUs</w:t>
      </w:r>
      <w:proofErr w:type="spellEnd"/>
      <w:r w:rsidRPr="008B459C">
        <w:t xml:space="preserve">) de </w:t>
      </w:r>
      <w:proofErr w:type="spellStart"/>
      <w:r w:rsidRPr="008B459C">
        <w:t>VMs</w:t>
      </w:r>
      <w:proofErr w:type="spellEnd"/>
      <w:r w:rsidRPr="008B459C">
        <w:t xml:space="preserve"> que podem ser criados. Por exemplo, você pode permitir apenas </w:t>
      </w:r>
      <w:proofErr w:type="spellStart"/>
      <w:r w:rsidRPr="008B459C">
        <w:t>VMs</w:t>
      </w:r>
      <w:proofErr w:type="spellEnd"/>
      <w:r w:rsidRPr="008B459C">
        <w:t xml:space="preserve"> das séries "B" (</w:t>
      </w:r>
      <w:proofErr w:type="spellStart"/>
      <w:r w:rsidRPr="008B459C">
        <w:t>Burst</w:t>
      </w:r>
      <w:proofErr w:type="spellEnd"/>
      <w:r w:rsidRPr="008B459C">
        <w:t>) ou "Dsv3" de tamanhos menores, que são mais econômicas, e proibir as séries "E" ou "M", que são muito mais caras.</w:t>
      </w:r>
    </w:p>
    <w:p w14:paraId="44A8F53F" w14:textId="77777777" w:rsidR="008B459C" w:rsidRPr="008B459C" w:rsidRDefault="008B459C" w:rsidP="008B459C">
      <w:pPr>
        <w:numPr>
          <w:ilvl w:val="0"/>
          <w:numId w:val="8"/>
        </w:numPr>
      </w:pPr>
      <w:r w:rsidRPr="008B459C">
        <w:rPr>
          <w:b/>
          <w:bCs/>
        </w:rPr>
        <w:t>Ferramenta a ser usada:</w:t>
      </w:r>
      <w:r w:rsidRPr="008B459C">
        <w:t> </w:t>
      </w:r>
      <w:r w:rsidRPr="008B459C">
        <w:rPr>
          <w:b/>
          <w:bCs/>
        </w:rPr>
        <w:t xml:space="preserve">Azure </w:t>
      </w:r>
      <w:proofErr w:type="spellStart"/>
      <w:r w:rsidRPr="008B459C">
        <w:rPr>
          <w:b/>
          <w:bCs/>
        </w:rPr>
        <w:t>Policy</w:t>
      </w:r>
      <w:proofErr w:type="spellEnd"/>
      <w:r w:rsidRPr="008B459C">
        <w:t>. Você o encontra no Portal do Azure e pode aplicar essas políticas diretamente no Grupo de Recursos do projeto.</w:t>
      </w:r>
    </w:p>
    <w:p w14:paraId="20D54B94" w14:textId="77777777" w:rsidR="008B459C" w:rsidRPr="008B459C" w:rsidRDefault="008B459C" w:rsidP="008B459C">
      <w:r w:rsidRPr="008B459C">
        <w:rPr>
          <w:b/>
          <w:bCs/>
        </w:rPr>
        <w:t>3. Proponha pelo menos duas maneiras de atender aos requisitos. Explique sua decisão final.</w:t>
      </w:r>
    </w:p>
    <w:p w14:paraId="31C13081" w14:textId="77777777" w:rsidR="008B459C" w:rsidRPr="008B459C" w:rsidRDefault="008B459C" w:rsidP="008B459C">
      <w:r w:rsidRPr="008B459C">
        <w:t>Vamos combinar as ferramentas que discutimos.</w:t>
      </w:r>
    </w:p>
    <w:p w14:paraId="5B6E8021" w14:textId="77777777" w:rsidR="008B459C" w:rsidRPr="008B459C" w:rsidRDefault="008B459C" w:rsidP="008B459C">
      <w:pPr>
        <w:numPr>
          <w:ilvl w:val="0"/>
          <w:numId w:val="11"/>
        </w:numPr>
      </w:pPr>
      <w:r w:rsidRPr="008B459C">
        <w:rPr>
          <w:b/>
          <w:bCs/>
        </w:rPr>
        <w:t>Opção 1: Abordagem de Auditoria (Menos Restritiva)</w:t>
      </w:r>
    </w:p>
    <w:p w14:paraId="393665D4" w14:textId="77777777" w:rsidR="008B459C" w:rsidRPr="008B459C" w:rsidRDefault="008B459C" w:rsidP="008B459C">
      <w:pPr>
        <w:numPr>
          <w:ilvl w:val="1"/>
          <w:numId w:val="12"/>
        </w:numPr>
      </w:pPr>
      <w:r w:rsidRPr="008B459C">
        <w:rPr>
          <w:b/>
          <w:bCs/>
        </w:rPr>
        <w:t>Como funciona:</w:t>
      </w:r>
      <w:r w:rsidRPr="008B459C">
        <w:t> Usamos o </w:t>
      </w:r>
      <w:r w:rsidRPr="008B459C">
        <w:rPr>
          <w:b/>
          <w:bCs/>
        </w:rPr>
        <w:t xml:space="preserve">Azure </w:t>
      </w:r>
      <w:proofErr w:type="spellStart"/>
      <w:r w:rsidRPr="008B459C">
        <w:rPr>
          <w:b/>
          <w:bCs/>
        </w:rPr>
        <w:t>Policy</w:t>
      </w:r>
      <w:proofErr w:type="spellEnd"/>
      <w:r w:rsidRPr="008B459C">
        <w:t> com o efeito </w:t>
      </w:r>
      <w:proofErr w:type="spellStart"/>
      <w:r w:rsidRPr="008B459C">
        <w:t>Audit</w:t>
      </w:r>
      <w:proofErr w:type="spellEnd"/>
      <w:r w:rsidRPr="008B459C">
        <w:t xml:space="preserve">. Criamos políticas para o padrão de nomenclatura e para os tamanhos de VM permitidos. Se um desenvolvedor criar uma VM fora do padrão, a criação é permitida, mas uma "não conformidade" é registrada no painel do Azure </w:t>
      </w:r>
      <w:proofErr w:type="spellStart"/>
      <w:r w:rsidRPr="008B459C">
        <w:t>Policy</w:t>
      </w:r>
      <w:proofErr w:type="spellEnd"/>
      <w:r w:rsidRPr="008B459C">
        <w:t>. A equipe de TI pode então revisar essas auditorias e corrigir os problemas manualmente. Os custos são rastreados via </w:t>
      </w:r>
      <w:proofErr w:type="spellStart"/>
      <w:r w:rsidRPr="008B459C">
        <w:rPr>
          <w:b/>
          <w:bCs/>
        </w:rPr>
        <w:t>Tags</w:t>
      </w:r>
      <w:proofErr w:type="spellEnd"/>
      <w:r w:rsidRPr="008B459C">
        <w:t> e relatórios no </w:t>
      </w:r>
      <w:proofErr w:type="spellStart"/>
      <w:r w:rsidRPr="008B459C">
        <w:rPr>
          <w:b/>
          <w:bCs/>
        </w:rPr>
        <w:t>Cost</w:t>
      </w:r>
      <w:proofErr w:type="spellEnd"/>
      <w:r w:rsidRPr="008B459C">
        <w:rPr>
          <w:b/>
          <w:bCs/>
        </w:rPr>
        <w:t xml:space="preserve"> Management</w:t>
      </w:r>
      <w:r w:rsidRPr="008B459C">
        <w:t>.</w:t>
      </w:r>
    </w:p>
    <w:p w14:paraId="76ED48CF" w14:textId="77777777" w:rsidR="008B459C" w:rsidRPr="008B459C" w:rsidRDefault="008B459C" w:rsidP="008B459C">
      <w:pPr>
        <w:numPr>
          <w:ilvl w:val="1"/>
          <w:numId w:val="13"/>
        </w:numPr>
      </w:pPr>
      <w:r w:rsidRPr="008B459C">
        <w:rPr>
          <w:b/>
          <w:bCs/>
        </w:rPr>
        <w:lastRenderedPageBreak/>
        <w:t>Vantagem:</w:t>
      </w:r>
      <w:r w:rsidRPr="008B459C">
        <w:t> Dá mais flexibilidade à equipe de desenvolvimento.</w:t>
      </w:r>
    </w:p>
    <w:p w14:paraId="080F2264" w14:textId="77777777" w:rsidR="008B459C" w:rsidRPr="008B459C" w:rsidRDefault="008B459C" w:rsidP="008B459C">
      <w:pPr>
        <w:numPr>
          <w:ilvl w:val="1"/>
          <w:numId w:val="14"/>
        </w:numPr>
      </w:pPr>
      <w:r w:rsidRPr="008B459C">
        <w:rPr>
          <w:b/>
          <w:bCs/>
        </w:rPr>
        <w:t>Desvantagem:</w:t>
      </w:r>
      <w:r w:rsidRPr="008B459C">
        <w:t> Requer que alguém monitore ativamente as auditorias e corrija os problemas, o que pode gerar custos inesperados antes da correção.</w:t>
      </w:r>
    </w:p>
    <w:p w14:paraId="47A70D1A" w14:textId="77777777" w:rsidR="008B459C" w:rsidRPr="008B459C" w:rsidRDefault="008B459C" w:rsidP="008B459C">
      <w:pPr>
        <w:numPr>
          <w:ilvl w:val="0"/>
          <w:numId w:val="11"/>
        </w:numPr>
      </w:pPr>
      <w:r w:rsidRPr="008B459C">
        <w:rPr>
          <w:b/>
          <w:bCs/>
        </w:rPr>
        <w:t>Opção 2: Abordagem de Imposição (Mais Restritiva e Recomendada)</w:t>
      </w:r>
    </w:p>
    <w:p w14:paraId="6EAE6FD1" w14:textId="77777777" w:rsidR="008B459C" w:rsidRPr="008B459C" w:rsidRDefault="008B459C" w:rsidP="008B459C">
      <w:pPr>
        <w:numPr>
          <w:ilvl w:val="1"/>
          <w:numId w:val="15"/>
        </w:numPr>
      </w:pPr>
      <w:r w:rsidRPr="008B459C">
        <w:rPr>
          <w:b/>
          <w:bCs/>
        </w:rPr>
        <w:t>Como funciona:</w:t>
      </w:r>
      <w:r w:rsidRPr="008B459C">
        <w:t> Usamos o </w:t>
      </w:r>
      <w:r w:rsidRPr="008B459C">
        <w:rPr>
          <w:b/>
          <w:bCs/>
        </w:rPr>
        <w:t xml:space="preserve">Azure </w:t>
      </w:r>
      <w:proofErr w:type="spellStart"/>
      <w:r w:rsidRPr="008B459C">
        <w:rPr>
          <w:b/>
          <w:bCs/>
        </w:rPr>
        <w:t>Policy</w:t>
      </w:r>
      <w:proofErr w:type="spellEnd"/>
      <w:r w:rsidRPr="008B459C">
        <w:t> com o efeito Deny. A política de nomenclatura e a de tamanho de VM irão ativamente </w:t>
      </w:r>
      <w:r w:rsidRPr="008B459C">
        <w:rPr>
          <w:b/>
          <w:bCs/>
        </w:rPr>
        <w:t>bloquear</w:t>
      </w:r>
      <w:r w:rsidRPr="008B459C">
        <w:t> qualquer tentativa de criar um recurso que não esteja em conformidade. Se um desenvolvedor tentar criar uma VM com nome errado ou de um tipo proibido, a operação falhará imediatamente com uma mensagem de erro explicando o motivo.</w:t>
      </w:r>
    </w:p>
    <w:p w14:paraId="350488CE" w14:textId="77777777" w:rsidR="008B459C" w:rsidRPr="008B459C" w:rsidRDefault="008B459C" w:rsidP="008B459C">
      <w:pPr>
        <w:numPr>
          <w:ilvl w:val="1"/>
          <w:numId w:val="16"/>
        </w:numPr>
      </w:pPr>
      <w:r w:rsidRPr="008B459C">
        <w:rPr>
          <w:b/>
          <w:bCs/>
        </w:rPr>
        <w:t>Vantagem:</w:t>
      </w:r>
      <w:r w:rsidRPr="008B459C">
        <w:t> Garante a conformidade e o controle de custos desde o início, de forma automática. Evita surpresas na fatura.</w:t>
      </w:r>
    </w:p>
    <w:p w14:paraId="0A0125A0" w14:textId="77777777" w:rsidR="008B459C" w:rsidRPr="008B459C" w:rsidRDefault="008B459C" w:rsidP="008B459C">
      <w:pPr>
        <w:numPr>
          <w:ilvl w:val="1"/>
          <w:numId w:val="17"/>
        </w:numPr>
      </w:pPr>
      <w:r w:rsidRPr="008B459C">
        <w:rPr>
          <w:b/>
          <w:bCs/>
        </w:rPr>
        <w:t>Desvantagem:</w:t>
      </w:r>
      <w:r w:rsidRPr="008B459C">
        <w:t> Pode ser um pouco rígido se a equipe precisar de uma exceção rápida (embora exceções possam ser gerenciadas).</w:t>
      </w:r>
    </w:p>
    <w:p w14:paraId="690D15FB" w14:textId="77777777" w:rsidR="008B459C" w:rsidRPr="008B459C" w:rsidRDefault="008B459C" w:rsidP="008B459C">
      <w:pPr>
        <w:numPr>
          <w:ilvl w:val="0"/>
          <w:numId w:val="11"/>
        </w:numPr>
      </w:pPr>
      <w:r w:rsidRPr="008B459C">
        <w:rPr>
          <w:b/>
          <w:bCs/>
        </w:rPr>
        <w:t>Decisão Final e Justificativa:</w:t>
      </w:r>
      <w:r w:rsidRPr="008B459C">
        <w:t xml:space="preserve"> A </w:t>
      </w:r>
      <w:r w:rsidRPr="008B459C">
        <w:rPr>
          <w:b/>
          <w:bCs/>
        </w:rPr>
        <w:t>Opção 2 (Abordagem de Imposição)</w:t>
      </w:r>
      <w:r w:rsidRPr="008B459C">
        <w:t xml:space="preserve"> é a melhor escolha para atender aos requisitos do CFO e da empresa. O requisito de "identificar automaticamente casos de não cumprimento" é melhor atendido pela imposição (Deny), pois previne o problema em vez de apenas relatá-lo. Isso garante que os custos não saiam do controle e que a organização dos recursos seja mantida desde o primeiro dia, sem a necessidade de intervenção manual constante.</w:t>
      </w:r>
    </w:p>
    <w:p w14:paraId="00308E09" w14:textId="77777777" w:rsidR="008B459C" w:rsidRDefault="008B459C"/>
    <w:p w14:paraId="69C50E40" w14:textId="77777777" w:rsidR="00E052AB" w:rsidRDefault="00E052AB"/>
    <w:sectPr w:rsidR="00E052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62712"/>
    <w:multiLevelType w:val="multilevel"/>
    <w:tmpl w:val="0E62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53117"/>
    <w:multiLevelType w:val="multilevel"/>
    <w:tmpl w:val="F0F8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05A95"/>
    <w:multiLevelType w:val="multilevel"/>
    <w:tmpl w:val="89C4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125A3B"/>
    <w:multiLevelType w:val="multilevel"/>
    <w:tmpl w:val="ACE8C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5455587">
    <w:abstractNumId w:val="3"/>
  </w:num>
  <w:num w:numId="2" w16cid:durableId="1909265131">
    <w:abstractNumId w:val="0"/>
  </w:num>
  <w:num w:numId="3" w16cid:durableId="125890806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77053834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86443751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78133624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118011955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575163444">
    <w:abstractNumId w:val="1"/>
  </w:num>
  <w:num w:numId="9" w16cid:durableId="126321869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2425237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506018966">
    <w:abstractNumId w:val="2"/>
  </w:num>
  <w:num w:numId="12" w16cid:durableId="12774758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85349928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84675139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4956009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8626793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92749632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888"/>
    <w:rsid w:val="00087888"/>
    <w:rsid w:val="007079C6"/>
    <w:rsid w:val="007C64C6"/>
    <w:rsid w:val="008B459C"/>
    <w:rsid w:val="00971E89"/>
    <w:rsid w:val="00D825D2"/>
    <w:rsid w:val="00E052AB"/>
    <w:rsid w:val="00EB1B5D"/>
    <w:rsid w:val="00EF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110FD"/>
  <w15:chartTrackingRefBased/>
  <w15:docId w15:val="{18D87C1D-8D82-4C5C-9DB6-749FCE86C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7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7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7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7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7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7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7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7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7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7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7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7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78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78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78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78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78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78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7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7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7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7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7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78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78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78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7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78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7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1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7790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037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80012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5117814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6759778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7522230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9305170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749844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752305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610153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201053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5146403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662076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9871426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33803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1422313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1840204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74495832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559630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24540853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8283992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1467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6582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252843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2515854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2040153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4805011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9946606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9527736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73709549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22943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62989872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3243481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22332689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5941455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2143547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830717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6049898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0391275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61821889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774246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3292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11339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758</Words>
  <Characters>4096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Oliveira Andrade</dc:creator>
  <cp:keywords/>
  <dc:description/>
  <cp:lastModifiedBy>Renan Oliveira Andrade</cp:lastModifiedBy>
  <cp:revision>4</cp:revision>
  <dcterms:created xsi:type="dcterms:W3CDTF">2025-11-17T19:20:00Z</dcterms:created>
  <dcterms:modified xsi:type="dcterms:W3CDTF">2025-11-17T19:22:00Z</dcterms:modified>
</cp:coreProperties>
</file>