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616" w:rsidRPr="00794616" w:rsidRDefault="00794616" w:rsidP="00794616">
      <w:pPr>
        <w:rPr>
          <w:rFonts w:asciiTheme="minorHAnsi" w:eastAsia="仿宋" w:hAnsiTheme="minorHAnsi" w:cs="宋体"/>
          <w:bCs/>
          <w:color w:val="FF0000"/>
          <w:sz w:val="28"/>
          <w:szCs w:val="28"/>
        </w:rPr>
      </w:pPr>
      <w:r w:rsidRPr="00794616">
        <w:rPr>
          <w:rFonts w:asciiTheme="minorHAnsi" w:eastAsia="仿宋" w:hAnsiTheme="minorHAnsi" w:cs="宋体"/>
          <w:bCs/>
          <w:color w:val="FF0000"/>
          <w:sz w:val="28"/>
          <w:szCs w:val="28"/>
        </w:rPr>
        <w:t>UEFA – 2016-2-</w:t>
      </w:r>
      <w:r w:rsidR="0001436B">
        <w:rPr>
          <w:rFonts w:asciiTheme="minorHAnsi" w:eastAsia="仿宋" w:hAnsiTheme="minorHAnsi" w:cs="宋体" w:hint="eastAsia"/>
          <w:bCs/>
          <w:color w:val="FF0000"/>
          <w:sz w:val="28"/>
          <w:szCs w:val="28"/>
        </w:rPr>
        <w:t>罚球区内判罚</w:t>
      </w:r>
      <w:bookmarkStart w:id="0" w:name="_GoBack"/>
      <w:bookmarkEnd w:id="0"/>
    </w:p>
    <w:p w:rsidR="00831FE4" w:rsidRDefault="00031C3B" w:rsidP="00831FE4">
      <w:pPr>
        <w:adjustRightInd/>
        <w:snapToGrid/>
        <w:spacing w:after="0"/>
        <w:ind w:leftChars="50" w:left="110"/>
        <w:rPr>
          <w:rFonts w:asciiTheme="minorHAnsi" w:eastAsia="宋体" w:hAnsiTheme="minorHAnsi" w:cs="宋体" w:hint="eastAsia"/>
          <w:bCs/>
          <w:sz w:val="28"/>
          <w:szCs w:val="28"/>
        </w:rPr>
      </w:pPr>
      <w:r w:rsidRPr="00794616">
        <w:rPr>
          <w:rFonts w:asciiTheme="minorHAnsi" w:eastAsia="宋体" w:hAnsiTheme="minorHAnsi" w:cs="宋体"/>
          <w:bCs/>
          <w:color w:val="FF0000"/>
          <w:sz w:val="28"/>
          <w:szCs w:val="28"/>
        </w:rPr>
        <w:t>A/E1.</w:t>
      </w:r>
      <w:r w:rsidRPr="00794616">
        <w:rPr>
          <w:rFonts w:asciiTheme="minorHAnsi" w:eastAsia="宋体" w:hAnsiTheme="minorHAnsi" w:cs="宋体"/>
          <w:bCs/>
          <w:sz w:val="28"/>
          <w:szCs w:val="28"/>
        </w:rPr>
        <w:t>.</w:t>
      </w:r>
      <w:r w:rsidR="00831FE4">
        <w:rPr>
          <w:rFonts w:asciiTheme="minorHAnsi" w:eastAsia="宋体" w:hAnsiTheme="minorHAnsi" w:cs="宋体" w:hint="eastAsia"/>
          <w:bCs/>
          <w:sz w:val="28"/>
          <w:szCs w:val="28"/>
        </w:rPr>
        <w:t>两名防守队员通过犯规阻碍进攻队员进攻。判罚球点球。由于附近有其它防守队员，无须纪律处罚。向裁判员提供准确的信息是附加助理裁判员的责任。</w:t>
      </w:r>
    </w:p>
    <w:p w:rsidR="00794616" w:rsidRPr="00831FE4" w:rsidRDefault="00794616" w:rsidP="00831FE4">
      <w:pPr>
        <w:adjustRightInd/>
        <w:snapToGrid/>
        <w:spacing w:after="0"/>
        <w:ind w:leftChars="50" w:left="110"/>
        <w:rPr>
          <w:rFonts w:asciiTheme="minorHAnsi" w:eastAsia="宋体" w:hAnsiTheme="minorHAnsi" w:cs="宋体" w:hint="eastAsia"/>
          <w:sz w:val="28"/>
          <w:szCs w:val="28"/>
        </w:rPr>
      </w:pPr>
      <w:r w:rsidRPr="00794616">
        <w:rPr>
          <w:rFonts w:asciiTheme="minorHAnsi" w:eastAsia="宋体" w:hAnsiTheme="minorHAnsi" w:cs="宋体"/>
          <w:color w:val="FF0000"/>
          <w:sz w:val="28"/>
          <w:szCs w:val="28"/>
        </w:rPr>
        <w:t xml:space="preserve"> </w:t>
      </w:r>
      <w:r w:rsidR="00031C3B" w:rsidRPr="00794616">
        <w:rPr>
          <w:rFonts w:asciiTheme="minorHAnsi" w:eastAsia="宋体" w:hAnsiTheme="minorHAnsi" w:cs="宋体"/>
          <w:bCs/>
          <w:color w:val="FF0000"/>
          <w:sz w:val="28"/>
          <w:szCs w:val="28"/>
        </w:rPr>
        <w:t>A/E2.</w:t>
      </w:r>
      <w:r w:rsidRPr="00794616">
        <w:rPr>
          <w:rFonts w:asciiTheme="minorHAnsi" w:eastAsia="宋体" w:hAnsiTheme="minorHAnsi" w:cs="宋体"/>
          <w:bCs/>
          <w:sz w:val="28"/>
          <w:szCs w:val="28"/>
        </w:rPr>
        <w:t xml:space="preserve"> </w:t>
      </w:r>
      <w:r w:rsidR="00831FE4">
        <w:rPr>
          <w:rFonts w:asciiTheme="minorHAnsi" w:eastAsia="宋体" w:hAnsiTheme="minorHAnsi" w:cs="宋体" w:hint="eastAsia"/>
          <w:sz w:val="28"/>
          <w:szCs w:val="28"/>
        </w:rPr>
        <w:t>防守队员将进攻队员推离球。判罚球点球。无须纪律处罚。</w:t>
      </w:r>
    </w:p>
    <w:p w:rsidR="00794616" w:rsidRPr="00794616" w:rsidRDefault="00031C3B" w:rsidP="00794616">
      <w:pPr>
        <w:adjustRightInd/>
        <w:snapToGrid/>
        <w:spacing w:after="0"/>
        <w:ind w:leftChars="50" w:left="110"/>
        <w:rPr>
          <w:rFonts w:asciiTheme="minorHAnsi" w:eastAsia="宋体" w:hAnsiTheme="minorHAnsi" w:cs="宋体"/>
          <w:color w:val="0000FF"/>
          <w:sz w:val="28"/>
          <w:szCs w:val="28"/>
        </w:rPr>
      </w:pPr>
      <w:r w:rsidRPr="00794616">
        <w:rPr>
          <w:rFonts w:asciiTheme="minorHAnsi" w:eastAsia="宋体" w:hAnsiTheme="minorHAnsi" w:cs="宋体"/>
          <w:bCs/>
          <w:color w:val="FF0000"/>
          <w:sz w:val="28"/>
          <w:szCs w:val="28"/>
        </w:rPr>
        <w:t>A/E3.</w:t>
      </w:r>
      <w:r w:rsidR="00831FE4">
        <w:rPr>
          <w:rFonts w:asciiTheme="minorHAnsi" w:eastAsia="宋体" w:hAnsiTheme="minorHAnsi" w:cs="宋体" w:hint="eastAsia"/>
          <w:color w:val="0000FF"/>
          <w:sz w:val="28"/>
          <w:szCs w:val="28"/>
        </w:rPr>
        <w:t>防守队员的脚仍在地上，他没有绊</w:t>
      </w:r>
      <w:proofErr w:type="gramStart"/>
      <w:r w:rsidR="00831FE4">
        <w:rPr>
          <w:rFonts w:asciiTheme="minorHAnsi" w:eastAsia="宋体" w:hAnsiTheme="minorHAnsi" w:cs="宋体" w:hint="eastAsia"/>
          <w:color w:val="0000FF"/>
          <w:sz w:val="28"/>
          <w:szCs w:val="28"/>
        </w:rPr>
        <w:t>摔进攻</w:t>
      </w:r>
      <w:proofErr w:type="gramEnd"/>
      <w:r w:rsidR="00831FE4">
        <w:rPr>
          <w:rFonts w:asciiTheme="minorHAnsi" w:eastAsia="宋体" w:hAnsiTheme="minorHAnsi" w:cs="宋体" w:hint="eastAsia"/>
          <w:color w:val="0000FF"/>
          <w:sz w:val="28"/>
          <w:szCs w:val="28"/>
        </w:rPr>
        <w:t>队员，进攻队员也没有假摔。继续比赛。</w:t>
      </w:r>
    </w:p>
    <w:p w:rsidR="00794616" w:rsidRPr="00794616" w:rsidRDefault="00031C3B" w:rsidP="00794616">
      <w:pPr>
        <w:adjustRightInd/>
        <w:snapToGrid/>
        <w:spacing w:after="0"/>
        <w:ind w:leftChars="50" w:left="110"/>
        <w:rPr>
          <w:rFonts w:asciiTheme="minorHAnsi" w:eastAsia="宋体" w:hAnsiTheme="minorHAnsi" w:cs="宋体" w:hint="eastAsia"/>
          <w:bCs/>
          <w:sz w:val="28"/>
          <w:szCs w:val="28"/>
        </w:rPr>
      </w:pPr>
      <w:r w:rsidRPr="00794616">
        <w:rPr>
          <w:rFonts w:asciiTheme="minorHAnsi" w:eastAsia="宋体" w:hAnsiTheme="minorHAnsi" w:cs="宋体"/>
          <w:bCs/>
          <w:color w:val="FF0000"/>
          <w:sz w:val="28"/>
          <w:szCs w:val="28"/>
        </w:rPr>
        <w:t>A/E4.</w:t>
      </w:r>
      <w:r w:rsidR="00831FE4">
        <w:rPr>
          <w:rFonts w:asciiTheme="minorHAnsi" w:eastAsia="宋体" w:hAnsiTheme="minorHAnsi" w:cs="宋体" w:hint="eastAsia"/>
          <w:color w:val="0000FF"/>
          <w:sz w:val="28"/>
          <w:szCs w:val="28"/>
        </w:rPr>
        <w:t>防守队员在进攻队员继续持球后于进攻队员有不公平的身体接触，因此应判罚球点球。无须纪律处罚。</w:t>
      </w:r>
    </w:p>
    <w:p w:rsidR="00794616" w:rsidRDefault="00794616" w:rsidP="00794616">
      <w:pPr>
        <w:adjustRightInd/>
        <w:snapToGrid/>
        <w:spacing w:after="0"/>
        <w:ind w:leftChars="50" w:left="110"/>
        <w:rPr>
          <w:rFonts w:asciiTheme="minorHAnsi" w:eastAsia="宋体" w:hAnsiTheme="minorHAnsi" w:cs="宋体"/>
          <w:bCs/>
          <w:color w:val="FF0000"/>
          <w:sz w:val="28"/>
          <w:szCs w:val="28"/>
        </w:rPr>
      </w:pPr>
    </w:p>
    <w:p w:rsidR="00794616" w:rsidRPr="00794616" w:rsidRDefault="00031C3B" w:rsidP="00794616">
      <w:pPr>
        <w:adjustRightInd/>
        <w:snapToGrid/>
        <w:spacing w:after="0"/>
        <w:ind w:leftChars="50" w:left="110"/>
        <w:rPr>
          <w:rFonts w:asciiTheme="minorHAnsi" w:eastAsia="宋体" w:hAnsiTheme="minorHAnsi" w:cs="宋体" w:hint="eastAsia"/>
          <w:color w:val="0000FF"/>
          <w:sz w:val="28"/>
          <w:szCs w:val="28"/>
        </w:rPr>
      </w:pPr>
      <w:r w:rsidRPr="00794616">
        <w:rPr>
          <w:rFonts w:asciiTheme="minorHAnsi" w:eastAsia="宋体" w:hAnsiTheme="minorHAnsi" w:cs="宋体"/>
          <w:bCs/>
          <w:color w:val="FF0000"/>
          <w:sz w:val="28"/>
          <w:szCs w:val="28"/>
        </w:rPr>
        <w:t>A/E5.</w:t>
      </w:r>
      <w:r w:rsidR="00794616" w:rsidRPr="00794616">
        <w:rPr>
          <w:rFonts w:asciiTheme="minorHAnsi" w:eastAsia="宋体" w:hAnsiTheme="minorHAnsi" w:cs="宋体"/>
          <w:bCs/>
          <w:sz w:val="28"/>
          <w:szCs w:val="28"/>
        </w:rPr>
        <w:t xml:space="preserve"> </w:t>
      </w:r>
      <w:r w:rsidR="00831FE4">
        <w:rPr>
          <w:rFonts w:asciiTheme="minorHAnsi" w:eastAsia="宋体" w:hAnsiTheme="minorHAnsi" w:cs="宋体" w:hint="eastAsia"/>
          <w:color w:val="0000FF"/>
          <w:sz w:val="28"/>
          <w:szCs w:val="28"/>
        </w:rPr>
        <w:t>尽管有手上的接触，接触很轻微并且进攻队员夸大了。没有发生明显犯规。比赛应继续。裁判员的位置：距离近，角度好，在类似情形下</w:t>
      </w:r>
      <w:proofErr w:type="gramStart"/>
      <w:r w:rsidR="00831FE4">
        <w:rPr>
          <w:rFonts w:asciiTheme="minorHAnsi" w:eastAsia="宋体" w:hAnsiTheme="minorHAnsi" w:cs="宋体" w:hint="eastAsia"/>
          <w:color w:val="0000FF"/>
          <w:sz w:val="28"/>
          <w:szCs w:val="28"/>
        </w:rPr>
        <w:t>很</w:t>
      </w:r>
      <w:proofErr w:type="gramEnd"/>
      <w:r w:rsidR="00831FE4">
        <w:rPr>
          <w:rFonts w:asciiTheme="minorHAnsi" w:eastAsia="宋体" w:hAnsiTheme="minorHAnsi" w:cs="宋体" w:hint="eastAsia"/>
          <w:color w:val="0000FF"/>
          <w:sz w:val="28"/>
          <w:szCs w:val="28"/>
        </w:rPr>
        <w:t>关键。</w:t>
      </w:r>
    </w:p>
    <w:p w:rsidR="00794616" w:rsidRPr="00794616" w:rsidRDefault="00031C3B" w:rsidP="00794616">
      <w:pPr>
        <w:adjustRightInd/>
        <w:snapToGrid/>
        <w:spacing w:after="0"/>
        <w:ind w:leftChars="50" w:left="110"/>
        <w:rPr>
          <w:rFonts w:asciiTheme="minorHAnsi" w:eastAsia="宋体" w:hAnsiTheme="minorHAnsi" w:cs="宋体"/>
          <w:bCs/>
          <w:sz w:val="28"/>
          <w:szCs w:val="28"/>
        </w:rPr>
      </w:pPr>
      <w:r w:rsidRPr="00794616">
        <w:rPr>
          <w:rFonts w:asciiTheme="minorHAnsi" w:eastAsia="宋体" w:hAnsiTheme="minorHAnsi" w:cs="宋体"/>
          <w:bCs/>
          <w:color w:val="FF0000"/>
          <w:sz w:val="28"/>
          <w:szCs w:val="28"/>
        </w:rPr>
        <w:t>A/E6.</w:t>
      </w:r>
      <w:r w:rsidR="00794616" w:rsidRPr="00794616">
        <w:rPr>
          <w:rFonts w:asciiTheme="minorHAnsi" w:eastAsia="宋体" w:hAnsiTheme="minorHAnsi" w:cs="宋体"/>
          <w:bCs/>
          <w:sz w:val="28"/>
          <w:szCs w:val="28"/>
        </w:rPr>
        <w:t xml:space="preserve"> </w:t>
      </w:r>
      <w:r w:rsidR="00831FE4">
        <w:rPr>
          <w:rFonts w:asciiTheme="minorHAnsi" w:eastAsia="宋体" w:hAnsiTheme="minorHAnsi" w:cs="宋体" w:hint="eastAsia"/>
          <w:color w:val="0000FF"/>
          <w:sz w:val="28"/>
          <w:szCs w:val="28"/>
        </w:rPr>
        <w:t>附加助理裁判员正确地告知裁判防守队员没有犯规，比赛应继续进行。裁判员的位置不恰当，他正在直接向队员身后跑去，没有</w:t>
      </w:r>
      <w:proofErr w:type="gramStart"/>
      <w:r w:rsidR="00831FE4">
        <w:rPr>
          <w:rFonts w:asciiTheme="minorHAnsi" w:eastAsia="宋体" w:hAnsiTheme="minorHAnsi" w:cs="宋体" w:hint="eastAsia"/>
          <w:color w:val="0000FF"/>
          <w:sz w:val="28"/>
          <w:szCs w:val="28"/>
        </w:rPr>
        <w:t>观察此</w:t>
      </w:r>
      <w:proofErr w:type="gramEnd"/>
      <w:r w:rsidR="00831FE4">
        <w:rPr>
          <w:rFonts w:asciiTheme="minorHAnsi" w:eastAsia="宋体" w:hAnsiTheme="minorHAnsi" w:cs="宋体" w:hint="eastAsia"/>
          <w:color w:val="0000FF"/>
          <w:sz w:val="28"/>
          <w:szCs w:val="28"/>
        </w:rPr>
        <w:t>事件的角度了。</w:t>
      </w:r>
    </w:p>
    <w:p w:rsidR="00794616" w:rsidRPr="00794616" w:rsidRDefault="00031C3B" w:rsidP="00794616">
      <w:pPr>
        <w:adjustRightInd/>
        <w:snapToGrid/>
        <w:spacing w:after="0"/>
        <w:ind w:leftChars="50" w:left="110"/>
        <w:rPr>
          <w:rFonts w:asciiTheme="minorHAnsi" w:eastAsia="宋体" w:hAnsiTheme="minorHAnsi" w:cs="宋体"/>
          <w:color w:val="0000FF"/>
          <w:sz w:val="28"/>
          <w:szCs w:val="28"/>
        </w:rPr>
      </w:pPr>
      <w:r w:rsidRPr="00794616">
        <w:rPr>
          <w:rFonts w:asciiTheme="minorHAnsi" w:eastAsia="宋体" w:hAnsiTheme="minorHAnsi" w:cs="宋体"/>
          <w:bCs/>
          <w:color w:val="FF0000"/>
          <w:sz w:val="28"/>
          <w:szCs w:val="28"/>
        </w:rPr>
        <w:t>A/E7</w:t>
      </w:r>
      <w:r w:rsidRPr="00794616">
        <w:rPr>
          <w:rFonts w:asciiTheme="minorHAnsi" w:eastAsia="宋体" w:hAnsiTheme="minorHAnsi" w:cs="宋体"/>
          <w:bCs/>
          <w:sz w:val="28"/>
          <w:szCs w:val="28"/>
        </w:rPr>
        <w:t>.</w:t>
      </w:r>
      <w:r w:rsidR="00794616" w:rsidRPr="00794616">
        <w:rPr>
          <w:rFonts w:asciiTheme="minorHAnsi" w:eastAsia="宋体" w:hAnsiTheme="minorHAnsi" w:cs="宋体"/>
          <w:bCs/>
          <w:sz w:val="28"/>
          <w:szCs w:val="28"/>
        </w:rPr>
        <w:t xml:space="preserve"> </w:t>
      </w:r>
      <w:r w:rsidR="00831FE4">
        <w:rPr>
          <w:rFonts w:asciiTheme="minorHAnsi" w:eastAsia="宋体" w:hAnsiTheme="minorHAnsi" w:cs="宋体" w:hint="eastAsia"/>
          <w:color w:val="0000FF"/>
          <w:sz w:val="28"/>
          <w:szCs w:val="28"/>
        </w:rPr>
        <w:t>防守队员</w:t>
      </w:r>
      <w:proofErr w:type="gramStart"/>
      <w:r w:rsidR="00831FE4">
        <w:rPr>
          <w:rFonts w:asciiTheme="minorHAnsi" w:eastAsia="宋体" w:hAnsiTheme="minorHAnsi" w:cs="宋体" w:hint="eastAsia"/>
          <w:color w:val="0000FF"/>
          <w:sz w:val="28"/>
          <w:szCs w:val="28"/>
        </w:rPr>
        <w:t>推进攻</w:t>
      </w:r>
      <w:proofErr w:type="gramEnd"/>
      <w:r w:rsidR="00831FE4">
        <w:rPr>
          <w:rFonts w:asciiTheme="minorHAnsi" w:eastAsia="宋体" w:hAnsiTheme="minorHAnsi" w:cs="宋体" w:hint="eastAsia"/>
          <w:color w:val="0000FF"/>
          <w:sz w:val="28"/>
          <w:szCs w:val="28"/>
        </w:rPr>
        <w:t>队员来阻止他争抢球。判罚球点球。</w:t>
      </w:r>
      <w:r w:rsidR="008332AC">
        <w:rPr>
          <w:rFonts w:asciiTheme="minorHAnsi" w:eastAsia="宋体" w:hAnsiTheme="minorHAnsi" w:cs="宋体" w:hint="eastAsia"/>
          <w:color w:val="0000FF"/>
          <w:sz w:val="28"/>
          <w:szCs w:val="28"/>
        </w:rPr>
        <w:t>因为有其他靠近球的防守队员，无须纪律处罚。</w:t>
      </w:r>
    </w:p>
    <w:p w:rsidR="00794616" w:rsidRDefault="00794616" w:rsidP="00794616">
      <w:pPr>
        <w:adjustRightInd/>
        <w:snapToGrid/>
        <w:spacing w:after="0"/>
        <w:ind w:leftChars="50" w:left="110"/>
        <w:rPr>
          <w:rFonts w:asciiTheme="minorHAnsi" w:eastAsia="宋体" w:hAnsiTheme="minorHAnsi" w:cs="宋体"/>
          <w:bCs/>
          <w:color w:val="FF0000"/>
          <w:sz w:val="28"/>
          <w:szCs w:val="28"/>
        </w:rPr>
      </w:pPr>
    </w:p>
    <w:p w:rsidR="00794616" w:rsidRPr="00794616" w:rsidRDefault="00031C3B" w:rsidP="00794616">
      <w:pPr>
        <w:adjustRightInd/>
        <w:snapToGrid/>
        <w:spacing w:after="0"/>
        <w:ind w:leftChars="50" w:left="110"/>
        <w:rPr>
          <w:rFonts w:asciiTheme="minorHAnsi" w:eastAsia="宋体" w:hAnsiTheme="minorHAnsi" w:cs="宋体"/>
          <w:color w:val="0000FF"/>
          <w:sz w:val="28"/>
          <w:szCs w:val="28"/>
        </w:rPr>
      </w:pPr>
      <w:r w:rsidRPr="00794616">
        <w:rPr>
          <w:rFonts w:asciiTheme="minorHAnsi" w:eastAsia="宋体" w:hAnsiTheme="minorHAnsi" w:cs="宋体"/>
          <w:bCs/>
          <w:color w:val="FF0000"/>
          <w:sz w:val="28"/>
          <w:szCs w:val="28"/>
        </w:rPr>
        <w:t>A/E8.</w:t>
      </w:r>
      <w:r w:rsidR="008332AC">
        <w:rPr>
          <w:rFonts w:asciiTheme="minorHAnsi" w:eastAsia="宋体" w:hAnsiTheme="minorHAnsi" w:cs="宋体" w:hint="eastAsia"/>
          <w:color w:val="0000FF"/>
          <w:sz w:val="28"/>
          <w:szCs w:val="28"/>
        </w:rPr>
        <w:t>守门员合理地拿球。比赛应允许继续。</w:t>
      </w:r>
    </w:p>
    <w:p w:rsidR="00794616" w:rsidRPr="00794616" w:rsidRDefault="00031C3B" w:rsidP="00794616">
      <w:pPr>
        <w:adjustRightInd/>
        <w:snapToGrid/>
        <w:spacing w:after="0"/>
        <w:ind w:leftChars="50" w:left="110"/>
        <w:rPr>
          <w:rFonts w:asciiTheme="minorHAnsi" w:eastAsia="宋体" w:hAnsiTheme="minorHAnsi" w:cs="宋体" w:hint="eastAsia"/>
          <w:color w:val="0000FF"/>
          <w:sz w:val="28"/>
          <w:szCs w:val="28"/>
        </w:rPr>
      </w:pPr>
      <w:r w:rsidRPr="00794616">
        <w:rPr>
          <w:rFonts w:asciiTheme="minorHAnsi" w:eastAsia="宋体" w:hAnsiTheme="minorHAnsi" w:cs="宋体"/>
          <w:bCs/>
          <w:color w:val="FF0000"/>
          <w:sz w:val="28"/>
          <w:szCs w:val="28"/>
        </w:rPr>
        <w:t>A/E9</w:t>
      </w:r>
      <w:r w:rsidRPr="00794616">
        <w:rPr>
          <w:rFonts w:asciiTheme="minorHAnsi" w:eastAsia="宋体" w:hAnsiTheme="minorHAnsi" w:cs="宋体"/>
          <w:bCs/>
          <w:sz w:val="28"/>
          <w:szCs w:val="28"/>
        </w:rPr>
        <w:t>.</w:t>
      </w:r>
      <w:r w:rsidR="00794616" w:rsidRPr="00794616">
        <w:rPr>
          <w:rFonts w:asciiTheme="minorHAnsi" w:eastAsia="宋体" w:hAnsiTheme="minorHAnsi" w:cs="宋体"/>
          <w:bCs/>
          <w:sz w:val="28"/>
          <w:szCs w:val="28"/>
        </w:rPr>
        <w:t xml:space="preserve"> </w:t>
      </w:r>
      <w:r w:rsidR="008332AC">
        <w:rPr>
          <w:rFonts w:asciiTheme="minorHAnsi" w:eastAsia="宋体" w:hAnsiTheme="minorHAnsi" w:cs="宋体" w:hint="eastAsia"/>
          <w:color w:val="0000FF"/>
          <w:sz w:val="28"/>
          <w:szCs w:val="28"/>
        </w:rPr>
        <w:t>防守队员明显地拉扯进攻队员来阻止他参与进攻。附加助理裁判员也告知了裁判这一犯规。球点球正确地判罚了，但不必纪律处罚。</w:t>
      </w:r>
    </w:p>
    <w:p w:rsidR="00794616" w:rsidRDefault="00794616" w:rsidP="00794616">
      <w:pPr>
        <w:adjustRightInd/>
        <w:snapToGrid/>
        <w:spacing w:after="0"/>
        <w:ind w:leftChars="50" w:left="110"/>
        <w:rPr>
          <w:rFonts w:asciiTheme="minorHAnsi" w:eastAsia="宋体" w:hAnsiTheme="minorHAnsi" w:cs="宋体"/>
          <w:bCs/>
          <w:color w:val="FF0000"/>
          <w:sz w:val="28"/>
          <w:szCs w:val="28"/>
        </w:rPr>
      </w:pPr>
    </w:p>
    <w:p w:rsidR="00794616" w:rsidRDefault="00031C3B" w:rsidP="00794616">
      <w:pPr>
        <w:adjustRightInd/>
        <w:snapToGrid/>
        <w:spacing w:after="0"/>
        <w:ind w:leftChars="50" w:left="110"/>
        <w:rPr>
          <w:rFonts w:asciiTheme="minorHAnsi" w:eastAsia="宋体" w:hAnsiTheme="minorHAnsi" w:cs="宋体" w:hint="eastAsia"/>
          <w:color w:val="0000FF"/>
          <w:sz w:val="28"/>
          <w:szCs w:val="28"/>
        </w:rPr>
      </w:pPr>
      <w:r w:rsidRPr="00794616">
        <w:rPr>
          <w:rFonts w:asciiTheme="minorHAnsi" w:eastAsia="宋体" w:hAnsiTheme="minorHAnsi" w:cs="宋体"/>
          <w:bCs/>
          <w:color w:val="FF0000"/>
          <w:sz w:val="28"/>
          <w:szCs w:val="28"/>
        </w:rPr>
        <w:t>A/E10.</w:t>
      </w:r>
      <w:r w:rsidR="008332AC">
        <w:rPr>
          <w:rFonts w:asciiTheme="minorHAnsi" w:eastAsia="宋体" w:hAnsiTheme="minorHAnsi" w:cs="宋体" w:hint="eastAsia"/>
          <w:color w:val="0000FF"/>
          <w:sz w:val="28"/>
          <w:szCs w:val="28"/>
        </w:rPr>
        <w:t>防守队员在手在非自然位置上时手球。裁判员正确地停止了比赛，但没有发现犯规发生在罚球区内。应判罚球点球。无须纪律处罚（非有希望的进攻，非进球得分射门）。裁判员也应注意他们</w:t>
      </w:r>
      <w:r w:rsidR="0001436B">
        <w:rPr>
          <w:rFonts w:asciiTheme="minorHAnsi" w:eastAsia="宋体" w:hAnsiTheme="minorHAnsi" w:cs="宋体" w:hint="eastAsia"/>
          <w:color w:val="0000FF"/>
          <w:sz w:val="28"/>
          <w:szCs w:val="28"/>
        </w:rPr>
        <w:t>应在队员明显抗议或聚众抗议时做出在严厉纪律处罚。</w:t>
      </w:r>
    </w:p>
    <w:p w:rsidR="00031C3B" w:rsidRPr="00794616" w:rsidRDefault="00031C3B" w:rsidP="00794616">
      <w:pPr>
        <w:adjustRightInd/>
        <w:snapToGrid/>
        <w:spacing w:after="0"/>
        <w:ind w:leftChars="50" w:left="110"/>
        <w:rPr>
          <w:rFonts w:asciiTheme="minorHAnsi" w:eastAsia="宋体" w:hAnsiTheme="minorHAnsi" w:cs="宋体"/>
          <w:sz w:val="28"/>
          <w:szCs w:val="28"/>
        </w:rPr>
      </w:pPr>
      <w:r w:rsidRPr="00794616">
        <w:rPr>
          <w:rFonts w:asciiTheme="minorHAnsi" w:eastAsia="宋体" w:hAnsiTheme="minorHAnsi" w:cs="宋体"/>
          <w:bCs/>
          <w:color w:val="FF0000"/>
          <w:sz w:val="28"/>
          <w:szCs w:val="28"/>
        </w:rPr>
        <w:t>A/E11.</w:t>
      </w:r>
      <w:r w:rsidR="0001436B">
        <w:rPr>
          <w:rFonts w:asciiTheme="minorHAnsi" w:eastAsia="宋体" w:hAnsiTheme="minorHAnsi" w:cs="宋体" w:hint="eastAsia"/>
          <w:bCs/>
          <w:sz w:val="28"/>
          <w:szCs w:val="28"/>
        </w:rPr>
        <w:t>十分困难的情况。回放强调了做出正确判罚：进攻队员对没有犯规的防守队员进行身体接触，对裁判员有多么困难。</w:t>
      </w:r>
      <w:r w:rsidR="00794616" w:rsidRPr="00794616">
        <w:rPr>
          <w:rFonts w:asciiTheme="minorHAnsi" w:eastAsia="宋体" w:hAnsiTheme="minorHAnsi" w:cs="宋体"/>
          <w:color w:val="0000FF"/>
          <w:sz w:val="28"/>
          <w:szCs w:val="28"/>
        </w:rPr>
        <w:t xml:space="preserve"> </w:t>
      </w:r>
    </w:p>
    <w:p w:rsidR="004358AB" w:rsidRPr="00794616" w:rsidRDefault="004358AB" w:rsidP="00794616">
      <w:pPr>
        <w:spacing w:line="220" w:lineRule="atLeast"/>
        <w:rPr>
          <w:rFonts w:asciiTheme="minorHAnsi" w:hAnsiTheme="minorHAnsi"/>
          <w:sz w:val="28"/>
          <w:szCs w:val="28"/>
        </w:rPr>
      </w:pPr>
    </w:p>
    <w:sectPr w:rsidR="004358AB" w:rsidRPr="00794616" w:rsidSect="0079461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01436B"/>
    <w:rsid w:val="00031C3B"/>
    <w:rsid w:val="002325EC"/>
    <w:rsid w:val="00323B43"/>
    <w:rsid w:val="003D37D8"/>
    <w:rsid w:val="00426133"/>
    <w:rsid w:val="004358AB"/>
    <w:rsid w:val="00794616"/>
    <w:rsid w:val="00817513"/>
    <w:rsid w:val="00831FE4"/>
    <w:rsid w:val="008332AC"/>
    <w:rsid w:val="008B772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F716"/>
  <w15:docId w15:val="{6A4A0D08-9477-43E8-ADB1-41FCAC72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31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31C3B"/>
    <w:rPr>
      <w:rFonts w:ascii="宋体" w:eastAsia="宋体" w:hAnsi="宋体" w:cs="宋体"/>
      <w:sz w:val="24"/>
      <w:szCs w:val="24"/>
    </w:rPr>
  </w:style>
  <w:style w:type="paragraph" w:customStyle="1" w:styleId="b">
    <w:name w:val="b"/>
    <w:basedOn w:val="a"/>
    <w:rsid w:val="00031C3B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b/>
      <w:bCs/>
      <w:color w:val="FF0000"/>
      <w:sz w:val="24"/>
      <w:szCs w:val="24"/>
    </w:rPr>
  </w:style>
  <w:style w:type="paragraph" w:customStyle="1" w:styleId="e">
    <w:name w:val="e"/>
    <w:basedOn w:val="a"/>
    <w:rsid w:val="00031C3B"/>
    <w:pPr>
      <w:adjustRightInd/>
      <w:snapToGrid/>
      <w:spacing w:before="100" w:beforeAutospacing="1" w:after="100" w:afterAutospacing="1"/>
      <w:ind w:left="240" w:right="240" w:hanging="240"/>
    </w:pPr>
    <w:rPr>
      <w:rFonts w:ascii="宋体" w:eastAsia="宋体" w:hAnsi="宋体" w:cs="宋体"/>
      <w:sz w:val="24"/>
      <w:szCs w:val="24"/>
    </w:rPr>
  </w:style>
  <w:style w:type="paragraph" w:customStyle="1" w:styleId="k">
    <w:name w:val="k"/>
    <w:basedOn w:val="a"/>
    <w:rsid w:val="00031C3B"/>
    <w:pPr>
      <w:adjustRightInd/>
      <w:snapToGrid/>
      <w:spacing w:before="100" w:beforeAutospacing="1" w:after="100" w:afterAutospacing="1"/>
      <w:ind w:left="240" w:right="240" w:hanging="240"/>
    </w:pPr>
    <w:rPr>
      <w:rFonts w:ascii="宋体" w:eastAsia="宋体" w:hAnsi="宋体" w:cs="宋体"/>
      <w:sz w:val="24"/>
      <w:szCs w:val="24"/>
    </w:rPr>
  </w:style>
  <w:style w:type="paragraph" w:customStyle="1" w:styleId="t">
    <w:name w:val="t"/>
    <w:basedOn w:val="a"/>
    <w:rsid w:val="00031C3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990000"/>
      <w:sz w:val="24"/>
      <w:szCs w:val="24"/>
    </w:rPr>
  </w:style>
  <w:style w:type="paragraph" w:customStyle="1" w:styleId="xt">
    <w:name w:val="xt"/>
    <w:basedOn w:val="a"/>
    <w:rsid w:val="00031C3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990099"/>
      <w:sz w:val="24"/>
      <w:szCs w:val="24"/>
    </w:rPr>
  </w:style>
  <w:style w:type="paragraph" w:customStyle="1" w:styleId="ns">
    <w:name w:val="ns"/>
    <w:basedOn w:val="a"/>
    <w:rsid w:val="00031C3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dt">
    <w:name w:val="dt"/>
    <w:basedOn w:val="a"/>
    <w:rsid w:val="00031C3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8000"/>
      <w:sz w:val="24"/>
      <w:szCs w:val="24"/>
    </w:rPr>
  </w:style>
  <w:style w:type="paragraph" w:customStyle="1" w:styleId="m">
    <w:name w:val="m"/>
    <w:basedOn w:val="a"/>
    <w:rsid w:val="00031C3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00FF"/>
      <w:sz w:val="24"/>
      <w:szCs w:val="24"/>
    </w:rPr>
  </w:style>
  <w:style w:type="paragraph" w:customStyle="1" w:styleId="tx">
    <w:name w:val="tx"/>
    <w:basedOn w:val="a"/>
    <w:rsid w:val="00031C3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db">
    <w:name w:val="db"/>
    <w:basedOn w:val="a"/>
    <w:rsid w:val="00031C3B"/>
    <w:pPr>
      <w:pBdr>
        <w:left w:val="single" w:sz="6" w:space="4" w:color="CCCCCC"/>
      </w:pBdr>
      <w:adjustRightInd/>
      <w:snapToGrid/>
      <w:spacing w:after="0"/>
      <w:ind w:left="240"/>
    </w:pPr>
    <w:rPr>
      <w:rFonts w:ascii="Courier" w:eastAsia="宋体" w:hAnsi="Courier" w:cs="宋体"/>
      <w:sz w:val="24"/>
      <w:szCs w:val="24"/>
    </w:rPr>
  </w:style>
  <w:style w:type="paragraph" w:customStyle="1" w:styleId="di">
    <w:name w:val="di"/>
    <w:basedOn w:val="a"/>
    <w:rsid w:val="00031C3B"/>
    <w:pPr>
      <w:adjustRightInd/>
      <w:snapToGrid/>
      <w:spacing w:before="100" w:beforeAutospacing="1" w:after="100" w:afterAutospacing="1"/>
    </w:pPr>
    <w:rPr>
      <w:rFonts w:ascii="Courier" w:eastAsia="宋体" w:hAnsi="Courier" w:cs="宋体"/>
      <w:sz w:val="24"/>
      <w:szCs w:val="24"/>
    </w:rPr>
  </w:style>
  <w:style w:type="paragraph" w:customStyle="1" w:styleId="d">
    <w:name w:val="d"/>
    <w:basedOn w:val="a"/>
    <w:rsid w:val="00031C3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00FF"/>
      <w:sz w:val="24"/>
      <w:szCs w:val="24"/>
    </w:rPr>
  </w:style>
  <w:style w:type="paragraph" w:customStyle="1" w:styleId="pi">
    <w:name w:val="pi"/>
    <w:basedOn w:val="a"/>
    <w:rsid w:val="00031C3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00FF"/>
      <w:sz w:val="24"/>
      <w:szCs w:val="24"/>
    </w:rPr>
  </w:style>
  <w:style w:type="paragraph" w:customStyle="1" w:styleId="cb">
    <w:name w:val="cb"/>
    <w:basedOn w:val="a"/>
    <w:rsid w:val="00031C3B"/>
    <w:pPr>
      <w:adjustRightInd/>
      <w:snapToGrid/>
      <w:spacing w:after="0"/>
      <w:ind w:left="240"/>
    </w:pPr>
    <w:rPr>
      <w:rFonts w:ascii="Courier" w:eastAsia="宋体" w:hAnsi="Courier" w:cs="宋体"/>
      <w:color w:val="888888"/>
      <w:sz w:val="24"/>
      <w:szCs w:val="24"/>
    </w:rPr>
  </w:style>
  <w:style w:type="paragraph" w:customStyle="1" w:styleId="ci">
    <w:name w:val="ci"/>
    <w:basedOn w:val="a"/>
    <w:rsid w:val="00031C3B"/>
    <w:pPr>
      <w:adjustRightInd/>
      <w:snapToGrid/>
      <w:spacing w:before="100" w:beforeAutospacing="1" w:after="100" w:afterAutospacing="1"/>
    </w:pPr>
    <w:rPr>
      <w:rFonts w:ascii="Courier" w:eastAsia="宋体" w:hAnsi="Courier" w:cs="宋体"/>
      <w:color w:val="888888"/>
      <w:sz w:val="24"/>
      <w:szCs w:val="24"/>
    </w:rPr>
  </w:style>
  <w:style w:type="character" w:customStyle="1" w:styleId="b1">
    <w:name w:val="b1"/>
    <w:basedOn w:val="a0"/>
    <w:rsid w:val="00031C3B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0"/>
    <w:rsid w:val="00031C3B"/>
    <w:rPr>
      <w:color w:val="0000FF"/>
    </w:rPr>
  </w:style>
  <w:style w:type="character" w:customStyle="1" w:styleId="pi1">
    <w:name w:val="pi1"/>
    <w:basedOn w:val="a0"/>
    <w:rsid w:val="00031C3B"/>
    <w:rPr>
      <w:color w:val="0000FF"/>
    </w:rPr>
  </w:style>
  <w:style w:type="character" w:customStyle="1" w:styleId="ci1">
    <w:name w:val="ci1"/>
    <w:basedOn w:val="a0"/>
    <w:rsid w:val="00031C3B"/>
    <w:rPr>
      <w:rFonts w:ascii="Courier" w:hAnsi="Courier" w:hint="default"/>
      <w:color w:val="888888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31C3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31C3B"/>
    <w:rPr>
      <w:color w:val="800080"/>
      <w:u w:val="single"/>
    </w:rPr>
  </w:style>
  <w:style w:type="character" w:customStyle="1" w:styleId="t1">
    <w:name w:val="t1"/>
    <w:basedOn w:val="a0"/>
    <w:rsid w:val="00031C3B"/>
    <w:rPr>
      <w:color w:val="990000"/>
    </w:rPr>
  </w:style>
  <w:style w:type="character" w:customStyle="1" w:styleId="tx1">
    <w:name w:val="tx1"/>
    <w:basedOn w:val="a0"/>
    <w:rsid w:val="00031C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0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833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073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024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93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19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591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1510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037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04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0274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6375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4722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0524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05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147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1166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87899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74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17730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6880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18576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3410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327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35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0911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29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5586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1085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63672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3874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05359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378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651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9188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4640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03198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0718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59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32120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197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120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4495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79055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56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29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1012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54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79346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7007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70085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5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89891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8483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634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4237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6378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68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3789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0053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65258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8986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69960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6227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59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76239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297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0878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4924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84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4187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76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21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2233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6189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97051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0598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79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3327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1326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36115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0750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74065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9571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26280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5048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108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37537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016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09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8924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2532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31399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4605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24751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9061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287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7512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7810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4663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4758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866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90805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834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6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368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436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93875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4083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9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1079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9212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0270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134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70899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5562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51979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6782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852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39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0989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97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8054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1124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00659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512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27526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058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98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27381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6693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21973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61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31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484335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71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4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858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738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1359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9538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28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6180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8506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71409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7989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12989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2812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76790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0141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682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58704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569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67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4052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2625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94730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1929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43667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7827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67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02697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026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99218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5828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449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742427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734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4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6353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047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4027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8871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3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884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106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658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3627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60730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9111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22113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8530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18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02674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3972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22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400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6240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21615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2292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1931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9619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366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2659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62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94016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618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44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51372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75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7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7622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1156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72947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9783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12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9685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18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77682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2614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74921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8491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27934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3943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750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58886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9810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45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0623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193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29319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9455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47625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8523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100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20461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222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6189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203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978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23788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230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73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171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4107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4769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3591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72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435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1141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90727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397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5451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9387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24171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6473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204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95404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078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14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0966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058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56846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5312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86248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5941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856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88663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43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43032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806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76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40386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8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61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8431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6146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30331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0431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62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1310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8594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1601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936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11046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5620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22591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6949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295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76732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6525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56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7866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4468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75411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25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40605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08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230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42056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6505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8803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20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217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137131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54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7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560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607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01745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3374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36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5841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7563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67780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8511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4958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5666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60096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6237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682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85497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9003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34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3275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5756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26189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4153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38183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512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663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19784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529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7828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6813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78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224468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912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4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40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4492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4832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6683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05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1474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649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69291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4666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16998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2220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64601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1840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344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99604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2154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54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2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4079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160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6648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73959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0816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285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01103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135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44544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1991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13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475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xm a</cp:lastModifiedBy>
  <cp:revision>2</cp:revision>
  <dcterms:created xsi:type="dcterms:W3CDTF">2018-03-23T14:33:00Z</dcterms:created>
  <dcterms:modified xsi:type="dcterms:W3CDTF">2018-03-23T14:33:00Z</dcterms:modified>
</cp:coreProperties>
</file>