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8B" w:rsidRPr="007234F6" w:rsidRDefault="00EC25A7" w:rsidP="0097748B">
      <w:pPr>
        <w:pStyle w:val="1"/>
        <w:jc w:val="center"/>
        <w:rPr>
          <w:kern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-1059815</wp:posOffset>
            </wp:positionV>
            <wp:extent cx="7658100" cy="10829925"/>
            <wp:effectExtent l="0" t="0" r="0" b="9525"/>
            <wp:wrapNone/>
            <wp:docPr id="6" name="图片 6" descr="/Users/zhangchao/Desktop/登峰杯复赛/登峰杯封套-d/登峰杯封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/Users/zhangchao/Desktop/登峰杯复赛/登峰杯封套-d/登峰杯封面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8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48B" w:rsidRPr="00F5543C" w:rsidRDefault="0097748B" w:rsidP="0097748B">
      <w:pPr>
        <w:spacing w:before="50" w:after="50" w:line="360" w:lineRule="auto"/>
        <w:rPr>
          <w:rFonts w:eastAsia="黑体"/>
          <w:b/>
          <w:color w:val="000000"/>
          <w:szCs w:val="21"/>
        </w:rPr>
      </w:pPr>
    </w:p>
    <w:p w:rsidR="0097748B" w:rsidRDefault="0097748B" w:rsidP="0097748B">
      <w:pPr>
        <w:jc w:val="center"/>
        <w:rPr>
          <w:rFonts w:ascii="仿宋_GB2312" w:eastAsia="仿宋_GB2312"/>
          <w:b/>
          <w:sz w:val="32"/>
          <w:szCs w:val="32"/>
        </w:rPr>
      </w:pPr>
    </w:p>
    <w:p w:rsidR="0097748B" w:rsidRDefault="0097748B" w:rsidP="0097748B">
      <w:pPr>
        <w:jc w:val="center"/>
        <w:rPr>
          <w:rFonts w:ascii="仿宋_GB2312" w:eastAsia="仿宋_GB2312"/>
          <w:b/>
          <w:sz w:val="32"/>
          <w:szCs w:val="32"/>
        </w:rPr>
      </w:pPr>
    </w:p>
    <w:p w:rsidR="0097748B" w:rsidRDefault="0097748B" w:rsidP="0097748B">
      <w:pPr>
        <w:jc w:val="center"/>
        <w:rPr>
          <w:rFonts w:ascii="仿宋_GB2312" w:eastAsia="仿宋_GB2312"/>
          <w:b/>
          <w:sz w:val="32"/>
          <w:szCs w:val="32"/>
        </w:rPr>
      </w:pPr>
    </w:p>
    <w:p w:rsidR="0097748B" w:rsidRDefault="00EC25A7" w:rsidP="00EC25A7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XSpec="center" w:tblpY="1206"/>
        <w:tblW w:w="4389" w:type="pct"/>
        <w:tblLook w:val="04A0" w:firstRow="1" w:lastRow="0" w:firstColumn="1" w:lastColumn="0" w:noHBand="0" w:noVBand="1"/>
      </w:tblPr>
      <w:tblGrid>
        <w:gridCol w:w="1440"/>
        <w:gridCol w:w="6523"/>
      </w:tblGrid>
      <w:tr w:rsidR="0097748B" w:rsidRPr="00F34A29" w:rsidTr="0097748B">
        <w:trPr>
          <w:trHeight w:val="567"/>
        </w:trPr>
        <w:tc>
          <w:tcPr>
            <w:tcW w:w="904" w:type="pct"/>
            <w:vMerge w:val="restart"/>
            <w:shd w:val="clear" w:color="auto" w:fill="auto"/>
            <w:tcMar>
              <w:top w:w="113" w:type="dxa"/>
            </w:tcMar>
            <w:vAlign w:val="center"/>
          </w:tcPr>
          <w:p w:rsidR="0097748B" w:rsidRPr="00B54252" w:rsidRDefault="0097748B" w:rsidP="0097748B">
            <w:pPr>
              <w:rPr>
                <w:rFonts w:ascii="微软雅黑" w:eastAsia="微软雅黑" w:hAnsi="微软雅黑"/>
                <w:b/>
              </w:rPr>
            </w:pPr>
            <w:r w:rsidRPr="00B54252">
              <w:rPr>
                <w:rFonts w:ascii="微软雅黑" w:eastAsia="微软雅黑" w:hAnsi="微软雅黑"/>
                <w:b/>
              </w:rPr>
              <w:t>论文类别</w:t>
            </w:r>
          </w:p>
        </w:tc>
        <w:tc>
          <w:tcPr>
            <w:tcW w:w="4096" w:type="pct"/>
            <w:tcBorders>
              <w:bottom w:val="single" w:sz="4" w:space="0" w:color="auto"/>
            </w:tcBorders>
            <w:shd w:val="clear" w:color="auto" w:fill="auto"/>
            <w:tcMar>
              <w:top w:w="113" w:type="dxa"/>
            </w:tcMar>
            <w:vAlign w:val="center"/>
          </w:tcPr>
          <w:p w:rsidR="0097748B" w:rsidRPr="00B54252" w:rsidRDefault="0097748B" w:rsidP="0097748B">
            <w:pPr>
              <w:rPr>
                <w:rFonts w:ascii="微软雅黑" w:eastAsia="微软雅黑" w:hAnsi="微软雅黑"/>
                <w:szCs w:val="21"/>
              </w:rPr>
            </w:pPr>
            <w:r w:rsidRPr="00B54252">
              <w:rPr>
                <w:rFonts w:ascii="微软雅黑" w:eastAsia="微软雅黑" w:hAnsi="微软雅黑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71.25pt;height:18pt" o:ole="">
                  <v:imagedata r:id="rId9" o:title=""/>
                  <o:lock v:ext="edit" aspectratio="f"/>
                </v:shape>
                <w:control r:id="rId10" w:name="CheckBox1" w:shapeid="_x0000_i1039"/>
              </w:object>
            </w:r>
            <w:r w:rsidRPr="00B54252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B54252">
              <w:rPr>
                <w:rFonts w:ascii="微软雅黑" w:eastAsia="微软雅黑" w:hAnsi="微软雅黑"/>
                <w:szCs w:val="21"/>
              </w:rPr>
              <w:object w:dxaOrig="225" w:dyaOrig="225">
                <v:shape id="_x0000_i1041" type="#_x0000_t75" style="width:85.5pt;height:18pt" o:ole="">
                  <v:imagedata r:id="rId11" o:title=""/>
                  <o:lock v:ext="edit" aspectratio="f"/>
                </v:shape>
                <w:control r:id="rId12" w:name="CheckBox11" w:shapeid="_x0000_i1041"/>
              </w:object>
            </w:r>
            <w:r w:rsidRPr="00B54252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B54252">
              <w:rPr>
                <w:rFonts w:ascii="微软雅黑" w:eastAsia="微软雅黑" w:hAnsi="微软雅黑"/>
                <w:szCs w:val="21"/>
              </w:rPr>
              <w:object w:dxaOrig="225" w:dyaOrig="225">
                <v:shape id="_x0000_i1043" type="#_x0000_t75" style="width:104.25pt;height:18pt" o:ole="">
                  <v:imagedata r:id="rId13" o:title=""/>
                  <o:lock v:ext="edit" aspectratio="f"/>
                </v:shape>
                <w:control r:id="rId14" w:name="CheckBox12" w:shapeid="_x0000_i1043"/>
              </w:object>
            </w:r>
            <w:r w:rsidRPr="00B54252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97748B" w:rsidRPr="00F34A29" w:rsidTr="0097748B">
        <w:trPr>
          <w:trHeight w:val="567"/>
        </w:trPr>
        <w:tc>
          <w:tcPr>
            <w:tcW w:w="904" w:type="pct"/>
            <w:vMerge/>
            <w:shd w:val="clear" w:color="auto" w:fill="auto"/>
            <w:tcMar>
              <w:top w:w="113" w:type="dxa"/>
            </w:tcMar>
            <w:vAlign w:val="center"/>
          </w:tcPr>
          <w:p w:rsidR="0097748B" w:rsidRPr="00B54252" w:rsidRDefault="0097748B" w:rsidP="0097748B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4096" w:type="pct"/>
            <w:tcBorders>
              <w:bottom w:val="single" w:sz="4" w:space="0" w:color="auto"/>
            </w:tcBorders>
            <w:shd w:val="clear" w:color="auto" w:fill="auto"/>
            <w:tcMar>
              <w:top w:w="113" w:type="dxa"/>
            </w:tcMar>
            <w:vAlign w:val="center"/>
          </w:tcPr>
          <w:p w:rsidR="0097748B" w:rsidRPr="00B54252" w:rsidRDefault="0097748B" w:rsidP="0097748B">
            <w:pPr>
              <w:rPr>
                <w:rFonts w:ascii="微软雅黑" w:eastAsia="微软雅黑" w:hAnsi="微软雅黑"/>
                <w:szCs w:val="21"/>
              </w:rPr>
            </w:pPr>
            <w:r w:rsidRPr="00B54252">
              <w:rPr>
                <w:rFonts w:ascii="微软雅黑" w:eastAsia="微软雅黑" w:hAnsi="微软雅黑"/>
                <w:szCs w:val="21"/>
              </w:rPr>
              <w:object w:dxaOrig="225" w:dyaOrig="225">
                <v:shape id="_x0000_i1045" type="#_x0000_t75" style="width:71.25pt;height:18pt" o:ole="">
                  <v:imagedata r:id="rId15" o:title=""/>
                  <o:lock v:ext="edit" aspectratio="f"/>
                </v:shape>
                <w:control r:id="rId16" w:name="CheckBox13" w:shapeid="_x0000_i1045"/>
              </w:object>
            </w:r>
            <w:r w:rsidRPr="00B54252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B54252">
              <w:rPr>
                <w:rFonts w:ascii="微软雅黑" w:eastAsia="微软雅黑" w:hAnsi="微软雅黑"/>
                <w:szCs w:val="21"/>
              </w:rPr>
              <w:object w:dxaOrig="225" w:dyaOrig="225">
                <v:shape id="_x0000_i1047" type="#_x0000_t75" style="width:85.5pt;height:18pt" o:ole="">
                  <v:imagedata r:id="rId17" o:title=""/>
                  <o:lock v:ext="edit" aspectratio="f"/>
                </v:shape>
                <w:control r:id="rId18" w:name="CheckBox132" w:shapeid="_x0000_i1047"/>
              </w:object>
            </w:r>
            <w:r w:rsidRPr="00B54252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B54252">
              <w:rPr>
                <w:rFonts w:ascii="微软雅黑" w:eastAsia="微软雅黑" w:hAnsi="微软雅黑"/>
                <w:sz w:val="16"/>
                <w:szCs w:val="21"/>
              </w:rPr>
              <w:object w:dxaOrig="225" w:dyaOrig="225">
                <v:shape id="_x0000_i1049" type="#_x0000_t75" style="width:138pt;height:18pt" o:ole="">
                  <v:imagedata r:id="rId19" o:title=""/>
                  <o:lock v:ext="edit" aspectratio="f"/>
                </v:shape>
                <w:control r:id="rId20" w:name="CheckBox133" w:shapeid="_x0000_i1049"/>
              </w:object>
            </w:r>
            <w:r w:rsidRPr="00B54252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97748B" w:rsidRPr="00F34A29" w:rsidTr="0097748B">
        <w:trPr>
          <w:trHeight w:val="567"/>
        </w:trPr>
        <w:tc>
          <w:tcPr>
            <w:tcW w:w="904" w:type="pct"/>
            <w:vMerge/>
            <w:shd w:val="clear" w:color="auto" w:fill="auto"/>
            <w:tcMar>
              <w:top w:w="113" w:type="dxa"/>
            </w:tcMar>
            <w:vAlign w:val="center"/>
          </w:tcPr>
          <w:p w:rsidR="0097748B" w:rsidRPr="00B54252" w:rsidRDefault="0097748B" w:rsidP="0097748B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4096" w:type="pct"/>
            <w:tcBorders>
              <w:bottom w:val="single" w:sz="4" w:space="0" w:color="auto"/>
            </w:tcBorders>
            <w:shd w:val="clear" w:color="auto" w:fill="auto"/>
            <w:tcMar>
              <w:top w:w="113" w:type="dxa"/>
            </w:tcMar>
            <w:vAlign w:val="center"/>
          </w:tcPr>
          <w:p w:rsidR="0097748B" w:rsidRPr="00B54252" w:rsidRDefault="0097748B" w:rsidP="0097748B">
            <w:pPr>
              <w:rPr>
                <w:rFonts w:ascii="微软雅黑" w:eastAsia="微软雅黑" w:hAnsi="微软雅黑"/>
                <w:szCs w:val="21"/>
              </w:rPr>
            </w:pPr>
            <w:r w:rsidRPr="00B54252">
              <w:rPr>
                <w:rFonts w:ascii="微软雅黑" w:eastAsia="微软雅黑" w:hAnsi="微软雅黑"/>
                <w:szCs w:val="21"/>
              </w:rPr>
              <w:object w:dxaOrig="225" w:dyaOrig="225">
                <v:shape id="_x0000_i1051" type="#_x0000_t75" style="width:71.25pt;height:18pt" o:ole="">
                  <v:imagedata r:id="rId21" o:title=""/>
                  <o:lock v:ext="edit" aspectratio="f"/>
                </v:shape>
                <w:control r:id="rId22" w:name="CheckBox14" w:shapeid="_x0000_i1051"/>
              </w:object>
            </w:r>
          </w:p>
        </w:tc>
      </w:tr>
      <w:tr w:rsidR="0097748B" w:rsidRPr="00F34A29" w:rsidTr="0097748B">
        <w:trPr>
          <w:trHeight w:val="567"/>
        </w:trPr>
        <w:tc>
          <w:tcPr>
            <w:tcW w:w="904" w:type="pct"/>
            <w:shd w:val="clear" w:color="auto" w:fill="auto"/>
            <w:tcMar>
              <w:top w:w="113" w:type="dxa"/>
            </w:tcMar>
            <w:vAlign w:val="center"/>
          </w:tcPr>
          <w:p w:rsidR="0097748B" w:rsidRPr="00B54252" w:rsidRDefault="0097748B" w:rsidP="0097748B">
            <w:pPr>
              <w:rPr>
                <w:rFonts w:ascii="微软雅黑" w:eastAsia="微软雅黑" w:hAnsi="微软雅黑"/>
                <w:b/>
              </w:rPr>
            </w:pPr>
            <w:r w:rsidRPr="00B54252">
              <w:rPr>
                <w:rFonts w:ascii="微软雅黑" w:eastAsia="微软雅黑" w:hAnsi="微软雅黑"/>
                <w:b/>
              </w:rPr>
              <w:t>论文题目</w:t>
            </w:r>
          </w:p>
        </w:tc>
        <w:tc>
          <w:tcPr>
            <w:tcW w:w="40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</w:tcMar>
            <w:vAlign w:val="center"/>
          </w:tcPr>
          <w:p w:rsidR="0097748B" w:rsidRPr="00B54252" w:rsidRDefault="00EC25A7" w:rsidP="0097748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一种使用8051单片机</w:t>
            </w:r>
            <w:r>
              <w:rPr>
                <w:rFonts w:ascii="微软雅黑" w:eastAsia="微软雅黑" w:hAnsi="微软雅黑"/>
              </w:rPr>
              <w:t>实现的</w:t>
            </w:r>
            <w:r>
              <w:rPr>
                <w:rFonts w:ascii="微软雅黑" w:eastAsia="微软雅黑" w:hAnsi="微软雅黑" w:hint="eastAsia"/>
              </w:rPr>
              <w:t>便携式环境监测器</w:t>
            </w:r>
          </w:p>
        </w:tc>
      </w:tr>
    </w:tbl>
    <w:p w:rsidR="0097748B" w:rsidRDefault="0097748B" w:rsidP="0097748B">
      <w:pPr>
        <w:jc w:val="center"/>
        <w:rPr>
          <w:rFonts w:ascii="仿宋_GB2312" w:eastAsia="仿宋_GB2312"/>
          <w:b/>
          <w:sz w:val="32"/>
          <w:szCs w:val="32"/>
        </w:rPr>
      </w:pPr>
    </w:p>
    <w:p w:rsidR="0097748B" w:rsidRDefault="0097748B" w:rsidP="0097748B">
      <w:pPr>
        <w:jc w:val="center"/>
        <w:rPr>
          <w:rFonts w:ascii="仿宋_GB2312" w:eastAsia="仿宋_GB2312"/>
          <w:b/>
          <w:sz w:val="32"/>
          <w:szCs w:val="32"/>
        </w:rPr>
      </w:pPr>
    </w:p>
    <w:p w:rsidR="0097748B" w:rsidRDefault="0097748B" w:rsidP="0097748B">
      <w:pPr>
        <w:jc w:val="center"/>
        <w:rPr>
          <w:rFonts w:ascii="仿宋_GB2312" w:eastAsia="仿宋_GB2312"/>
          <w:b/>
          <w:sz w:val="32"/>
          <w:szCs w:val="32"/>
        </w:rPr>
      </w:pPr>
    </w:p>
    <w:p w:rsidR="0097748B" w:rsidRDefault="0097748B" w:rsidP="0097748B">
      <w:pPr>
        <w:jc w:val="center"/>
        <w:rPr>
          <w:rFonts w:ascii="仿宋_GB2312" w:eastAsia="仿宋_GB2312"/>
          <w:b/>
          <w:sz w:val="32"/>
          <w:szCs w:val="32"/>
        </w:rPr>
      </w:pPr>
    </w:p>
    <w:p w:rsidR="0097748B" w:rsidRPr="00D60F89" w:rsidRDefault="0097748B" w:rsidP="0097748B">
      <w:pPr>
        <w:widowControl/>
        <w:jc w:val="left"/>
        <w:rPr>
          <w:rFonts w:ascii="仿宋_GB2312" w:eastAsia="仿宋_GB2312"/>
          <w:b/>
          <w:caps/>
          <w:sz w:val="32"/>
          <w:szCs w:val="32"/>
        </w:rPr>
      </w:pPr>
    </w:p>
    <w:p w:rsidR="0097748B" w:rsidRDefault="0097748B" w:rsidP="00523E9B">
      <w:pPr>
        <w:rPr>
          <w:b/>
          <w:sz w:val="44"/>
          <w:szCs w:val="44"/>
        </w:rPr>
      </w:pPr>
    </w:p>
    <w:p w:rsidR="00EC25A7" w:rsidRDefault="00EC25A7" w:rsidP="00523E9B">
      <w:pPr>
        <w:rPr>
          <w:b/>
          <w:sz w:val="44"/>
          <w:szCs w:val="44"/>
        </w:rPr>
      </w:pPr>
    </w:p>
    <w:p w:rsidR="00EC25A7" w:rsidRDefault="00EC25A7" w:rsidP="00523E9B">
      <w:pPr>
        <w:rPr>
          <w:b/>
          <w:sz w:val="44"/>
          <w:szCs w:val="44"/>
        </w:rPr>
      </w:pPr>
    </w:p>
    <w:p w:rsidR="00426FCE" w:rsidRDefault="00426FCE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426FCE" w:rsidRDefault="00426FCE" w:rsidP="00523E9B">
      <w:pPr>
        <w:rPr>
          <w:b/>
          <w:sz w:val="44"/>
          <w:szCs w:val="44"/>
        </w:rPr>
        <w:sectPr w:rsidR="00426FCE" w:rsidSect="00426FCE">
          <w:headerReference w:type="default" r:id="rId23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</w:p>
    <w:p w:rsidR="00581EB2" w:rsidRPr="00523E9B" w:rsidRDefault="00581EB2" w:rsidP="00523E9B">
      <w:pPr>
        <w:rPr>
          <w:b/>
          <w:sz w:val="44"/>
          <w:szCs w:val="44"/>
        </w:rPr>
      </w:pPr>
      <w:r w:rsidRPr="00523E9B">
        <w:rPr>
          <w:rFonts w:hint="eastAsia"/>
          <w:b/>
          <w:sz w:val="44"/>
          <w:szCs w:val="44"/>
        </w:rPr>
        <w:lastRenderedPageBreak/>
        <w:t>摘要</w:t>
      </w:r>
    </w:p>
    <w:p w:rsidR="00581EB2" w:rsidRDefault="00581EB2" w:rsidP="00581EB2">
      <w:r>
        <w:tab/>
      </w:r>
      <w:r>
        <w:rPr>
          <w:rFonts w:hint="eastAsia"/>
        </w:rPr>
        <w:t>有害气体、</w:t>
      </w:r>
      <w:r w:rsidR="00E27AFF">
        <w:t>粉尘和放射性物质</w:t>
      </w:r>
      <w:r w:rsidR="00E27AFF">
        <w:rPr>
          <w:rFonts w:hint="eastAsia"/>
        </w:rPr>
        <w:t>导致的人员伤亡近年来</w:t>
      </w:r>
      <w:r w:rsidR="00E27AFF">
        <w:t>逐渐提升。现有的</w:t>
      </w:r>
      <w:r w:rsidR="00E27AFF">
        <w:rPr>
          <w:rFonts w:hint="eastAsia"/>
        </w:rPr>
        <w:t>环境监测器</w:t>
      </w:r>
      <w:r w:rsidR="00E27AFF">
        <w:t>往往有较强的针对性，且较难以携带。本文</w:t>
      </w:r>
      <w:r w:rsidR="00E27AFF">
        <w:rPr>
          <w:rFonts w:hint="eastAsia"/>
        </w:rPr>
        <w:t>为</w:t>
      </w:r>
      <w:r w:rsidR="00E27AFF">
        <w:t>作者研究并实现一种便携式</w:t>
      </w:r>
      <w:r w:rsidR="00E27AFF">
        <w:rPr>
          <w:rFonts w:hint="eastAsia"/>
        </w:rPr>
        <w:t>环境监测记录仪的</w:t>
      </w:r>
      <w:r w:rsidR="00E27AFF">
        <w:t>收获。</w:t>
      </w:r>
    </w:p>
    <w:p w:rsidR="00523E9B" w:rsidRPr="00E27AFF" w:rsidRDefault="00E27AFF" w:rsidP="00581EB2">
      <w:r>
        <w:rPr>
          <w:rFonts w:hint="eastAsia"/>
        </w:rPr>
        <w:t>关键词</w:t>
      </w:r>
      <w:r>
        <w:t>：有害气体</w:t>
      </w:r>
      <w:r>
        <w:rPr>
          <w:rFonts w:hint="eastAsia"/>
        </w:rPr>
        <w:t xml:space="preserve"> 放射性物质 便携 环境监测</w:t>
      </w:r>
    </w:p>
    <w:p w:rsidR="004F0710" w:rsidRDefault="004F0710" w:rsidP="004F0710">
      <w:pPr>
        <w:pStyle w:val="1"/>
      </w:pPr>
      <w:r>
        <w:rPr>
          <w:rFonts w:hint="eastAsia"/>
        </w:rPr>
        <w:t>引言</w:t>
      </w:r>
    </w:p>
    <w:p w:rsidR="004611FE" w:rsidRDefault="00EC1E10" w:rsidP="00EC1E10">
      <w:pPr>
        <w:ind w:firstLine="420"/>
      </w:pPr>
      <w:r>
        <w:rPr>
          <w:rFonts w:hint="eastAsia"/>
        </w:rPr>
        <w:t>近年来，随着新的探测技术的发现，矿井和其他不暴露在空气中的重要设施越来越多</w:t>
      </w:r>
      <w:r w:rsidR="00CF3E22">
        <w:rPr>
          <w:rFonts w:hint="eastAsia"/>
        </w:rPr>
        <w:t>；与此同时，越来越多的探险者也开始下到地洞等地进行探险作业。但此类地带</w:t>
      </w:r>
      <w:r>
        <w:rPr>
          <w:rFonts w:hint="eastAsia"/>
        </w:rPr>
        <w:t>有时会因冒顶、泄露、</w:t>
      </w:r>
      <w:r w:rsidR="00CF3E22">
        <w:rPr>
          <w:rFonts w:hint="eastAsia"/>
        </w:rPr>
        <w:t>爆炸甚至开采等原因产生部分有害气体或粉尘，被从业人员或探险者吸入体内，造成中毒和窒息。部分洞穴中的岩石含有放射性元素，它们放出的放射线穿透人体后也会对人体有级不良的影响，甚至可能导致基因突变。</w:t>
      </w:r>
      <w:r w:rsidR="00CF3E22">
        <w:rPr>
          <w:rStyle w:val="a5"/>
        </w:rPr>
        <w:endnoteReference w:id="1"/>
      </w:r>
    </w:p>
    <w:p w:rsidR="004F0710" w:rsidRDefault="004F0710" w:rsidP="00EC1E10">
      <w:pPr>
        <w:ind w:firstLine="420"/>
      </w:pPr>
      <w:r>
        <w:rPr>
          <w:rFonts w:hint="eastAsia"/>
        </w:rPr>
        <w:t>本设计侧重于</w:t>
      </w:r>
      <w:r w:rsidR="00496FCC">
        <w:rPr>
          <w:rFonts w:hint="eastAsia"/>
        </w:rPr>
        <w:t>使用传感器探测周围环境可能对人体造成伤害的部分物质含量，在分析后提示使用者，并在需要的情况下使用串口将数据输出到电脑上进行分析。</w:t>
      </w:r>
    </w:p>
    <w:p w:rsidR="006474C2" w:rsidRDefault="006474C2" w:rsidP="00EC1E10">
      <w:pPr>
        <w:ind w:firstLine="420"/>
      </w:pPr>
    </w:p>
    <w:p w:rsidR="006474C2" w:rsidRDefault="006474C2" w:rsidP="006474C2">
      <w:pPr>
        <w:pStyle w:val="1"/>
      </w:pPr>
      <w:r>
        <w:rPr>
          <w:rFonts w:hint="eastAsia"/>
        </w:rPr>
        <w:t>方案论证与设计</w:t>
      </w:r>
    </w:p>
    <w:p w:rsidR="006474C2" w:rsidRPr="006474C2" w:rsidRDefault="006474C2" w:rsidP="006474C2">
      <w:pPr>
        <w:pStyle w:val="2"/>
      </w:pPr>
      <w:r>
        <w:rPr>
          <w:rFonts w:hint="eastAsia"/>
        </w:rPr>
        <w:t>主控部分的方案选择</w:t>
      </w:r>
    </w:p>
    <w:p w:rsidR="006474C2" w:rsidRDefault="006474C2" w:rsidP="006474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AT89C</w:t>
      </w:r>
      <w:r>
        <w:t>52</w:t>
      </w:r>
      <w:r>
        <w:rPr>
          <w:rFonts w:hint="eastAsia"/>
        </w:rPr>
        <w:t>单片机</w:t>
      </w:r>
    </w:p>
    <w:p w:rsidR="006474C2" w:rsidRDefault="006474C2" w:rsidP="006474C2">
      <w:pPr>
        <w:pStyle w:val="a6"/>
        <w:ind w:left="360" w:firstLineChars="0" w:firstLine="0"/>
      </w:pPr>
      <w:r>
        <w:rPr>
          <w:rFonts w:hint="eastAsia"/>
        </w:rPr>
        <w:t>AT</w:t>
      </w:r>
      <w:r>
        <w:t>89</w:t>
      </w:r>
      <w:r>
        <w:rPr>
          <w:rFonts w:hint="eastAsia"/>
        </w:rPr>
        <w:t>C</w:t>
      </w:r>
      <w:r>
        <w:t>52</w:t>
      </w:r>
      <w:r>
        <w:rPr>
          <w:rFonts w:hint="eastAsia"/>
        </w:rPr>
        <w:t>单片机是经典的单片机，可</w:t>
      </w:r>
      <w:r w:rsidR="007328A6">
        <w:rPr>
          <w:rFonts w:hint="eastAsia"/>
        </w:rPr>
        <w:t>供</w:t>
      </w:r>
      <w:r>
        <w:rPr>
          <w:rFonts w:hint="eastAsia"/>
        </w:rPr>
        <w:t>参考</w:t>
      </w:r>
      <w:r w:rsidR="007328A6">
        <w:rPr>
          <w:rFonts w:hint="eastAsia"/>
        </w:rPr>
        <w:t>的</w:t>
      </w:r>
      <w:r>
        <w:rPr>
          <w:rFonts w:hint="eastAsia"/>
        </w:rPr>
        <w:t>资料也较多，但是</w:t>
      </w:r>
      <w:r w:rsidR="007328A6">
        <w:rPr>
          <w:rFonts w:hint="eastAsia"/>
        </w:rPr>
        <w:t>技术参数</w:t>
      </w:r>
      <w:r>
        <w:rPr>
          <w:rFonts w:hint="eastAsia"/>
        </w:rPr>
        <w:t>较为落后，并且在使用时需要搭配</w:t>
      </w:r>
      <w:r w:rsidR="007328A6">
        <w:rPr>
          <w:rFonts w:hint="eastAsia"/>
        </w:rPr>
        <w:t>更多</w:t>
      </w:r>
      <w:r>
        <w:rPr>
          <w:rFonts w:hint="eastAsia"/>
        </w:rPr>
        <w:t>其他元件才可使用。</w:t>
      </w:r>
    </w:p>
    <w:p w:rsidR="00485E0B" w:rsidRDefault="00485E0B" w:rsidP="00485E0B">
      <w:pPr>
        <w:pStyle w:val="a6"/>
        <w:numPr>
          <w:ilvl w:val="0"/>
          <w:numId w:val="1"/>
        </w:numPr>
        <w:ind w:firstLineChars="0"/>
      </w:pPr>
      <w:r w:rsidRPr="00485E0B">
        <w:t>STM32F411</w:t>
      </w:r>
      <w:r>
        <w:rPr>
          <w:rFonts w:hint="eastAsia"/>
        </w:rPr>
        <w:t>单片机</w:t>
      </w:r>
    </w:p>
    <w:p w:rsidR="00485E0B" w:rsidRDefault="00485E0B" w:rsidP="00485E0B">
      <w:pPr>
        <w:ind w:left="360"/>
      </w:pPr>
      <w:r>
        <w:rPr>
          <w:rFonts w:hint="eastAsia"/>
        </w:rPr>
        <w:t>STM32F</w:t>
      </w:r>
      <w:r>
        <w:t>411</w:t>
      </w:r>
      <w:r>
        <w:rPr>
          <w:rFonts w:hint="eastAsia"/>
        </w:rPr>
        <w:t>单片机相比AT</w:t>
      </w:r>
      <w:r>
        <w:t>89</w:t>
      </w:r>
      <w:r>
        <w:rPr>
          <w:rFonts w:hint="eastAsia"/>
        </w:rPr>
        <w:t>C</w:t>
      </w:r>
      <w:r>
        <w:t>52</w:t>
      </w:r>
      <w:r>
        <w:rPr>
          <w:rFonts w:hint="eastAsia"/>
        </w:rPr>
        <w:t>的性能更强大，但容易造成性能冗余，并且可供参考的资料较少，价格也较为昂贵。</w:t>
      </w:r>
    </w:p>
    <w:p w:rsidR="00485E0B" w:rsidRDefault="00485E0B" w:rsidP="00485E0B">
      <w:pPr>
        <w:pStyle w:val="a6"/>
        <w:numPr>
          <w:ilvl w:val="0"/>
          <w:numId w:val="1"/>
        </w:numPr>
        <w:ind w:firstLineChars="0"/>
      </w:pPr>
      <w:r w:rsidRPr="00485E0B">
        <w:t>STC12C5A60S2</w:t>
      </w:r>
      <w:r>
        <w:rPr>
          <w:rFonts w:hint="eastAsia"/>
        </w:rPr>
        <w:t>单片机</w:t>
      </w:r>
    </w:p>
    <w:p w:rsidR="00485E0B" w:rsidRDefault="00485E0B" w:rsidP="00485E0B">
      <w:pPr>
        <w:ind w:firstLine="360"/>
      </w:pPr>
      <w:r w:rsidRPr="00485E0B">
        <w:t>STC12C5A60S2</w:t>
      </w:r>
      <w:r>
        <w:rPr>
          <w:rFonts w:hint="eastAsia"/>
        </w:rPr>
        <w:t>价格较为低廉，对AT</w:t>
      </w:r>
      <w:r>
        <w:t>89</w:t>
      </w:r>
      <w:r>
        <w:rPr>
          <w:rFonts w:hint="eastAsia"/>
        </w:rPr>
        <w:t>C</w:t>
      </w:r>
      <w:r>
        <w:t>52</w:t>
      </w:r>
      <w:r>
        <w:rPr>
          <w:rFonts w:hint="eastAsia"/>
        </w:rPr>
        <w:t>单片机向下兼容，并有更好的技术参数，因此在此选择STC</w:t>
      </w:r>
      <w:r>
        <w:t>12</w:t>
      </w:r>
      <w:r>
        <w:rPr>
          <w:rFonts w:hint="eastAsia"/>
        </w:rPr>
        <w:t>C</w:t>
      </w:r>
      <w:r>
        <w:t>5</w:t>
      </w:r>
      <w:r>
        <w:rPr>
          <w:rFonts w:hint="eastAsia"/>
        </w:rPr>
        <w:t>A</w:t>
      </w:r>
      <w:r>
        <w:t>60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单片机作为主控部分。</w:t>
      </w:r>
    </w:p>
    <w:p w:rsidR="00A37076" w:rsidRDefault="00A37076" w:rsidP="00485E0B">
      <w:pPr>
        <w:ind w:firstLine="360"/>
      </w:pPr>
      <w:r>
        <w:rPr>
          <w:rFonts w:hint="eastAsia"/>
        </w:rPr>
        <w:t>与此同时，此单片机可以使用已经经过开发的主控板，便于调试，也便于日后的集成化设计。</w:t>
      </w:r>
    </w:p>
    <w:p w:rsidR="00485E0B" w:rsidRDefault="00485E0B" w:rsidP="00485E0B">
      <w:pPr>
        <w:pStyle w:val="2"/>
      </w:pPr>
      <w:r>
        <w:rPr>
          <w:rFonts w:hint="eastAsia"/>
        </w:rPr>
        <w:t>探测器的方案选择</w:t>
      </w:r>
    </w:p>
    <w:p w:rsidR="00485E0B" w:rsidRDefault="00485E0B" w:rsidP="00485E0B">
      <w:pPr>
        <w:ind w:firstLine="420"/>
      </w:pPr>
      <w:r>
        <w:rPr>
          <w:rFonts w:hint="eastAsia"/>
        </w:rPr>
        <w:t>对于放射线的探测，目前只有盖革-米勒计数器可以使用。并且目前市面上可以购买的只有华东电子管厂生产的盖革-米勒计数器，</w:t>
      </w:r>
      <w:r w:rsidR="007F3CB3">
        <w:rPr>
          <w:rFonts w:hint="eastAsia"/>
        </w:rPr>
        <w:t>各个型号</w:t>
      </w:r>
      <w:r>
        <w:rPr>
          <w:rFonts w:hint="eastAsia"/>
        </w:rPr>
        <w:t>技术规格大致相同。</w:t>
      </w:r>
      <w:r w:rsidR="007F3CB3">
        <w:rPr>
          <w:rFonts w:hint="eastAsia"/>
        </w:rPr>
        <w:t>这里</w:t>
      </w:r>
      <w:r w:rsidR="007F3CB3">
        <w:t>选择华东电子管厂生产的J306βγ作为放射线的检测仪器。</w:t>
      </w:r>
    </w:p>
    <w:p w:rsidR="00485E0B" w:rsidRDefault="00485E0B" w:rsidP="00485E0B">
      <w:pPr>
        <w:ind w:firstLine="420"/>
      </w:pPr>
      <w:r>
        <w:rPr>
          <w:rFonts w:hint="eastAsia"/>
        </w:rPr>
        <w:t>对于有害气体探测器，有以下两个方案：</w:t>
      </w:r>
    </w:p>
    <w:p w:rsidR="00485E0B" w:rsidRDefault="00977D45" w:rsidP="00E709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使用可探测某种有害物质的专用探测器。如探测氢气使用激光氢气探测器，探测酒精气体时使用电化学酒精传感器等。此种探测器的模拟信号返回值往往呈线性，因此可以快速算出当</w:t>
      </w:r>
      <w:r>
        <w:rPr>
          <w:rFonts w:hint="eastAsia"/>
        </w:rPr>
        <w:lastRenderedPageBreak/>
        <w:t>前环境特定气体的浓度值，便于记录和分析</w:t>
      </w:r>
      <w:r w:rsidR="001E0997">
        <w:rPr>
          <w:rFonts w:hint="eastAsia"/>
        </w:rPr>
        <w:t>，而且即开即用</w:t>
      </w:r>
      <w:r>
        <w:rPr>
          <w:rFonts w:hint="eastAsia"/>
        </w:rPr>
        <w:t>。与此同时，此类探测器有更强的针对性和更强的探测能力。但此类探测器往往体积庞大，价格昂贵，</w:t>
      </w:r>
      <w:r w:rsidR="00D15AE4">
        <w:rPr>
          <w:rFonts w:hint="eastAsia"/>
        </w:rPr>
        <w:t>不便于</w:t>
      </w:r>
      <w:r w:rsidR="00E709F5">
        <w:rPr>
          <w:rFonts w:hint="eastAsia"/>
        </w:rPr>
        <w:t>作业人员随身携带和购买，难以维修，并且不通用。</w:t>
      </w:r>
    </w:p>
    <w:p w:rsidR="00E709F5" w:rsidRDefault="00E709F5" w:rsidP="00E709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使用MQ系列气敏传感器。MQ系列气敏传感器可以探测多种有害气体，电路均通用，并且价格低廉。虽然无法直接显示浓度值，但可以通过查表得到报警阈值，数据也可在导入电脑处理后分析。</w:t>
      </w:r>
      <w:r w:rsidR="001E0997">
        <w:rPr>
          <w:rFonts w:hint="eastAsia"/>
        </w:rPr>
        <w:t>问题是在使用前需要加预热电压预热后才可得到准确数值</w:t>
      </w:r>
      <w:r w:rsidR="0059515C">
        <w:rPr>
          <w:rFonts w:hint="eastAsia"/>
        </w:rPr>
        <w:t>，</w:t>
      </w:r>
      <w:r w:rsidR="0059515C">
        <w:t>并且</w:t>
      </w:r>
      <w:r w:rsidR="0059515C">
        <w:rPr>
          <w:rFonts w:hint="eastAsia"/>
        </w:rPr>
        <w:t>特性曲线</w:t>
      </w:r>
      <w:r w:rsidR="0059515C">
        <w:t>非线性，无法</w:t>
      </w:r>
      <w:r w:rsidR="0059515C">
        <w:rPr>
          <w:rFonts w:hint="eastAsia"/>
        </w:rPr>
        <w:t>直接看到特定气体</w:t>
      </w:r>
      <w:r w:rsidR="0059515C">
        <w:t>的浓度值</w:t>
      </w:r>
      <w:r w:rsidR="001E0997">
        <w:rPr>
          <w:rFonts w:hint="eastAsia"/>
        </w:rPr>
        <w:t>。</w:t>
      </w:r>
      <w:r w:rsidR="00537F17">
        <w:rPr>
          <w:rFonts w:hint="eastAsia"/>
        </w:rPr>
        <w:t>本项目</w:t>
      </w:r>
      <w:r w:rsidR="00537F17">
        <w:t>选择此方案</w:t>
      </w:r>
      <w:r w:rsidR="00537F17">
        <w:rPr>
          <w:rFonts w:hint="eastAsia"/>
        </w:rPr>
        <w:t>。</w:t>
      </w:r>
    </w:p>
    <w:p w:rsidR="001E0997" w:rsidRDefault="001E0997" w:rsidP="001E0997">
      <w:pPr>
        <w:pStyle w:val="2"/>
      </w:pPr>
      <w:r>
        <w:rPr>
          <w:rFonts w:hint="eastAsia"/>
        </w:rPr>
        <w:t>模数转换模块的方案选择</w:t>
      </w:r>
    </w:p>
    <w:p w:rsidR="001E0997" w:rsidRDefault="001E0997" w:rsidP="001E0997">
      <w:r>
        <w:tab/>
      </w:r>
      <w:r>
        <w:rPr>
          <w:rFonts w:hint="eastAsia"/>
        </w:rPr>
        <w:t>因为气体传感器都会返回模拟信号，因此需要将其转换为数字信号才能在单片机中做处理。</w:t>
      </w:r>
      <w:r w:rsidR="00511284">
        <w:rPr>
          <w:rFonts w:hint="eastAsia"/>
        </w:rPr>
        <w:t>，</w:t>
      </w:r>
      <w:r w:rsidR="00511284">
        <w:t>以下为两种方案：</w:t>
      </w:r>
    </w:p>
    <w:p w:rsidR="00CE78F5" w:rsidRDefault="00CE78F5" w:rsidP="00945BC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485E0B">
        <w:t>STC12C5A60S2</w:t>
      </w:r>
      <w:r>
        <w:rPr>
          <w:rFonts w:hint="eastAsia"/>
        </w:rPr>
        <w:t>单片机自带的模数转换模块。</w:t>
      </w:r>
      <w:r w:rsidRPr="00485E0B">
        <w:t>STC12C5A60S2</w:t>
      </w:r>
      <w:r>
        <w:rPr>
          <w:rFonts w:hint="eastAsia"/>
        </w:rPr>
        <w:t>单片机自带一个模数转换模块，</w:t>
      </w:r>
      <w:r w:rsidR="00945BCB">
        <w:rPr>
          <w:rFonts w:hint="eastAsia"/>
        </w:rPr>
        <w:t>相比</w:t>
      </w:r>
      <w:r w:rsidR="00511284">
        <w:rPr>
          <w:rFonts w:hint="eastAsia"/>
        </w:rPr>
        <w:t>于其他的模数转换模块，此模块集成于单片机中，可以让设计更加集成化</w:t>
      </w:r>
      <w:r w:rsidR="00945BCB">
        <w:rPr>
          <w:rFonts w:hint="eastAsia"/>
        </w:rPr>
        <w:t>。但是经测试，自带的AD模块较为难以使用，并且稳定性较差</w:t>
      </w:r>
      <w:r>
        <w:rPr>
          <w:rFonts w:hint="eastAsia"/>
        </w:rPr>
        <w:t>。</w:t>
      </w:r>
      <w:r w:rsidR="00945BCB">
        <w:rPr>
          <w:rFonts w:hint="eastAsia"/>
        </w:rPr>
        <w:t>若需要</w:t>
      </w:r>
      <w:r w:rsidR="00511284">
        <w:rPr>
          <w:rFonts w:hint="eastAsia"/>
        </w:rPr>
        <w:t>使用多个</w:t>
      </w:r>
      <w:r w:rsidR="00511284">
        <w:t>传感器</w:t>
      </w:r>
      <w:r w:rsidR="003A76F5">
        <w:rPr>
          <w:rFonts w:hint="eastAsia"/>
        </w:rPr>
        <w:t>探测多种气体，处理模拟信号</w:t>
      </w:r>
      <w:r w:rsidR="00945BCB">
        <w:rPr>
          <w:rFonts w:hint="eastAsia"/>
        </w:rPr>
        <w:t>需要十分复杂的电路。</w:t>
      </w:r>
    </w:p>
    <w:p w:rsidR="00945BCB" w:rsidRDefault="00945BCB" w:rsidP="00945BC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使用ADC</w:t>
      </w:r>
      <w:r>
        <w:t>0832</w:t>
      </w:r>
      <w:r>
        <w:rPr>
          <w:rFonts w:hint="eastAsia"/>
        </w:rPr>
        <w:t>模数转换模块。ADC</w:t>
      </w:r>
      <w:r>
        <w:t>0832</w:t>
      </w:r>
      <w:r>
        <w:rPr>
          <w:rFonts w:hint="eastAsia"/>
        </w:rPr>
        <w:t>是美国德克萨斯仪器公司生产的一种小型模数转换模块。使用此模块需要更多接线，并且占用更多单片机引脚，但</w:t>
      </w:r>
      <w:r w:rsidR="005022E6">
        <w:rPr>
          <w:rFonts w:hint="eastAsia"/>
        </w:rPr>
        <w:t>因</w:t>
      </w:r>
      <w:r>
        <w:rPr>
          <w:rFonts w:hint="eastAsia"/>
        </w:rPr>
        <w:t>其稳定性强、单个单片机可以挂载多个模块的特点，本项目选择此模块作为方案。</w:t>
      </w:r>
    </w:p>
    <w:p w:rsidR="00D24703" w:rsidRDefault="005022E6" w:rsidP="00D24703">
      <w:pPr>
        <w:pStyle w:val="2"/>
      </w:pPr>
      <w:r>
        <w:rPr>
          <w:rFonts w:hint="eastAsia"/>
        </w:rPr>
        <w:t>显示模块</w:t>
      </w:r>
      <w:r w:rsidR="00D24703">
        <w:rPr>
          <w:rFonts w:hint="eastAsia"/>
        </w:rPr>
        <w:t>的选择</w:t>
      </w:r>
    </w:p>
    <w:p w:rsidR="00D24703" w:rsidRDefault="00D24703" w:rsidP="00D247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使用LED数码管。</w:t>
      </w:r>
      <w:r w:rsidR="005022E6">
        <w:rPr>
          <w:rFonts w:hint="eastAsia"/>
        </w:rPr>
        <w:t>此模块便于编程，也便于查看，但是较难呈现所有内容。</w:t>
      </w:r>
      <w:r w:rsidR="005022E6">
        <w:t>虽然便于编程</w:t>
      </w:r>
      <w:r w:rsidR="005022E6">
        <w:rPr>
          <w:rFonts w:hint="eastAsia"/>
        </w:rPr>
        <w:t>，</w:t>
      </w:r>
      <w:r w:rsidR="005022E6">
        <w:t>但是会使代码显得冗余，</w:t>
      </w:r>
    </w:p>
    <w:p w:rsidR="00D24703" w:rsidRDefault="00D24703" w:rsidP="00D247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使用12864LED</w:t>
      </w:r>
      <w:r w:rsidR="005022E6">
        <w:rPr>
          <w:rFonts w:hint="eastAsia"/>
        </w:rPr>
        <w:t>。此模块较大，并且较为昂贵</w:t>
      </w:r>
      <w:r w:rsidR="005022E6">
        <w:t>，</w:t>
      </w:r>
      <w:r w:rsidR="005022E6">
        <w:rPr>
          <w:rFonts w:hint="eastAsia"/>
        </w:rPr>
        <w:t>自带更多</w:t>
      </w:r>
      <w:r w:rsidR="005022E6">
        <w:t>实现此功能</w:t>
      </w:r>
      <w:r w:rsidR="005022E6">
        <w:rPr>
          <w:rFonts w:hint="eastAsia"/>
        </w:rPr>
        <w:t>无须</w:t>
      </w:r>
      <w:r w:rsidR="005022E6">
        <w:t>的内容</w:t>
      </w:r>
      <w:r>
        <w:rPr>
          <w:rFonts w:hint="eastAsia"/>
        </w:rPr>
        <w:t>。</w:t>
      </w:r>
    </w:p>
    <w:p w:rsidR="00D24703" w:rsidRDefault="00D24703" w:rsidP="00D247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使用1602LED。此模块体积较小，并且价格适中，可以呈现大部分需要呈现的内容。</w:t>
      </w:r>
      <w:r w:rsidR="00745C63">
        <w:rPr>
          <w:rFonts w:hint="eastAsia"/>
        </w:rPr>
        <w:t>本项目</w:t>
      </w:r>
      <w:r w:rsidR="00745C63">
        <w:t>使用此模块作为显示模块。</w:t>
      </w:r>
    </w:p>
    <w:p w:rsidR="004459A8" w:rsidRDefault="00586D55" w:rsidP="00586D55">
      <w:pPr>
        <w:pStyle w:val="2"/>
      </w:pPr>
      <w:r>
        <w:rPr>
          <w:rFonts w:hint="eastAsia"/>
        </w:rPr>
        <w:t>传输工具的选择</w:t>
      </w:r>
    </w:p>
    <w:p w:rsidR="00586D55" w:rsidRDefault="00BE47BA" w:rsidP="00586D5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蓝牙。蓝牙速度较慢，并且可靠性较低、</w:t>
      </w:r>
      <w:r w:rsidR="00586D55">
        <w:rPr>
          <w:rFonts w:hint="eastAsia"/>
        </w:rPr>
        <w:t>模块较贵</w:t>
      </w:r>
      <w:r>
        <w:rPr>
          <w:rFonts w:hint="eastAsia"/>
        </w:rPr>
        <w:t>，并且必须使用有蓝牙模块的电脑或手机才可接收数据</w:t>
      </w:r>
      <w:r w:rsidR="00586D55">
        <w:rPr>
          <w:rFonts w:hint="eastAsia"/>
        </w:rPr>
        <w:t>。</w:t>
      </w:r>
    </w:p>
    <w:p w:rsidR="00586D55" w:rsidRDefault="00D0400C" w:rsidP="00586D55">
      <w:pPr>
        <w:pStyle w:val="a6"/>
        <w:numPr>
          <w:ilvl w:val="0"/>
          <w:numId w:val="5"/>
        </w:numPr>
        <w:ind w:firstLineChars="0"/>
      </w:pPr>
      <w:r>
        <w:t>Wi-Fi</w:t>
      </w:r>
      <w:r w:rsidR="00586D55">
        <w:rPr>
          <w:rFonts w:hint="eastAsia"/>
        </w:rPr>
        <w:t>。</w:t>
      </w:r>
      <w:r>
        <w:t>Wi-Fi</w:t>
      </w:r>
      <w:r w:rsidR="00BE47BA">
        <w:rPr>
          <w:rFonts w:hint="eastAsia"/>
        </w:rPr>
        <w:t>速度</w:t>
      </w:r>
      <w:r w:rsidR="00586D55">
        <w:rPr>
          <w:rFonts w:hint="eastAsia"/>
        </w:rPr>
        <w:t>较快，但</w:t>
      </w:r>
      <w:r w:rsidR="00BE47BA">
        <w:rPr>
          <w:rFonts w:hint="eastAsia"/>
        </w:rPr>
        <w:t>也</w:t>
      </w:r>
      <w:r w:rsidR="00586D55">
        <w:rPr>
          <w:rFonts w:hint="eastAsia"/>
        </w:rPr>
        <w:t>必须有特定</w:t>
      </w:r>
      <w:r w:rsidR="00BE47BA">
        <w:rPr>
          <w:rFonts w:hint="eastAsia"/>
        </w:rPr>
        <w:t>设备</w:t>
      </w:r>
      <w:r>
        <w:rPr>
          <w:rFonts w:hint="eastAsia"/>
        </w:rPr>
        <w:t>、</w:t>
      </w:r>
      <w:r w:rsidR="00586D55">
        <w:rPr>
          <w:rFonts w:hint="eastAsia"/>
        </w:rPr>
        <w:t>应用支持才能打开</w:t>
      </w:r>
      <w:r w:rsidR="00BE47BA">
        <w:rPr>
          <w:rFonts w:hint="eastAsia"/>
        </w:rPr>
        <w:t>，</w:t>
      </w:r>
      <w:r>
        <w:rPr>
          <w:rFonts w:hint="eastAsia"/>
        </w:rPr>
        <w:t>还需要较长的配置时间，特定模块的</w:t>
      </w:r>
      <w:r w:rsidR="00BE47BA">
        <w:rPr>
          <w:rFonts w:hint="eastAsia"/>
        </w:rPr>
        <w:t>耗电</w:t>
      </w:r>
      <w:r>
        <w:rPr>
          <w:rFonts w:hint="eastAsia"/>
        </w:rPr>
        <w:t>㛑</w:t>
      </w:r>
      <w:r w:rsidR="00BE47BA">
        <w:rPr>
          <w:rFonts w:hint="eastAsia"/>
        </w:rPr>
        <w:t>较大</w:t>
      </w:r>
      <w:r w:rsidR="00586D55">
        <w:rPr>
          <w:rFonts w:hint="eastAsia"/>
        </w:rPr>
        <w:t>。</w:t>
      </w:r>
    </w:p>
    <w:p w:rsidR="00586D55" w:rsidRPr="00586D55" w:rsidRDefault="00586D55" w:rsidP="00586D5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串口。串口</w:t>
      </w:r>
      <w:r w:rsidR="00BE47BA">
        <w:rPr>
          <w:rFonts w:hint="eastAsia"/>
        </w:rPr>
        <w:t>速度快，</w:t>
      </w:r>
      <w:r>
        <w:rPr>
          <w:rFonts w:hint="eastAsia"/>
        </w:rPr>
        <w:t>稳定</w:t>
      </w:r>
      <w:r w:rsidR="00BE47BA">
        <w:rPr>
          <w:rFonts w:hint="eastAsia"/>
        </w:rPr>
        <w:t>性强，兼容性好，不需要特定应用支持即可读取数据，并且易于分析</w:t>
      </w:r>
      <w:r>
        <w:rPr>
          <w:rFonts w:hint="eastAsia"/>
        </w:rPr>
        <w:t>。</w:t>
      </w:r>
    </w:p>
    <w:p w:rsidR="00632732" w:rsidRDefault="00632732" w:rsidP="00632732">
      <w:pPr>
        <w:pStyle w:val="1"/>
      </w:pPr>
      <w:r>
        <w:rPr>
          <w:rFonts w:hint="eastAsia"/>
        </w:rPr>
        <w:t>系统硬件电路设计</w:t>
      </w:r>
    </w:p>
    <w:p w:rsidR="00632732" w:rsidRDefault="00632732" w:rsidP="00632732">
      <w:r>
        <w:tab/>
      </w:r>
      <w:r>
        <w:rPr>
          <w:rFonts w:hint="eastAsia"/>
        </w:rPr>
        <w:t>设计电路图见附件。系统由三部分组成：主控制器，MQ传感器和盖革-米勒计数器。</w:t>
      </w:r>
    </w:p>
    <w:p w:rsidR="00632732" w:rsidRDefault="00632732" w:rsidP="00632732">
      <w:pPr>
        <w:pStyle w:val="2"/>
      </w:pPr>
      <w:r>
        <w:lastRenderedPageBreak/>
        <w:tab/>
      </w:r>
      <w:r>
        <w:rPr>
          <w:rFonts w:hint="eastAsia"/>
        </w:rPr>
        <w:t>MQ传感器</w:t>
      </w:r>
      <w:r w:rsidR="00863AA3">
        <w:rPr>
          <w:rFonts w:hint="eastAsia"/>
        </w:rPr>
        <w:t>电路</w:t>
      </w:r>
      <w:r>
        <w:rPr>
          <w:rFonts w:hint="eastAsia"/>
        </w:rPr>
        <w:t>操作原理</w:t>
      </w:r>
    </w:p>
    <w:p w:rsidR="00632732" w:rsidRDefault="00632732" w:rsidP="00632732">
      <w:r>
        <w:tab/>
      </w:r>
      <w:r>
        <w:rPr>
          <w:rFonts w:hint="eastAsia"/>
        </w:rPr>
        <w:t>MQ传感器有六个引脚。其中</w:t>
      </w:r>
      <w:r w:rsidR="00863AA3">
        <w:rPr>
          <w:rFonts w:hint="eastAsia"/>
        </w:rPr>
        <w:t>一段</w:t>
      </w:r>
      <w:r>
        <w:rPr>
          <w:rFonts w:hint="eastAsia"/>
        </w:rPr>
        <w:t>三个引脚</w:t>
      </w:r>
      <w:r w:rsidR="00863AA3">
        <w:rPr>
          <w:rFonts w:hint="eastAsia"/>
        </w:rPr>
        <w:t>接5伏特电源电压，两个引脚供电，一个引脚为传感器提供加热电压；另外三个引脚中一个为接地端，另两个为输出端。输出端输出一个小于等于5伏特的电压。其中，任何一端都可以作为电源电压端，此时</w:t>
      </w:r>
      <w:bookmarkStart w:id="0" w:name="_GoBack"/>
      <w:bookmarkEnd w:id="0"/>
      <w:r w:rsidR="00863AA3">
        <w:rPr>
          <w:rFonts w:hint="eastAsia"/>
        </w:rPr>
        <w:t>另外一端即为接地端和输出端。</w:t>
      </w:r>
    </w:p>
    <w:p w:rsidR="00074557" w:rsidRDefault="00863AA3" w:rsidP="00632732">
      <w:r>
        <w:tab/>
      </w:r>
      <w:r>
        <w:rPr>
          <w:rFonts w:hint="eastAsia"/>
        </w:rPr>
        <w:t>输出端接ADC0832芯片的IN</w:t>
      </w:r>
      <w:r>
        <w:t>0</w:t>
      </w:r>
      <w:r>
        <w:rPr>
          <w:rFonts w:hint="eastAsia"/>
        </w:rPr>
        <w:t>口。ADC</w:t>
      </w:r>
      <w:r>
        <w:t>0832</w:t>
      </w:r>
      <w:r>
        <w:rPr>
          <w:rFonts w:hint="eastAsia"/>
        </w:rPr>
        <w:t>芯片除两个输入引脚、电压引脚和接地引脚外，还有四个引脚应于单片机相接：CS，CLK，DI和DO。其中，DI和DO脚往往可以连在一起接到单片机上，但此处为了保证准确度，两个引脚单独接到单片机上</w:t>
      </w:r>
      <w:r w:rsidR="00074557">
        <w:rPr>
          <w:rFonts w:hint="eastAsia"/>
        </w:rPr>
        <w:t>。</w:t>
      </w:r>
    </w:p>
    <w:p w:rsidR="00F01B35" w:rsidRDefault="00F01B35" w:rsidP="00632732">
      <w:r>
        <w:rPr>
          <w:noProof/>
        </w:rPr>
        <w:drawing>
          <wp:inline distT="0" distB="0" distL="0" distR="0" wp14:anchorId="0E81F54F" wp14:editId="66EA8170">
            <wp:extent cx="5274310" cy="5059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1F" w:rsidRDefault="002D591F" w:rsidP="002D591F">
      <w:pPr>
        <w:pStyle w:val="2"/>
      </w:pPr>
      <w:r>
        <w:rPr>
          <w:rFonts w:hint="eastAsia"/>
        </w:rPr>
        <w:t>盖革-米勒计数器</w:t>
      </w:r>
    </w:p>
    <w:p w:rsidR="002D591F" w:rsidRDefault="002D591F" w:rsidP="002D591F">
      <w:r>
        <w:tab/>
      </w:r>
      <w:r>
        <w:rPr>
          <w:rFonts w:hint="eastAsia"/>
        </w:rPr>
        <w:t>盖革-米勒计数器属于电子管，因此需要较高（400V）的电压来驱动。在此处用一个1500伏特的高压变压器将输入的5伏特直流电变为1500伏特，并使用1N</w:t>
      </w:r>
      <w:r>
        <w:t>4764</w:t>
      </w:r>
      <w:r>
        <w:rPr>
          <w:rFonts w:hint="eastAsia"/>
        </w:rPr>
        <w:t>二极管来稳压。盖革-米勒计数器在探测到射线后，会发出脉冲，脉冲经过电容和两个SS</w:t>
      </w:r>
      <w:r>
        <w:t>8050</w:t>
      </w:r>
      <w:r>
        <w:rPr>
          <w:rFonts w:hint="eastAsia"/>
        </w:rPr>
        <w:t>三极管后输出至单片机，由单片机捕捉中断来探测</w:t>
      </w:r>
      <w:r w:rsidR="008E1CA3">
        <w:rPr>
          <w:rFonts w:hint="eastAsia"/>
        </w:rPr>
        <w:t>脉冲。与此同时，在探测到射线后，此电路板上的发光二极管会亮起</w:t>
      </w:r>
      <w:r>
        <w:rPr>
          <w:rFonts w:hint="eastAsia"/>
        </w:rPr>
        <w:t>。</w:t>
      </w:r>
    </w:p>
    <w:p w:rsidR="002D591F" w:rsidRDefault="002D591F" w:rsidP="002D591F">
      <w:r>
        <w:rPr>
          <w:noProof/>
        </w:rPr>
        <w:lastRenderedPageBreak/>
        <w:drawing>
          <wp:inline distT="0" distB="0" distL="0" distR="0" wp14:anchorId="29CD9AA5" wp14:editId="7400105B">
            <wp:extent cx="5274310" cy="2954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F1" w:rsidRDefault="00837BF1" w:rsidP="00837BF1">
      <w:pPr>
        <w:pStyle w:val="2"/>
      </w:pPr>
      <w:r>
        <w:rPr>
          <w:rFonts w:hint="eastAsia"/>
        </w:rPr>
        <w:t>主控制器</w:t>
      </w:r>
    </w:p>
    <w:p w:rsidR="00837BF1" w:rsidRPr="00837BF1" w:rsidRDefault="00837BF1" w:rsidP="00837BF1">
      <w:pPr>
        <w:ind w:firstLine="420"/>
      </w:pPr>
      <w:r>
        <w:rPr>
          <w:rFonts w:hint="eastAsia"/>
        </w:rPr>
        <w:t>主控制器在此使用的是已经集成好的</w:t>
      </w:r>
      <w:r>
        <w:t>开发板。</w:t>
      </w:r>
      <w:r w:rsidR="00B6089F">
        <w:rPr>
          <w:rFonts w:hint="eastAsia"/>
        </w:rPr>
        <w:t>在以后</w:t>
      </w:r>
      <w:r w:rsidR="00B6089F">
        <w:t>进行集成化设计时，</w:t>
      </w:r>
      <w:r>
        <w:rPr>
          <w:rFonts w:hint="eastAsia"/>
        </w:rPr>
        <w:t>程序中</w:t>
      </w:r>
      <w:r>
        <w:t>的蜂鸣器和二极管正极接VCC，负极接单片机定义的引脚。</w:t>
      </w:r>
      <w:r>
        <w:rPr>
          <w:rFonts w:hint="eastAsia"/>
        </w:rPr>
        <w:t>1</w:t>
      </w:r>
      <w:r>
        <w:t>602</w:t>
      </w:r>
      <w:r>
        <w:rPr>
          <w:rFonts w:hint="eastAsia"/>
        </w:rPr>
        <w:t>模块</w:t>
      </w:r>
      <w:r>
        <w:t>需要三个程序中定义的引脚，每个按键需要</w:t>
      </w:r>
      <w:r>
        <w:rPr>
          <w:rFonts w:hint="eastAsia"/>
        </w:rPr>
        <w:t>一个</w:t>
      </w:r>
      <w:r w:rsidR="00474ECB">
        <w:rPr>
          <w:rFonts w:hint="eastAsia"/>
        </w:rPr>
        <w:t>，</w:t>
      </w:r>
      <w:r w:rsidR="00474ECB">
        <w:t>一端接引脚，另一端接VCC</w:t>
      </w:r>
      <w:r>
        <w:t>。</w:t>
      </w:r>
    </w:p>
    <w:p w:rsidR="00D24703" w:rsidRDefault="00D24703" w:rsidP="00D24703">
      <w:pPr>
        <w:pStyle w:val="1"/>
      </w:pPr>
      <w:r>
        <w:rPr>
          <w:rFonts w:hint="eastAsia"/>
        </w:rPr>
        <w:t>系统程序设计</w:t>
      </w:r>
    </w:p>
    <w:p w:rsidR="00D24703" w:rsidRDefault="00D24703" w:rsidP="00D24703">
      <w:pPr>
        <w:pStyle w:val="2"/>
      </w:pPr>
      <w:r>
        <w:tab/>
      </w:r>
      <w:r>
        <w:rPr>
          <w:rFonts w:hint="eastAsia"/>
        </w:rPr>
        <w:t>AD模块设计</w:t>
      </w:r>
    </w:p>
    <w:p w:rsidR="00CA7866" w:rsidRDefault="00CA7866" w:rsidP="00CA7866">
      <w:r>
        <w:tab/>
      </w:r>
      <w:r>
        <w:rPr>
          <w:rFonts w:hint="eastAsia"/>
        </w:rPr>
        <w:t>在从ADC</w:t>
      </w:r>
      <w:r>
        <w:t>0832</w:t>
      </w:r>
      <w:r>
        <w:rPr>
          <w:rFonts w:hint="eastAsia"/>
        </w:rPr>
        <w:t>读取数据时，将CS脚置低电平，使单片机向CLK</w:t>
      </w:r>
      <w:r w:rsidR="004004DE">
        <w:rPr>
          <w:rFonts w:hint="eastAsia"/>
        </w:rPr>
        <w:t>脚输入时钟</w:t>
      </w:r>
      <w:r>
        <w:rPr>
          <w:rFonts w:hint="eastAsia"/>
        </w:rPr>
        <w:t>脉冲，DI端在输入功能选择信号后开始接收数据。</w:t>
      </w:r>
      <w:r w:rsidR="00B6089F">
        <w:rPr>
          <w:rFonts w:hint="eastAsia"/>
        </w:rPr>
        <w:t>此处</w:t>
      </w:r>
      <w:r w:rsidR="00B6089F">
        <w:t>我们</w:t>
      </w:r>
      <w:r w:rsidR="00B6089F">
        <w:rPr>
          <w:rFonts w:hint="eastAsia"/>
        </w:rPr>
        <w:t>考虑稳定性</w:t>
      </w:r>
      <w:r w:rsidR="00B6089F">
        <w:t>，</w:t>
      </w:r>
      <w:r w:rsidR="00B6089F">
        <w:rPr>
          <w:rFonts w:hint="eastAsia"/>
        </w:rPr>
        <w:t>按照接线只使用</w:t>
      </w:r>
      <w:r w:rsidR="00B6089F">
        <w:t>CH0</w:t>
      </w:r>
      <w:r w:rsidR="00B6089F">
        <w:rPr>
          <w:rFonts w:hint="eastAsia"/>
        </w:rPr>
        <w:t>的</w:t>
      </w:r>
      <w:r w:rsidR="00B6089F">
        <w:t>数据，但出于通用性考虑</w:t>
      </w:r>
      <w:r w:rsidR="004A1AC3">
        <w:rPr>
          <w:rFonts w:hint="eastAsia"/>
        </w:rPr>
        <w:t>·</w:t>
      </w:r>
      <w:r w:rsidR="00B6089F">
        <w:t>我们</w:t>
      </w:r>
      <w:r w:rsidR="00B6089F">
        <w:rPr>
          <w:rFonts w:hint="eastAsia"/>
        </w:rPr>
        <w:t>在程序中选择</w:t>
      </w:r>
      <w:r w:rsidR="00B6089F">
        <w:t>使用哪个通道的数据。</w:t>
      </w:r>
      <w:r w:rsidRPr="00F01B35">
        <w:rPr>
          <w:rFonts w:hint="eastAsia"/>
        </w:rPr>
        <w:t>转换得到的数据会被送出二次，一次高位</w:t>
      </w:r>
      <w:r>
        <w:rPr>
          <w:rFonts w:hint="eastAsia"/>
        </w:rPr>
        <w:t>在前传送，一次低位在前传送，连续送出。在程序读取二个数据后，加上检验来看看数据是否被正确读取。</w:t>
      </w:r>
    </w:p>
    <w:p w:rsidR="009015E2" w:rsidRDefault="00B6089F" w:rsidP="009015E2">
      <w:r>
        <w:rPr>
          <w:rFonts w:hint="eastAsia"/>
        </w:rPr>
        <w:t>根据</w:t>
      </w:r>
      <w:r>
        <w:t>此原理得</w:t>
      </w:r>
      <w:r w:rsidR="009015E2">
        <w:rPr>
          <w:rFonts w:hint="eastAsia"/>
        </w:rPr>
        <w:t>源码</w:t>
      </w:r>
      <w:r w:rsidR="009015E2">
        <w:t>如下：unsigned char ADC0832(unsigned char Channel)</w:t>
      </w:r>
    </w:p>
    <w:p w:rsidR="009015E2" w:rsidRDefault="009015E2" w:rsidP="009015E2">
      <w:r>
        <w:t>{</w:t>
      </w:r>
    </w:p>
    <w:p w:rsidR="009015E2" w:rsidRDefault="009015E2" w:rsidP="009015E2">
      <w:r>
        <w:tab/>
        <w:t>unsigned char i,back8Digits,front8Digits,data;</w:t>
      </w:r>
    </w:p>
    <w:p w:rsidR="009015E2" w:rsidRDefault="009015E2" w:rsidP="009015E2">
      <w:r>
        <w:tab/>
        <w:t>front8Digits = 0x00;</w:t>
      </w:r>
    </w:p>
    <w:p w:rsidR="009015E2" w:rsidRDefault="009015E2" w:rsidP="009015E2">
      <w:r>
        <w:tab/>
        <w:t>back8Digits = 0x00;</w:t>
      </w:r>
    </w:p>
    <w:p w:rsidR="009015E2" w:rsidRDefault="009015E2" w:rsidP="009015E2">
      <w:r>
        <w:tab/>
        <w:t>Clk = 0;       //Initialization</w:t>
      </w:r>
    </w:p>
    <w:p w:rsidR="009015E2" w:rsidRDefault="009015E2" w:rsidP="009015E2">
      <w:r>
        <w:tab/>
        <w:t>DATI = 1;</w:t>
      </w:r>
    </w:p>
    <w:p w:rsidR="009015E2" w:rsidRDefault="009015E2" w:rsidP="009015E2">
      <w:r>
        <w:tab/>
        <w:t>_nop_();</w:t>
      </w:r>
    </w:p>
    <w:p w:rsidR="009015E2" w:rsidRDefault="009015E2" w:rsidP="009015E2">
      <w:r>
        <w:tab/>
        <w:t>CS = 0;</w:t>
      </w:r>
    </w:p>
    <w:p w:rsidR="009015E2" w:rsidRDefault="009015E2" w:rsidP="009015E2">
      <w:r>
        <w:tab/>
        <w:t>_nop_();</w:t>
      </w:r>
    </w:p>
    <w:p w:rsidR="009015E2" w:rsidRDefault="009015E2" w:rsidP="009015E2">
      <w:r>
        <w:tab/>
        <w:t>Clk = 1;</w:t>
      </w:r>
    </w:p>
    <w:p w:rsidR="009015E2" w:rsidRDefault="009015E2" w:rsidP="009015E2">
      <w:r>
        <w:lastRenderedPageBreak/>
        <w:tab/>
        <w:t>_nop_();</w:t>
      </w:r>
    </w:p>
    <w:p w:rsidR="009015E2" w:rsidRDefault="009015E2" w:rsidP="009015E2"/>
    <w:p w:rsidR="009015E2" w:rsidRDefault="009015E2" w:rsidP="009015E2"/>
    <w:p w:rsidR="009015E2" w:rsidRDefault="009015E2" w:rsidP="009015E2">
      <w:r>
        <w:tab/>
        <w:t>if ( Channel == 0x00 )//Channel selection</w:t>
      </w:r>
    </w:p>
    <w:p w:rsidR="009015E2" w:rsidRDefault="009015E2" w:rsidP="009015E2">
      <w:r>
        <w:tab/>
        <w:t>{</w:t>
      </w:r>
    </w:p>
    <w:p w:rsidR="009015E2" w:rsidRDefault="009015E2" w:rsidP="009015E2">
      <w:r>
        <w:tab/>
      </w:r>
      <w:r>
        <w:tab/>
        <w:t>Clk = 0;</w:t>
      </w:r>
    </w:p>
    <w:p w:rsidR="009015E2" w:rsidRDefault="009015E2" w:rsidP="009015E2">
      <w:r>
        <w:tab/>
      </w:r>
      <w:r>
        <w:tab/>
        <w:t>DATI = 1;//According to the User's Manual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Clk = 1;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Clk = 0;</w:t>
      </w:r>
    </w:p>
    <w:p w:rsidR="009015E2" w:rsidRDefault="009015E2" w:rsidP="009015E2">
      <w:r>
        <w:tab/>
      </w:r>
      <w:r>
        <w:tab/>
        <w:t>DATI = 0;//According to the User's Manual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Clk = 1;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  <w:t>}</w:t>
      </w:r>
    </w:p>
    <w:p w:rsidR="009015E2" w:rsidRDefault="009015E2" w:rsidP="009015E2">
      <w:r>
        <w:tab/>
        <w:t>else</w:t>
      </w:r>
    </w:p>
    <w:p w:rsidR="009015E2" w:rsidRDefault="009015E2" w:rsidP="009015E2">
      <w:r>
        <w:tab/>
        <w:t>{</w:t>
      </w:r>
    </w:p>
    <w:p w:rsidR="009015E2" w:rsidRDefault="009015E2" w:rsidP="009015E2">
      <w:r>
        <w:tab/>
      </w:r>
      <w:r>
        <w:tab/>
        <w:t>Clk = 0;</w:t>
      </w:r>
    </w:p>
    <w:p w:rsidR="009015E2" w:rsidRDefault="009015E2" w:rsidP="009015E2">
      <w:r>
        <w:tab/>
      </w:r>
      <w:r>
        <w:tab/>
        <w:t>DATI = 1;//According to the User's Manual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Clk = 1;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Clk = 0;</w:t>
      </w:r>
    </w:p>
    <w:p w:rsidR="009015E2" w:rsidRDefault="009015E2" w:rsidP="009015E2">
      <w:r>
        <w:tab/>
      </w:r>
      <w:r>
        <w:tab/>
        <w:t>DATI = 1;//According to the User's Manual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Clk = 1;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  <w:t>}</w:t>
      </w:r>
    </w:p>
    <w:p w:rsidR="009015E2" w:rsidRDefault="009015E2" w:rsidP="009015E2"/>
    <w:p w:rsidR="009015E2" w:rsidRDefault="009015E2" w:rsidP="009015E2">
      <w:r>
        <w:tab/>
        <w:t>Clk = 0;</w:t>
      </w:r>
    </w:p>
    <w:p w:rsidR="009015E2" w:rsidRDefault="009015E2" w:rsidP="009015E2">
      <w:r>
        <w:tab/>
        <w:t>DATI = 1;</w:t>
      </w:r>
    </w:p>
    <w:p w:rsidR="009015E2" w:rsidRDefault="009015E2" w:rsidP="009015E2">
      <w:r>
        <w:tab/>
        <w:t>for( i = 0;i &lt; 8;i++ )//Get front 8 digits' value</w:t>
      </w:r>
    </w:p>
    <w:p w:rsidR="009015E2" w:rsidRDefault="009015E2" w:rsidP="009015E2">
      <w:r>
        <w:tab/>
        <w:t>{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front8Digits &lt;&lt;= 1;</w:t>
      </w:r>
    </w:p>
    <w:p w:rsidR="009015E2" w:rsidRDefault="009015E2" w:rsidP="009015E2">
      <w:r>
        <w:tab/>
      </w:r>
      <w:r>
        <w:tab/>
        <w:t>Clk = 1;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Clk = 0;</w:t>
      </w:r>
    </w:p>
    <w:p w:rsidR="009015E2" w:rsidRDefault="009015E2" w:rsidP="009015E2">
      <w:r>
        <w:tab/>
      </w:r>
      <w:r>
        <w:tab/>
        <w:t>if (DATO)</w:t>
      </w:r>
    </w:p>
    <w:p w:rsidR="009015E2" w:rsidRDefault="009015E2" w:rsidP="009015E2">
      <w:r>
        <w:tab/>
      </w:r>
      <w:r>
        <w:tab/>
        <w:t>front8Digits |= 0x01;</w:t>
      </w:r>
    </w:p>
    <w:p w:rsidR="009015E2" w:rsidRDefault="009015E2" w:rsidP="009015E2">
      <w:r>
        <w:tab/>
      </w:r>
      <w:r>
        <w:tab/>
        <w:t>else</w:t>
      </w:r>
    </w:p>
    <w:p w:rsidR="009015E2" w:rsidRDefault="009015E2" w:rsidP="009015E2">
      <w:r>
        <w:tab/>
      </w:r>
      <w:r>
        <w:tab/>
        <w:t>front8Digits |= 0x00;</w:t>
      </w:r>
    </w:p>
    <w:p w:rsidR="009015E2" w:rsidRDefault="009015E2" w:rsidP="009015E2">
      <w:r>
        <w:tab/>
        <w:t>}</w:t>
      </w:r>
    </w:p>
    <w:p w:rsidR="009015E2" w:rsidRDefault="009015E2" w:rsidP="009015E2">
      <w:r>
        <w:lastRenderedPageBreak/>
        <w:tab/>
        <w:t>for (i = 0; i &lt; 8; i++)//Get back 8 digits' value</w:t>
      </w:r>
    </w:p>
    <w:p w:rsidR="009015E2" w:rsidRDefault="009015E2" w:rsidP="009015E2">
      <w:r>
        <w:tab/>
        <w:t>{</w:t>
      </w:r>
    </w:p>
    <w:p w:rsidR="009015E2" w:rsidRDefault="009015E2" w:rsidP="009015E2">
      <w:r>
        <w:tab/>
      </w:r>
      <w:r>
        <w:tab/>
        <w:t>back8Digits &gt;&gt;= 1;</w:t>
      </w:r>
    </w:p>
    <w:p w:rsidR="009015E2" w:rsidRDefault="009015E2" w:rsidP="009015E2">
      <w:r>
        <w:tab/>
      </w:r>
      <w:r>
        <w:tab/>
        <w:t>if (DATO)</w:t>
      </w:r>
    </w:p>
    <w:p w:rsidR="009015E2" w:rsidRDefault="009015E2" w:rsidP="009015E2">
      <w:r>
        <w:tab/>
      </w:r>
      <w:r>
        <w:tab/>
        <w:t>back8Digits |= 0x80;</w:t>
      </w:r>
    </w:p>
    <w:p w:rsidR="009015E2" w:rsidRDefault="009015E2" w:rsidP="009015E2">
      <w:r>
        <w:tab/>
      </w:r>
      <w:r>
        <w:tab/>
        <w:t>else</w:t>
      </w:r>
    </w:p>
    <w:p w:rsidR="009015E2" w:rsidRDefault="009015E2" w:rsidP="009015E2">
      <w:r>
        <w:tab/>
      </w:r>
      <w:r>
        <w:tab/>
        <w:t>back8Digits |= 0x00;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Clk = 1;</w:t>
      </w:r>
    </w:p>
    <w:p w:rsidR="009015E2" w:rsidRDefault="009015E2" w:rsidP="009015E2">
      <w:r>
        <w:tab/>
      </w:r>
      <w:r>
        <w:tab/>
        <w:t>_nop_();</w:t>
      </w:r>
    </w:p>
    <w:p w:rsidR="009015E2" w:rsidRDefault="009015E2" w:rsidP="009015E2">
      <w:r>
        <w:tab/>
      </w:r>
      <w:r>
        <w:tab/>
        <w:t>Clk = 0;</w:t>
      </w:r>
    </w:p>
    <w:p w:rsidR="009015E2" w:rsidRDefault="009015E2" w:rsidP="009015E2">
      <w:r>
        <w:tab/>
        <w:t>}</w:t>
      </w:r>
    </w:p>
    <w:p w:rsidR="009015E2" w:rsidRDefault="009015E2" w:rsidP="009015E2">
      <w:r>
        <w:tab/>
        <w:t>if (front8Digits == back8Digits)//Compare, make sure that the data is not modified</w:t>
      </w:r>
    </w:p>
    <w:p w:rsidR="009015E2" w:rsidRDefault="009015E2" w:rsidP="009015E2">
      <w:r>
        <w:tab/>
        <w:t>data = back8Digits;</w:t>
      </w:r>
    </w:p>
    <w:p w:rsidR="009015E2" w:rsidRDefault="009015E2" w:rsidP="009015E2">
      <w:r>
        <w:tab/>
        <w:t>else data = 0xFF;</w:t>
      </w:r>
    </w:p>
    <w:p w:rsidR="009015E2" w:rsidRDefault="009015E2" w:rsidP="009015E2">
      <w:r>
        <w:tab/>
        <w:t>nop_();</w:t>
      </w:r>
    </w:p>
    <w:p w:rsidR="009015E2" w:rsidRDefault="009015E2" w:rsidP="009015E2">
      <w:r>
        <w:tab/>
        <w:t>CS = 1;//Close CS</w:t>
      </w:r>
    </w:p>
    <w:p w:rsidR="009015E2" w:rsidRDefault="009015E2" w:rsidP="009015E2">
      <w:r>
        <w:tab/>
        <w:t>DATO = 1;</w:t>
      </w:r>
    </w:p>
    <w:p w:rsidR="009015E2" w:rsidRDefault="009015E2" w:rsidP="009015E2">
      <w:r>
        <w:tab/>
        <w:t>Clk = 1;</w:t>
      </w:r>
    </w:p>
    <w:p w:rsidR="009015E2" w:rsidRDefault="009015E2" w:rsidP="009015E2">
      <w:r>
        <w:tab/>
        <w:t>return data;</w:t>
      </w:r>
    </w:p>
    <w:p w:rsidR="00841F36" w:rsidRPr="00CA7866" w:rsidRDefault="009015E2" w:rsidP="009015E2">
      <w:r>
        <w:t>}</w:t>
      </w:r>
    </w:p>
    <w:p w:rsidR="00841F36" w:rsidRDefault="00D24703" w:rsidP="00D24703">
      <w:r>
        <w:tab/>
      </w:r>
      <w:r w:rsidR="009D665B">
        <w:rPr>
          <w:rFonts w:hint="eastAsia"/>
        </w:rPr>
        <w:t>使用</w:t>
      </w:r>
      <w:r w:rsidR="002820BF">
        <w:rPr>
          <w:rFonts w:hint="eastAsia"/>
        </w:rPr>
        <w:t>ADC</w:t>
      </w:r>
      <w:r w:rsidR="002820BF">
        <w:t>0832</w:t>
      </w:r>
      <w:r w:rsidR="00CA7866">
        <w:rPr>
          <w:rFonts w:hint="eastAsia"/>
        </w:rPr>
        <w:t>的说明书</w:t>
      </w:r>
      <w:r w:rsidR="002820BF">
        <w:rPr>
          <w:rFonts w:hint="eastAsia"/>
        </w:rPr>
        <w:t>写出AD</w:t>
      </w:r>
      <w:r w:rsidR="00CA7866">
        <w:rPr>
          <w:rFonts w:hint="eastAsia"/>
        </w:rPr>
        <w:t>模块的代码，并通过查看</w:t>
      </w:r>
      <w:r w:rsidR="00CA7866">
        <w:t>MQ系列传感器的特性曲线</w:t>
      </w:r>
      <w:r w:rsidR="002820BF">
        <w:rPr>
          <w:rFonts w:hint="eastAsia"/>
        </w:rPr>
        <w:t>找到危险值。</w:t>
      </w:r>
      <w:r w:rsidR="00FC6368">
        <w:rPr>
          <w:rFonts w:hint="eastAsia"/>
        </w:rPr>
        <w:t>当ADC</w:t>
      </w:r>
      <w:r w:rsidR="00FC6368">
        <w:t>0832</w:t>
      </w:r>
      <w:r w:rsidR="00FC6368">
        <w:rPr>
          <w:rFonts w:hint="eastAsia"/>
        </w:rPr>
        <w:t>模块的返回值高于设定的危险值后，系统经会自动通过蜂鸣器和LED灯报警。</w:t>
      </w:r>
    </w:p>
    <w:p w:rsidR="002820BF" w:rsidRDefault="002820BF" w:rsidP="002820BF">
      <w:pPr>
        <w:pStyle w:val="2"/>
        <w:ind w:firstLine="420"/>
      </w:pPr>
      <w:r>
        <w:rPr>
          <w:rFonts w:hint="eastAsia"/>
        </w:rPr>
        <w:t>盖革米勒计数器设计</w:t>
      </w:r>
    </w:p>
    <w:p w:rsidR="002820BF" w:rsidRDefault="002820BF" w:rsidP="002820BF">
      <w:pPr>
        <w:ind w:firstLine="420"/>
      </w:pPr>
      <w:r>
        <w:rPr>
          <w:rFonts w:hint="eastAsia"/>
        </w:rPr>
        <w:t>将计数器提供脉冲的LED两边的连接器连接到单片机上，并使用中断探测是否有脉冲。以每十秒算作一个周期探测有多少脉冲，并由此可算出uSv/h值。</w:t>
      </w:r>
      <w:r w:rsidR="009015E2">
        <w:rPr>
          <w:rFonts w:hint="eastAsia"/>
        </w:rPr>
        <w:t>根据</w:t>
      </w:r>
      <w:r w:rsidR="009015E2">
        <w:t>技术手册</w:t>
      </w:r>
      <w:r w:rsidR="009015E2">
        <w:rPr>
          <w:rFonts w:hint="eastAsia"/>
        </w:rPr>
        <w:t>，</w:t>
      </w:r>
      <w:r w:rsidR="009015E2">
        <w:t>在每秒钟接收到</w:t>
      </w:r>
      <w:r w:rsidR="009015E2">
        <w:rPr>
          <w:rFonts w:hint="eastAsia"/>
        </w:rPr>
        <w:t>14个</w:t>
      </w:r>
      <w:r w:rsidR="009015E2">
        <w:t>脉冲时，环境中</w:t>
      </w:r>
      <w:r w:rsidR="009015E2">
        <w:rPr>
          <w:rFonts w:hint="eastAsia"/>
        </w:rPr>
        <w:t>辐射为1</w:t>
      </w:r>
      <w:r w:rsidR="009015E2">
        <w:t>uSv/h。</w:t>
      </w:r>
    </w:p>
    <w:p w:rsidR="00C157FF" w:rsidRDefault="00C157FF" w:rsidP="00C157FF">
      <w:pPr>
        <w:pStyle w:val="2"/>
      </w:pPr>
      <w:r>
        <w:rPr>
          <w:rFonts w:hint="eastAsia"/>
        </w:rPr>
        <w:t>串口</w:t>
      </w:r>
      <w:r>
        <w:t>设计</w:t>
      </w:r>
    </w:p>
    <w:p w:rsidR="00C157FF" w:rsidRDefault="00C157FF" w:rsidP="00C157FF">
      <w:r>
        <w:tab/>
      </w:r>
      <w:r>
        <w:rPr>
          <w:rFonts w:hint="eastAsia"/>
        </w:rPr>
        <w:t>串口使用</w:t>
      </w:r>
      <w:r>
        <w:t>单片机自带的串口</w:t>
      </w:r>
      <w:r>
        <w:rPr>
          <w:rFonts w:hint="eastAsia"/>
        </w:rPr>
        <w:t>。</w:t>
      </w:r>
      <w:r>
        <w:t>按照</w:t>
      </w:r>
      <w:r>
        <w:rPr>
          <w:rFonts w:hint="eastAsia"/>
        </w:rPr>
        <w:t>单片机</w:t>
      </w:r>
      <w:r>
        <w:t>手册的提示，将</w:t>
      </w:r>
      <w:r w:rsidR="00E51DD4">
        <w:t>SCON和T2CON变量初始化来定义数据大小，用RCAP2L和RCAP2H变量定义波特率。</w:t>
      </w:r>
    </w:p>
    <w:p w:rsidR="00E51DD4" w:rsidRDefault="00E51DD4" w:rsidP="00C157FF">
      <w:r>
        <w:tab/>
      </w:r>
      <w:r>
        <w:rPr>
          <w:rFonts w:hint="eastAsia"/>
        </w:rPr>
        <w:t>之后</w:t>
      </w:r>
      <w:r>
        <w:t>，将一个byte大小的值赋给SBUF即可将数据</w:t>
      </w:r>
      <w:r>
        <w:rPr>
          <w:rFonts w:hint="eastAsia"/>
        </w:rPr>
        <w:t>通过串口传输</w:t>
      </w:r>
      <w:r>
        <w:t>。传输完毕后</w:t>
      </w:r>
      <w:r>
        <w:rPr>
          <w:rFonts w:hint="eastAsia"/>
        </w:rPr>
        <w:t>变量</w:t>
      </w:r>
      <w:r>
        <w:t>TI由</w:t>
      </w:r>
      <w:r>
        <w:rPr>
          <w:rFonts w:hint="eastAsia"/>
        </w:rPr>
        <w:t>0变为1，</w:t>
      </w:r>
      <w:r>
        <w:t>手动置</w:t>
      </w:r>
      <w:r>
        <w:rPr>
          <w:rFonts w:hint="eastAsia"/>
        </w:rPr>
        <w:t>0后</w:t>
      </w:r>
      <w:r>
        <w:t>可以</w:t>
      </w:r>
      <w:r>
        <w:rPr>
          <w:rFonts w:hint="eastAsia"/>
        </w:rPr>
        <w:t>再次赋值</w:t>
      </w:r>
      <w:r>
        <w:t>给SBUF进行下一次传输。</w:t>
      </w:r>
    </w:p>
    <w:p w:rsidR="00C157FF" w:rsidRPr="00C157FF" w:rsidRDefault="00F62249" w:rsidP="00C157FF">
      <w:pPr>
        <w:pStyle w:val="2"/>
      </w:pPr>
      <w:r>
        <w:rPr>
          <w:rFonts w:hint="eastAsia"/>
        </w:rPr>
        <w:t>主程序设计</w:t>
      </w:r>
    </w:p>
    <w:p w:rsidR="00F62249" w:rsidRDefault="00F62249" w:rsidP="00F62249">
      <w:r>
        <w:rPr>
          <w:rFonts w:hint="eastAsia"/>
        </w:rPr>
        <w:tab/>
        <w:t>主程序使用多个传感器探测物质，量化后输出到显示屏上，并通过串口发送到电脑端。</w:t>
      </w:r>
      <w:r w:rsidR="00BE47BA">
        <w:rPr>
          <w:rFonts w:hint="eastAsia"/>
        </w:rPr>
        <w:t>按下目录键时，进入主菜单，可以设置</w:t>
      </w:r>
      <w:r w:rsidR="00950FA3">
        <w:rPr>
          <w:rFonts w:hint="eastAsia"/>
        </w:rPr>
        <w:t>传感器的报警阈值等。</w:t>
      </w:r>
    </w:p>
    <w:p w:rsidR="00E81E61" w:rsidRDefault="00E81E61" w:rsidP="00F62249"/>
    <w:p w:rsidR="00E81E61" w:rsidRDefault="00AF2C7C" w:rsidP="00AF2C7C">
      <w:pPr>
        <w:pStyle w:val="1"/>
      </w:pPr>
      <w:r>
        <w:rPr>
          <w:rFonts w:hint="eastAsia"/>
        </w:rPr>
        <w:lastRenderedPageBreak/>
        <w:t>后期改进方向</w:t>
      </w:r>
    </w:p>
    <w:p w:rsidR="00AF2C7C" w:rsidRDefault="00AF2C7C" w:rsidP="00AF2C7C">
      <w:pPr>
        <w:pStyle w:val="a6"/>
        <w:numPr>
          <w:ilvl w:val="0"/>
          <w:numId w:val="6"/>
        </w:numPr>
        <w:ind w:firstLineChars="0"/>
      </w:pPr>
      <w:r>
        <w:t>使用SD卡等大容量存储设备存储获得的数据，</w:t>
      </w:r>
      <w:r>
        <w:rPr>
          <w:rFonts w:hint="eastAsia"/>
        </w:rPr>
        <w:t>使</w:t>
      </w:r>
      <w:r>
        <w:t>研究更加便利。</w:t>
      </w:r>
    </w:p>
    <w:p w:rsidR="00AF2C7C" w:rsidRDefault="00AF2C7C" w:rsidP="00AF2C7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尝试</w:t>
      </w:r>
      <w:r>
        <w:t>用</w:t>
      </w:r>
      <w:r>
        <w:rPr>
          <w:rFonts w:hint="eastAsia"/>
        </w:rPr>
        <w:t>有限的</w:t>
      </w:r>
      <w:r>
        <w:t>引脚</w:t>
      </w:r>
      <w:r>
        <w:rPr>
          <w:rFonts w:hint="eastAsia"/>
        </w:rPr>
        <w:t>接入</w:t>
      </w:r>
      <w:r>
        <w:t>更多传感器。</w:t>
      </w:r>
    </w:p>
    <w:p w:rsidR="00AF2C7C" w:rsidRDefault="00AF2C7C" w:rsidP="00AF2C7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尝试</w:t>
      </w:r>
      <w:r>
        <w:t>设计</w:t>
      </w:r>
      <w:r>
        <w:rPr>
          <w:rFonts w:hint="eastAsia"/>
        </w:rPr>
        <w:t>更实用</w:t>
      </w:r>
      <w:r>
        <w:t>的外壳</w:t>
      </w:r>
      <w:r>
        <w:rPr>
          <w:rFonts w:hint="eastAsia"/>
        </w:rPr>
        <w:t>，精简电路设计</w:t>
      </w:r>
      <w:r>
        <w:t>，并将提示灯接到更醒目的位置</w:t>
      </w:r>
      <w:r w:rsidR="00C845E0">
        <w:rPr>
          <w:rFonts w:hint="eastAsia"/>
        </w:rPr>
        <w:t>，如</w:t>
      </w:r>
      <w:r w:rsidR="00C845E0">
        <w:t>帽子上</w:t>
      </w:r>
      <w:r>
        <w:t>。</w:t>
      </w:r>
    </w:p>
    <w:p w:rsidR="00AF2C7C" w:rsidRPr="00AF2C7C" w:rsidRDefault="00AF2C7C" w:rsidP="00AF2C7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为了更加直观的</w:t>
      </w:r>
      <w:r>
        <w:t>体现周围环境，通过查表使得程序直接显示检测到的标准值，而非传感器的返回值。</w:t>
      </w:r>
      <w:r w:rsidR="00D8319F">
        <w:rPr>
          <w:rStyle w:val="a5"/>
        </w:rPr>
        <w:endnoteReference w:id="2"/>
      </w:r>
      <w:r w:rsidR="00D25045">
        <w:rPr>
          <w:rStyle w:val="a5"/>
        </w:rPr>
        <w:endnoteReference w:id="3"/>
      </w:r>
    </w:p>
    <w:sectPr w:rsidR="00AF2C7C" w:rsidRPr="00AF2C7C" w:rsidSect="00B8152E">
      <w:footerReference w:type="default" r:id="rId26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48B" w:rsidRDefault="0097748B" w:rsidP="00CF3E22">
      <w:r>
        <w:separator/>
      </w:r>
    </w:p>
  </w:endnote>
  <w:endnote w:type="continuationSeparator" w:id="0">
    <w:p w:rsidR="0097748B" w:rsidRDefault="0097748B" w:rsidP="00CF3E22">
      <w:r>
        <w:continuationSeparator/>
      </w:r>
    </w:p>
  </w:endnote>
  <w:endnote w:id="1">
    <w:p w:rsidR="0097748B" w:rsidRDefault="0097748B">
      <w:pPr>
        <w:pStyle w:val="a3"/>
      </w:pPr>
      <w:r>
        <w:rPr>
          <w:rStyle w:val="a5"/>
        </w:rPr>
        <w:endnoteRef/>
      </w:r>
      <w:r>
        <w:t xml:space="preserve"> </w:t>
      </w:r>
      <w:r w:rsidRPr="00CF3E22">
        <w:rPr>
          <w:rFonts w:hint="eastAsia"/>
        </w:rPr>
        <w:t>矿井有害气体事故统计分析及预防措施</w:t>
      </w:r>
      <w:r>
        <w:rPr>
          <w:rFonts w:hint="eastAsia"/>
        </w:rPr>
        <w:t>，</w:t>
      </w:r>
      <w:r w:rsidRPr="00CF3E22">
        <w:rPr>
          <w:rFonts w:hint="eastAsia"/>
        </w:rPr>
        <w:t>李艳强</w:t>
      </w:r>
      <w:r>
        <w:rPr>
          <w:rFonts w:hint="eastAsia"/>
        </w:rPr>
        <w:t>，</w:t>
      </w:r>
      <w:r w:rsidRPr="00CF3E22">
        <w:t>宋宜猛</w:t>
      </w:r>
      <w:r>
        <w:rPr>
          <w:rFonts w:hint="eastAsia"/>
        </w:rPr>
        <w:t>，</w:t>
      </w:r>
      <w:r w:rsidRPr="00CF3E22">
        <w:t>张如明</w:t>
      </w:r>
      <w:r>
        <w:rPr>
          <w:rFonts w:hint="eastAsia"/>
        </w:rPr>
        <w:t>，et</w:t>
      </w:r>
      <w:r>
        <w:t xml:space="preserve"> alia.</w:t>
      </w:r>
    </w:p>
  </w:endnote>
  <w:endnote w:id="2">
    <w:p w:rsidR="0097748B" w:rsidRPr="00D25045" w:rsidRDefault="0097748B">
      <w:pPr>
        <w:pStyle w:val="a3"/>
        <w:rPr>
          <w:rFonts w:ascii="宋体" w:hAnsi="宋体"/>
        </w:rPr>
      </w:pPr>
      <w:r>
        <w:rPr>
          <w:rStyle w:val="a5"/>
        </w:rPr>
        <w:endnoteRef/>
      </w:r>
      <w:r>
        <w:t xml:space="preserve"> </w:t>
      </w:r>
      <w:r>
        <w:rPr>
          <w:rFonts w:ascii="宋体" w:hAnsi="宋体" w:hint="eastAsia"/>
        </w:rPr>
        <w:t>AT89</w:t>
      </w:r>
      <w:r w:rsidRPr="00B129C9">
        <w:rPr>
          <w:rFonts w:ascii="宋体" w:hAnsi="宋体" w:hint="eastAsia"/>
        </w:rPr>
        <w:t>系列单片机原理与接口技术</w:t>
      </w:r>
      <w:r>
        <w:rPr>
          <w:rFonts w:ascii="宋体" w:hAnsi="宋体" w:hint="eastAsia"/>
        </w:rPr>
        <w:t>，</w:t>
      </w:r>
      <w:r w:rsidRPr="00B129C9">
        <w:rPr>
          <w:rFonts w:ascii="宋体" w:hAnsi="宋体" w:hint="eastAsia"/>
        </w:rPr>
        <w:t>王幸之</w:t>
      </w:r>
    </w:p>
  </w:endnote>
  <w:endnote w:id="3">
    <w:p w:rsidR="0097748B" w:rsidRDefault="0097748B">
      <w:pPr>
        <w:pStyle w:val="a3"/>
      </w:pPr>
      <w:r>
        <w:rPr>
          <w:rStyle w:val="a5"/>
        </w:rPr>
        <w:endnoteRef/>
      </w:r>
      <w:r>
        <w:t xml:space="preserve"> </w:t>
      </w:r>
      <w:r w:rsidRPr="00B129C9">
        <w:rPr>
          <w:rFonts w:ascii="宋体" w:hAnsi="宋体" w:hint="eastAsia"/>
        </w:rPr>
        <w:t>常用集成电路实用实例</w:t>
      </w:r>
      <w:r>
        <w:rPr>
          <w:rFonts w:ascii="宋体" w:hAnsi="宋体" w:hint="eastAsia"/>
        </w:rPr>
        <w:t>，</w:t>
      </w:r>
      <w:r w:rsidRPr="00B129C9">
        <w:rPr>
          <w:rFonts w:ascii="宋体" w:hAnsi="宋体" w:hint="eastAsia"/>
        </w:rPr>
        <w:t>何希才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768766"/>
      <w:docPartObj>
        <w:docPartGallery w:val="Page Numbers (Bottom of Page)"/>
        <w:docPartUnique/>
      </w:docPartObj>
    </w:sdtPr>
    <w:sdtContent>
      <w:p w:rsidR="00B8152E" w:rsidRDefault="00B8152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8152E">
          <w:rPr>
            <w:noProof/>
            <w:lang w:val="zh-CN"/>
          </w:rPr>
          <w:t>7</w:t>
        </w:r>
        <w:r>
          <w:fldChar w:fldCharType="end"/>
        </w:r>
      </w:p>
    </w:sdtContent>
  </w:sdt>
  <w:p w:rsidR="00B8152E" w:rsidRDefault="00B815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48B" w:rsidRDefault="0097748B" w:rsidP="00CF3E22">
      <w:r>
        <w:separator/>
      </w:r>
    </w:p>
  </w:footnote>
  <w:footnote w:type="continuationSeparator" w:id="0">
    <w:p w:rsidR="0097748B" w:rsidRDefault="0097748B" w:rsidP="00CF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7BA" w:rsidRPr="00A207BA" w:rsidRDefault="00A207BA">
    <w:pPr>
      <w:pStyle w:val="a8"/>
      <w:rPr>
        <w:rFonts w:ascii="宋体" w:eastAsia="宋体" w:hAnsi="宋体"/>
      </w:rPr>
    </w:pPr>
    <w:r w:rsidRPr="00A207BA">
      <w:rPr>
        <w:rFonts w:ascii="宋体" w:eastAsia="宋体" w:hAnsi="宋体" w:hint="eastAsia"/>
      </w:rPr>
      <w:t>“登峰杯”全国中学生学术科技创新大赛参赛论文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28E4"/>
    <w:multiLevelType w:val="hybridMultilevel"/>
    <w:tmpl w:val="75445132"/>
    <w:lvl w:ilvl="0" w:tplc="05FE3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077C34"/>
    <w:multiLevelType w:val="hybridMultilevel"/>
    <w:tmpl w:val="D46A84A4"/>
    <w:lvl w:ilvl="0" w:tplc="89669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2B5BBD"/>
    <w:multiLevelType w:val="hybridMultilevel"/>
    <w:tmpl w:val="C9B26D34"/>
    <w:lvl w:ilvl="0" w:tplc="8514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95F39"/>
    <w:multiLevelType w:val="hybridMultilevel"/>
    <w:tmpl w:val="9DC4D7C8"/>
    <w:lvl w:ilvl="0" w:tplc="263074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07196A"/>
    <w:multiLevelType w:val="hybridMultilevel"/>
    <w:tmpl w:val="6032D7EC"/>
    <w:lvl w:ilvl="0" w:tplc="3558FAE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1F3F47"/>
    <w:multiLevelType w:val="hybridMultilevel"/>
    <w:tmpl w:val="DA625AFA"/>
    <w:lvl w:ilvl="0" w:tplc="6C707C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10"/>
    <w:rsid w:val="00074557"/>
    <w:rsid w:val="0017345E"/>
    <w:rsid w:val="001E0997"/>
    <w:rsid w:val="002820BF"/>
    <w:rsid w:val="002D591F"/>
    <w:rsid w:val="00300AF3"/>
    <w:rsid w:val="0033373C"/>
    <w:rsid w:val="003A76F5"/>
    <w:rsid w:val="004004DE"/>
    <w:rsid w:val="00426FCE"/>
    <w:rsid w:val="004459A8"/>
    <w:rsid w:val="004611FE"/>
    <w:rsid w:val="00474221"/>
    <w:rsid w:val="00474ECB"/>
    <w:rsid w:val="00485E0B"/>
    <w:rsid w:val="00496FCC"/>
    <w:rsid w:val="004A1AC3"/>
    <w:rsid w:val="004F0710"/>
    <w:rsid w:val="005022E6"/>
    <w:rsid w:val="00511284"/>
    <w:rsid w:val="00523E9B"/>
    <w:rsid w:val="00537F17"/>
    <w:rsid w:val="00581EB2"/>
    <w:rsid w:val="00586D55"/>
    <w:rsid w:val="0059515C"/>
    <w:rsid w:val="00632732"/>
    <w:rsid w:val="006474C2"/>
    <w:rsid w:val="007328A6"/>
    <w:rsid w:val="00745C63"/>
    <w:rsid w:val="007F3CB3"/>
    <w:rsid w:val="00837BF1"/>
    <w:rsid w:val="00841F36"/>
    <w:rsid w:val="00863AA3"/>
    <w:rsid w:val="00873B57"/>
    <w:rsid w:val="008D7DE8"/>
    <w:rsid w:val="008E1CA3"/>
    <w:rsid w:val="009015E2"/>
    <w:rsid w:val="00945BCB"/>
    <w:rsid w:val="00950FA3"/>
    <w:rsid w:val="0097748B"/>
    <w:rsid w:val="00977D45"/>
    <w:rsid w:val="009D665B"/>
    <w:rsid w:val="00A00694"/>
    <w:rsid w:val="00A207BA"/>
    <w:rsid w:val="00A3585C"/>
    <w:rsid w:val="00A37076"/>
    <w:rsid w:val="00AF2C7C"/>
    <w:rsid w:val="00B6089F"/>
    <w:rsid w:val="00B8152E"/>
    <w:rsid w:val="00BE4683"/>
    <w:rsid w:val="00BE47BA"/>
    <w:rsid w:val="00C157FF"/>
    <w:rsid w:val="00C21CD9"/>
    <w:rsid w:val="00C845E0"/>
    <w:rsid w:val="00CA7866"/>
    <w:rsid w:val="00CE78F5"/>
    <w:rsid w:val="00CF3E22"/>
    <w:rsid w:val="00D0400C"/>
    <w:rsid w:val="00D15AE4"/>
    <w:rsid w:val="00D24703"/>
    <w:rsid w:val="00D25045"/>
    <w:rsid w:val="00D8319F"/>
    <w:rsid w:val="00DF05B6"/>
    <w:rsid w:val="00E27AFF"/>
    <w:rsid w:val="00E51DD4"/>
    <w:rsid w:val="00E709F5"/>
    <w:rsid w:val="00E81E61"/>
    <w:rsid w:val="00EC1E10"/>
    <w:rsid w:val="00EC25A7"/>
    <w:rsid w:val="00F01B35"/>
    <w:rsid w:val="00F62249"/>
    <w:rsid w:val="00FB4E1A"/>
    <w:rsid w:val="00F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8C379A3"/>
  <w15:chartTrackingRefBased/>
  <w15:docId w15:val="{E0DCF74A-A58A-488D-8448-B404DC23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7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F3E22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CF3E22"/>
  </w:style>
  <w:style w:type="character" w:styleId="a5">
    <w:name w:val="endnote reference"/>
    <w:basedOn w:val="a0"/>
    <w:uiPriority w:val="99"/>
    <w:semiHidden/>
    <w:unhideWhenUsed/>
    <w:rsid w:val="00CF3E22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4F07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7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474C2"/>
    <w:pPr>
      <w:ind w:firstLineChars="200" w:firstLine="420"/>
    </w:pPr>
  </w:style>
  <w:style w:type="paragraph" w:styleId="a7">
    <w:name w:val="No Spacing"/>
    <w:uiPriority w:val="1"/>
    <w:qFormat/>
    <w:rsid w:val="00F62249"/>
    <w:pPr>
      <w:widowControl w:val="0"/>
      <w:jc w:val="both"/>
    </w:pPr>
  </w:style>
  <w:style w:type="paragraph" w:styleId="a8">
    <w:name w:val="header"/>
    <w:basedOn w:val="a"/>
    <w:link w:val="a9"/>
    <w:uiPriority w:val="99"/>
    <w:unhideWhenUsed/>
    <w:rsid w:val="00FC6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636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6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636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23E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3E9B"/>
  </w:style>
  <w:style w:type="paragraph" w:styleId="21">
    <w:name w:val="toc 2"/>
    <w:basedOn w:val="a"/>
    <w:next w:val="a"/>
    <w:autoRedefine/>
    <w:uiPriority w:val="39"/>
    <w:unhideWhenUsed/>
    <w:rsid w:val="00523E9B"/>
    <w:pPr>
      <w:ind w:leftChars="200" w:left="420"/>
    </w:pPr>
  </w:style>
  <w:style w:type="character" w:styleId="ac">
    <w:name w:val="Hyperlink"/>
    <w:basedOn w:val="a0"/>
    <w:uiPriority w:val="99"/>
    <w:unhideWhenUsed/>
    <w:rsid w:val="00523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0B59-D0E8-4694-89C1-D5AE6615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a</dc:creator>
  <cp:keywords/>
  <dc:description/>
  <cp:lastModifiedBy>xm a</cp:lastModifiedBy>
  <cp:revision>55</cp:revision>
  <dcterms:created xsi:type="dcterms:W3CDTF">2017-02-25T18:27:00Z</dcterms:created>
  <dcterms:modified xsi:type="dcterms:W3CDTF">2017-02-27T13:51:00Z</dcterms:modified>
</cp:coreProperties>
</file>