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ind w:left="566.9291338582675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r2vuawqx9ykd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Pitch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ind w:left="566.9291338582675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4i59hl6f9pj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Implantação da Operação Comercial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proposta da Anox é estruturar a operação comercial da empresa de forma que o marketing, as vendas e o atendimento funcionem como um sistema integrado: previsível, automatizado e escalável.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ideia é começar pelo essencial: organizar a base digital, criar a comunicação da campanha, definir </w:t>
      </w:r>
      <w:r w:rsidDel="00000000" w:rsidR="00000000" w:rsidRPr="00000000">
        <w:rPr>
          <w:rtl w:val="0"/>
        </w:rPr>
        <w:t xml:space="preserve">funis</w:t>
      </w:r>
      <w:r w:rsidDel="00000000" w:rsidR="00000000" w:rsidRPr="00000000">
        <w:rPr>
          <w:rtl w:val="0"/>
        </w:rPr>
        <w:t xml:space="preserve"> de aquisição e implementar as automações de relacionamento com o cliente.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Na prática, a Axon desenha o método, implanta as ferramentas certas, treina o time e deixa o sistema rodando. A partir daí, acompanhamos mensalmente os resultados, ajustando as estratégias e otimizando o desempenho.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 objetivo é simples: integrar marketing e comercial com processo que crie previsibilidade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