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52"/>
        </w:rPr>
        <w:t>Guide de la soutenance blanche</w:t>
      </w:r>
    </w:p>
    <w:p>
      <w:r>
        <w:rPr>
          <w:color w:val="E76F51"/>
          <w:sz w:val="26"/>
        </w:rPr>
        <w:t>Soutenance intermédiaire du Jalon 2 — tout ce qu'il faut savoir, dire et préparer</w:t>
      </w:r>
    </w:p>
    <w:p>
      <w:r>
        <w:rPr>
          <w:color w:val="6B7280"/>
        </w:rPr>
        <w:t>Détection de régimes de marché par IA — Groupe 1 — #PFE27-P-3549 — Coach : Francesco Pandolfi</w:t>
      </w:r>
    </w:p>
    <w:tbl>
      <w:tblPr>
        <w:tblW w:type="auto" w:w="0"/>
        <w:jc w:val="center"/>
        <w:tblLook w:firstColumn="1" w:firstRow="1" w:lastColumn="0" w:lastRow="0" w:noHBand="0" w:noVBand="1" w:val="04A0"/>
      </w:tblPr>
      <w:tblGrid>
        <w:gridCol w:w="9972"/>
      </w:tblGrid>
      <w:tr>
        <w:tc>
          <w:tcPr>
            <w:tcW w:type="dxa" w:w="9972"/>
            <w:shd w:val="clear" w:color="auto" w:fill="FEF3C7"/>
          </w:tcPr>
          <w:p>
            <w:r>
              <w:rPr>
                <w:b/>
                <w:color w:val="E76F51"/>
              </w:rPr>
              <w:t>Comment lire ce dossier</w:t>
            </w:r>
          </w:p>
          <w:p>
            <w:r>
              <w:t>Ce guide explique la soutenance de A à Z : ce que l'école attend, le déroulé minuté, le texte de chaque slide, les questions probables et leurs réponses, la grille d'auto-évaluation et la checklist de répétition.</w:t>
            </w:r>
          </w:p>
          <w:p>
            <w:r>
              <w:t>Il s'accompagne de 3 autres fichiers : le support PowerPoint (avec le texte dans les notes d'orateur), les chapitres J2 rédigés à intégrer au portfolio, et le dossier d'études terrain.</w:t>
            </w:r>
          </w:p>
          <w:p>
            <w:r>
              <w:t>Les résultats techniques (11/11 épisodes, −3 jours, 1,26 fausse alerte/an, Brier 0,091, track record) sont RÉELS : ils viennent du dépôt GitHub à jour (commit 8a58a17). Tout ce qui est marqué FICTIF (entretiens, sondage, marché, délais de réaction des gérants) est inventé pour l'exercice et doit être remplacé par vos vrais résultats. Ce qui est marqué [À VÉRIFIER] est plausible mais doit être confirmé par l'équipe.</w:t>
            </w:r>
          </w:p>
        </w:tc>
      </w:tr>
    </w:tbl>
    <w:p/>
    <w:p>
      <w:pPr>
        <w:pStyle w:val="Heading1"/>
      </w:pPr>
      <w:r>
        <w:t>1. Ce que l'école attend de vous</w:t>
      </w:r>
    </w:p>
    <w:p>
      <w:pPr>
        <w:pStyle w:val="Heading2"/>
      </w:pPr>
      <w:r>
        <w:t>Le format</w:t>
      </w:r>
    </w:p>
    <w:tbl>
      <w:tblPr>
        <w:tblStyle w:val="TableGrid"/>
        <w:tblW w:type="auto" w:w="0"/>
        <w:tblLook w:firstColumn="1" w:firstRow="1" w:lastColumn="0" w:lastRow="0" w:noHBand="0" w:noVBand="1" w:val="04A0"/>
      </w:tblPr>
      <w:tblGrid>
        <w:gridCol w:w="3324"/>
        <w:gridCol w:w="3324"/>
        <w:gridCol w:w="3324"/>
      </w:tblGrid>
      <w:tr>
        <w:tc>
          <w:tcPr>
            <w:tcW w:type="dxa" w:w="2551"/>
            <w:shd w:val="clear" w:color="auto" w:fill="1F3A5F"/>
          </w:tcPr>
          <w:p>
            <w:r/>
            <w:r>
              <w:rPr>
                <w:b/>
                <w:color w:val="FFFFFF"/>
                <w:sz w:val="19"/>
              </w:rPr>
              <w:t>Étape</w:t>
            </w:r>
          </w:p>
        </w:tc>
        <w:tc>
          <w:tcPr>
            <w:tcW w:type="dxa" w:w="1134"/>
            <w:shd w:val="clear" w:color="auto" w:fill="1F3A5F"/>
          </w:tcPr>
          <w:p>
            <w:r/>
            <w:r>
              <w:rPr>
                <w:b/>
                <w:color w:val="FFFFFF"/>
                <w:sz w:val="19"/>
              </w:rPr>
              <w:t>Durée</w:t>
            </w:r>
          </w:p>
        </w:tc>
        <w:tc>
          <w:tcPr>
            <w:tcW w:type="dxa" w:w="5953"/>
            <w:shd w:val="clear" w:color="auto" w:fill="1F3A5F"/>
          </w:tcPr>
          <w:p>
            <w:r/>
            <w:r>
              <w:rPr>
                <w:b/>
                <w:color w:val="FFFFFF"/>
                <w:sz w:val="19"/>
              </w:rPr>
              <w:t>Ce qui se passe</w:t>
            </w:r>
          </w:p>
        </w:tc>
      </w:tr>
      <w:tr>
        <w:tc>
          <w:tcPr>
            <w:tcW w:type="dxa" w:w="2551"/>
            <w:shd w:val="clear" w:color="auto" w:fill="F3F4F6"/>
          </w:tcPr>
          <w:p>
            <w:r/>
            <w:r>
              <w:rPr>
                <w:sz w:val="19"/>
              </w:rPr>
              <w:t>Passage de votre groupe</w:t>
            </w:r>
          </w:p>
        </w:tc>
        <w:tc>
          <w:tcPr>
            <w:tcW w:type="dxa" w:w="1134"/>
            <w:shd w:val="clear" w:color="auto" w:fill="F3F4F6"/>
          </w:tcPr>
          <w:p>
            <w:r/>
            <w:r>
              <w:rPr>
                <w:sz w:val="19"/>
              </w:rPr>
              <w:t>10 min</w:t>
            </w:r>
          </w:p>
        </w:tc>
        <w:tc>
          <w:tcPr>
            <w:tcW w:type="dxa" w:w="5953"/>
            <w:shd w:val="clear" w:color="auto" w:fill="F3F4F6"/>
          </w:tcPr>
          <w:p>
            <w:r/>
            <w:r>
              <w:rPr>
                <w:sz w:val="19"/>
              </w:rPr>
              <w:t>Vous présentez ; le coach et deux autres équipes écoutent.</w:t>
            </w:r>
          </w:p>
        </w:tc>
      </w:tr>
      <w:tr>
        <w:tc>
          <w:tcPr>
            <w:tcW w:type="dxa" w:w="2551"/>
          </w:tcPr>
          <w:p>
            <w:r/>
            <w:r>
              <w:rPr>
                <w:sz w:val="19"/>
              </w:rPr>
              <w:t>Retours oraux croisés</w:t>
            </w:r>
          </w:p>
        </w:tc>
        <w:tc>
          <w:tcPr>
            <w:tcW w:type="dxa" w:w="1134"/>
          </w:tcPr>
          <w:p>
            <w:r/>
            <w:r>
              <w:rPr>
                <w:sz w:val="19"/>
              </w:rPr>
              <w:t>10 min</w:t>
            </w:r>
          </w:p>
        </w:tc>
        <w:tc>
          <w:tcPr>
            <w:tcW w:type="dxa" w:w="5953"/>
          </w:tcPr>
          <w:p>
            <w:r/>
            <w:r>
              <w:rPr>
                <w:sz w:val="19"/>
              </w:rPr>
              <w:t>Chaque équipe donne 1 point fort et 1 point à améliorer ; le coach recadre.</w:t>
            </w:r>
          </w:p>
        </w:tc>
      </w:tr>
      <w:tr>
        <w:tc>
          <w:tcPr>
            <w:tcW w:type="dxa" w:w="2551"/>
            <w:shd w:val="clear" w:color="auto" w:fill="F3F4F6"/>
          </w:tcPr>
          <w:p>
            <w:r/>
            <w:r>
              <w:rPr>
                <w:sz w:val="19"/>
              </w:rPr>
              <w:t>Total de la session</w:t>
            </w:r>
          </w:p>
        </w:tc>
        <w:tc>
          <w:tcPr>
            <w:tcW w:type="dxa" w:w="1134"/>
            <w:shd w:val="clear" w:color="auto" w:fill="F3F4F6"/>
          </w:tcPr>
          <w:p>
            <w:r/>
            <w:r>
              <w:rPr>
                <w:sz w:val="19"/>
              </w:rPr>
              <w:t>60 min</w:t>
            </w:r>
          </w:p>
        </w:tc>
        <w:tc>
          <w:tcPr>
            <w:tcW w:type="dxa" w:w="5953"/>
            <w:shd w:val="clear" w:color="auto" w:fill="F3F4F6"/>
          </w:tcPr>
          <w:p>
            <w:r/>
            <w:r>
              <w:rPr>
                <w:sz w:val="19"/>
              </w:rPr>
              <w:t>3 équipes passent à la suite.</w:t>
            </w:r>
          </w:p>
        </w:tc>
      </w:tr>
      <w:tr>
        <w:tc>
          <w:tcPr>
            <w:tcW w:type="dxa" w:w="2551"/>
          </w:tcPr>
          <w:p>
            <w:r/>
            <w:r>
              <w:rPr>
                <w:sz w:val="19"/>
              </w:rPr>
              <w:t>Après la session</w:t>
            </w:r>
          </w:p>
        </w:tc>
        <w:tc>
          <w:tcPr>
            <w:tcW w:type="dxa" w:w="1134"/>
          </w:tcPr>
          <w:p>
            <w:r/>
            <w:r>
              <w:rPr>
                <w:sz w:val="19"/>
              </w:rPr>
              <w:t>24 h</w:t>
            </w:r>
          </w:p>
        </w:tc>
        <w:tc>
          <w:tcPr>
            <w:tcW w:type="dxa" w:w="5953"/>
          </w:tcPr>
          <w:p>
            <w:r/>
            <w:r>
              <w:rPr>
                <w:sz w:val="19"/>
              </w:rPr>
              <w:t>Évaluation écrite des deux autres groupes sur la plateforme.</w:t>
            </w:r>
          </w:p>
        </w:tc>
      </w:tr>
    </w:tbl>
    <w:p/>
    <w:p>
      <w:pPr>
        <w:pStyle w:val="Heading2"/>
      </w:pPr>
      <w:r>
        <w:t>Les 5 parties obligatoires, dans cet ordre</w:t>
      </w:r>
    </w:p>
    <w:p>
      <w:pPr>
        <w:pStyle w:val="ListParagraph"/>
      </w:pPr>
      <w:r>
        <w:rPr>
          <w:b/>
        </w:rPr>
        <w:t>1. Contexte et enjeux</w:t>
      </w:r>
      <w:r>
        <w:rPr>
          <w:b w:val="0"/>
        </w:rPr>
        <w:t xml:space="preserve"> — pourquoi ce sujet mérite qu'on s'y intéresse.</w:t>
      </w:r>
    </w:p>
    <w:p>
      <w:pPr>
        <w:pStyle w:val="ListParagraph"/>
      </w:pPr>
      <w:r>
        <w:rPr>
          <w:b/>
        </w:rPr>
        <w:t>2. Problématique et besoin</w:t>
      </w:r>
      <w:r>
        <w:rPr>
          <w:b w:val="0"/>
        </w:rPr>
        <w:t xml:space="preserve"> — pour qui, pourquoi, avec quelles preuves.</w:t>
      </w:r>
    </w:p>
    <w:p>
      <w:pPr>
        <w:pStyle w:val="ListParagraph"/>
      </w:pPr>
      <w:r>
        <w:rPr>
          <w:b/>
        </w:rPr>
        <w:t>3. État de l'art</w:t>
      </w:r>
      <w:r>
        <w:rPr>
          <w:b w:val="0"/>
        </w:rPr>
        <w:t xml:space="preserve"> — ce qui existe déjà et ce qui justifie votre approche.</w:t>
      </w:r>
    </w:p>
    <w:p>
      <w:pPr>
        <w:pStyle w:val="ListParagraph"/>
      </w:pPr>
      <w:r>
        <w:rPr>
          <w:b/>
        </w:rPr>
        <w:t>4. Solution envisagée</w:t>
      </w:r>
      <w:r>
        <w:rPr>
          <w:b w:val="0"/>
        </w:rPr>
        <w:t xml:space="preserve"> — vos grands choix et leur justification (MoSCoW, arbre de décision).</w:t>
      </w:r>
    </w:p>
    <w:p>
      <w:pPr>
        <w:pStyle w:val="ListParagraph"/>
      </w:pPr>
      <w:r>
        <w:rPr>
          <w:b/>
        </w:rPr>
        <w:t>5. Risques identifiés</w:t>
      </w:r>
      <w:r>
        <w:rPr>
          <w:b w:val="0"/>
        </w:rPr>
        <w:t xml:space="preserve"> — ce qui pourrait faire dérailler le projet et votre plan de mitigation.</w:t>
      </w:r>
    </w:p>
    <w:p>
      <w:r>
        <w:rPr>
          <w:b w:val="0"/>
          <w:i/>
        </w:rPr>
        <w:t>Vous n'avez pas à présenter de prototype ni de résultats de tests : ce n'est pas l'objet. En revanche, ces 5 parties sont exactement l'ouverture de votre soutenance finale : ce que vous rodez ici, vous le réutiliserez.</w:t>
      </w:r>
    </w:p>
    <w:p>
      <w:pPr>
        <w:pStyle w:val="Heading2"/>
      </w:pPr>
      <w:r>
        <w:t>La note</w:t>
      </w:r>
    </w:p>
    <w:p>
      <w:r>
        <w:rPr>
          <w:b w:val="0"/>
          <w:i w:val="0"/>
        </w:rPr>
        <w:t>La note intermédiaire ne peut que vous aider : si elle est inférieure à la finale, elle est ignorée ; si elle est égale ou supérieure, les deux sont moyennées. Exemple : 14/20 en finale et 16/20 en intermédiaire donnent 15/20.</w:t>
      </w:r>
    </w:p>
    <w:p>
      <w:pPr>
        <w:pStyle w:val="Heading2"/>
      </w:pPr>
      <w:r>
        <w:t>L'évaluation croisée</w:t>
      </w:r>
    </w:p>
    <w:p>
      <w:pPr>
        <w:pStyle w:val="ListBullet"/>
      </w:pPr>
      <w:r>
        <w:t>Vous notez les deux autres groupes, critère par critère, avec une phrase de justification obligatoire (sinon la note ne compte pas).</w:t>
      </w:r>
    </w:p>
    <w:p>
      <w:pPr>
        <w:pStyle w:val="ListBullet"/>
      </w:pPr>
      <w:r>
        <w:t>Le coach peut invalider une note incohérente avec ce qu'il a observé.</w:t>
      </w:r>
    </w:p>
    <w:p>
      <w:pPr>
        <w:pStyle w:val="ListBullet"/>
      </w:pPr>
      <w:r>
        <w:t>Notez ce que vous avez vu, pas ce que vous espérez recevoir.</w:t>
      </w:r>
    </w:p>
    <w:p>
      <w:pPr>
        <w:pStyle w:val="Heading2"/>
      </w:pPr>
      <w:r>
        <w:t>Ce que les évaluateurs regardent en priorité (Jalon 2)</w:t>
      </w:r>
    </w:p>
    <w:p>
      <w:pPr>
        <w:pStyle w:val="ListBullet"/>
      </w:pPr>
      <w:r>
        <w:rPr>
          <w:b/>
        </w:rPr>
        <w:t>L'analyse de risques</w:t>
      </w:r>
      <w:r>
        <w:rPr>
          <w:b w:val="0"/>
        </w:rPr>
        <w:t xml:space="preserve"> est bloquante : un tableau vide ou générique donne automatiquement « Validé sous réserve ». Il faut au moins un risque majeur avec une solution de secours concrète.</w:t>
      </w:r>
    </w:p>
    <w:p>
      <w:pPr>
        <w:pStyle w:val="ListBullet"/>
      </w:pPr>
      <w:r>
        <w:rPr>
          <w:b/>
        </w:rPr>
        <w:t>Les arbres de choix</w:t>
      </w:r>
      <w:r>
        <w:rPr>
          <w:b w:val="0"/>
        </w:rPr>
        <w:t xml:space="preserve"> : un arbre par choix structurant, des filtres chiffrés ou binaires (jamais « trop cher » mais « &gt; 300 €, hors budget »), une synthèse écrite.</w:t>
      </w:r>
    </w:p>
    <w:p>
      <w:pPr>
        <w:pStyle w:val="ListBullet"/>
      </w:pPr>
      <w:r>
        <w:rPr>
          <w:b/>
        </w:rPr>
        <w:t>Le MoSCoW</w:t>
      </w:r>
      <w:r>
        <w:rPr>
          <w:b w:val="0"/>
        </w:rPr>
        <w:t xml:space="preserve"> : des fonctionnalités, pas des évidences techniques, et un paragraphe qui justifie chaque catégorie, surtout le Won't have.</w:t>
      </w:r>
    </w:p>
    <w:p>
      <w:pPr>
        <w:pStyle w:val="ListBullet"/>
      </w:pPr>
      <w:r>
        <w:rPr>
          <w:b/>
        </w:rPr>
        <w:t>La fonctionnalité la plus risquée</w:t>
      </w:r>
      <w:r>
        <w:rPr>
          <w:b w:val="0"/>
        </w:rPr>
        <w:t xml:space="preserve"> : c'est sur elle que doit porter le prototype.</w:t>
      </w:r>
    </w:p>
    <w:p>
      <w:pPr>
        <w:pStyle w:val="ListBullet"/>
      </w:pPr>
      <w:r>
        <w:rPr>
          <w:b/>
        </w:rPr>
        <w:t>La solution en deux phrases</w:t>
      </w:r>
      <w:r>
        <w:rPr>
          <w:b w:val="0"/>
        </w:rPr>
        <w:t xml:space="preserve"> compréhensible par quelqu'un qui ne connaît pas le sujet.</w:t>
      </w:r>
    </w:p>
    <w:p>
      <w:pPr>
        <w:pStyle w:val="Heading1"/>
      </w:pPr>
      <w:r>
        <w:t>2. Diagnostic de votre dossier au 21/10/2026</w:t>
      </w:r>
    </w:p>
    <w:p>
      <w:pPr>
        <w:pStyle w:val="Heading2"/>
      </w:pPr>
      <w:r>
        <w:t>Ce qui est déjà solide</w:t>
      </w:r>
    </w:p>
    <w:p>
      <w:pPr>
        <w:pStyle w:val="ListBullet"/>
      </w:pPr>
      <w:r>
        <w:t>Un cadrage J1 très complet : problème en une phrase, question directrice chiffrée, définition opérationnelle des 4 régimes, critères de succès mesurables.</w:t>
      </w:r>
    </w:p>
    <w:p>
      <w:pPr>
        <w:pStyle w:val="ListBullet"/>
      </w:pPr>
      <w:r>
        <w:t>Un état de l'art riche et sourcé (Hamilton, Nystrup, Shu &amp; Mulvey, López de Prado…), avec un benchmark commercial clair et un positionnement net.</w:t>
      </w:r>
    </w:p>
    <w:p>
      <w:pPr>
        <w:pStyle w:val="ListBullet"/>
      </w:pPr>
      <w:r>
        <w:t>Une contrainte réglementaire bien identifiée (pas de conseil en investissement).</w:t>
      </w:r>
    </w:p>
    <w:p>
      <w:pPr>
        <w:pStyle w:val="ListBullet"/>
      </w:pPr>
      <w:r>
        <w:t>Un MVP très avancé dans le dépôt GitHub : application Streamlit 7 écrans, API, 5 modèles, note de comité FR/EN, track record public quotidien horodaté dans Bitcoin depuis le 01/10.</w:t>
      </w:r>
    </w:p>
    <w:p>
      <w:pPr>
        <w:pStyle w:val="ListBullet"/>
      </w:pPr>
      <w:r>
        <w:t>Des résultats réels déjà mesurés, avec des protocoles pré-enregistrés : détecteur v2 11/11 épisodes, latence médiane −3 jours, 1,26 fausse alerte/an ; Brier 0,100 → 0,091.</w:t>
      </w:r>
    </w:p>
    <w:p>
      <w:pPr>
        <w:pStyle w:val="ListBullet"/>
      </w:pPr>
      <w:r>
        <w:t>Une honnêteté rare sur les échecs, publiés dans docs/ : zone euro échouée, Ralentissement au niveau du hasard, 9 améliorations testées et non adoptées. C'est un argument fort à l'oral.</w:t>
      </w:r>
    </w:p>
    <w:p>
      <w:pPr>
        <w:pStyle w:val="Heading2"/>
      </w:pPr>
      <w:r>
        <w:t>Ce qui manque ou pose problème pour le Jalon 2</w:t>
      </w:r>
    </w:p>
    <w:tbl>
      <w:tblPr>
        <w:tblStyle w:val="TableGrid"/>
        <w:tblW w:type="auto" w:w="0"/>
        <w:tblLook w:firstColumn="1" w:firstRow="1" w:lastColumn="0" w:lastRow="0" w:noHBand="0" w:noVBand="1" w:val="04A0"/>
      </w:tblPr>
      <w:tblGrid>
        <w:gridCol w:w="3324"/>
        <w:gridCol w:w="3324"/>
        <w:gridCol w:w="3324"/>
      </w:tblGrid>
      <w:tr>
        <w:tc>
          <w:tcPr>
            <w:tcW w:type="dxa" w:w="2551"/>
            <w:shd w:val="clear" w:color="auto" w:fill="1F3A5F"/>
          </w:tcPr>
          <w:p>
            <w:r/>
            <w:r>
              <w:rPr>
                <w:b/>
                <w:color w:val="FFFFFF"/>
                <w:sz w:val="19"/>
              </w:rPr>
              <w:t>Élément</w:t>
            </w:r>
          </w:p>
        </w:tc>
        <w:tc>
          <w:tcPr>
            <w:tcW w:type="dxa" w:w="2041"/>
            <w:shd w:val="clear" w:color="auto" w:fill="1F3A5F"/>
          </w:tcPr>
          <w:p>
            <w:r/>
            <w:r>
              <w:rPr>
                <w:b/>
                <w:color w:val="FFFFFF"/>
                <w:sz w:val="19"/>
              </w:rPr>
              <w:t>État</w:t>
            </w:r>
          </w:p>
        </w:tc>
        <w:tc>
          <w:tcPr>
            <w:tcW w:type="dxa" w:w="5046"/>
            <w:shd w:val="clear" w:color="auto" w:fill="1F3A5F"/>
          </w:tcPr>
          <w:p>
            <w:r/>
            <w:r>
              <w:rPr>
                <w:b/>
                <w:color w:val="FFFFFF"/>
                <w:sz w:val="19"/>
              </w:rPr>
              <w:t>Ce qu'il faut faire</w:t>
            </w:r>
          </w:p>
        </w:tc>
      </w:tr>
      <w:tr>
        <w:tc>
          <w:tcPr>
            <w:tcW w:type="dxa" w:w="2551"/>
            <w:shd w:val="clear" w:color="auto" w:fill="F3F4F6"/>
          </w:tcPr>
          <w:p>
            <w:r/>
            <w:r>
              <w:rPr>
                <w:sz w:val="19"/>
              </w:rPr>
              <w:t>2.0 Mise à jour de la description</w:t>
            </w:r>
          </w:p>
        </w:tc>
        <w:tc>
          <w:tcPr>
            <w:tcW w:type="dxa" w:w="2041"/>
            <w:shd w:val="clear" w:color="auto" w:fill="F3F4F6"/>
          </w:tcPr>
          <w:p>
            <w:r/>
            <w:r>
              <w:rPr>
                <w:sz w:val="19"/>
              </w:rPr>
              <w:t>Vide</w:t>
            </w:r>
          </w:p>
        </w:tc>
        <w:tc>
          <w:tcPr>
            <w:tcW w:type="dxa" w:w="5046"/>
            <w:shd w:val="clear" w:color="auto" w:fill="F3F4F6"/>
          </w:tcPr>
          <w:p>
            <w:r/>
            <w:r>
              <w:rPr>
                <w:sz w:val="19"/>
              </w:rPr>
              <w:t>Décrire les évolutions réelles depuis J1 (proposé dans le fichier 02).</w:t>
            </w:r>
          </w:p>
        </w:tc>
      </w:tr>
      <w:tr>
        <w:tc>
          <w:tcPr>
            <w:tcW w:type="dxa" w:w="2551"/>
          </w:tcPr>
          <w:p>
            <w:r/>
            <w:r>
              <w:rPr>
                <w:sz w:val="19"/>
              </w:rPr>
              <w:t>2.1 MoSCoW</w:t>
            </w:r>
          </w:p>
        </w:tc>
        <w:tc>
          <w:tcPr>
            <w:tcW w:type="dxa" w:w="2041"/>
          </w:tcPr>
          <w:p>
            <w:r/>
            <w:r>
              <w:rPr>
                <w:sz w:val="19"/>
              </w:rPr>
              <w:t>Vide</w:t>
            </w:r>
          </w:p>
        </w:tc>
        <w:tc>
          <w:tcPr>
            <w:tcW w:type="dxa" w:w="5046"/>
          </w:tcPr>
          <w:p>
            <w:r/>
            <w:r>
              <w:rPr>
                <w:sz w:val="19"/>
              </w:rPr>
              <w:t>Tableau avec le statut de chaque ligne + un paragraphe par catégorie (proposé).</w:t>
            </w:r>
          </w:p>
        </w:tc>
      </w:tr>
      <w:tr>
        <w:tc>
          <w:tcPr>
            <w:tcW w:type="dxa" w:w="2551"/>
            <w:shd w:val="clear" w:color="auto" w:fill="F3F4F6"/>
          </w:tcPr>
          <w:p>
            <w:r/>
            <w:r>
              <w:rPr>
                <w:sz w:val="19"/>
              </w:rPr>
              <w:t>2.2 Architecture et arbres</w:t>
            </w:r>
          </w:p>
        </w:tc>
        <w:tc>
          <w:tcPr>
            <w:tcW w:type="dxa" w:w="2041"/>
            <w:shd w:val="clear" w:color="auto" w:fill="F3F4F6"/>
          </w:tcPr>
          <w:p>
            <w:r/>
            <w:r>
              <w:rPr>
                <w:sz w:val="19"/>
              </w:rPr>
              <w:t>Vide</w:t>
            </w:r>
          </w:p>
        </w:tc>
        <w:tc>
          <w:tcPr>
            <w:tcW w:type="dxa" w:w="5046"/>
            <w:shd w:val="clear" w:color="auto" w:fill="F3F4F6"/>
          </w:tcPr>
          <w:p>
            <w:r/>
            <w:r>
              <w:rPr>
                <w:sz w:val="19"/>
              </w:rPr>
              <w:t>Schéma + 4 arbres + synthèses, construits à partir de docs/ (proposés).</w:t>
            </w:r>
          </w:p>
        </w:tc>
      </w:tr>
      <w:tr>
        <w:tc>
          <w:tcPr>
            <w:tcW w:type="dxa" w:w="2551"/>
          </w:tcPr>
          <w:p>
            <w:r/>
            <w:r>
              <w:rPr>
                <w:sz w:val="19"/>
              </w:rPr>
              <w:t>2.3 Analyse de risques</w:t>
            </w:r>
          </w:p>
        </w:tc>
        <w:tc>
          <w:tcPr>
            <w:tcW w:type="dxa" w:w="2041"/>
          </w:tcPr>
          <w:p>
            <w:r/>
            <w:r>
              <w:rPr>
                <w:sz w:val="19"/>
              </w:rPr>
              <w:t>Vide (bloquant)</w:t>
            </w:r>
          </w:p>
        </w:tc>
        <w:tc>
          <w:tcPr>
            <w:tcW w:type="dxa" w:w="5046"/>
          </w:tcPr>
          <w:p>
            <w:r/>
            <w:r>
              <w:rPr>
                <w:sz w:val="19"/>
              </w:rPr>
              <w:t>7 risques avec probabilité, impact, mitigation et déclencheur (proposés).</w:t>
            </w:r>
          </w:p>
        </w:tc>
      </w:tr>
      <w:tr>
        <w:tc>
          <w:tcPr>
            <w:tcW w:type="dxa" w:w="2551"/>
            <w:shd w:val="clear" w:color="auto" w:fill="F3F4F6"/>
          </w:tcPr>
          <w:p>
            <w:r/>
            <w:r>
              <w:rPr>
                <w:sz w:val="19"/>
              </w:rPr>
              <w:t>Tests utilisateurs</w:t>
            </w:r>
          </w:p>
        </w:tc>
        <w:tc>
          <w:tcPr>
            <w:tcW w:type="dxa" w:w="2041"/>
            <w:shd w:val="clear" w:color="auto" w:fill="F3F4F6"/>
          </w:tcPr>
          <w:p>
            <w:r/>
            <w:r>
              <w:rPr>
                <w:sz w:val="19"/>
              </w:rPr>
              <w:t>Aucun</w:t>
            </w:r>
          </w:p>
        </w:tc>
        <w:tc>
          <w:tcPr>
            <w:tcW w:type="dxa" w:w="5046"/>
            <w:shd w:val="clear" w:color="auto" w:fill="F3F4F6"/>
          </w:tcPr>
          <w:p>
            <w:r/>
            <w:r>
              <w:rPr>
                <w:sz w:val="19"/>
              </w:rPr>
              <w:t>C'est le Must restant et l'hypothèse la plus risquée : planifier dès maintenant.</w:t>
            </w:r>
          </w:p>
        </w:tc>
      </w:tr>
      <w:tr>
        <w:tc>
          <w:tcPr>
            <w:tcW w:type="dxa" w:w="2551"/>
          </w:tcPr>
          <w:p>
            <w:r/>
            <w:r>
              <w:rPr>
                <w:sz w:val="19"/>
              </w:rPr>
              <w:t>Entretiens prévus avant le 16/10</w:t>
            </w:r>
          </w:p>
        </w:tc>
        <w:tc>
          <w:tcPr>
            <w:tcW w:type="dxa" w:w="2041"/>
          </w:tcPr>
          <w:p>
            <w:r/>
            <w:r>
              <w:rPr>
                <w:sz w:val="19"/>
              </w:rPr>
              <w:t>Résultats non intégrés</w:t>
            </w:r>
          </w:p>
        </w:tc>
        <w:tc>
          <w:tcPr>
            <w:tcW w:type="dxa" w:w="5046"/>
          </w:tcPr>
          <w:p>
            <w:r/>
            <w:r>
              <w:rPr>
                <w:sz w:val="19"/>
              </w:rPr>
              <w:t>Remplacer les résultats FICTIFS du fichier 03 par les vrais.</w:t>
            </w:r>
          </w:p>
        </w:tc>
      </w:tr>
      <w:tr>
        <w:tc>
          <w:tcPr>
            <w:tcW w:type="dxa" w:w="2551"/>
            <w:shd w:val="clear" w:color="auto" w:fill="F3F4F6"/>
          </w:tcPr>
          <w:p>
            <w:r/>
            <w:r>
              <w:rPr>
                <w:sz w:val="19"/>
              </w:rPr>
              <w:t>Couche actualité IA (promise au J1)</w:t>
            </w:r>
          </w:p>
        </w:tc>
        <w:tc>
          <w:tcPr>
            <w:tcW w:type="dxa" w:w="2041"/>
            <w:shd w:val="clear" w:color="auto" w:fill="F3F4F6"/>
          </w:tcPr>
          <w:p>
            <w:r/>
            <w:r>
              <w:rPr>
                <w:sz w:val="19"/>
              </w:rPr>
              <w:t>Non commencée</w:t>
            </w:r>
          </w:p>
        </w:tc>
        <w:tc>
          <w:tcPr>
            <w:tcW w:type="dxa" w:w="5046"/>
            <w:shd w:val="clear" w:color="auto" w:fill="F3F4F6"/>
          </w:tcPr>
          <w:p>
            <w:r/>
            <w:r>
              <w:rPr>
                <w:sz w:val="19"/>
              </w:rPr>
              <w:t>L'assumer comme écart, la replanifier en challenger de Phase 3.</w:t>
            </w:r>
          </w:p>
        </w:tc>
      </w:tr>
      <w:tr>
        <w:tc>
          <w:tcPr>
            <w:tcW w:type="dxa" w:w="2551"/>
          </w:tcPr>
          <w:p>
            <w:r/>
            <w:r>
              <w:rPr>
                <w:sz w:val="19"/>
              </w:rPr>
              <w:t>Overlay 60/40 (critère de succès J1)</w:t>
            </w:r>
          </w:p>
        </w:tc>
        <w:tc>
          <w:tcPr>
            <w:tcW w:type="dxa" w:w="2041"/>
          </w:tcPr>
          <w:p>
            <w:r/>
            <w:r>
              <w:rPr>
                <w:sz w:val="19"/>
              </w:rPr>
              <w:t>Non évalué</w:t>
            </w:r>
          </w:p>
        </w:tc>
        <w:tc>
          <w:tcPr>
            <w:tcW w:type="dxa" w:w="5046"/>
          </w:tcPr>
          <w:p>
            <w:r/>
            <w:r>
              <w:rPr>
                <w:sz w:val="19"/>
              </w:rPr>
              <w:t>Le replanifier ou le retirer explicitement des critères.</w:t>
            </w:r>
          </w:p>
        </w:tc>
      </w:tr>
      <w:tr>
        <w:tc>
          <w:tcPr>
            <w:tcW w:type="dxa" w:w="2551"/>
            <w:shd w:val="clear" w:color="auto" w:fill="F3F4F6"/>
          </w:tcPr>
          <w:p>
            <w:r/>
            <w:r>
              <w:rPr>
                <w:sz w:val="19"/>
              </w:rPr>
              <w:t>Périmètre</w:t>
            </w:r>
          </w:p>
        </w:tc>
        <w:tc>
          <w:tcPr>
            <w:tcW w:type="dxa" w:w="2041"/>
            <w:shd w:val="clear" w:color="auto" w:fill="F3F4F6"/>
          </w:tcPr>
          <w:p>
            <w:r/>
            <w:r>
              <w:rPr>
                <w:sz w:val="19"/>
              </w:rPr>
              <w:t>Dérive (carte mondiale, pages Apprendre, 4 zones)</w:t>
            </w:r>
          </w:p>
        </w:tc>
        <w:tc>
          <w:tcPr>
            <w:tcW w:type="dxa" w:w="5046"/>
            <w:shd w:val="clear" w:color="auto" w:fill="F3F4F6"/>
          </w:tcPr>
          <w:p>
            <w:r/>
            <w:r>
              <w:rPr>
                <w:sz w:val="19"/>
              </w:rPr>
              <w:t>Le J1 disait « pas de fonctionnalité hors MVP avant J3 » : l'assumer et annoncer un gel.</w:t>
            </w:r>
          </w:p>
        </w:tc>
      </w:tr>
      <w:tr>
        <w:tc>
          <w:tcPr>
            <w:tcW w:type="dxa" w:w="2551"/>
          </w:tcPr>
          <w:p>
            <w:r/>
            <w:r>
              <w:rPr>
                <w:sz w:val="19"/>
              </w:rPr>
              <w:t>Appropriation du code</w:t>
            </w:r>
          </w:p>
        </w:tc>
        <w:tc>
          <w:tcPr>
            <w:tcW w:type="dxa" w:w="2041"/>
          </w:tcPr>
          <w:p>
            <w:r/>
            <w:r>
              <w:rPr>
                <w:sz w:val="19"/>
              </w:rPr>
              <w:t>67 commits sur 115 signés par un assistant IA</w:t>
            </w:r>
          </w:p>
        </w:tc>
        <w:tc>
          <w:tcPr>
            <w:tcW w:type="dxa" w:w="5046"/>
          </w:tcPr>
          <w:p>
            <w:r/>
            <w:r>
              <w:rPr>
                <w:sz w:val="19"/>
              </w:rPr>
              <w:t>Chaque membre doit pouvoir expliquer au moins un module (risque R3).</w:t>
            </w:r>
          </w:p>
        </w:tc>
      </w:tr>
      <w:tr>
        <w:tc>
          <w:tcPr>
            <w:tcW w:type="dxa" w:w="2551"/>
            <w:shd w:val="clear" w:color="auto" w:fill="F3F4F6"/>
          </w:tcPr>
          <w:p>
            <w:r/>
            <w:r>
              <w:rPr>
                <w:sz w:val="19"/>
              </w:rPr>
              <w:t>« Henry » dans docs/</w:t>
            </w:r>
          </w:p>
        </w:tc>
        <w:tc>
          <w:tcPr>
            <w:tcW w:type="dxa" w:w="2041"/>
            <w:shd w:val="clear" w:color="auto" w:fill="F3F4F6"/>
          </w:tcPr>
          <w:p>
            <w:r/>
            <w:r>
              <w:rPr>
                <w:sz w:val="19"/>
              </w:rPr>
              <w:t>Inconnu</w:t>
            </w:r>
          </w:p>
        </w:tc>
        <w:tc>
          <w:tcPr>
            <w:tcW w:type="dxa" w:w="5046"/>
            <w:shd w:val="clear" w:color="auto" w:fill="F3F4F6"/>
          </w:tcPr>
          <w:p>
            <w:r/>
            <w:r>
              <w:rPr>
                <w:sz w:val="19"/>
              </w:rPr>
              <w:t>Les protocoles disent « exécuté par Henry » : vérifier qui c'est, le jury peut demander.</w:t>
            </w:r>
          </w:p>
        </w:tc>
      </w:tr>
      <w:tr>
        <w:tc>
          <w:tcPr>
            <w:tcW w:type="dxa" w:w="2551"/>
          </w:tcPr>
          <w:p>
            <w:r/>
            <w:r>
              <w:rPr>
                <w:sz w:val="19"/>
              </w:rPr>
              <w:t>Annexe A — comptes-rendus J2</w:t>
            </w:r>
          </w:p>
        </w:tc>
        <w:tc>
          <w:tcPr>
            <w:tcW w:type="dxa" w:w="2041"/>
          </w:tcPr>
          <w:p>
            <w:r/>
            <w:r>
              <w:rPr>
                <w:sz w:val="19"/>
              </w:rPr>
              <w:t>À compiler</w:t>
            </w:r>
          </w:p>
        </w:tc>
        <w:tc>
          <w:tcPr>
            <w:tcW w:type="dxa" w:w="5046"/>
          </w:tcPr>
          <w:p>
            <w:r/>
            <w:r>
              <w:rPr>
                <w:sz w:val="19"/>
              </w:rPr>
              <w:t>Modèle de compte-rendu fourni dans le fichier 02.</w:t>
            </w:r>
          </w:p>
        </w:tc>
      </w:tr>
      <w:tr>
        <w:tc>
          <w:tcPr>
            <w:tcW w:type="dxa" w:w="2551"/>
            <w:shd w:val="clear" w:color="auto" w:fill="F3F4F6"/>
          </w:tcPr>
          <w:p>
            <w:r/>
            <w:r>
              <w:rPr>
                <w:sz w:val="19"/>
              </w:rPr>
              <w:t>Annexe B — capture Notion</w:t>
            </w:r>
          </w:p>
        </w:tc>
        <w:tc>
          <w:tcPr>
            <w:tcW w:type="dxa" w:w="2041"/>
            <w:shd w:val="clear" w:color="auto" w:fill="F3F4F6"/>
          </w:tcPr>
          <w:p>
            <w:r/>
            <w:r>
              <w:rPr>
                <w:sz w:val="19"/>
              </w:rPr>
              <w:t>À faire le jour du dépôt</w:t>
            </w:r>
          </w:p>
        </w:tc>
        <w:tc>
          <w:tcPr>
            <w:tcW w:type="dxa" w:w="5046"/>
            <w:shd w:val="clear" w:color="auto" w:fill="F3F4F6"/>
          </w:tcPr>
          <w:p>
            <w:r/>
            <w:r>
              <w:rPr>
                <w:sz w:val="19"/>
              </w:rPr>
              <w:t>Exporter le tableau des tâches à la date du dépôt.</w:t>
            </w:r>
          </w:p>
        </w:tc>
      </w:tr>
      <w:tr>
        <w:tc>
          <w:tcPr>
            <w:tcW w:type="dxa" w:w="2551"/>
          </w:tcPr>
          <w:p>
            <w:r/>
            <w:r>
              <w:rPr>
                <w:sz w:val="19"/>
              </w:rPr>
              <w:t>Bon de commande besoins SI</w:t>
            </w:r>
          </w:p>
        </w:tc>
        <w:tc>
          <w:tcPr>
            <w:tcW w:type="dxa" w:w="2041"/>
          </w:tcPr>
          <w:p>
            <w:r/>
            <w:r>
              <w:rPr>
                <w:sz w:val="19"/>
              </w:rPr>
              <w:t>À faire</w:t>
            </w:r>
          </w:p>
        </w:tc>
        <w:tc>
          <w:tcPr>
            <w:tcW w:type="dxa" w:w="5046"/>
          </w:tcPr>
          <w:p>
            <w:r/>
            <w:r>
              <w:rPr>
                <w:sz w:val="19"/>
              </w:rPr>
              <w:t>Clé API de modèle de langage via le bon de commande.</w:t>
            </w:r>
          </w:p>
        </w:tc>
      </w:tr>
    </w:tbl>
    <w:p/>
    <w:tbl>
      <w:tblPr>
        <w:tblW w:type="auto" w:w="0"/>
        <w:jc w:val="center"/>
        <w:tblLook w:firstColumn="1" w:firstRow="1" w:lastColumn="0" w:lastRow="0" w:noHBand="0" w:noVBand="1" w:val="04A0"/>
      </w:tblPr>
      <w:tblGrid>
        <w:gridCol w:w="9972"/>
      </w:tblGrid>
      <w:tr>
        <w:tc>
          <w:tcPr>
            <w:tcW w:type="dxa" w:w="9972"/>
            <w:shd w:val="clear" w:color="auto" w:fill="FDECEA"/>
          </w:tcPr>
          <w:p>
            <w:r>
              <w:rPr>
                <w:b/>
                <w:color w:val="C0392B"/>
              </w:rPr>
              <w:t>Le piège de la soutenance intermédiaire avec un MVP aussi avancé</w:t>
            </w:r>
          </w:p>
          <w:p>
            <w:r>
              <w:t>La consigne dit : « vous n'avez pas à présenter de prototype ni de résultats de tests ». Avec un produit aussi riche, la tentation est de faire une démo : ne le faites pas. Les résultats servent ici à justifier vos choix (arbres, MoSCoW), pas à faire le spectacle.</w:t>
            </w:r>
          </w:p>
          <w:p>
            <w:r>
              <w:t>Attendez-vous aussi à l'inverse : un coach qui vous demande pourquoi vous avez construit autant avant d'avoir testé avec un seul utilisateur. La réponse honnête (dérive, gel, tests planifiés) vaut mieux qu'une justification après coup.</w:t>
            </w:r>
          </w:p>
        </w:tc>
      </w:tr>
    </w:tbl>
    <w:p/>
    <w:tbl>
      <w:tblPr>
        <w:tblW w:type="auto" w:w="0"/>
        <w:jc w:val="center"/>
        <w:tblLook w:firstColumn="1" w:firstRow="1" w:lastColumn="0" w:lastRow="0" w:noHBand="0" w:noVBand="1" w:val="04A0"/>
      </w:tblPr>
      <w:tblGrid>
        <w:gridCol w:w="9972"/>
      </w:tblGrid>
      <w:tr>
        <w:tc>
          <w:tcPr>
            <w:tcW w:type="dxa" w:w="9972"/>
            <w:shd w:val="clear" w:color="auto" w:fill="FEF3C7"/>
          </w:tcPr>
          <w:p>
            <w:r>
              <w:rPr>
                <w:b/>
                <w:color w:val="E76F51"/>
              </w:rPr>
              <w:t>Le piège principal de votre dossier : la densité</w:t>
            </w:r>
          </w:p>
          <w:p>
            <w:r>
              <w:t>Votre portfolio J1 contient beaucoup de chiffres, de références et de jargon (TVTP, walk-forward, Deflated Sharpe, ARI…). En 10 minutes, devant deux équipes qui ne connaissent pas la finance, il faut trier : une idée par slide, un chiffre clé par idée, et le jargon seulement s'il est expliqué en une phrase.</w:t>
            </w:r>
          </w:p>
          <w:p>
            <w:r>
              <w:t>Le support proposé garde 14 slides principales et renvoie le reste en annexes, pour répondre aux questions.</w:t>
            </w:r>
          </w:p>
        </w:tc>
      </w:tr>
    </w:tbl>
    <w:p/>
    <w:p>
      <w:pPr>
        <w:pStyle w:val="Heading1"/>
      </w:pPr>
      <w:r>
        <w:t>3. Déroulé minuté et répartition des orateurs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454"/>
            <w:shd w:val="clear" w:color="auto" w:fill="1F3A5F"/>
          </w:tcPr>
          <w:p>
            <w:r/>
            <w:r>
              <w:rPr>
                <w:b/>
                <w:color w:val="FFFFFF"/>
                <w:sz w:val="19"/>
              </w:rPr>
              <w:t>#</w:t>
            </w:r>
          </w:p>
        </w:tc>
        <w:tc>
          <w:tcPr>
            <w:tcW w:type="dxa" w:w="5386"/>
            <w:shd w:val="clear" w:color="auto" w:fill="1F3A5F"/>
          </w:tcPr>
          <w:p>
            <w:r/>
            <w:r>
              <w:rPr>
                <w:b/>
                <w:color w:val="FFFFFF"/>
                <w:sz w:val="19"/>
              </w:rPr>
              <w:t>Slide</w:t>
            </w:r>
          </w:p>
        </w:tc>
        <w:tc>
          <w:tcPr>
            <w:tcW w:type="dxa" w:w="1247"/>
            <w:shd w:val="clear" w:color="auto" w:fill="1F3A5F"/>
          </w:tcPr>
          <w:p>
            <w:r/>
            <w:r>
              <w:rPr>
                <w:b/>
                <w:color w:val="FFFFFF"/>
                <w:sz w:val="19"/>
              </w:rPr>
              <w:t>Orateur</w:t>
            </w:r>
          </w:p>
        </w:tc>
        <w:tc>
          <w:tcPr>
            <w:tcW w:type="dxa" w:w="1247"/>
            <w:shd w:val="clear" w:color="auto" w:fill="1F3A5F"/>
          </w:tcPr>
          <w:p>
            <w:r/>
            <w:r>
              <w:rPr>
                <w:b/>
                <w:color w:val="FFFFFF"/>
                <w:sz w:val="19"/>
              </w:rPr>
              <w:t>Durée</w:t>
            </w:r>
          </w:p>
        </w:tc>
        <w:tc>
          <w:tcPr>
            <w:tcW w:type="dxa" w:w="1304"/>
            <w:shd w:val="clear" w:color="auto" w:fill="1F3A5F"/>
          </w:tcPr>
          <w:p>
            <w:r/>
            <w:r>
              <w:rPr>
                <w:b/>
                <w:color w:val="FFFFFF"/>
                <w:sz w:val="19"/>
              </w:rPr>
              <w:t>Démarre à</w:t>
            </w:r>
          </w:p>
        </w:tc>
      </w:tr>
      <w:tr>
        <w:tc>
          <w:tcPr>
            <w:tcW w:type="dxa" w:w="454"/>
            <w:shd w:val="clear" w:color="auto" w:fill="F3F4F6"/>
          </w:tcPr>
          <w:p>
            <w:r/>
            <w:r>
              <w:rPr>
                <w:sz w:val="19"/>
              </w:rPr>
              <w:t>1</w:t>
            </w:r>
          </w:p>
        </w:tc>
        <w:tc>
          <w:tcPr>
            <w:tcW w:type="dxa" w:w="5386"/>
            <w:shd w:val="clear" w:color="auto" w:fill="F3F4F6"/>
          </w:tcPr>
          <w:p>
            <w:r/>
            <w:r>
              <w:rPr>
                <w:sz w:val="19"/>
              </w:rPr>
              <w:t>Détection de régimes de marché par IA</w:t>
            </w:r>
          </w:p>
        </w:tc>
        <w:tc>
          <w:tcPr>
            <w:tcW w:type="dxa" w:w="1247"/>
            <w:shd w:val="clear" w:color="auto" w:fill="F3F4F6"/>
          </w:tcPr>
          <w:p>
            <w:r/>
            <w:r>
              <w:rPr>
                <w:sz w:val="19"/>
              </w:rPr>
              <w:t>Axel</w:t>
            </w:r>
          </w:p>
        </w:tc>
        <w:tc>
          <w:tcPr>
            <w:tcW w:type="dxa" w:w="1247"/>
            <w:shd w:val="clear" w:color="auto" w:fill="F3F4F6"/>
          </w:tcPr>
          <w:p>
            <w:r/>
            <w:r>
              <w:rPr>
                <w:sz w:val="19"/>
              </w:rPr>
              <w:t>15 s</w:t>
            </w:r>
          </w:p>
        </w:tc>
        <w:tc>
          <w:tcPr>
            <w:tcW w:type="dxa" w:w="1304"/>
            <w:shd w:val="clear" w:color="auto" w:fill="F3F4F6"/>
          </w:tcPr>
          <w:p>
            <w:r/>
            <w:r>
              <w:rPr>
                <w:sz w:val="19"/>
              </w:rPr>
              <w:t>0 s</w:t>
            </w:r>
          </w:p>
        </w:tc>
      </w:tr>
      <w:tr>
        <w:tc>
          <w:tcPr>
            <w:tcW w:type="dxa" w:w="454"/>
          </w:tcPr>
          <w:p>
            <w:r/>
            <w:r>
              <w:rPr>
                <w:sz w:val="19"/>
              </w:rPr>
              <w:t>2</w:t>
            </w:r>
          </w:p>
        </w:tc>
        <w:tc>
          <w:tcPr>
            <w:tcW w:type="dxa" w:w="5386"/>
          </w:tcPr>
          <w:p>
            <w:r/>
            <w:r>
              <w:rPr>
                <w:sz w:val="19"/>
              </w:rPr>
              <w:t>Contexte : les crises arrivent, les gérants réagissent trop tard</w:t>
            </w:r>
          </w:p>
        </w:tc>
        <w:tc>
          <w:tcPr>
            <w:tcW w:type="dxa" w:w="1247"/>
          </w:tcPr>
          <w:p>
            <w:r/>
            <w:r>
              <w:rPr>
                <w:sz w:val="19"/>
              </w:rPr>
              <w:t>Titouan</w:t>
            </w:r>
          </w:p>
        </w:tc>
        <w:tc>
          <w:tcPr>
            <w:tcW w:type="dxa" w:w="1247"/>
          </w:tcPr>
          <w:p>
            <w:r/>
            <w:r>
              <w:rPr>
                <w:sz w:val="19"/>
              </w:rPr>
              <w:t>45 s</w:t>
            </w:r>
          </w:p>
        </w:tc>
        <w:tc>
          <w:tcPr>
            <w:tcW w:type="dxa" w:w="1304"/>
          </w:tcPr>
          <w:p>
            <w:r/>
            <w:r>
              <w:rPr>
                <w:sz w:val="19"/>
              </w:rPr>
              <w:t>15 s</w:t>
            </w:r>
          </w:p>
        </w:tc>
      </w:tr>
      <w:tr>
        <w:tc>
          <w:tcPr>
            <w:tcW w:type="dxa" w:w="454"/>
            <w:shd w:val="clear" w:color="auto" w:fill="F3F4F6"/>
          </w:tcPr>
          <w:p>
            <w:r/>
            <w:r>
              <w:rPr>
                <w:sz w:val="19"/>
              </w:rPr>
              <w:t>3</w:t>
            </w:r>
          </w:p>
        </w:tc>
        <w:tc>
          <w:tcPr>
            <w:tcW w:type="dxa" w:w="5386"/>
            <w:shd w:val="clear" w:color="auto" w:fill="F3F4F6"/>
          </w:tcPr>
          <w:p>
            <w:r/>
            <w:r>
              <w:rPr>
                <w:sz w:val="19"/>
              </w:rPr>
              <w:t>Problématique, objectifs… et où nous en sommes</w:t>
            </w:r>
          </w:p>
        </w:tc>
        <w:tc>
          <w:tcPr>
            <w:tcW w:type="dxa" w:w="1247"/>
            <w:shd w:val="clear" w:color="auto" w:fill="F3F4F6"/>
          </w:tcPr>
          <w:p>
            <w:r/>
            <w:r>
              <w:rPr>
                <w:sz w:val="19"/>
              </w:rPr>
              <w:t>Amine</w:t>
            </w:r>
          </w:p>
        </w:tc>
        <w:tc>
          <w:tcPr>
            <w:tcW w:type="dxa" w:w="1247"/>
            <w:shd w:val="clear" w:color="auto" w:fill="F3F4F6"/>
          </w:tcPr>
          <w:p>
            <w:r/>
            <w:r>
              <w:rPr>
                <w:sz w:val="19"/>
              </w:rPr>
              <w:t>50 s</w:t>
            </w:r>
          </w:p>
        </w:tc>
        <w:tc>
          <w:tcPr>
            <w:tcW w:type="dxa" w:w="1304"/>
            <w:shd w:val="clear" w:color="auto" w:fill="F3F4F6"/>
          </w:tcPr>
          <w:p>
            <w:r/>
            <w:r>
              <w:rPr>
                <w:sz w:val="19"/>
              </w:rPr>
              <w:t>1 min 00 s</w:t>
            </w:r>
          </w:p>
        </w:tc>
      </w:tr>
      <w:tr>
        <w:tc>
          <w:tcPr>
            <w:tcW w:type="dxa" w:w="454"/>
          </w:tcPr>
          <w:p>
            <w:r/>
            <w:r>
              <w:rPr>
                <w:sz w:val="19"/>
              </w:rPr>
              <w:t>4</w:t>
            </w:r>
          </w:p>
        </w:tc>
        <w:tc>
          <w:tcPr>
            <w:tcW w:type="dxa" w:w="5386"/>
          </w:tcPr>
          <w:p>
            <w:r/>
            <w:r>
              <w:rPr>
                <w:sz w:val="19"/>
              </w:rPr>
              <w:t>Pour qui ? Un besoin vérifié sur le terrain</w:t>
            </w:r>
          </w:p>
        </w:tc>
        <w:tc>
          <w:tcPr>
            <w:tcW w:type="dxa" w:w="1247"/>
          </w:tcPr>
          <w:p>
            <w:r/>
            <w:r>
              <w:rPr>
                <w:sz w:val="19"/>
              </w:rPr>
              <w:t>Robin</w:t>
            </w:r>
          </w:p>
        </w:tc>
        <w:tc>
          <w:tcPr>
            <w:tcW w:type="dxa" w:w="1247"/>
          </w:tcPr>
          <w:p>
            <w:r/>
            <w:r>
              <w:rPr>
                <w:sz w:val="19"/>
              </w:rPr>
              <w:t>50 s</w:t>
            </w:r>
          </w:p>
        </w:tc>
        <w:tc>
          <w:tcPr>
            <w:tcW w:type="dxa" w:w="1304"/>
          </w:tcPr>
          <w:p>
            <w:r/>
            <w:r>
              <w:rPr>
                <w:sz w:val="19"/>
              </w:rPr>
              <w:t>1 min 50 s</w:t>
            </w:r>
          </w:p>
        </w:tc>
      </w:tr>
      <w:tr>
        <w:tc>
          <w:tcPr>
            <w:tcW w:type="dxa" w:w="454"/>
            <w:shd w:val="clear" w:color="auto" w:fill="F3F4F6"/>
          </w:tcPr>
          <w:p>
            <w:r/>
            <w:r>
              <w:rPr>
                <w:sz w:val="19"/>
              </w:rPr>
              <w:t>5</w:t>
            </w:r>
          </w:p>
        </w:tc>
        <w:tc>
          <w:tcPr>
            <w:tcW w:type="dxa" w:w="5386"/>
            <w:shd w:val="clear" w:color="auto" w:fill="F3F4F6"/>
          </w:tcPr>
          <w:p>
            <w:r/>
            <w:r>
              <w:rPr>
                <w:sz w:val="19"/>
              </w:rPr>
              <w:t>Ce que disent 54 professionnels (questionnaire en ligne)</w:t>
            </w:r>
          </w:p>
        </w:tc>
        <w:tc>
          <w:tcPr>
            <w:tcW w:type="dxa" w:w="1247"/>
            <w:shd w:val="clear" w:color="auto" w:fill="F3F4F6"/>
          </w:tcPr>
          <w:p>
            <w:r/>
            <w:r>
              <w:rPr>
                <w:sz w:val="19"/>
              </w:rPr>
              <w:t>Robin</w:t>
            </w:r>
          </w:p>
        </w:tc>
        <w:tc>
          <w:tcPr>
            <w:tcW w:type="dxa" w:w="1247"/>
            <w:shd w:val="clear" w:color="auto" w:fill="F3F4F6"/>
          </w:tcPr>
          <w:p>
            <w:r/>
            <w:r>
              <w:rPr>
                <w:sz w:val="19"/>
              </w:rPr>
              <w:t>30 s</w:t>
            </w:r>
          </w:p>
        </w:tc>
        <w:tc>
          <w:tcPr>
            <w:tcW w:type="dxa" w:w="1304"/>
            <w:shd w:val="clear" w:color="auto" w:fill="F3F4F6"/>
          </w:tcPr>
          <w:p>
            <w:r/>
            <w:r>
              <w:rPr>
                <w:sz w:val="19"/>
              </w:rPr>
              <w:t>2 min 40 s</w:t>
            </w:r>
          </w:p>
        </w:tc>
      </w:tr>
      <w:tr>
        <w:tc>
          <w:tcPr>
            <w:tcW w:type="dxa" w:w="454"/>
          </w:tcPr>
          <w:p>
            <w:r/>
            <w:r>
              <w:rPr>
                <w:sz w:val="19"/>
              </w:rPr>
              <w:t>6</w:t>
            </w:r>
          </w:p>
        </w:tc>
        <w:tc>
          <w:tcPr>
            <w:tcW w:type="dxa" w:w="5386"/>
          </w:tcPr>
          <w:p>
            <w:r/>
            <w:r>
              <w:rPr>
                <w:sz w:val="19"/>
              </w:rPr>
              <w:t>État de l'art : la méthode est publique, la preuve ne l'est pas</w:t>
            </w:r>
          </w:p>
        </w:tc>
        <w:tc>
          <w:tcPr>
            <w:tcW w:type="dxa" w:w="1247"/>
          </w:tcPr>
          <w:p>
            <w:r/>
            <w:r>
              <w:rPr>
                <w:sz w:val="19"/>
              </w:rPr>
              <w:t>Gabriel</w:t>
            </w:r>
          </w:p>
        </w:tc>
        <w:tc>
          <w:tcPr>
            <w:tcW w:type="dxa" w:w="1247"/>
          </w:tcPr>
          <w:p>
            <w:r/>
            <w:r>
              <w:rPr>
                <w:sz w:val="19"/>
              </w:rPr>
              <w:t>50 s</w:t>
            </w:r>
          </w:p>
        </w:tc>
        <w:tc>
          <w:tcPr>
            <w:tcW w:type="dxa" w:w="1304"/>
          </w:tcPr>
          <w:p>
            <w:r/>
            <w:r>
              <w:rPr>
                <w:sz w:val="19"/>
              </w:rPr>
              <w:t>3 min 10 s</w:t>
            </w:r>
          </w:p>
        </w:tc>
      </w:tr>
      <w:tr>
        <w:tc>
          <w:tcPr>
            <w:tcW w:type="dxa" w:w="454"/>
            <w:shd w:val="clear" w:color="auto" w:fill="F3F4F6"/>
          </w:tcPr>
          <w:p>
            <w:r/>
            <w:r>
              <w:rPr>
                <w:sz w:val="19"/>
              </w:rPr>
              <w:t>7</w:t>
            </w:r>
          </w:p>
        </w:tc>
        <w:tc>
          <w:tcPr>
            <w:tcW w:type="dxa" w:w="5386"/>
            <w:shd w:val="clear" w:color="auto" w:fill="F3F4F6"/>
          </w:tcPr>
          <w:p>
            <w:r/>
            <w:r>
              <w:rPr>
                <w:sz w:val="19"/>
              </w:rPr>
              <w:t>Positionnement : un espace libre pour les petits gérants</w:t>
            </w:r>
          </w:p>
        </w:tc>
        <w:tc>
          <w:tcPr>
            <w:tcW w:type="dxa" w:w="1247"/>
            <w:shd w:val="clear" w:color="auto" w:fill="F3F4F6"/>
          </w:tcPr>
          <w:p>
            <w:r/>
            <w:r>
              <w:rPr>
                <w:sz w:val="19"/>
              </w:rPr>
              <w:t>Gabriel</w:t>
            </w:r>
          </w:p>
        </w:tc>
        <w:tc>
          <w:tcPr>
            <w:tcW w:type="dxa" w:w="1247"/>
            <w:shd w:val="clear" w:color="auto" w:fill="F3F4F6"/>
          </w:tcPr>
          <w:p>
            <w:r/>
            <w:r>
              <w:rPr>
                <w:sz w:val="19"/>
              </w:rPr>
              <w:t>30 s</w:t>
            </w:r>
          </w:p>
        </w:tc>
        <w:tc>
          <w:tcPr>
            <w:tcW w:type="dxa" w:w="1304"/>
            <w:shd w:val="clear" w:color="auto" w:fill="F3F4F6"/>
          </w:tcPr>
          <w:p>
            <w:r/>
            <w:r>
              <w:rPr>
                <w:sz w:val="19"/>
              </w:rPr>
              <w:t>4 min 00 s</w:t>
            </w:r>
          </w:p>
        </w:tc>
      </w:tr>
      <w:tr>
        <w:tc>
          <w:tcPr>
            <w:tcW w:type="dxa" w:w="454"/>
          </w:tcPr>
          <w:p>
            <w:r/>
            <w:r>
              <w:rPr>
                <w:sz w:val="19"/>
              </w:rPr>
              <w:t>8</w:t>
            </w:r>
          </w:p>
        </w:tc>
        <w:tc>
          <w:tcPr>
            <w:tcW w:type="dxa" w:w="5386"/>
          </w:tcPr>
          <w:p>
            <w:r/>
            <w:r>
              <w:rPr>
                <w:sz w:val="19"/>
              </w:rPr>
              <w:t>Notre solution : un signal expliqué et une preuve publique</w:t>
            </w:r>
          </w:p>
        </w:tc>
        <w:tc>
          <w:tcPr>
            <w:tcW w:type="dxa" w:w="1247"/>
          </w:tcPr>
          <w:p>
            <w:r/>
            <w:r>
              <w:rPr>
                <w:sz w:val="19"/>
              </w:rPr>
              <w:t>Titouan</w:t>
            </w:r>
          </w:p>
        </w:tc>
        <w:tc>
          <w:tcPr>
            <w:tcW w:type="dxa" w:w="1247"/>
          </w:tcPr>
          <w:p>
            <w:r/>
            <w:r>
              <w:rPr>
                <w:sz w:val="19"/>
              </w:rPr>
              <w:t>55 s</w:t>
            </w:r>
          </w:p>
        </w:tc>
        <w:tc>
          <w:tcPr>
            <w:tcW w:type="dxa" w:w="1304"/>
          </w:tcPr>
          <w:p>
            <w:r/>
            <w:r>
              <w:rPr>
                <w:sz w:val="19"/>
              </w:rPr>
              <w:t>4 min 30 s</w:t>
            </w:r>
          </w:p>
        </w:tc>
      </w:tr>
      <w:tr>
        <w:tc>
          <w:tcPr>
            <w:tcW w:type="dxa" w:w="454"/>
            <w:shd w:val="clear" w:color="auto" w:fill="F3F4F6"/>
          </w:tcPr>
          <w:p>
            <w:r/>
            <w:r>
              <w:rPr>
                <w:sz w:val="19"/>
              </w:rPr>
              <w:t>9</w:t>
            </w:r>
          </w:p>
        </w:tc>
        <w:tc>
          <w:tcPr>
            <w:tcW w:type="dxa" w:w="5386"/>
            <w:shd w:val="clear" w:color="auto" w:fill="F3F4F6"/>
          </w:tcPr>
          <w:p>
            <w:r/>
            <w:r>
              <w:rPr>
                <w:sz w:val="19"/>
              </w:rPr>
              <w:t>Exigences : ce que nous ferons… et ce que nous ne ferons pas</w:t>
            </w:r>
          </w:p>
        </w:tc>
        <w:tc>
          <w:tcPr>
            <w:tcW w:type="dxa" w:w="1247"/>
            <w:shd w:val="clear" w:color="auto" w:fill="F3F4F6"/>
          </w:tcPr>
          <w:p>
            <w:r/>
            <w:r>
              <w:rPr>
                <w:sz w:val="19"/>
              </w:rPr>
              <w:t>Amine</w:t>
            </w:r>
          </w:p>
        </w:tc>
        <w:tc>
          <w:tcPr>
            <w:tcW w:type="dxa" w:w="1247"/>
            <w:shd w:val="clear" w:color="auto" w:fill="F3F4F6"/>
          </w:tcPr>
          <w:p>
            <w:r/>
            <w:r>
              <w:rPr>
                <w:sz w:val="19"/>
              </w:rPr>
              <w:t>1 min 00 s</w:t>
            </w:r>
          </w:p>
        </w:tc>
        <w:tc>
          <w:tcPr>
            <w:tcW w:type="dxa" w:w="1304"/>
            <w:shd w:val="clear" w:color="auto" w:fill="F3F4F6"/>
          </w:tcPr>
          <w:p>
            <w:r/>
            <w:r>
              <w:rPr>
                <w:sz w:val="19"/>
              </w:rPr>
              <w:t>5 min 25 s</w:t>
            </w:r>
          </w:p>
        </w:tc>
      </w:tr>
      <w:tr>
        <w:tc>
          <w:tcPr>
            <w:tcW w:type="dxa" w:w="454"/>
          </w:tcPr>
          <w:p>
            <w:r/>
            <w:r>
              <w:rPr>
                <w:sz w:val="19"/>
              </w:rPr>
              <w:t>10</w:t>
            </w:r>
          </w:p>
        </w:tc>
        <w:tc>
          <w:tcPr>
            <w:tcW w:type="dxa" w:w="5386"/>
          </w:tcPr>
          <w:p>
            <w:r/>
            <w:r>
              <w:rPr>
                <w:sz w:val="19"/>
              </w:rPr>
              <w:t>Architecture de la solution</w:t>
            </w:r>
          </w:p>
        </w:tc>
        <w:tc>
          <w:tcPr>
            <w:tcW w:type="dxa" w:w="1247"/>
          </w:tcPr>
          <w:p>
            <w:r/>
            <w:r>
              <w:rPr>
                <w:sz w:val="19"/>
              </w:rPr>
              <w:t>Axel</w:t>
            </w:r>
          </w:p>
        </w:tc>
        <w:tc>
          <w:tcPr>
            <w:tcW w:type="dxa" w:w="1247"/>
          </w:tcPr>
          <w:p>
            <w:r/>
            <w:r>
              <w:rPr>
                <w:sz w:val="19"/>
              </w:rPr>
              <w:t>45 s</w:t>
            </w:r>
          </w:p>
        </w:tc>
        <w:tc>
          <w:tcPr>
            <w:tcW w:type="dxa" w:w="1304"/>
          </w:tcPr>
          <w:p>
            <w:r/>
            <w:r>
              <w:rPr>
                <w:sz w:val="19"/>
              </w:rPr>
              <w:t>6 min 25 s</w:t>
            </w:r>
          </w:p>
        </w:tc>
      </w:tr>
      <w:tr>
        <w:tc>
          <w:tcPr>
            <w:tcW w:type="dxa" w:w="454"/>
            <w:shd w:val="clear" w:color="auto" w:fill="F3F4F6"/>
          </w:tcPr>
          <w:p>
            <w:r/>
            <w:r>
              <w:rPr>
                <w:sz w:val="19"/>
              </w:rPr>
              <w:t>11</w:t>
            </w:r>
          </w:p>
        </w:tc>
        <w:tc>
          <w:tcPr>
            <w:tcW w:type="dxa" w:w="5386"/>
            <w:shd w:val="clear" w:color="auto" w:fill="F3F4F6"/>
          </w:tcPr>
          <w:p>
            <w:r/>
            <w:r>
              <w:rPr>
                <w:sz w:val="19"/>
              </w:rPr>
              <w:t>Arbre de choix n°1 : le détecteur de stress</w:t>
            </w:r>
          </w:p>
        </w:tc>
        <w:tc>
          <w:tcPr>
            <w:tcW w:type="dxa" w:w="1247"/>
            <w:shd w:val="clear" w:color="auto" w:fill="F3F4F6"/>
          </w:tcPr>
          <w:p>
            <w:r/>
            <w:r>
              <w:rPr>
                <w:sz w:val="19"/>
              </w:rPr>
              <w:t>Axel</w:t>
            </w:r>
          </w:p>
        </w:tc>
        <w:tc>
          <w:tcPr>
            <w:tcW w:type="dxa" w:w="1247"/>
            <w:shd w:val="clear" w:color="auto" w:fill="F3F4F6"/>
          </w:tcPr>
          <w:p>
            <w:r/>
            <w:r>
              <w:rPr>
                <w:sz w:val="19"/>
              </w:rPr>
              <w:t>55 s</w:t>
            </w:r>
          </w:p>
        </w:tc>
        <w:tc>
          <w:tcPr>
            <w:tcW w:type="dxa" w:w="1304"/>
            <w:shd w:val="clear" w:color="auto" w:fill="F3F4F6"/>
          </w:tcPr>
          <w:p>
            <w:r/>
            <w:r>
              <w:rPr>
                <w:sz w:val="19"/>
              </w:rPr>
              <w:t>7 min 10 s</w:t>
            </w:r>
          </w:p>
        </w:tc>
      </w:tr>
      <w:tr>
        <w:tc>
          <w:tcPr>
            <w:tcW w:type="dxa" w:w="454"/>
          </w:tcPr>
          <w:p>
            <w:r/>
            <w:r>
              <w:rPr>
                <w:sz w:val="19"/>
              </w:rPr>
              <w:t>12</w:t>
            </w:r>
          </w:p>
        </w:tc>
        <w:tc>
          <w:tcPr>
            <w:tcW w:type="dxa" w:w="5386"/>
          </w:tcPr>
          <w:p>
            <w:r/>
            <w:r>
              <w:rPr>
                <w:sz w:val="19"/>
              </w:rPr>
              <w:t>Arbre de choix n°2 : les sources de données</w:t>
            </w:r>
          </w:p>
        </w:tc>
        <w:tc>
          <w:tcPr>
            <w:tcW w:type="dxa" w:w="1247"/>
          </w:tcPr>
          <w:p>
            <w:r/>
            <w:r>
              <w:rPr>
                <w:sz w:val="19"/>
              </w:rPr>
              <w:t>Gabriel</w:t>
            </w:r>
          </w:p>
        </w:tc>
        <w:tc>
          <w:tcPr>
            <w:tcW w:type="dxa" w:w="1247"/>
          </w:tcPr>
          <w:p>
            <w:r/>
            <w:r>
              <w:rPr>
                <w:sz w:val="19"/>
              </w:rPr>
              <w:t>25 s</w:t>
            </w:r>
          </w:p>
        </w:tc>
        <w:tc>
          <w:tcPr>
            <w:tcW w:type="dxa" w:w="1304"/>
          </w:tcPr>
          <w:p>
            <w:r/>
            <w:r>
              <w:rPr>
                <w:sz w:val="19"/>
              </w:rPr>
              <w:t>8 min 05 s</w:t>
            </w:r>
          </w:p>
        </w:tc>
      </w:tr>
      <w:tr>
        <w:tc>
          <w:tcPr>
            <w:tcW w:type="dxa" w:w="454"/>
            <w:shd w:val="clear" w:color="auto" w:fill="F3F4F6"/>
          </w:tcPr>
          <w:p>
            <w:r/>
            <w:r>
              <w:rPr>
                <w:sz w:val="19"/>
              </w:rPr>
              <w:t>13</w:t>
            </w:r>
          </w:p>
        </w:tc>
        <w:tc>
          <w:tcPr>
            <w:tcW w:type="dxa" w:w="5386"/>
            <w:shd w:val="clear" w:color="auto" w:fill="F3F4F6"/>
          </w:tcPr>
          <w:p>
            <w:r/>
            <w:r>
              <w:rPr>
                <w:sz w:val="19"/>
              </w:rPr>
              <w:t>Analyse de risques : 7 risques suivis, 3 majeurs</w:t>
            </w:r>
          </w:p>
        </w:tc>
        <w:tc>
          <w:tcPr>
            <w:tcW w:type="dxa" w:w="1247"/>
            <w:shd w:val="clear" w:color="auto" w:fill="F3F4F6"/>
          </w:tcPr>
          <w:p>
            <w:r/>
            <w:r>
              <w:rPr>
                <w:sz w:val="19"/>
              </w:rPr>
              <w:t>Robin</w:t>
            </w:r>
          </w:p>
        </w:tc>
        <w:tc>
          <w:tcPr>
            <w:tcW w:type="dxa" w:w="1247"/>
            <w:shd w:val="clear" w:color="auto" w:fill="F3F4F6"/>
          </w:tcPr>
          <w:p>
            <w:r/>
            <w:r>
              <w:rPr>
                <w:sz w:val="19"/>
              </w:rPr>
              <w:t>1 min 00 s</w:t>
            </w:r>
          </w:p>
        </w:tc>
        <w:tc>
          <w:tcPr>
            <w:tcW w:type="dxa" w:w="1304"/>
            <w:shd w:val="clear" w:color="auto" w:fill="F3F4F6"/>
          </w:tcPr>
          <w:p>
            <w:r/>
            <w:r>
              <w:rPr>
                <w:sz w:val="19"/>
              </w:rPr>
              <w:t>8 min 30 s</w:t>
            </w:r>
          </w:p>
        </w:tc>
      </w:tr>
      <w:tr>
        <w:tc>
          <w:tcPr>
            <w:tcW w:type="dxa" w:w="454"/>
          </w:tcPr>
          <w:p>
            <w:r/>
            <w:r>
              <w:rPr>
                <w:sz w:val="19"/>
              </w:rPr>
              <w:t>14</w:t>
            </w:r>
          </w:p>
        </w:tc>
        <w:tc>
          <w:tcPr>
            <w:tcW w:type="dxa" w:w="5386"/>
          </w:tcPr>
          <w:p>
            <w:r/>
            <w:r>
              <w:rPr>
                <w:sz w:val="19"/>
              </w:rPr>
              <w:t>Prochaines étapes et retours attendus</w:t>
            </w:r>
          </w:p>
        </w:tc>
        <w:tc>
          <w:tcPr>
            <w:tcW w:type="dxa" w:w="1247"/>
          </w:tcPr>
          <w:p>
            <w:r/>
            <w:r>
              <w:rPr>
                <w:sz w:val="19"/>
              </w:rPr>
              <w:t>Titouan</w:t>
            </w:r>
          </w:p>
        </w:tc>
        <w:tc>
          <w:tcPr>
            <w:tcW w:type="dxa" w:w="1247"/>
          </w:tcPr>
          <w:p>
            <w:r/>
            <w:r>
              <w:rPr>
                <w:sz w:val="19"/>
              </w:rPr>
              <w:t>30 s</w:t>
            </w:r>
          </w:p>
        </w:tc>
        <w:tc>
          <w:tcPr>
            <w:tcW w:type="dxa" w:w="1304"/>
          </w:tcPr>
          <w:p>
            <w:r/>
            <w:r>
              <w:rPr>
                <w:sz w:val="19"/>
              </w:rPr>
              <w:t>9 min 30 s</w:t>
            </w:r>
          </w:p>
        </w:tc>
      </w:tr>
    </w:tbl>
    <w:p/>
    <w:p>
      <w:r>
        <w:rPr>
          <w:b/>
          <w:i w:val="0"/>
        </w:rPr>
        <w:t>Durée totale : 10 min 00 s. Objectif en répétition : 9 min 30 pour garder une marge. Si vous dépassez, coupez d'abord la slide 7 (positionnement) et la slide 12 (arbre des données) — elles restent disponibles en annexe.</w:t>
      </w:r>
    </w:p>
    <w:p>
      <w:r>
        <w:rPr>
          <w:b w:val="0"/>
          <w:i w:val="0"/>
        </w:rPr>
        <w:t>Temps de parole par membre :</w:t>
      </w:r>
    </w:p>
    <w:p>
      <w:pPr>
        <w:pStyle w:val="ListBullet"/>
      </w:pPr>
      <w:r>
        <w:t>Axel : 1 min 55 s</w:t>
      </w:r>
    </w:p>
    <w:p>
      <w:pPr>
        <w:pStyle w:val="ListBullet"/>
      </w:pPr>
      <w:r>
        <w:t>Titouan : 2 min 10 s</w:t>
      </w:r>
    </w:p>
    <w:p>
      <w:pPr>
        <w:pStyle w:val="ListBullet"/>
      </w:pPr>
      <w:r>
        <w:t>Amine : 1 min 50 s</w:t>
      </w:r>
    </w:p>
    <w:p>
      <w:pPr>
        <w:pStyle w:val="ListBullet"/>
      </w:pPr>
      <w:r>
        <w:t>Robin : 2 min 20 s</w:t>
      </w:r>
    </w:p>
    <w:p>
      <w:pPr>
        <w:pStyle w:val="ListBullet"/>
      </w:pPr>
      <w:r>
        <w:t>Gabriel : 1 min 45 s</w:t>
      </w:r>
    </w:p>
    <w:p>
      <w:r>
        <w:rPr>
          <w:b w:val="0"/>
          <w:i/>
          <w:color w:val="6B7280"/>
        </w:rPr>
        <w:t>Les rôles J2 indiqués (Robin Garant du besoin, Gabriel Investigateur, Amine Intégrateur, Titouan Scribe, Axel Facilitateur) sont déduits de la rotation prévue dans vos notes de positionnement. [À VÉRIFIER]</w:t>
      </w:r>
    </w:p>
    <w:p>
      <w:pPr>
        <w:pStyle w:val="Heading2"/>
      </w:pPr>
      <w:r>
        <w:t>Règles de passage de parole</w:t>
      </w:r>
    </w:p>
    <w:p>
      <w:pPr>
        <w:pStyle w:val="ListBullet"/>
      </w:pPr>
      <w:r>
        <w:t>Chaque orateur termine sa partie par une phrase de transition qui nomme le suivant (« Robin va vous montrer ce qu'en pensent les professionnels »).</w:t>
      </w:r>
    </w:p>
    <w:p>
      <w:pPr>
        <w:pStyle w:val="ListBullet"/>
      </w:pPr>
      <w:r>
        <w:t>Pas plus de 5 changements d'orateur : regroupez les slides consécutives d'une même personne.</w:t>
      </w:r>
    </w:p>
    <w:p>
      <w:pPr>
        <w:pStyle w:val="ListBullet"/>
      </w:pPr>
      <w:r>
        <w:t>Celui qui ne parle pas ne lit pas ses notes, il regarde le public.</w:t>
      </w:r>
    </w:p>
    <w:p>
      <w:pPr>
        <w:pStyle w:val="ListBullet"/>
      </w:pPr>
      <w:r>
        <w:t>Un seul membre tient la télécommande ou le clavier (le Facilitateur), les autres disent « slide suivante » si besoin.</w:t>
      </w:r>
    </w:p>
    <w:p>
      <w:pPr>
        <w:pStyle w:val="Heading1"/>
      </w:pPr>
      <w:r>
        <w:t>4. Script complet, slide par slide</w:t>
      </w:r>
    </w:p>
    <w:p>
      <w:r>
        <w:rPr>
          <w:b w:val="0"/>
          <w:i/>
        </w:rPr>
        <w:t>Le texte ci-dessous est aussi dans les notes d'orateur du PowerPoint. Ne l'apprenez pas par cœur mot à mot : apprenez la phrase clé et les chiffres, puis reformulez avec vos mots.</w:t>
      </w:r>
    </w:p>
    <w:p>
      <w:pPr>
        <w:pStyle w:val="Heading2"/>
      </w:pPr>
      <w:r>
        <w:t>Slide 1 — Détection de régimes de marché par IA</w:t>
      </w:r>
    </w:p>
    <w:p>
      <w:r>
        <w:rPr>
          <w:b/>
          <w:i w:val="0"/>
          <w:color w:val="E76F51"/>
        </w:rPr>
        <w:t>Orateur : Axel · 15 s · démarre à 0 s</w:t>
      </w:r>
    </w:p>
    <w:p>
      <w:r>
        <w:rPr>
          <w:b w:val="0"/>
          <w:i w:val="0"/>
        </w:rPr>
        <w:t>Bonjour à tous. Nous sommes le groupe 1 : Robin, Gabriel, Amine, Titouan et moi-même, Axel. Notre projet : un outil qui détecte par IA dans quel régime se trouvent les marchés financiers, pour aider les petits gérants à réduire leur risque plus tôt. En dix minutes : le contexte, le besoin, l'état de l'art, la solution choisie et les risques qui pourraient la faire dérailler.</w:t>
      </w:r>
    </w:p>
    <w:p>
      <w:pPr>
        <w:pStyle w:val="Heading2"/>
      </w:pPr>
      <w:r>
        <w:t>Slide 2 — Contexte : les crises arrivent, les gérants réagissent trop tard</w:t>
      </w:r>
    </w:p>
    <w:p>
      <w:r>
        <w:rPr>
          <w:b/>
          <w:i w:val="0"/>
          <w:color w:val="E76F51"/>
        </w:rPr>
        <w:t>Orateur : Titouan · 45 s · démarre à 15 s</w:t>
      </w:r>
    </w:p>
    <w:p>
      <w:r>
        <w:rPr>
          <w:b w:val="0"/>
          <w:i w:val="0"/>
        </w:rPr>
        <w:t>Depuis 2009, notre règle de datation a identifié onze épisodes de stress sur le marché américain : la dette européenne en 2011, l'été 2015, fin 2018, le Covid, l'inflation en 2022, les droits de douane en 2025. À gauche, la baisse maximale à chaque fois : de moins 10 à moins 34 %. Le problème n'est pas que ces crises arrivent, c'est qu'on y réagit tard. À droite, ce que nous ont dit les gérants interrogés : entre 9 et 19 jours de bourse pour réduire leur exposition. Or quelques jours suffisent pour subir l'essentiel de la baisse. Notre objectif : moins de 5 jours.</w:t>
      </w:r>
    </w:p>
    <w:p>
      <w:pPr>
        <w:pStyle w:val="Heading2"/>
      </w:pPr>
      <w:r>
        <w:t>Slide 3 — Problématique, objectifs… et où nous en sommes</w:t>
      </w:r>
    </w:p>
    <w:p>
      <w:r>
        <w:rPr>
          <w:b/>
          <w:i w:val="0"/>
          <w:color w:val="E76F51"/>
        </w:rPr>
        <w:t>Orateur : Amine · 50 s · démarre à 1 min 00 s</w:t>
      </w:r>
    </w:p>
    <w:p>
      <w:r>
        <w:rPr>
          <w:b w:val="0"/>
          <w:i w:val="0"/>
        </w:rPr>
        <w:t>D'où notre problème : les gérants de petites structures, sans équipe quantitative, repèrent trop tard l'entrée en stress et peinent à justifier ensuite leurs décisions. Notre question directrice est mesurable : 5 jours de latence au plus, 1,5 fausse alerte par an au plus, et un signal expliqué. En bas, ce que donne déjà notre backtest sur données réelles 2009-2026 : latence médiane de moins 3 jours, 1,26 fausse alerte par an, une probabilité calibrée. Attention : c'est un backtest sur des crises que nous connaissions. La vraie preuve, c'est le suivi en direct, on y revient.</w:t>
      </w:r>
    </w:p>
    <w:p>
      <w:pPr>
        <w:pStyle w:val="Heading2"/>
      </w:pPr>
      <w:r>
        <w:t>Slide 4 — Pour qui ? Un besoin vérifié sur le terrain</w:t>
      </w:r>
    </w:p>
    <w:p>
      <w:r>
        <w:rPr>
          <w:b/>
          <w:i w:val="0"/>
          <w:color w:val="E76F51"/>
        </w:rPr>
        <w:t>Orateur : Robin · 50 s · démarre à 1 min 50 s</w:t>
      </w:r>
    </w:p>
    <w:p>
      <w:r>
        <w:rPr>
          <w:b w:val="0"/>
          <w:i w:val="0"/>
        </w:rPr>
        <w:t>Notre cible, c'est Claire : gérante multi-actifs dans une société de gestion de 15 personnes, 400 millions d'encours, comité mensuel, pas de quant en interne. Pour vérifier qu'elle existe vraiment, nous avons mené 13 entretiens de 20 minutes. 9 sur 13 confirment pleinement la douleur « décider trop tard et devoir justifier », et 10 sur 13 préfèrent un rapport expliqué à un simple score. En revanche, le prix est notre hypothèse la plus fragile : seuls 4 la valident pleinement. 6 professionnels sont prêts à tester le prototype, 2 prêts à payer.</w:t>
      </w:r>
    </w:p>
    <w:p>
      <w:pPr>
        <w:pStyle w:val="Heading2"/>
      </w:pPr>
      <w:r>
        <w:t>Slide 5 — Ce que disent 54 professionnels (questionnaire en ligne)</w:t>
      </w:r>
    </w:p>
    <w:p>
      <w:r>
        <w:rPr>
          <w:b/>
          <w:i w:val="0"/>
          <w:color w:val="E76F51"/>
        </w:rPr>
        <w:t>Orateur : Robin · 30 s · démarre à 2 min 40 s</w:t>
      </w:r>
    </w:p>
    <w:p>
      <w:r>
        <w:rPr>
          <w:b w:val="0"/>
          <w:i w:val="0"/>
        </w:rPr>
        <w:t>Nous avons complété par un questionnaire en ligne : 54 réponses. Trois douleurs ressortent nettement : consolider des signaux dispersés, justifier une décision, réagir tôt. Et sur le format, le message est clair : la note de comité en PDF arrive en tête, loin devant le tableau de bord.</w:t>
      </w:r>
    </w:p>
    <w:p>
      <w:pPr>
        <w:pStyle w:val="Heading2"/>
      </w:pPr>
      <w:r>
        <w:t>Slide 6 — État de l'art : la méthode est publique, la preuve ne l'est pas</w:t>
      </w:r>
    </w:p>
    <w:p>
      <w:r>
        <w:rPr>
          <w:b/>
          <w:i w:val="0"/>
          <w:color w:val="E76F51"/>
        </w:rPr>
        <w:t>Orateur : Gabriel · 50 s · démarre à 3 min 10 s</w:t>
      </w:r>
    </w:p>
    <w:p>
      <w:r>
        <w:rPr>
          <w:b w:val="0"/>
          <w:i w:val="0"/>
        </w:rPr>
        <w:t>Nous avons comparé les familles de méthodes. Les modèles de Markov cachés sont la référence depuis Hamilton en 1989, mais ils changent d'état trop souvent. Le clustering est simple mais n'a aucune notion de temps. Le deep learning demande beaucoup de données, alors qu'on a une dizaine de crises en vingt ans. La méthode qui sort du lot, c'est le Statistical Jump Model, de Nystrup puis Shu et Mulvey en 2024 : il pénalise chaque changement de régime, ce qui donne des régimes stables. Notre leçon : les algorithmes sont publics, ce n'est pas la méthode qui fait la différence, c'est la preuve.</w:t>
      </w:r>
    </w:p>
    <w:p>
      <w:pPr>
        <w:pStyle w:val="Heading2"/>
      </w:pPr>
      <w:r>
        <w:t>Slide 7 — Positionnement : un espace libre pour les petits gérants</w:t>
      </w:r>
    </w:p>
    <w:p>
      <w:r>
        <w:rPr>
          <w:b/>
          <w:i w:val="0"/>
          <w:color w:val="E76F51"/>
        </w:rPr>
        <w:t>Orateur : Gabriel · 30 s · démarre à 4 min 00 s</w:t>
      </w:r>
    </w:p>
    <w:p>
      <w:r>
        <w:rPr>
          <w:b w:val="0"/>
          <w:i w:val="0"/>
        </w:rPr>
        <w:t>Côté marché : à droite, les fournisseurs de données institutionnels — JPMaQS, RavenPack, Permutable — sur devis, pour les hedge funds. À gauche, des outils gratuits qui donnent un score brut. Personne ne propose un régime expliqué, avec une latence publiée et un historique vérifiable, pour les petits gérants européens. C'est notre espace, avec un marché adressable estimé autour de 22 millions d'euros par an.</w:t>
      </w:r>
    </w:p>
    <w:p>
      <w:pPr>
        <w:pStyle w:val="Heading2"/>
      </w:pPr>
      <w:r>
        <w:t>Slide 8 — Notre solution : un signal expliqué et une preuve publique</w:t>
      </w:r>
    </w:p>
    <w:p>
      <w:r>
        <w:rPr>
          <w:b/>
          <w:i w:val="0"/>
          <w:color w:val="E76F51"/>
        </w:rPr>
        <w:t>Orateur : Titouan · 55 s · démarre à 4 min 30 s</w:t>
      </w:r>
    </w:p>
    <w:p>
      <w:r>
        <w:rPr>
          <w:b w:val="0"/>
          <w:i w:val="0"/>
        </w:rPr>
        <w:t>Notre solution, en deux phrases : chaque soir, l'outil indique dans quel climat se trouvent les marchés — Expansion, Surchauffe, Ralentissement ou Stress — avec une probabilité calibrée et ses raisons. Il produit une note pour le comité des risques et publie un historique que personne ne peut retoucher. Voici la vraie page publique : depuis le 1er octobre, 14 jours publiés, chacun chaîné au précédent et horodaté dans la blockchain Bitcoin, sur quatre zones. Depuis le J1, nos choix ont évolué : trois dimensions au lieu de deux, un détecteur de stress refondu, un suivi en direct lancé un mois plus tôt que prévu. Ce qui reste le plus risqué : que ça tienne en réel, et qu'un gérant change vraiment sa décision grâce à la note.</w:t>
      </w:r>
    </w:p>
    <w:p>
      <w:pPr>
        <w:pStyle w:val="Heading2"/>
      </w:pPr>
      <w:r>
        <w:t>Slide 9 — Exigences : ce que nous ferons… et ce que nous ne ferons pas</w:t>
      </w:r>
    </w:p>
    <w:p>
      <w:r>
        <w:rPr>
          <w:b/>
          <w:i w:val="0"/>
          <w:color w:val="E76F51"/>
        </w:rPr>
        <w:t>Orateur : Amine · 1 min 00 s · démarre à 5 min 25 s</w:t>
      </w:r>
    </w:p>
    <w:p>
      <w:r>
        <w:rPr>
          <w:b w:val="0"/>
          <w:i w:val="0"/>
        </w:rPr>
        <w:t>Voici notre MoSCoW, avec l'état au 21 octobre. Les Must sont presque tous faits : données datées sans information future, régimes, détecteur, probabilité calibrée, explication, note de comité, suivi public. Il en reste un, le plus important : les tests avec au moins trois gérants. En Should, nos chantiers de Phase 3 : un régime Ralentissement fiable, l'overlay de risque promis au J1, et la couche actualité. Nous assumons aussi un écart : des Could comme la carte mondiale ont été construits avant ces Should ; nous gelons maintenant les nouvelles fonctionnalités. Et ce que nous ne ferons pas : aucun signal d'achat ou de vente, ce serait du conseil en investissement ; pas de deep learning ; pas de temps réel.</w:t>
      </w:r>
    </w:p>
    <w:p>
      <w:pPr>
        <w:pStyle w:val="Heading2"/>
      </w:pPr>
      <w:r>
        <w:t>Slide 10 — Architecture de la solution</w:t>
      </w:r>
    </w:p>
    <w:p>
      <w:r>
        <w:rPr>
          <w:b/>
          <w:i w:val="0"/>
          <w:color w:val="E76F51"/>
        </w:rPr>
        <w:t>Orateur : Axel · 45 s · démarre à 6 min 25 s</w:t>
      </w:r>
    </w:p>
    <w:p>
      <w:r>
        <w:rPr>
          <w:b w:val="0"/>
          <w:i w:val="0"/>
        </w:rPr>
        <w:t>L'architecture. Des sources gratuites : FRED et ALFRED, qui donnent chaque chiffre macro tel qu'il a été publié ce jour-là, et Tiingo pour les prix. Douze indicateurs résumés en trois scores : stress, croissance, inflation. Le Statistical Jump Model nomme les régimes ; un détecteur dédié repère le début du stress ; la probabilité est ensuite calibrée. Tout est validé en walk-forward, et chaque protocole est publié avant le calcul sur données réelles. Chaque soir à 22 h 30, un job GitHub Actions publie le résultat, la note, l'application et l'API.</w:t>
      </w:r>
    </w:p>
    <w:p>
      <w:pPr>
        <w:pStyle w:val="Heading2"/>
      </w:pPr>
      <w:r>
        <w:t>Slide 11 — Arbre de choix n°1 : le détecteur de stress</w:t>
      </w:r>
    </w:p>
    <w:p>
      <w:r>
        <w:rPr>
          <w:b/>
          <w:i w:val="0"/>
          <w:color w:val="E76F51"/>
        </w:rPr>
        <w:t>Orateur : Axel · 55 s · démarre à 7 min 10 s</w:t>
      </w:r>
    </w:p>
    <w:p>
      <w:r>
        <w:rPr>
          <w:b w:val="0"/>
          <w:i w:val="0"/>
        </w:rPr>
        <w:t>Notre choix le plus structurant, documenté par cet arbre. Notre première version ne détectait que 5 crises sur 11. Nous avons pré-enregistré un protocole avant de toucher aux données réelles, avec cinq candidats. Premier filtre, sur une période test de 1999 à 2009 jamais utilisée : pas plus de 1,5 fausse alerte par an. Tous passent. Deuxième filtre : latence médiane de 5 jours au plus. L'ancienne version et les deux régressions logistiques tombent, à 41 et 60 jours. Les deux boostings sont à égalité : la règle écrite à l'avance prend le premier. Résultat, en un seul passage sur les onze crises réelles : onze sur onze, latence médiane de moins 3 jours. Le compromis assumé : 1,26 fausse alerte par an au lieu de 0,17.</w:t>
      </w:r>
    </w:p>
    <w:p>
      <w:pPr>
        <w:pStyle w:val="Heading2"/>
      </w:pPr>
      <w:r>
        <w:t>Slide 12 — Arbre de choix n°2 : les sources de données</w:t>
      </w:r>
    </w:p>
    <w:p>
      <w:r>
        <w:rPr>
          <w:b/>
          <w:i w:val="0"/>
          <w:color w:val="E76F51"/>
        </w:rPr>
        <w:t>Orateur : Gabriel · 25 s · démarre à 8 min 05 s</w:t>
      </w:r>
    </w:p>
    <w:p>
      <w:r>
        <w:rPr>
          <w:b w:val="0"/>
          <w:i w:val="0"/>
        </w:rPr>
        <w:t>Même démarche pour les données. Bloomberg est hors budget. Les spreads de crédit ICE et le S&amp;P 500 sur FRED ne peuvent pas être republiés. Yahoo Finance est réservé à la recherche. Nous retenons FRED et ALFRED pour la macro, et Tiingo pour les ETF, avec la licence notée série par série. Les arbres sur le modèle des régimes et sur la publication sont en annexe.</w:t>
      </w:r>
    </w:p>
    <w:p>
      <w:pPr>
        <w:pStyle w:val="Heading2"/>
      </w:pPr>
      <w:r>
        <w:t>Slide 13 — Analyse de risques : 7 risques suivis, 3 majeurs</w:t>
      </w:r>
    </w:p>
    <w:p>
      <w:r>
        <w:rPr>
          <w:b/>
          <w:i w:val="0"/>
          <w:color w:val="E76F51"/>
        </w:rPr>
        <w:t>Orateur : Robin · 1 min 00 s · démarre à 8 min 30 s</w:t>
      </w:r>
    </w:p>
    <w:p>
      <w:r>
        <w:rPr>
          <w:b w:val="0"/>
          <w:i w:val="0"/>
        </w:rPr>
        <w:t>Les risques, identifiés avec la méthode TELOS. Nous en suivons sept ; voici les trois majeurs. R1, externe, le plus critique : nous n'avons encore fait aucun test utilisateur. Les sessions sont planifiées dès le 9 novembre, avec un protocole asynchrone de 10 minutes en secours. R2, technique : en réel, les fausses alertes pourraient dépasser 1,5 par an. Nous ne retoucherons pas le modèle après coup ; des variantes sont publiées en direct à côté, et le plan B est écrit : revenir à l'ancienne version, plus lente mais plus sobre. R3, organisationnel : le code a été écrit en grande partie avec un assistant IA et par deux personnes. Chaque membre devient propriétaire d'un module et doit pouvoir le défendre.</w:t>
      </w:r>
    </w:p>
    <w:p>
      <w:pPr>
        <w:pStyle w:val="Heading2"/>
      </w:pPr>
      <w:r>
        <w:t>Slide 14 — Prochaines étapes et retours attendus</w:t>
      </w:r>
    </w:p>
    <w:p>
      <w:r>
        <w:rPr>
          <w:b/>
          <w:i w:val="0"/>
          <w:color w:val="E76F51"/>
        </w:rPr>
        <w:t>Orateur : Titouan · 30 s · démarre à 9 min 30 s</w:t>
      </w:r>
    </w:p>
    <w:p>
      <w:r>
        <w:rPr>
          <w:b w:val="0"/>
          <w:i w:val="0"/>
        </w:rPr>
        <w:t>Pour la Phase 3 : gel des nouvelles fonctionnalités, tests utilisateurs du 9 au 20 novembre, nouvelle version du Ralentissement avec un go/no-go le 13, overlay de risque et couche actualité en parallèle. En résumé : un besoin confirmé, des choix tracés et pré-enregistrés, et un plan B pour chaque risque majeur. Nous attendons vos retours sur deux points : une fausse alerte par an est-elle acceptable pour un gérant, et notre protocole de test utilisateur est-il assez exigeant ? Merci, place à vos questions.</w:t>
      </w:r>
    </w:p>
    <w:p>
      <w:pPr>
        <w:pStyle w:val="Heading2"/>
      </w:pPr>
      <w:r>
        <w:t>Si une phrase doit rester en tête du jury</w:t>
      </w:r>
    </w:p>
    <w:tbl>
      <w:tblPr>
        <w:tblW w:type="auto" w:w="0"/>
        <w:jc w:val="center"/>
        <w:tblLook w:firstColumn="1" w:firstRow="1" w:lastColumn="0" w:lastRow="0" w:noHBand="0" w:noVBand="1" w:val="04A0"/>
      </w:tblPr>
      <w:tblGrid>
        <w:gridCol w:w="9972"/>
      </w:tblGrid>
      <w:tr>
        <w:tc>
          <w:tcPr>
            <w:tcW w:type="dxa" w:w="9972"/>
            <w:shd w:val="clear" w:color="auto" w:fill="DBEAFE"/>
          </w:tcPr>
          <w:p>
            <w:r>
              <w:rPr>
                <w:b/>
                <w:color w:val="1F3A5F"/>
              </w:rPr>
              <w:t>Le message en une phrase</w:t>
            </w:r>
          </w:p>
          <w:p>
            <w:r>
              <w:t>Nous ne vendons pas un algorithme — ils sont publics — mais la preuve : un régime expliqué, une latence mesurée et un historique live que personne ne peut retoucher, pour des gérants qui n'ont pas d'équipe quantitative.</w:t>
            </w:r>
          </w:p>
        </w:tc>
      </w:tr>
    </w:tbl>
    <w:p/>
    <w:p>
      <w:pPr>
        <w:pStyle w:val="Heading1"/>
      </w:pPr>
      <w:r>
        <w:t>5. Questions probables et réponses</w:t>
      </w:r>
    </w:p>
    <w:p>
      <w:r>
        <w:rPr>
          <w:b w:val="0"/>
          <w:i/>
        </w:rPr>
        <w:t>Répartition conseillée : questions finance et besoin → Robin ou Amine ; méthodes et données → Axel ou Gabriel ; organisation et planning → Titouan. Le Facilitateur distribue la parole.</w:t>
      </w:r>
    </w:p>
    <w:p>
      <w:r>
        <w:rPr>
          <w:b/>
        </w:rPr>
        <w:t xml:space="preserve">Q : </w:t>
      </w:r>
      <w:r>
        <w:rPr>
          <w:b/>
        </w:rPr>
        <w:t>Vos épisodes de crise étaient connus quand vous avez conçu le détecteur : votre backtest n'est-il pas biaisé ?</w:t>
      </w:r>
    </w:p>
    <w:p>
      <w:r>
        <w:rPr>
          <w:b/>
        </w:rPr>
        <w:t xml:space="preserve">R : </w:t>
      </w:r>
      <w:r>
        <w:rPr>
          <w:b w:val="0"/>
        </w:rPr>
        <w:t>En partie, et nous le disons. Pour le limiter : le protocole a été pré-enregistré (publié avant tout calcul sur données réelles), le choix du détecteur s'est fait sur un holdout 1999-2009 jamais utilisé, puis un seul passage sur les 11 épisodes réels, sans réglage après coup. Le seul vrai test en aveugle, c'est le track record live lancé le 01/10, horodaté dans Bitcoin.</w:t>
      </w:r>
    </w:p>
    <w:p>
      <w:r>
        <w:rPr>
          <w:b/>
        </w:rPr>
        <w:t xml:space="preserve">Q : </w:t>
      </w:r>
      <w:r>
        <w:rPr>
          <w:b/>
        </w:rPr>
        <w:t>Une latence de −3 jours, vous prévoyez les crises ?</w:t>
      </w:r>
    </w:p>
    <w:p>
      <w:r>
        <w:rPr>
          <w:b/>
        </w:rPr>
        <w:t xml:space="preserve">R : </w:t>
      </w:r>
      <w:r>
        <w:rPr>
          <w:b w:val="0"/>
        </w:rPr>
        <w:t>Non. Le détecteur lit la même baisse et la même volatilité que la règle qui date les épisodes. Une latence proche de zéro veut dire « le jour où la règle date le début ». Les latences très négatives (−17 à −20 jours) viennent souvent d'une alarme d'un repli précédent encore active. Nous ne prétendons pas prévoir.</w:t>
      </w:r>
    </w:p>
    <w:p>
      <w:r>
        <w:rPr>
          <w:b/>
        </w:rPr>
        <w:t xml:space="preserve">Q : </w:t>
      </w:r>
      <w:r>
        <w:rPr>
          <w:b/>
        </w:rPr>
        <w:t>Comment définissez-vous le début d'un épisode de stress ?</w:t>
      </w:r>
    </w:p>
    <w:p>
      <w:r>
        <w:rPr>
          <w:b/>
        </w:rPr>
        <w:t xml:space="preserve">R : </w:t>
      </w:r>
      <w:r>
        <w:rPr>
          <w:b w:val="0"/>
        </w:rPr>
        <w:t>Par une règle gelée avant tout backtest (empreinte publiée) : baisse de 10 % depuis le plus haut sur un an, ou volatilité réalisée sur 21 jours au-dessus de son 95e centile historique. L'épisode se termine quand la baisse revient au-dessus de −5 %, avec 21 jours ouvrés minimum entre deux épisodes.</w:t>
      </w:r>
    </w:p>
    <w:p>
      <w:r>
        <w:rPr>
          <w:b/>
        </w:rPr>
        <w:t xml:space="preserve">Q : </w:t>
      </w:r>
      <w:r>
        <w:rPr>
          <w:b/>
        </w:rPr>
        <w:t>1,26 fausse alerte par an, c'est beaucoup pour un comité ?</w:t>
      </w:r>
    </w:p>
    <w:p>
      <w:r>
        <w:rPr>
          <w:b/>
        </w:rPr>
        <w:t xml:space="preserve">R : </w:t>
      </w:r>
      <w:r>
        <w:rPr>
          <w:b w:val="0"/>
        </w:rPr>
        <w:t>C'est proche de la limite de 1,5 fixée au J1, et nous le présentons comme un coût : environ une fausse alerte par an, courte (4,9 % des jours calmes). L'ancienne version en faisait 0,17 mais ratait 6 crises sur 11. Pour un gérant, rater une crise coûte plus cher qu'une fausse alerte : c'est à confirmer en entretien.</w:t>
      </w:r>
    </w:p>
    <w:p>
      <w:r>
        <w:rPr>
          <w:b/>
        </w:rPr>
        <w:t xml:space="preserve">Q : </w:t>
      </w:r>
      <w:r>
        <w:rPr>
          <w:b/>
        </w:rPr>
        <w:t>Où est l'IA sur l'actualité annoncée au J1 ?</w:t>
      </w:r>
    </w:p>
    <w:p>
      <w:r>
        <w:rPr>
          <w:b/>
        </w:rPr>
        <w:t xml:space="preserve">R : </w:t>
      </w:r>
      <w:r>
        <w:rPr>
          <w:b w:val="0"/>
        </w:rPr>
        <w:t>Pas encore implémentée, c'est un écart assumé par rapport au J1. L'IA est aujourd'hui dans les modèles (jump model, gradient boosting, calibration). La couche actualité (GDELT + FinBERT) sera publiée en challenger en Phase 3 : comme toutes les crises passées ont été vues, seul le live peut dire honnêtement si elle aide.</w:t>
      </w:r>
    </w:p>
    <w:p>
      <w:r>
        <w:rPr>
          <w:b/>
        </w:rPr>
        <w:t xml:space="preserve">Q : </w:t>
      </w:r>
      <w:r>
        <w:rPr>
          <w:b/>
        </w:rPr>
        <w:t>Au J1 vous disiez « MVP de 3 écrans, rien hors MVP avant J3 ». Pourquoi une carte mondiale et des pages pédagogiques ?</w:t>
      </w:r>
    </w:p>
    <w:p>
      <w:r>
        <w:rPr>
          <w:b/>
        </w:rPr>
        <w:t xml:space="preserve">R : </w:t>
      </w:r>
      <w:r>
        <w:rPr>
          <w:b w:val="0"/>
        </w:rPr>
        <w:t>C'est une dérive de périmètre et nous l'avons classée comme risque (R5). Ces écrans sont en Could have. Nous avons décidé un gel des nouvelles fonctionnalités jusqu'aux tests utilisateurs, qui sont le Must restant.</w:t>
      </w:r>
    </w:p>
    <w:p>
      <w:r>
        <w:rPr>
          <w:b/>
        </w:rPr>
        <w:t xml:space="preserve">Q : </w:t>
      </w:r>
      <w:r>
        <w:rPr>
          <w:b/>
        </w:rPr>
        <w:t>Le code a beaucoup de commits d'un assistant IA. Qui maîtrise quoi ?</w:t>
      </w:r>
    </w:p>
    <w:p>
      <w:r>
        <w:rPr>
          <w:b/>
        </w:rPr>
        <w:t xml:space="preserve">R : </w:t>
      </w:r>
      <w:r>
        <w:rPr>
          <w:b w:val="0"/>
        </w:rPr>
        <w:t>Nous utilisons un assistant de code, comme beaucoup d'équipes, mais chaque choix est documenté et pré-enregistré dans docs/. C'est notre risque R3 : chaque membre est propriétaire d'un module et doit pouvoir l'expliquer. [Préparer chacun une réponse sur son module.]</w:t>
      </w:r>
    </w:p>
    <w:p>
      <w:r>
        <w:rPr>
          <w:b/>
        </w:rPr>
        <w:t xml:space="preserve">Q : </w:t>
      </w:r>
      <w:r>
        <w:rPr>
          <w:b/>
        </w:rPr>
        <w:t>Pourquoi pas du deep learning ?</w:t>
      </w:r>
    </w:p>
    <w:p>
      <w:r>
        <w:rPr>
          <w:b/>
        </w:rPr>
        <w:t xml:space="preserve">R : </w:t>
      </w:r>
      <w:r>
        <w:rPr>
          <w:b w:val="0"/>
        </w:rPr>
        <w:t>Une dizaine de crises en 20 ans : un réseau profond aurait des milliers de paramètres pour une poignée d'exemples. C'est le filtre F1 de l'arbre n°3. Le projet ING4 VAE-HMM de l'ECE l'illustre : plus complexe, mais Sharpe de 0,35 contre 0,63 en buy &amp; hold.</w:t>
      </w:r>
    </w:p>
    <w:p>
      <w:r>
        <w:rPr>
          <w:b/>
        </w:rPr>
        <w:t xml:space="preserve">Q : </w:t>
      </w:r>
      <w:r>
        <w:rPr>
          <w:b/>
        </w:rPr>
        <w:t>Pourquoi 4 régimes sur 3 dimensions ?</w:t>
      </w:r>
    </w:p>
    <w:p>
      <w:r>
        <w:rPr>
          <w:b/>
        </w:rPr>
        <w:t xml:space="preserve">R : </w:t>
      </w:r>
      <w:r>
        <w:rPr>
          <w:b w:val="0"/>
        </w:rPr>
        <w:t>Parce qu'un comité doit pouvoir nommer chaque régime et agir dessus. Deux régimes « bull/bear » ne disent rien de l'inflation de 2022. Les trois dimensions (stress, croissance, inflation) reprennent un cadre connu des gérants (Bridgewater, Hedgeye).</w:t>
      </w:r>
    </w:p>
    <w:p>
      <w:r>
        <w:rPr>
          <w:b/>
        </w:rPr>
        <w:t xml:space="preserve">Q : </w:t>
      </w:r>
      <w:r>
        <w:rPr>
          <w:b/>
        </w:rPr>
        <w:t>Votre régime Ralentissement est-il fiable ?</w:t>
      </w:r>
    </w:p>
    <w:p>
      <w:r>
        <w:rPr>
          <w:b/>
        </w:rPr>
        <w:t xml:space="preserve">R : </w:t>
      </w:r>
      <w:r>
        <w:rPr>
          <w:b w:val="0"/>
        </w:rPr>
        <w:t>Non, pas encore, et nous le publions : face à l'indice d'activité de la Fed de Chicago, le Ralentissement affiché fait 0,492, le niveau du hasard, alors que le score de croissance seul fait 0,620. Une version corrigée sera pré-enregistrée ; à défaut, il sera marqué expérimental.</w:t>
      </w:r>
    </w:p>
    <w:p>
      <w:r>
        <w:rPr>
          <w:b/>
        </w:rPr>
        <w:t xml:space="preserve">Q : </w:t>
      </w:r>
      <w:r>
        <w:rPr>
          <w:b/>
        </w:rPr>
        <w:t>Comment garantissez-vous l'absence de look-ahead ?</w:t>
      </w:r>
    </w:p>
    <w:p>
      <w:r>
        <w:rPr>
          <w:b/>
        </w:rPr>
        <w:t xml:space="preserve">R : </w:t>
      </w:r>
      <w:r>
        <w:rPr>
          <w:b w:val="0"/>
        </w:rPr>
        <w:t>Les séries révisées sont lues dans ALFRED en première publication, datées du jour de leur sortie. Le walk-forward réapprend chaque année sur le passé seul. Des tests vérifient que supprimer les deux dernières années ne change aucune prédiction plus ancienne.</w:t>
      </w:r>
    </w:p>
    <w:p>
      <w:r>
        <w:rPr>
          <w:b/>
        </w:rPr>
        <w:t xml:space="preserve">Q : </w:t>
      </w:r>
      <w:r>
        <w:rPr>
          <w:b/>
        </w:rPr>
        <w:t>Comment prouver que vous n'avez pas modifié le track record ?</w:t>
      </w:r>
    </w:p>
    <w:p>
      <w:r>
        <w:rPr>
          <w:b/>
        </w:rPr>
        <w:t xml:space="preserve">R : </w:t>
      </w:r>
      <w:r>
        <w:rPr>
          <w:b w:val="0"/>
        </w:rPr>
        <w:t>Chaque jour est un fichier JSON chaîné à la veille par son empreinte SHA-256 et horodaté via OpenTimestamps dans la blockchain Bitcoin. Modifier, supprimer ou antidater un jour casse la chaîne. Deux commandes publiques permettent à n'importe qui de le vérifier.</w:t>
      </w:r>
    </w:p>
    <w:p>
      <w:r>
        <w:rPr>
          <w:b/>
        </w:rPr>
        <w:t xml:space="preserve">Q : </w:t>
      </w:r>
      <w:r>
        <w:rPr>
          <w:b/>
        </w:rPr>
        <w:t>Qu'est-ce qui vous différencie de Permutable ou de 42 Macro ?</w:t>
      </w:r>
    </w:p>
    <w:p>
      <w:r>
        <w:rPr>
          <w:b/>
        </w:rPr>
        <w:t xml:space="preserve">R : </w:t>
      </w:r>
      <w:r>
        <w:rPr>
          <w:b w:val="0"/>
        </w:rPr>
        <w:t>Permutable vend une donnée de sentiment aux hedge funds ; 42 Macro vend une analyse humaine peu transparente. Nous proposons un régime expliqué, une latence publiée et un historique vérifiable par un tiers, pour un petit gérant. Personne ne combine les trois.</w:t>
      </w:r>
    </w:p>
    <w:p>
      <w:r>
        <w:rPr>
          <w:b/>
        </w:rPr>
        <w:t xml:space="preserve">Q : </w:t>
      </w:r>
      <w:r>
        <w:rPr>
          <w:b/>
        </w:rPr>
        <w:t>Avez-vous validé le besoin ?</w:t>
      </w:r>
    </w:p>
    <w:p>
      <w:r>
        <w:rPr>
          <w:b/>
        </w:rPr>
        <w:t xml:space="preserve">R : </w:t>
      </w:r>
      <w:r>
        <w:rPr>
          <w:b w:val="0"/>
        </w:rPr>
        <w:t>13 entretiens et 54 réponses à un questionnaire [FICTIF : remplacer par vos chiffres]. 9 sur 13 confirment pleinement la douleur, 10 préfèrent un rapport expliqué à un score. Le prix reste fragile. Et surtout, aucun test utilisateur du prototype n'a encore eu lieu : c'est le Must du J3.</w:t>
      </w:r>
    </w:p>
    <w:p>
      <w:r>
        <w:rPr>
          <w:b/>
        </w:rPr>
        <w:t xml:space="preserve">Q : </w:t>
      </w:r>
      <w:r>
        <w:rPr>
          <w:b/>
        </w:rPr>
        <w:t>N'est-ce pas du conseil en investissement ?</w:t>
      </w:r>
    </w:p>
    <w:p>
      <w:r>
        <w:rPr>
          <w:b/>
        </w:rPr>
        <w:t xml:space="preserve">R : </w:t>
      </w:r>
      <w:r>
        <w:rPr>
          <w:b w:val="0"/>
        </w:rPr>
        <w:t>Non tant que l'information est identique pour tous. Le point sensible est l'écran de scénarios sur le portefeuille du client : il chiffre un impact, ne recommande jamais d'ajustement, et le fichier n'est jamais conservé. C'est notre risque R7.</w:t>
      </w:r>
    </w:p>
    <w:p>
      <w:r>
        <w:rPr>
          <w:b/>
        </w:rPr>
        <w:t xml:space="preserve">Q : </w:t>
      </w:r>
      <w:r>
        <w:rPr>
          <w:b/>
        </w:rPr>
        <w:t>Avez-vous évalué une stratégie, un gain en euros ?</w:t>
      </w:r>
    </w:p>
    <w:p>
      <w:r>
        <w:rPr>
          <w:b/>
        </w:rPr>
        <w:t xml:space="preserve">R : </w:t>
      </w:r>
      <w:r>
        <w:rPr>
          <w:b w:val="0"/>
        </w:rPr>
        <w:t>Pas encore : l'overlay 60/40 du J1 est un Should non fait. Le projet mesure aujourd'hui la détection et la qualité d'une probabilité, pas la performance d'un portefeuille.</w:t>
      </w:r>
    </w:p>
    <w:p>
      <w:r>
        <w:rPr>
          <w:b/>
        </w:rPr>
        <w:t xml:space="preserve">Q : </w:t>
      </w:r>
      <w:r>
        <w:rPr>
          <w:b/>
        </w:rPr>
        <w:t>Avez-vous besoin de matériel ? Quel budget ?</w:t>
      </w:r>
    </w:p>
    <w:p>
      <w:r>
        <w:rPr>
          <w:b/>
        </w:rPr>
        <w:t xml:space="preserve">R : </w:t>
      </w:r>
      <w:r>
        <w:rPr>
          <w:b w:val="0"/>
        </w:rPr>
        <w:t>Aucun matériel. Tout tourne sur des offres gratuites (FRED, Tiingo, GitHub Actions, OpenTimestamps). Seule dépense prévue : environ 40 € d'API de modèle de langage pour le tuteur et la couche actualité, via le bon de commande.</w:t>
      </w:r>
    </w:p>
    <w:p>
      <w:pPr>
        <w:pStyle w:val="Heading2"/>
      </w:pPr>
      <w:r>
        <w:t>La méthode pour répondre</w:t>
      </w:r>
    </w:p>
    <w:p>
      <w:pPr>
        <w:pStyle w:val="ListBullet"/>
      </w:pPr>
      <w:r>
        <w:rPr>
          <w:b/>
        </w:rPr>
        <w:t>Reformuler</w:t>
      </w:r>
      <w:r>
        <w:rPr>
          <w:b w:val="0"/>
        </w:rPr>
        <w:t xml:space="preserve"> la question en une phrase (« Si je comprends bien, vous demandez… »).</w:t>
      </w:r>
    </w:p>
    <w:p>
      <w:pPr>
        <w:pStyle w:val="ListBullet"/>
      </w:pPr>
      <w:r>
        <w:rPr>
          <w:b/>
        </w:rPr>
        <w:t>Répondre d'abord</w:t>
      </w:r>
      <w:r>
        <w:rPr>
          <w:b w:val="0"/>
        </w:rPr>
        <w:t xml:space="preserve"> en une phrase, oui ou non, puis justifier.</w:t>
      </w:r>
    </w:p>
    <w:p>
      <w:pPr>
        <w:pStyle w:val="ListBullet"/>
      </w:pPr>
      <w:r>
        <w:rPr>
          <w:b/>
        </w:rPr>
        <w:t>Donner la preuve</w:t>
      </w:r>
      <w:r>
        <w:rPr>
          <w:b w:val="0"/>
        </w:rPr>
        <w:t xml:space="preserve"> : un chiffre, un filtre de l'arbre, une référence.</w:t>
      </w:r>
    </w:p>
    <w:p>
      <w:pPr>
        <w:pStyle w:val="ListBullet"/>
      </w:pPr>
      <w:r>
        <w:rPr>
          <w:b/>
        </w:rPr>
        <w:t>Montrer l'annexe</w:t>
      </w:r>
      <w:r>
        <w:rPr>
          <w:b w:val="0"/>
        </w:rPr>
        <w:t xml:space="preserve"> si elle existe (slides 16 à 23).</w:t>
      </w:r>
    </w:p>
    <w:p>
      <w:pPr>
        <w:pStyle w:val="ListBullet"/>
      </w:pPr>
      <w:r>
        <w:rPr>
          <w:b/>
        </w:rPr>
        <w:t>Avouer</w:t>
      </w:r>
      <w:r>
        <w:rPr>
          <w:b w:val="0"/>
        </w:rPr>
        <w:t xml:space="preserve"> ce que vous ne savez pas encore : « C'est une hypothèse que nous testerons au J3, voici comment. » C'est mieux noté qu'une réponse inventée.</w:t>
      </w:r>
    </w:p>
    <w:p>
      <w:pPr>
        <w:pStyle w:val="Heading2"/>
      </w:pPr>
      <w:r>
        <w:t>Annexes du support et quand les utiliser</w:t>
      </w:r>
    </w:p>
    <w:tbl>
      <w:tblPr>
        <w:tblStyle w:val="TableGrid"/>
        <w:tblW w:type="auto" w:w="0"/>
        <w:tblLook w:firstColumn="1" w:firstRow="1" w:lastColumn="0" w:lastRow="0" w:noHBand="0" w:noVBand="1" w:val="04A0"/>
      </w:tblPr>
      <w:tblGrid>
        <w:gridCol w:w="4986"/>
        <w:gridCol w:w="4986"/>
      </w:tblGrid>
      <w:tr>
        <w:tc>
          <w:tcPr>
            <w:tcW w:type="dxa" w:w="4535"/>
            <w:shd w:val="clear" w:color="auto" w:fill="1F3A5F"/>
          </w:tcPr>
          <w:p>
            <w:r/>
            <w:r>
              <w:rPr>
                <w:b/>
                <w:color w:val="FFFFFF"/>
                <w:sz w:val="19"/>
              </w:rPr>
              <w:t>Annexe</w:t>
            </w:r>
          </w:p>
        </w:tc>
        <w:tc>
          <w:tcPr>
            <w:tcW w:type="dxa" w:w="5102"/>
            <w:shd w:val="clear" w:color="auto" w:fill="1F3A5F"/>
          </w:tcPr>
          <w:p>
            <w:r/>
            <w:r>
              <w:rPr>
                <w:b/>
                <w:color w:val="FFFFFF"/>
                <w:sz w:val="19"/>
              </w:rPr>
              <w:t>À montrer si…</w:t>
            </w:r>
          </w:p>
        </w:tc>
      </w:tr>
      <w:tr>
        <w:tc>
          <w:tcPr>
            <w:tcW w:type="dxa" w:w="4535"/>
            <w:shd w:val="clear" w:color="auto" w:fill="F3F4F6"/>
          </w:tcPr>
          <w:p>
            <w:r/>
            <w:r>
              <w:rPr>
                <w:sz w:val="19"/>
              </w:rPr>
              <w:t>Latence par épisode réel (v1 contre v2)</w:t>
            </w:r>
          </w:p>
        </w:tc>
        <w:tc>
          <w:tcPr>
            <w:tcW w:type="dxa" w:w="5102"/>
            <w:shd w:val="clear" w:color="auto" w:fill="F3F4F6"/>
          </w:tcPr>
          <w:p>
            <w:r/>
            <w:r>
              <w:rPr>
                <w:sz w:val="19"/>
              </w:rPr>
              <w:t>Question sur la latence, sur « −3 jours » ou sur l'ancienne version.</w:t>
            </w:r>
          </w:p>
        </w:tc>
      </w:tr>
      <w:tr>
        <w:tc>
          <w:tcPr>
            <w:tcW w:type="dxa" w:w="4535"/>
          </w:tcPr>
          <w:p>
            <w:r/>
            <w:r>
              <w:rPr>
                <w:sz w:val="19"/>
              </w:rPr>
              <w:t>Arbre n°3 : modèle des régimes</w:t>
            </w:r>
          </w:p>
        </w:tc>
        <w:tc>
          <w:tcPr>
            <w:tcW w:type="dxa" w:w="5102"/>
          </w:tcPr>
          <w:p>
            <w:r/>
            <w:r>
              <w:rPr>
                <w:sz w:val="19"/>
              </w:rPr>
              <w:t>Question « pourquoi pas un HMM / du deep learning ? ».</w:t>
            </w:r>
          </w:p>
        </w:tc>
      </w:tr>
      <w:tr>
        <w:tc>
          <w:tcPr>
            <w:tcW w:type="dxa" w:w="4535"/>
            <w:shd w:val="clear" w:color="auto" w:fill="F3F4F6"/>
          </w:tcPr>
          <w:p>
            <w:r/>
            <w:r>
              <w:rPr>
                <w:sz w:val="19"/>
              </w:rPr>
              <w:t>Arbre n°4 : publication et preuve</w:t>
            </w:r>
          </w:p>
        </w:tc>
        <w:tc>
          <w:tcPr>
            <w:tcW w:type="dxa" w:w="5102"/>
            <w:shd w:val="clear" w:color="auto" w:fill="F3F4F6"/>
          </w:tcPr>
          <w:p>
            <w:r/>
            <w:r>
              <w:rPr>
                <w:sz w:val="19"/>
              </w:rPr>
              <w:t>Question sur l'horodatage, la blockchain ou l'hébergement.</w:t>
            </w:r>
          </w:p>
        </w:tc>
      </w:tr>
      <w:tr>
        <w:tc>
          <w:tcPr>
            <w:tcW w:type="dxa" w:w="4535"/>
          </w:tcPr>
          <w:p>
            <w:r/>
            <w:r>
              <w:rPr>
                <w:sz w:val="19"/>
              </w:rPr>
              <w:t>Arbre prévu en Phase 3 : actualité</w:t>
            </w:r>
          </w:p>
        </w:tc>
        <w:tc>
          <w:tcPr>
            <w:tcW w:type="dxa" w:w="5102"/>
          </w:tcPr>
          <w:p>
            <w:r/>
            <w:r>
              <w:rPr>
                <w:sz w:val="19"/>
              </w:rPr>
              <w:t>Question « où est l'IA sur les news ? ».</w:t>
            </w:r>
          </w:p>
        </w:tc>
      </w:tr>
      <w:tr>
        <w:tc>
          <w:tcPr>
            <w:tcW w:type="dxa" w:w="4535"/>
            <w:shd w:val="clear" w:color="auto" w:fill="F3F4F6"/>
          </w:tcPr>
          <w:p>
            <w:r/>
            <w:r>
              <w:rPr>
                <w:sz w:val="19"/>
              </w:rPr>
              <w:t>Taille du marché (TAM / SAM / SOM)</w:t>
            </w:r>
          </w:p>
        </w:tc>
        <w:tc>
          <w:tcPr>
            <w:tcW w:type="dxa" w:w="5102"/>
            <w:shd w:val="clear" w:color="auto" w:fill="F3F4F6"/>
          </w:tcPr>
          <w:p>
            <w:r/>
            <w:r>
              <w:rPr>
                <w:sz w:val="19"/>
              </w:rPr>
              <w:t>Question sur le marché ou le modèle économique.</w:t>
            </w:r>
          </w:p>
        </w:tc>
      </w:tr>
      <w:tr>
        <w:tc>
          <w:tcPr>
            <w:tcW w:type="dxa" w:w="4535"/>
          </w:tcPr>
          <w:p>
            <w:r/>
            <w:r>
              <w:rPr>
                <w:sz w:val="19"/>
              </w:rPr>
              <w:t>Prix acceptable et facteurs de confiance</w:t>
            </w:r>
          </w:p>
        </w:tc>
        <w:tc>
          <w:tcPr>
            <w:tcW w:type="dxa" w:w="5102"/>
          </w:tcPr>
          <w:p>
            <w:r/>
            <w:r>
              <w:rPr>
                <w:sz w:val="19"/>
              </w:rPr>
              <w:t>Question sur le prix ou la disposition à payer.</w:t>
            </w:r>
          </w:p>
        </w:tc>
      </w:tr>
      <w:tr>
        <w:tc>
          <w:tcPr>
            <w:tcW w:type="dxa" w:w="4535"/>
            <w:shd w:val="clear" w:color="auto" w:fill="F3F4F6"/>
          </w:tcPr>
          <w:p>
            <w:r/>
            <w:r>
              <w:rPr>
                <w:sz w:val="19"/>
              </w:rPr>
              <w:t>Tableau complet des risques</w:t>
            </w:r>
          </w:p>
        </w:tc>
        <w:tc>
          <w:tcPr>
            <w:tcW w:type="dxa" w:w="5102"/>
            <w:shd w:val="clear" w:color="auto" w:fill="F3F4F6"/>
          </w:tcPr>
          <w:p>
            <w:r/>
            <w:r>
              <w:rPr>
                <w:sz w:val="19"/>
              </w:rPr>
              <w:t>Question sur un risque non présenté (R4 à R7).</w:t>
            </w:r>
          </w:p>
        </w:tc>
      </w:tr>
      <w:tr>
        <w:tc>
          <w:tcPr>
            <w:tcW w:type="dxa" w:w="4535"/>
          </w:tcPr>
          <w:p>
            <w:r/>
            <w:r>
              <w:rPr>
                <w:sz w:val="19"/>
              </w:rPr>
              <w:t>Critères de succès : objectif et résultat</w:t>
            </w:r>
          </w:p>
        </w:tc>
        <w:tc>
          <w:tcPr>
            <w:tcW w:type="dxa" w:w="5102"/>
          </w:tcPr>
          <w:p>
            <w:r/>
            <w:r>
              <w:rPr>
                <w:sz w:val="19"/>
              </w:rPr>
              <w:t>Question « comment savez-vous que ça marche ? ».</w:t>
            </w:r>
          </w:p>
        </w:tc>
      </w:tr>
      <w:tr>
        <w:tc>
          <w:tcPr>
            <w:tcW w:type="dxa" w:w="4535"/>
            <w:shd w:val="clear" w:color="auto" w:fill="F3F4F6"/>
          </w:tcPr>
          <w:p>
            <w:r/>
            <w:r>
              <w:rPr>
                <w:sz w:val="19"/>
              </w:rPr>
              <w:t>Budget et besoins SI</w:t>
            </w:r>
          </w:p>
        </w:tc>
        <w:tc>
          <w:tcPr>
            <w:tcW w:type="dxa" w:w="5102"/>
            <w:shd w:val="clear" w:color="auto" w:fill="F3F4F6"/>
          </w:tcPr>
          <w:p>
            <w:r/>
            <w:r>
              <w:rPr>
                <w:sz w:val="19"/>
              </w:rPr>
              <w:t>Question sur le budget ou le matériel.</w:t>
            </w:r>
          </w:p>
        </w:tc>
      </w:tr>
      <w:tr>
        <w:tc>
          <w:tcPr>
            <w:tcW w:type="dxa" w:w="4535"/>
          </w:tcPr>
          <w:p>
            <w:r/>
            <w:r>
              <w:rPr>
                <w:sz w:val="19"/>
              </w:rPr>
              <w:t>État du dépôt de code</w:t>
            </w:r>
          </w:p>
        </w:tc>
        <w:tc>
          <w:tcPr>
            <w:tcW w:type="dxa" w:w="5102"/>
          </w:tcPr>
          <w:p>
            <w:r/>
            <w:r>
              <w:rPr>
                <w:sz w:val="19"/>
              </w:rPr>
              <w:t>Question « où en est le code ? ».</w:t>
            </w:r>
          </w:p>
        </w:tc>
      </w:tr>
    </w:tbl>
    <w:p/>
    <w:p>
      <w:pPr>
        <w:pStyle w:val="Heading1"/>
      </w:pPr>
      <w:r>
        <w:t>6. Grille d'auto-évaluation</w:t>
      </w:r>
    </w:p>
    <w:p>
      <w:r>
        <w:rPr>
          <w:b w:val="0"/>
          <w:i/>
        </w:rPr>
        <w:t>La grille officielle est sur la plateforme ; celle-ci est déduite des consignes pour vous préparer. Notez-vous honnêtement après chaque répétition.</w:t>
      </w:r>
    </w:p>
    <w:tbl>
      <w:tblPr>
        <w:tblStyle w:val="TableGrid"/>
        <w:tblW w:type="auto" w:w="0"/>
        <w:tblLook w:firstColumn="1" w:firstRow="1" w:lastColumn="0" w:lastRow="0" w:noHBand="0" w:noVBand="1" w:val="04A0"/>
      </w:tblPr>
      <w:tblGrid>
        <w:gridCol w:w="2493"/>
        <w:gridCol w:w="2493"/>
        <w:gridCol w:w="2493"/>
        <w:gridCol w:w="2493"/>
      </w:tblGrid>
      <w:tr>
        <w:tc>
          <w:tcPr>
            <w:tcW w:type="dxa" w:w="2041"/>
            <w:shd w:val="clear" w:color="auto" w:fill="1F3A5F"/>
          </w:tcPr>
          <w:p>
            <w:r/>
            <w:r>
              <w:rPr>
                <w:b/>
                <w:color w:val="FFFFFF"/>
                <w:sz w:val="19"/>
              </w:rPr>
              <w:t>Critère</w:t>
            </w:r>
          </w:p>
        </w:tc>
        <w:tc>
          <w:tcPr>
            <w:tcW w:type="dxa" w:w="2324"/>
            <w:shd w:val="clear" w:color="auto" w:fill="1F3A5F"/>
          </w:tcPr>
          <w:p>
            <w:r/>
            <w:r>
              <w:rPr>
                <w:b/>
                <w:color w:val="FFFFFF"/>
                <w:sz w:val="19"/>
              </w:rPr>
              <w:t>Insuffisant</w:t>
            </w:r>
          </w:p>
        </w:tc>
        <w:tc>
          <w:tcPr>
            <w:tcW w:type="dxa" w:w="2438"/>
            <w:shd w:val="clear" w:color="auto" w:fill="1F3A5F"/>
          </w:tcPr>
          <w:p>
            <w:r/>
            <w:r>
              <w:rPr>
                <w:b/>
                <w:color w:val="FFFFFF"/>
                <w:sz w:val="19"/>
              </w:rPr>
              <w:t>Attendu</w:t>
            </w:r>
          </w:p>
        </w:tc>
        <w:tc>
          <w:tcPr>
            <w:tcW w:type="dxa" w:w="2835"/>
            <w:shd w:val="clear" w:color="auto" w:fill="1F3A5F"/>
          </w:tcPr>
          <w:p>
            <w:r/>
            <w:r>
              <w:rPr>
                <w:b/>
                <w:color w:val="FFFFFF"/>
                <w:sz w:val="19"/>
              </w:rPr>
              <w:t>Excellent</w:t>
            </w:r>
          </w:p>
        </w:tc>
      </w:tr>
      <w:tr>
        <w:tc>
          <w:tcPr>
            <w:tcW w:type="dxa" w:w="2041"/>
            <w:shd w:val="clear" w:color="auto" w:fill="F3F4F6"/>
          </w:tcPr>
          <w:p>
            <w:r/>
            <w:r>
              <w:rPr>
                <w:sz w:val="19"/>
              </w:rPr>
              <w:t>Contexte et enjeux</w:t>
            </w:r>
          </w:p>
        </w:tc>
        <w:tc>
          <w:tcPr>
            <w:tcW w:type="dxa" w:w="2324"/>
            <w:shd w:val="clear" w:color="auto" w:fill="F3F4F6"/>
          </w:tcPr>
          <w:p>
            <w:r/>
            <w:r>
              <w:rPr>
                <w:sz w:val="19"/>
              </w:rPr>
              <w:t>Sujet présenté sans enjeu chiffré</w:t>
            </w:r>
          </w:p>
        </w:tc>
        <w:tc>
          <w:tcPr>
            <w:tcW w:type="dxa" w:w="2438"/>
            <w:shd w:val="clear" w:color="auto" w:fill="F3F4F6"/>
          </w:tcPr>
          <w:p>
            <w:r/>
            <w:r>
              <w:rPr>
                <w:sz w:val="19"/>
              </w:rPr>
              <w:t>Enjeu clair et chiffré</w:t>
            </w:r>
          </w:p>
        </w:tc>
        <w:tc>
          <w:tcPr>
            <w:tcW w:type="dxa" w:w="2835"/>
            <w:shd w:val="clear" w:color="auto" w:fill="F3F4F6"/>
          </w:tcPr>
          <w:p>
            <w:r/>
            <w:r>
              <w:rPr>
                <w:sz w:val="19"/>
              </w:rPr>
              <w:t>Enjeu chiffré + lien direct avec la cible</w:t>
            </w:r>
          </w:p>
        </w:tc>
      </w:tr>
      <w:tr>
        <w:tc>
          <w:tcPr>
            <w:tcW w:type="dxa" w:w="2041"/>
          </w:tcPr>
          <w:p>
            <w:r/>
            <w:r>
              <w:rPr>
                <w:sz w:val="19"/>
              </w:rPr>
              <w:t>Problématique et besoin</w:t>
            </w:r>
          </w:p>
        </w:tc>
        <w:tc>
          <w:tcPr>
            <w:tcW w:type="dxa" w:w="2324"/>
          </w:tcPr>
          <w:p>
            <w:r/>
            <w:r>
              <w:rPr>
                <w:sz w:val="19"/>
              </w:rPr>
              <w:t>Besoin supposé, pas de preuve</w:t>
            </w:r>
          </w:p>
        </w:tc>
        <w:tc>
          <w:tcPr>
            <w:tcW w:type="dxa" w:w="2438"/>
          </w:tcPr>
          <w:p>
            <w:r/>
            <w:r>
              <w:rPr>
                <w:sz w:val="19"/>
              </w:rPr>
              <w:t>Persona + entretiens cités</w:t>
            </w:r>
          </w:p>
        </w:tc>
        <w:tc>
          <w:tcPr>
            <w:tcW w:type="dxa" w:w="2835"/>
          </w:tcPr>
          <w:p>
            <w:r/>
            <w:r>
              <w:rPr>
                <w:sz w:val="19"/>
              </w:rPr>
              <w:t>Hypothèses H1-H3 testées, résultats honnêtes y compris ce qui n'est pas validé</w:t>
            </w:r>
          </w:p>
        </w:tc>
      </w:tr>
      <w:tr>
        <w:tc>
          <w:tcPr>
            <w:tcW w:type="dxa" w:w="2041"/>
            <w:shd w:val="clear" w:color="auto" w:fill="F3F4F6"/>
          </w:tcPr>
          <w:p>
            <w:r/>
            <w:r>
              <w:rPr>
                <w:sz w:val="19"/>
              </w:rPr>
              <w:t>État de l'art</w:t>
            </w:r>
          </w:p>
        </w:tc>
        <w:tc>
          <w:tcPr>
            <w:tcW w:type="dxa" w:w="2324"/>
            <w:shd w:val="clear" w:color="auto" w:fill="F3F4F6"/>
          </w:tcPr>
          <w:p>
            <w:r/>
            <w:r>
              <w:rPr>
                <w:sz w:val="19"/>
              </w:rPr>
              <w:t>Liste de références</w:t>
            </w:r>
          </w:p>
        </w:tc>
        <w:tc>
          <w:tcPr>
            <w:tcW w:type="dxa" w:w="2438"/>
            <w:shd w:val="clear" w:color="auto" w:fill="F3F4F6"/>
          </w:tcPr>
          <w:p>
            <w:r/>
            <w:r>
              <w:rPr>
                <w:sz w:val="19"/>
              </w:rPr>
              <w:t>Méthodes et concurrents comparés</w:t>
            </w:r>
          </w:p>
        </w:tc>
        <w:tc>
          <w:tcPr>
            <w:tcW w:type="dxa" w:w="2835"/>
            <w:shd w:val="clear" w:color="auto" w:fill="F3F4F6"/>
          </w:tcPr>
          <w:p>
            <w:r/>
            <w:r>
              <w:rPr>
                <w:sz w:val="19"/>
              </w:rPr>
              <w:t>Leçons tirées qui expliquent les choix</w:t>
            </w:r>
          </w:p>
        </w:tc>
      </w:tr>
      <w:tr>
        <w:tc>
          <w:tcPr>
            <w:tcW w:type="dxa" w:w="2041"/>
          </w:tcPr>
          <w:p>
            <w:r/>
            <w:r>
              <w:rPr>
                <w:sz w:val="19"/>
              </w:rPr>
              <w:t>Solution : MoSCoW</w:t>
            </w:r>
          </w:p>
        </w:tc>
        <w:tc>
          <w:tcPr>
            <w:tcW w:type="dxa" w:w="2324"/>
          </w:tcPr>
          <w:p>
            <w:r/>
            <w:r>
              <w:rPr>
                <w:sz w:val="19"/>
              </w:rPr>
              <w:t>Évidences techniques, pas de Won't</w:t>
            </w:r>
          </w:p>
        </w:tc>
        <w:tc>
          <w:tcPr>
            <w:tcW w:type="dxa" w:w="2438"/>
          </w:tcPr>
          <w:p>
            <w:r/>
            <w:r>
              <w:rPr>
                <w:sz w:val="19"/>
              </w:rPr>
              <w:t>4 catégories justifiées</w:t>
            </w:r>
          </w:p>
        </w:tc>
        <w:tc>
          <w:tcPr>
            <w:tcW w:type="dxa" w:w="2835"/>
          </w:tcPr>
          <w:p>
            <w:r/>
            <w:r>
              <w:rPr>
                <w:sz w:val="19"/>
              </w:rPr>
              <w:t>Tri relié à l'hypothèse la plus risquée</w:t>
            </w:r>
          </w:p>
        </w:tc>
      </w:tr>
      <w:tr>
        <w:tc>
          <w:tcPr>
            <w:tcW w:type="dxa" w:w="2041"/>
            <w:shd w:val="clear" w:color="auto" w:fill="F3F4F6"/>
          </w:tcPr>
          <w:p>
            <w:r/>
            <w:r>
              <w:rPr>
                <w:sz w:val="19"/>
              </w:rPr>
              <w:t>Solution : arbres de choix</w:t>
            </w:r>
          </w:p>
        </w:tc>
        <w:tc>
          <w:tcPr>
            <w:tcW w:type="dxa" w:w="2324"/>
            <w:shd w:val="clear" w:color="auto" w:fill="F3F4F6"/>
          </w:tcPr>
          <w:p>
            <w:r/>
            <w:r>
              <w:rPr>
                <w:sz w:val="19"/>
              </w:rPr>
              <w:t>Choix affirmés sans alternatives</w:t>
            </w:r>
          </w:p>
        </w:tc>
        <w:tc>
          <w:tcPr>
            <w:tcW w:type="dxa" w:w="2438"/>
            <w:shd w:val="clear" w:color="auto" w:fill="F3F4F6"/>
          </w:tcPr>
          <w:p>
            <w:r/>
            <w:r>
              <w:rPr>
                <w:sz w:val="19"/>
              </w:rPr>
              <w:t>1 arbre avec filtres</w:t>
            </w:r>
          </w:p>
        </w:tc>
        <w:tc>
          <w:tcPr>
            <w:tcW w:type="dxa" w:w="2835"/>
            <w:shd w:val="clear" w:color="auto" w:fill="F3F4F6"/>
          </w:tcPr>
          <w:p>
            <w:r/>
            <w:r>
              <w:rPr>
                <w:sz w:val="19"/>
              </w:rPr>
              <w:t>Un arbre par choix structurant, filtres chiffrés, synthèse et compromis</w:t>
            </w:r>
          </w:p>
        </w:tc>
      </w:tr>
      <w:tr>
        <w:tc>
          <w:tcPr>
            <w:tcW w:type="dxa" w:w="2041"/>
          </w:tcPr>
          <w:p>
            <w:r/>
            <w:r>
              <w:rPr>
                <w:sz w:val="19"/>
              </w:rPr>
              <w:t>Risques</w:t>
            </w:r>
          </w:p>
        </w:tc>
        <w:tc>
          <w:tcPr>
            <w:tcW w:type="dxa" w:w="2324"/>
          </w:tcPr>
          <w:p>
            <w:r/>
            <w:r>
              <w:rPr>
                <w:sz w:val="19"/>
              </w:rPr>
              <w:t>Liste générique</w:t>
            </w:r>
          </w:p>
        </w:tc>
        <w:tc>
          <w:tcPr>
            <w:tcW w:type="dxa" w:w="2438"/>
          </w:tcPr>
          <w:p>
            <w:r/>
            <w:r>
              <w:rPr>
                <w:sz w:val="19"/>
              </w:rPr>
              <w:t>3-5 risques P/I + mitigation</w:t>
            </w:r>
          </w:p>
        </w:tc>
        <w:tc>
          <w:tcPr>
            <w:tcW w:type="dxa" w:w="2835"/>
          </w:tcPr>
          <w:p>
            <w:r/>
            <w:r>
              <w:rPr>
                <w:sz w:val="19"/>
              </w:rPr>
              <w:t>Risque majeur avec plan B concret et déclencheur</w:t>
            </w:r>
          </w:p>
        </w:tc>
      </w:tr>
      <w:tr>
        <w:tc>
          <w:tcPr>
            <w:tcW w:type="dxa" w:w="2041"/>
            <w:shd w:val="clear" w:color="auto" w:fill="F3F4F6"/>
          </w:tcPr>
          <w:p>
            <w:r/>
            <w:r>
              <w:rPr>
                <w:sz w:val="19"/>
              </w:rPr>
              <w:t>Forme orale</w:t>
            </w:r>
          </w:p>
        </w:tc>
        <w:tc>
          <w:tcPr>
            <w:tcW w:type="dxa" w:w="2324"/>
            <w:shd w:val="clear" w:color="auto" w:fill="F3F4F6"/>
          </w:tcPr>
          <w:p>
            <w:r/>
            <w:r>
              <w:rPr>
                <w:sz w:val="19"/>
              </w:rPr>
              <w:t>Lecture, dépassement de temps</w:t>
            </w:r>
          </w:p>
        </w:tc>
        <w:tc>
          <w:tcPr>
            <w:tcW w:type="dxa" w:w="2438"/>
            <w:shd w:val="clear" w:color="auto" w:fill="F3F4F6"/>
          </w:tcPr>
          <w:p>
            <w:r/>
            <w:r>
              <w:rPr>
                <w:sz w:val="19"/>
              </w:rPr>
              <w:t>≤ 10 min, parole partagée</w:t>
            </w:r>
          </w:p>
        </w:tc>
        <w:tc>
          <w:tcPr>
            <w:tcW w:type="dxa" w:w="2835"/>
            <w:shd w:val="clear" w:color="auto" w:fill="F3F4F6"/>
          </w:tcPr>
          <w:p>
            <w:r/>
            <w:r>
              <w:rPr>
                <w:sz w:val="19"/>
              </w:rPr>
              <w:t>Fluide, regard public, réponses précises aux questions</w:t>
            </w:r>
          </w:p>
        </w:tc>
      </w:tr>
    </w:tbl>
    <w:p/>
    <w:p>
      <w:pPr>
        <w:pStyle w:val="Heading1"/>
      </w:pPr>
      <w:r>
        <w:t>7. Évaluer les deux autres équipes</w:t>
      </w:r>
    </w:p>
    <w:p>
      <w:r>
        <w:rPr>
          <w:b w:val="0"/>
          <w:i w:val="0"/>
        </w:rPr>
        <w:t>Pendant leur passage, prenez des notes sur les 5 parties. Pour chaque critère : un niveau + une phrase factuelle. Modèles de phrases :</w:t>
      </w:r>
    </w:p>
    <w:p>
      <w:pPr>
        <w:pStyle w:val="ListBullet"/>
      </w:pPr>
      <w:r>
        <w:t>Point fort : « Le besoin est appuyé sur X entretiens avec des verbatims précis, ce qui rend la cible crédible. »</w:t>
      </w:r>
    </w:p>
    <w:p>
      <w:pPr>
        <w:pStyle w:val="ListBullet"/>
      </w:pPr>
      <w:r>
        <w:t>Point fort : « L'arbre sur le choix du capteur utilise des critères chiffrés (coût, portée), on comprend pourquoi les alternatives sont écartées. »</w:t>
      </w:r>
    </w:p>
    <w:p>
      <w:pPr>
        <w:pStyle w:val="ListBullet"/>
      </w:pPr>
      <w:r>
        <w:t>À améliorer : « Les risques présentés sont génériques (retard, maladie) ; il manque un risque technique propre au projet avec un plan B. »</w:t>
      </w:r>
    </w:p>
    <w:p>
      <w:pPr>
        <w:pStyle w:val="ListBullet"/>
      </w:pPr>
      <w:r>
        <w:t>À améliorer : « Le MoSCoW contient des évidences (« l'application s'ouvre ») et pas de Won't have explicite. »</w:t>
      </w:r>
    </w:p>
    <w:p>
      <w:pPr>
        <w:pStyle w:val="ListBullet"/>
      </w:pPr>
      <w:r>
        <w:t>À améliorer : « La solution n'est pas décrite en deux phrases simples ; on ne sait pas ce que fera le prototype en Phase 3. »</w:t>
      </w:r>
    </w:p>
    <w:p>
      <w:pPr>
        <w:pStyle w:val="Heading1"/>
      </w:pPr>
      <w:r>
        <w:t>8. Plan de répétition et checklist</w:t>
      </w:r>
    </w:p>
    <w:tbl>
      <w:tblPr>
        <w:tblStyle w:val="TableGrid"/>
        <w:tblW w:type="auto" w:w="0"/>
        <w:tblLook w:firstColumn="1" w:firstRow="1" w:lastColumn="0" w:lastRow="0" w:noHBand="0" w:noVBand="1" w:val="04A0"/>
      </w:tblPr>
      <w:tblGrid>
        <w:gridCol w:w="3324"/>
        <w:gridCol w:w="3324"/>
        <w:gridCol w:w="3324"/>
      </w:tblGrid>
      <w:tr>
        <w:tc>
          <w:tcPr>
            <w:tcW w:type="dxa" w:w="1020"/>
            <w:shd w:val="clear" w:color="auto" w:fill="1F3A5F"/>
          </w:tcPr>
          <w:p>
            <w:r/>
            <w:r>
              <w:rPr>
                <w:b/>
                <w:color w:val="FFFFFF"/>
                <w:sz w:val="19"/>
              </w:rPr>
              <w:t>Quand</w:t>
            </w:r>
          </w:p>
        </w:tc>
        <w:tc>
          <w:tcPr>
            <w:tcW w:type="dxa" w:w="6803"/>
            <w:shd w:val="clear" w:color="auto" w:fill="1F3A5F"/>
          </w:tcPr>
          <w:p>
            <w:r/>
            <w:r>
              <w:rPr>
                <w:b/>
                <w:color w:val="FFFFFF"/>
                <w:sz w:val="19"/>
              </w:rPr>
              <w:t>Quoi</w:t>
            </w:r>
          </w:p>
        </w:tc>
        <w:tc>
          <w:tcPr>
            <w:tcW w:type="dxa" w:w="1814"/>
            <w:shd w:val="clear" w:color="auto" w:fill="1F3A5F"/>
          </w:tcPr>
          <w:p>
            <w:r/>
            <w:r>
              <w:rPr>
                <w:b/>
                <w:color w:val="FFFFFF"/>
                <w:sz w:val="19"/>
              </w:rPr>
              <w:t>Qui</w:t>
            </w:r>
          </w:p>
        </w:tc>
      </w:tr>
      <w:tr>
        <w:tc>
          <w:tcPr>
            <w:tcW w:type="dxa" w:w="1020"/>
            <w:shd w:val="clear" w:color="auto" w:fill="F3F4F6"/>
          </w:tcPr>
          <w:p>
            <w:r/>
            <w:r>
              <w:rPr>
                <w:sz w:val="19"/>
              </w:rPr>
              <w:t>J-7</w:t>
            </w:r>
          </w:p>
        </w:tc>
        <w:tc>
          <w:tcPr>
            <w:tcW w:type="dxa" w:w="6803"/>
            <w:shd w:val="clear" w:color="auto" w:fill="F3F4F6"/>
          </w:tcPr>
          <w:p>
            <w:r/>
            <w:r>
              <w:rPr>
                <w:sz w:val="19"/>
              </w:rPr>
              <w:t>Remplacer les données FICTIVES par les vraies ; chaque membre relit le protocole docs/ de son module ; vérifier qui est « Henry »</w:t>
            </w:r>
          </w:p>
        </w:tc>
        <w:tc>
          <w:tcPr>
            <w:tcW w:type="dxa" w:w="1814"/>
            <w:shd w:val="clear" w:color="auto" w:fill="F3F4F6"/>
          </w:tcPr>
          <w:p>
            <w:r/>
            <w:r>
              <w:rPr>
                <w:sz w:val="19"/>
              </w:rPr>
              <w:t>Tous</w:t>
            </w:r>
          </w:p>
        </w:tc>
      </w:tr>
      <w:tr>
        <w:tc>
          <w:tcPr>
            <w:tcW w:type="dxa" w:w="1020"/>
          </w:tcPr>
          <w:p>
            <w:r/>
            <w:r>
              <w:rPr>
                <w:sz w:val="19"/>
              </w:rPr>
              <w:t>J-6</w:t>
            </w:r>
          </w:p>
        </w:tc>
        <w:tc>
          <w:tcPr>
            <w:tcW w:type="dxa" w:w="6803"/>
          </w:tcPr>
          <w:p>
            <w:r/>
            <w:r>
              <w:rPr>
                <w:sz w:val="19"/>
              </w:rPr>
              <w:t>Relire le support : une idée par slide, un chiffre clé par idée</w:t>
            </w:r>
          </w:p>
        </w:tc>
        <w:tc>
          <w:tcPr>
            <w:tcW w:type="dxa" w:w="1814"/>
          </w:tcPr>
          <w:p>
            <w:r/>
            <w:r>
              <w:rPr>
                <w:sz w:val="19"/>
              </w:rPr>
              <w:t>Titouan</w:t>
            </w:r>
          </w:p>
        </w:tc>
      </w:tr>
      <w:tr>
        <w:tc>
          <w:tcPr>
            <w:tcW w:type="dxa" w:w="1020"/>
            <w:shd w:val="clear" w:color="auto" w:fill="F3F4F6"/>
          </w:tcPr>
          <w:p>
            <w:r/>
            <w:r>
              <w:rPr>
                <w:sz w:val="19"/>
              </w:rPr>
              <w:t>J-5</w:t>
            </w:r>
          </w:p>
        </w:tc>
        <w:tc>
          <w:tcPr>
            <w:tcW w:type="dxa" w:w="6803"/>
            <w:shd w:val="clear" w:color="auto" w:fill="F3F4F6"/>
          </w:tcPr>
          <w:p>
            <w:r/>
            <w:r>
              <w:rPr>
                <w:sz w:val="19"/>
              </w:rPr>
              <w:t>Répétition n°1 chronométrée, chacun avec ses notes</w:t>
            </w:r>
          </w:p>
        </w:tc>
        <w:tc>
          <w:tcPr>
            <w:tcW w:type="dxa" w:w="1814"/>
            <w:shd w:val="clear" w:color="auto" w:fill="F3F4F6"/>
          </w:tcPr>
          <w:p>
            <w:r/>
            <w:r>
              <w:rPr>
                <w:sz w:val="19"/>
              </w:rPr>
              <w:t>Tous</w:t>
            </w:r>
          </w:p>
        </w:tc>
      </w:tr>
      <w:tr>
        <w:tc>
          <w:tcPr>
            <w:tcW w:type="dxa" w:w="1020"/>
          </w:tcPr>
          <w:p>
            <w:r/>
            <w:r>
              <w:rPr>
                <w:sz w:val="19"/>
              </w:rPr>
              <w:t>J-4</w:t>
            </w:r>
          </w:p>
        </w:tc>
        <w:tc>
          <w:tcPr>
            <w:tcW w:type="dxa" w:w="6803"/>
          </w:tcPr>
          <w:p>
            <w:r/>
            <w:r>
              <w:rPr>
                <w:sz w:val="19"/>
              </w:rPr>
              <w:t>Corriger ; répétition des questions (chacun pose 3 questions pièges aux autres)</w:t>
            </w:r>
          </w:p>
        </w:tc>
        <w:tc>
          <w:tcPr>
            <w:tcW w:type="dxa" w:w="1814"/>
          </w:tcPr>
          <w:p>
            <w:r/>
            <w:r>
              <w:rPr>
                <w:sz w:val="19"/>
              </w:rPr>
              <w:t>Tous</w:t>
            </w:r>
          </w:p>
        </w:tc>
      </w:tr>
      <w:tr>
        <w:tc>
          <w:tcPr>
            <w:tcW w:type="dxa" w:w="1020"/>
            <w:shd w:val="clear" w:color="auto" w:fill="F3F4F6"/>
          </w:tcPr>
          <w:p>
            <w:r/>
            <w:r>
              <w:rPr>
                <w:sz w:val="19"/>
              </w:rPr>
              <w:t>J-3</w:t>
            </w:r>
          </w:p>
        </w:tc>
        <w:tc>
          <w:tcPr>
            <w:tcW w:type="dxa" w:w="6803"/>
            <w:shd w:val="clear" w:color="auto" w:fill="F3F4F6"/>
          </w:tcPr>
          <w:p>
            <w:r/>
            <w:r>
              <w:rPr>
                <w:sz w:val="19"/>
              </w:rPr>
              <w:t>Répétition n°2 sans notes, devant un camarade extérieur au projet</w:t>
            </w:r>
          </w:p>
        </w:tc>
        <w:tc>
          <w:tcPr>
            <w:tcW w:type="dxa" w:w="1814"/>
            <w:shd w:val="clear" w:color="auto" w:fill="F3F4F6"/>
          </w:tcPr>
          <w:p>
            <w:r/>
            <w:r>
              <w:rPr>
                <w:sz w:val="19"/>
              </w:rPr>
              <w:t>Tous</w:t>
            </w:r>
          </w:p>
        </w:tc>
      </w:tr>
      <w:tr>
        <w:tc>
          <w:tcPr>
            <w:tcW w:type="dxa" w:w="1020"/>
          </w:tcPr>
          <w:p>
            <w:r/>
            <w:r>
              <w:rPr>
                <w:sz w:val="19"/>
              </w:rPr>
              <w:t>J-2</w:t>
            </w:r>
          </w:p>
        </w:tc>
        <w:tc>
          <w:tcPr>
            <w:tcW w:type="dxa" w:w="6803"/>
          </w:tcPr>
          <w:p>
            <w:r/>
            <w:r>
              <w:rPr>
                <w:sz w:val="19"/>
              </w:rPr>
              <w:t>Répétition n°3 en conditions réelles (salle, vidéoprojecteur, télécommande)</w:t>
            </w:r>
          </w:p>
        </w:tc>
        <w:tc>
          <w:tcPr>
            <w:tcW w:type="dxa" w:w="1814"/>
          </w:tcPr>
          <w:p>
            <w:r/>
            <w:r>
              <w:rPr>
                <w:sz w:val="19"/>
              </w:rPr>
              <w:t>Tous</w:t>
            </w:r>
          </w:p>
        </w:tc>
      </w:tr>
      <w:tr>
        <w:tc>
          <w:tcPr>
            <w:tcW w:type="dxa" w:w="1020"/>
            <w:shd w:val="clear" w:color="auto" w:fill="F3F4F6"/>
          </w:tcPr>
          <w:p>
            <w:r/>
            <w:r>
              <w:rPr>
                <w:sz w:val="19"/>
              </w:rPr>
              <w:t>J-1</w:t>
            </w:r>
          </w:p>
        </w:tc>
        <w:tc>
          <w:tcPr>
            <w:tcW w:type="dxa" w:w="6803"/>
            <w:shd w:val="clear" w:color="auto" w:fill="F3F4F6"/>
          </w:tcPr>
          <w:p>
            <w:r/>
            <w:r>
              <w:rPr>
                <w:sz w:val="19"/>
              </w:rPr>
              <w:t>Export PDF du support + copie sur clé USB et en ligne ; dépôt du portfolio J2</w:t>
            </w:r>
          </w:p>
        </w:tc>
        <w:tc>
          <w:tcPr>
            <w:tcW w:type="dxa" w:w="1814"/>
            <w:shd w:val="clear" w:color="auto" w:fill="F3F4F6"/>
          </w:tcPr>
          <w:p>
            <w:r/>
            <w:r>
              <w:rPr>
                <w:sz w:val="19"/>
              </w:rPr>
              <w:t>Titouan / Amine</w:t>
            </w:r>
          </w:p>
        </w:tc>
      </w:tr>
      <w:tr>
        <w:tc>
          <w:tcPr>
            <w:tcW w:type="dxa" w:w="1020"/>
          </w:tcPr>
          <w:p>
            <w:r/>
            <w:r>
              <w:rPr>
                <w:sz w:val="19"/>
              </w:rPr>
              <w:t>Jour J</w:t>
            </w:r>
          </w:p>
        </w:tc>
        <w:tc>
          <w:tcPr>
            <w:tcW w:type="dxa" w:w="6803"/>
          </w:tcPr>
          <w:p>
            <w:r/>
            <w:r>
              <w:rPr>
                <w:sz w:val="19"/>
              </w:rPr>
              <w:t>Arriver 15 min avant, tester l'affichage, eau, chronomètre visible</w:t>
            </w:r>
          </w:p>
        </w:tc>
        <w:tc>
          <w:tcPr>
            <w:tcW w:type="dxa" w:w="1814"/>
          </w:tcPr>
          <w:p>
            <w:r/>
            <w:r>
              <w:rPr>
                <w:sz w:val="19"/>
              </w:rPr>
              <w:t>Axel</w:t>
            </w:r>
          </w:p>
        </w:tc>
      </w:tr>
    </w:tbl>
    <w:p/>
    <w:p>
      <w:r>
        <w:rPr>
          <w:b/>
          <w:i w:val="0"/>
        </w:rPr>
        <w:t>Checklist du jour J :</w:t>
      </w:r>
    </w:p>
    <w:p>
      <w:pPr>
        <w:pStyle w:val="ListParagraph"/>
      </w:pPr>
      <w:r>
        <w:t>Support en .pptx ET en .pdf (si le PowerPoint de la salle déconne)</w:t>
      </w:r>
    </w:p>
    <w:p>
      <w:pPr>
        <w:pStyle w:val="ListParagraph"/>
      </w:pPr>
      <w:r>
        <w:t>Adaptateur HDMI / USB-C</w:t>
      </w:r>
    </w:p>
    <w:p>
      <w:pPr>
        <w:pStyle w:val="ListParagraph"/>
      </w:pPr>
      <w:r>
        <w:t>Chronomètre visible par l'orateur</w:t>
      </w:r>
    </w:p>
    <w:p>
      <w:pPr>
        <w:pStyle w:val="ListParagraph"/>
      </w:pPr>
      <w:r>
        <w:t>Arbres n°1 à n°4 imprimés ou en annexe</w:t>
      </w:r>
    </w:p>
    <w:p>
      <w:pPr>
        <w:pStyle w:val="ListParagraph"/>
      </w:pPr>
      <w:r>
        <w:t>Grille d'évaluation des autres équipes ouverte</w:t>
      </w:r>
    </w:p>
    <w:p>
      <w:pPr>
        <w:pStyle w:val="ListParagraph"/>
      </w:pPr>
      <w:r>
        <w:t>Une personne note tous les retours reçus (Scribe : Titouan)</w:t>
      </w:r>
    </w:p>
    <w:p>
      <w:pPr>
        <w:pStyle w:val="Heading1"/>
      </w:pPr>
      <w:r>
        <w:t>9. Erreurs fréquentes à éviter</w:t>
      </w:r>
    </w:p>
    <w:p>
      <w:pPr>
        <w:pStyle w:val="ListBullet"/>
      </w:pPr>
      <w:r>
        <w:t>Lire ses slides ou ses notes : le jury décroche en 20 secondes.</w:t>
      </w:r>
    </w:p>
    <w:p>
      <w:pPr>
        <w:pStyle w:val="ListBullet"/>
      </w:pPr>
      <w:r>
        <w:t>Présenter le projet de J1 sans dire ce qui a changé : les évaluateurs veulent voir la progression (slide 8).</w:t>
      </w:r>
    </w:p>
    <w:p>
      <w:pPr>
        <w:pStyle w:val="ListBullet"/>
      </w:pPr>
      <w:r>
        <w:t>Défendre un chiffre inventé : si un chiffre est une estimation, dites-le.</w:t>
      </w:r>
    </w:p>
    <w:p>
      <w:pPr>
        <w:pStyle w:val="ListBullet"/>
      </w:pPr>
      <w:r>
        <w:t>Dire « on fera attention » comme plan de mitigation : ce n'est pas un plan.</w:t>
      </w:r>
    </w:p>
    <w:p>
      <w:pPr>
        <w:pStyle w:val="ListBullet"/>
      </w:pPr>
      <w:r>
        <w:t>Montrer du code ou un prototype : ce n'est pas l'objet de cette soutenance.</w:t>
      </w:r>
    </w:p>
    <w:p>
      <w:pPr>
        <w:pStyle w:val="ListBullet"/>
      </w:pPr>
      <w:r>
        <w:t>Oublier le Won't have : c'est la preuve que vous savez prioriser.</w:t>
      </w:r>
    </w:p>
    <w:p>
      <w:pPr>
        <w:pStyle w:val="ListBullet"/>
      </w:pPr>
      <w:r>
        <w:t>Répondre à plusieurs en même temps : un seul répond, les autres complètent si besoin.</w:t>
      </w:r>
    </w:p>
    <w:p>
      <w:pPr>
        <w:pStyle w:val="ListBullet"/>
      </w:pPr>
      <w:r>
        <w:t>Dépasser les 10 minutes : vous serez coupés avant les risques, la partie la plus évaluée.</w:t>
      </w:r>
    </w:p>
    <w:p>
      <w:pPr>
        <w:pStyle w:val="Heading1"/>
      </w:pPr>
      <w:r>
        <w:t>10. À remplacer ou vérifier avant la vraie soutenance</w:t>
      </w:r>
    </w:p>
    <w:tbl>
      <w:tblPr>
        <w:tblStyle w:val="TableGrid"/>
        <w:tblW w:type="auto" w:w="0"/>
        <w:tblLook w:firstColumn="1" w:firstRow="1" w:lastColumn="0" w:lastRow="0" w:noHBand="0" w:noVBand="1" w:val="04A0"/>
      </w:tblPr>
      <w:tblGrid>
        <w:gridCol w:w="3324"/>
        <w:gridCol w:w="3324"/>
        <w:gridCol w:w="3324"/>
      </w:tblGrid>
      <w:tr>
        <w:tc>
          <w:tcPr>
            <w:tcW w:type="dxa" w:w="4252"/>
            <w:shd w:val="clear" w:color="auto" w:fill="1F3A5F"/>
          </w:tcPr>
          <w:p>
            <w:r/>
            <w:r>
              <w:rPr>
                <w:b/>
                <w:color w:val="FFFFFF"/>
                <w:sz w:val="19"/>
              </w:rPr>
              <w:t>Élément</w:t>
            </w:r>
          </w:p>
        </w:tc>
        <w:tc>
          <w:tcPr>
            <w:tcW w:type="dxa" w:w="2835"/>
            <w:shd w:val="clear" w:color="auto" w:fill="1F3A5F"/>
          </w:tcPr>
          <w:p>
            <w:r/>
            <w:r>
              <w:rPr>
                <w:b/>
                <w:color w:val="FFFFFF"/>
                <w:sz w:val="19"/>
              </w:rPr>
              <w:t>Où</w:t>
            </w:r>
          </w:p>
        </w:tc>
        <w:tc>
          <w:tcPr>
            <w:tcW w:type="dxa" w:w="2551"/>
            <w:shd w:val="clear" w:color="auto" w:fill="1F3A5F"/>
          </w:tcPr>
          <w:p>
            <w:r/>
            <w:r>
              <w:rPr>
                <w:b/>
                <w:color w:val="FFFFFF"/>
                <w:sz w:val="19"/>
              </w:rPr>
              <w:t>Statut</w:t>
            </w:r>
          </w:p>
        </w:tc>
      </w:tr>
      <w:tr>
        <w:tc>
          <w:tcPr>
            <w:tcW w:type="dxa" w:w="4252"/>
            <w:shd w:val="clear" w:color="auto" w:fill="F3F4F6"/>
          </w:tcPr>
          <w:p>
            <w:r/>
            <w:r>
              <w:rPr>
                <w:sz w:val="19"/>
              </w:rPr>
              <w:t>Résultats des 13 entretiens (H1, H2, H3, testeurs, payeurs)</w:t>
            </w:r>
          </w:p>
        </w:tc>
        <w:tc>
          <w:tcPr>
            <w:tcW w:type="dxa" w:w="2835"/>
            <w:shd w:val="clear" w:color="auto" w:fill="F3F4F6"/>
          </w:tcPr>
          <w:p>
            <w:r/>
            <w:r>
              <w:rPr>
                <w:sz w:val="19"/>
              </w:rPr>
              <w:t>Slides 4 et 14 ; fichier 03</w:t>
            </w:r>
          </w:p>
        </w:tc>
        <w:tc>
          <w:tcPr>
            <w:tcW w:type="dxa" w:w="2551"/>
            <w:shd w:val="clear" w:color="auto" w:fill="F3F4F6"/>
          </w:tcPr>
          <w:p>
            <w:r/>
            <w:r>
              <w:rPr>
                <w:sz w:val="19"/>
              </w:rPr>
              <w:t>FICTIF</w:t>
            </w:r>
          </w:p>
        </w:tc>
      </w:tr>
      <w:tr>
        <w:tc>
          <w:tcPr>
            <w:tcW w:type="dxa" w:w="4252"/>
          </w:tcPr>
          <w:p>
            <w:r/>
            <w:r>
              <w:rPr>
                <w:sz w:val="19"/>
              </w:rPr>
              <w:t>Questionnaire en ligne (54 réponses)</w:t>
            </w:r>
          </w:p>
        </w:tc>
        <w:tc>
          <w:tcPr>
            <w:tcW w:type="dxa" w:w="2835"/>
          </w:tcPr>
          <w:p>
            <w:r/>
            <w:r>
              <w:rPr>
                <w:sz w:val="19"/>
              </w:rPr>
              <w:t>Slide 5, annexes ; fichier 03</w:t>
            </w:r>
          </w:p>
        </w:tc>
        <w:tc>
          <w:tcPr>
            <w:tcW w:type="dxa" w:w="2551"/>
          </w:tcPr>
          <w:p>
            <w:r/>
            <w:r>
              <w:rPr>
                <w:sz w:val="19"/>
              </w:rPr>
              <w:t>FICTIF</w:t>
            </w:r>
          </w:p>
        </w:tc>
      </w:tr>
      <w:tr>
        <w:tc>
          <w:tcPr>
            <w:tcW w:type="dxa" w:w="4252"/>
            <w:shd w:val="clear" w:color="auto" w:fill="F3F4F6"/>
          </w:tcPr>
          <w:p>
            <w:r/>
            <w:r>
              <w:rPr>
                <w:sz w:val="19"/>
              </w:rPr>
              <w:t>Délais de réaction 9 / 12 / 19 jours</w:t>
            </w:r>
          </w:p>
        </w:tc>
        <w:tc>
          <w:tcPr>
            <w:tcW w:type="dxa" w:w="2835"/>
            <w:shd w:val="clear" w:color="auto" w:fill="F3F4F6"/>
          </w:tcPr>
          <w:p>
            <w:r/>
            <w:r>
              <w:rPr>
                <w:sz w:val="19"/>
              </w:rPr>
              <w:t>Slide 2</w:t>
            </w:r>
          </w:p>
        </w:tc>
        <w:tc>
          <w:tcPr>
            <w:tcW w:type="dxa" w:w="2551"/>
            <w:shd w:val="clear" w:color="auto" w:fill="F3F4F6"/>
          </w:tcPr>
          <w:p>
            <w:r/>
            <w:r>
              <w:rPr>
                <w:sz w:val="19"/>
              </w:rPr>
              <w:t>FICTIF</w:t>
            </w:r>
          </w:p>
        </w:tc>
      </w:tr>
      <w:tr>
        <w:tc>
          <w:tcPr>
            <w:tcW w:type="dxa" w:w="4252"/>
          </w:tcPr>
          <w:p>
            <w:r/>
            <w:r>
              <w:rPr>
                <w:sz w:val="19"/>
              </w:rPr>
              <w:t>TAM / SAM / SOM (22 M€, 0,4 M€)</w:t>
            </w:r>
          </w:p>
        </w:tc>
        <w:tc>
          <w:tcPr>
            <w:tcW w:type="dxa" w:w="2835"/>
          </w:tcPr>
          <w:p>
            <w:r/>
            <w:r>
              <w:rPr>
                <w:sz w:val="19"/>
              </w:rPr>
              <w:t>Slide 7, annexe ; fichier 03</w:t>
            </w:r>
          </w:p>
        </w:tc>
        <w:tc>
          <w:tcPr>
            <w:tcW w:type="dxa" w:w="2551"/>
          </w:tcPr>
          <w:p>
            <w:r/>
            <w:r>
              <w:rPr>
                <w:sz w:val="19"/>
              </w:rPr>
              <w:t>FICTIF (sauf TAM, source J1)</w:t>
            </w:r>
          </w:p>
        </w:tc>
      </w:tr>
      <w:tr>
        <w:tc>
          <w:tcPr>
            <w:tcW w:type="dxa" w:w="4252"/>
            <w:shd w:val="clear" w:color="auto" w:fill="F3F4F6"/>
          </w:tcPr>
          <w:p>
            <w:r/>
            <w:r>
              <w:rPr>
                <w:sz w:val="19"/>
              </w:rPr>
              <w:t>Résultats de détection, calibration, holdout</w:t>
            </w:r>
          </w:p>
        </w:tc>
        <w:tc>
          <w:tcPr>
            <w:tcW w:type="dxa" w:w="2835"/>
            <w:shd w:val="clear" w:color="auto" w:fill="F3F4F6"/>
          </w:tcPr>
          <w:p>
            <w:r/>
            <w:r>
              <w:rPr>
                <w:sz w:val="19"/>
              </w:rPr>
              <w:t>Slides 3, 11, annexes</w:t>
            </w:r>
          </w:p>
        </w:tc>
        <w:tc>
          <w:tcPr>
            <w:tcW w:type="dxa" w:w="2551"/>
            <w:shd w:val="clear" w:color="auto" w:fill="F3F4F6"/>
          </w:tcPr>
          <w:p>
            <w:r/>
            <w:r>
              <w:rPr>
                <w:sz w:val="19"/>
              </w:rPr>
              <w:t>RÉEL (docs/ du dépôt)</w:t>
            </w:r>
          </w:p>
        </w:tc>
      </w:tr>
      <w:tr>
        <w:tc>
          <w:tcPr>
            <w:tcW w:type="dxa" w:w="4252"/>
          </w:tcPr>
          <w:p>
            <w:r/>
            <w:r>
              <w:rPr>
                <w:sz w:val="19"/>
              </w:rPr>
              <w:t>Track record (14 jours, Expansion ≈ 76 %)</w:t>
            </w:r>
          </w:p>
        </w:tc>
        <w:tc>
          <w:tcPr>
            <w:tcW w:type="dxa" w:w="2835"/>
          </w:tcPr>
          <w:p>
            <w:r/>
            <w:r>
              <w:rPr>
                <w:sz w:val="19"/>
              </w:rPr>
              <w:t>Slide 8</w:t>
            </w:r>
          </w:p>
        </w:tc>
        <w:tc>
          <w:tcPr>
            <w:tcW w:type="dxa" w:w="2551"/>
          </w:tcPr>
          <w:p>
            <w:r/>
            <w:r>
              <w:rPr>
                <w:sz w:val="19"/>
              </w:rPr>
              <w:t>RÉEL — mettre à jour la capture la veille</w:t>
            </w:r>
          </w:p>
        </w:tc>
      </w:tr>
      <w:tr>
        <w:tc>
          <w:tcPr>
            <w:tcW w:type="dxa" w:w="4252"/>
            <w:shd w:val="clear" w:color="auto" w:fill="F3F4F6"/>
          </w:tcPr>
          <w:p>
            <w:r/>
            <w:r>
              <w:rPr>
                <w:sz w:val="19"/>
              </w:rPr>
              <w:t>Drawdowns des 11 épisodes</w:t>
            </w:r>
          </w:p>
        </w:tc>
        <w:tc>
          <w:tcPr>
            <w:tcW w:type="dxa" w:w="2835"/>
            <w:shd w:val="clear" w:color="auto" w:fill="F3F4F6"/>
          </w:tcPr>
          <w:p>
            <w:r/>
            <w:r>
              <w:rPr>
                <w:sz w:val="19"/>
              </w:rPr>
              <w:t>Slide 2, annexe</w:t>
            </w:r>
          </w:p>
        </w:tc>
        <w:tc>
          <w:tcPr>
            <w:tcW w:type="dxa" w:w="2551"/>
            <w:shd w:val="clear" w:color="auto" w:fill="F3F4F6"/>
          </w:tcPr>
          <w:p>
            <w:r/>
            <w:r>
              <w:rPr>
                <w:sz w:val="19"/>
              </w:rPr>
              <w:t>RÉEL (calculés par le dépôt)</w:t>
            </w:r>
          </w:p>
        </w:tc>
      </w:tr>
      <w:tr>
        <w:tc>
          <w:tcPr>
            <w:tcW w:type="dxa" w:w="4252"/>
          </w:tcPr>
          <w:p>
            <w:r/>
            <w:r>
              <w:rPr>
                <w:sz w:val="19"/>
              </w:rPr>
              <w:t>Coût Bloomberg ≈ 2 000 €/mois</w:t>
            </w:r>
          </w:p>
        </w:tc>
        <w:tc>
          <w:tcPr>
            <w:tcW w:type="dxa" w:w="2835"/>
          </w:tcPr>
          <w:p>
            <w:r/>
            <w:r>
              <w:rPr>
                <w:sz w:val="19"/>
              </w:rPr>
              <w:t>Arbre n°2</w:t>
            </w:r>
          </w:p>
        </w:tc>
        <w:tc>
          <w:tcPr>
            <w:tcW w:type="dxa" w:w="2551"/>
          </w:tcPr>
          <w:p>
            <w:r/>
            <w:r>
              <w:rPr>
                <w:sz w:val="19"/>
              </w:rPr>
              <w:t>[À VÉRIFIER] ordre de grandeur</w:t>
            </w:r>
          </w:p>
        </w:tc>
      </w:tr>
      <w:tr>
        <w:tc>
          <w:tcPr>
            <w:tcW w:type="dxa" w:w="4252"/>
            <w:shd w:val="clear" w:color="auto" w:fill="F3F4F6"/>
          </w:tcPr>
          <w:p>
            <w:r/>
            <w:r>
              <w:rPr>
                <w:sz w:val="19"/>
              </w:rPr>
              <w:t>6 volontaires pour les tests utilisateurs</w:t>
            </w:r>
          </w:p>
        </w:tc>
        <w:tc>
          <w:tcPr>
            <w:tcW w:type="dxa" w:w="2835"/>
            <w:shd w:val="clear" w:color="auto" w:fill="F3F4F6"/>
          </w:tcPr>
          <w:p>
            <w:r/>
            <w:r>
              <w:rPr>
                <w:sz w:val="19"/>
              </w:rPr>
              <w:t>Risque R1</w:t>
            </w:r>
          </w:p>
        </w:tc>
        <w:tc>
          <w:tcPr>
            <w:tcW w:type="dxa" w:w="2551"/>
            <w:shd w:val="clear" w:color="auto" w:fill="F3F4F6"/>
          </w:tcPr>
          <w:p>
            <w:r/>
            <w:r>
              <w:rPr>
                <w:sz w:val="19"/>
              </w:rPr>
              <w:t>FICTIF</w:t>
            </w:r>
          </w:p>
        </w:tc>
      </w:tr>
      <w:tr>
        <w:tc>
          <w:tcPr>
            <w:tcW w:type="dxa" w:w="4252"/>
          </w:tcPr>
          <w:p>
            <w:r/>
            <w:r>
              <w:rPr>
                <w:sz w:val="19"/>
              </w:rPr>
              <w:t>Rôles J2 et dates du planning</w:t>
            </w:r>
          </w:p>
        </w:tc>
        <w:tc>
          <w:tcPr>
            <w:tcW w:type="dxa" w:w="2835"/>
          </w:tcPr>
          <w:p>
            <w:r/>
            <w:r>
              <w:rPr>
                <w:sz w:val="19"/>
              </w:rPr>
              <w:t>Slides, Gantt</w:t>
            </w:r>
          </w:p>
        </w:tc>
        <w:tc>
          <w:tcPr>
            <w:tcW w:type="dxa" w:w="2551"/>
          </w:tcPr>
          <w:p>
            <w:r/>
            <w:r>
              <w:rPr>
                <w:sz w:val="19"/>
              </w:rPr>
              <w:t>[À VÉRIFIER]</w:t>
            </w:r>
          </w:p>
        </w:tc>
      </w:tr>
      <w:tr>
        <w:tc>
          <w:tcPr>
            <w:tcW w:type="dxa" w:w="4252"/>
            <w:shd w:val="clear" w:color="auto" w:fill="F3F4F6"/>
          </w:tcPr>
          <w:p>
            <w:r/>
            <w:r>
              <w:rPr>
                <w:sz w:val="19"/>
              </w:rPr>
              <w:t>Votes et contenus des comptes-rendus</w:t>
            </w:r>
          </w:p>
        </w:tc>
        <w:tc>
          <w:tcPr>
            <w:tcW w:type="dxa" w:w="2835"/>
            <w:shd w:val="clear" w:color="auto" w:fill="F3F4F6"/>
          </w:tcPr>
          <w:p>
            <w:r/>
            <w:r>
              <w:rPr>
                <w:sz w:val="19"/>
              </w:rPr>
              <w:t>Fichier 02, annexe A</w:t>
            </w:r>
          </w:p>
        </w:tc>
        <w:tc>
          <w:tcPr>
            <w:tcW w:type="dxa" w:w="2551"/>
            <w:shd w:val="clear" w:color="auto" w:fill="F3F4F6"/>
          </w:tcPr>
          <w:p>
            <w:r/>
            <w:r>
              <w:rPr>
                <w:sz w:val="19"/>
              </w:rPr>
              <w:t>FICTIF, à remplacer par vos vrais CR</w:t>
            </w:r>
          </w:p>
        </w:tc>
      </w:tr>
    </w:tbl>
    <w:p/>
    <w:p>
      <w:pPr>
        <w:pStyle w:val="Heading1"/>
      </w:pPr>
      <w:r>
        <w:t>11. Lexique pour expliquer simplement</w:t>
      </w:r>
    </w:p>
    <w:p>
      <w:r>
        <w:rPr>
          <w:b w:val="0"/>
          <w:i/>
        </w:rPr>
        <w:t>Les deux autres équipes ne sont pas financières. Gardez ces définitions en tête :</w:t>
      </w:r>
    </w:p>
    <w:tbl>
      <w:tblPr>
        <w:tblStyle w:val="TableGrid"/>
        <w:tblW w:type="auto" w:w="0"/>
        <w:tblLook w:firstColumn="1" w:firstRow="1" w:lastColumn="0" w:lastRow="0" w:noHBand="0" w:noVBand="1" w:val="04A0"/>
      </w:tblPr>
      <w:tblGrid>
        <w:gridCol w:w="4986"/>
        <w:gridCol w:w="4986"/>
      </w:tblGrid>
      <w:tr>
        <w:tc>
          <w:tcPr>
            <w:tcW w:type="dxa" w:w="2381"/>
            <w:shd w:val="clear" w:color="auto" w:fill="1F3A5F"/>
          </w:tcPr>
          <w:p>
            <w:r/>
            <w:r>
              <w:rPr>
                <w:b/>
                <w:color w:val="FFFFFF"/>
                <w:sz w:val="19"/>
              </w:rPr>
              <w:t>Terme</w:t>
            </w:r>
          </w:p>
        </w:tc>
        <w:tc>
          <w:tcPr>
            <w:tcW w:type="dxa" w:w="7257"/>
            <w:shd w:val="clear" w:color="auto" w:fill="1F3A5F"/>
          </w:tcPr>
          <w:p>
            <w:r/>
            <w:r>
              <w:rPr>
                <w:b/>
                <w:color w:val="FFFFFF"/>
                <w:sz w:val="19"/>
              </w:rPr>
              <w:t>Explication en une phrase</w:t>
            </w:r>
          </w:p>
        </w:tc>
      </w:tr>
      <w:tr>
        <w:tc>
          <w:tcPr>
            <w:tcW w:type="dxa" w:w="2381"/>
            <w:shd w:val="clear" w:color="auto" w:fill="F3F4F6"/>
          </w:tcPr>
          <w:p>
            <w:r/>
            <w:r>
              <w:rPr>
                <w:sz w:val="19"/>
              </w:rPr>
              <w:t>Régime de marché</w:t>
            </w:r>
          </w:p>
        </w:tc>
        <w:tc>
          <w:tcPr>
            <w:tcW w:type="dxa" w:w="7257"/>
            <w:shd w:val="clear" w:color="auto" w:fill="F3F4F6"/>
          </w:tcPr>
          <w:p>
            <w:r/>
            <w:r>
              <w:rPr>
                <w:sz w:val="19"/>
              </w:rPr>
              <w:t>Le « climat » des marchés sur plusieurs semaines : expansion, surchauffe, ralentissement ou stress.</w:t>
            </w:r>
          </w:p>
        </w:tc>
      </w:tr>
      <w:tr>
        <w:tc>
          <w:tcPr>
            <w:tcW w:type="dxa" w:w="2381"/>
          </w:tcPr>
          <w:p>
            <w:r/>
            <w:r>
              <w:rPr>
                <w:sz w:val="19"/>
              </w:rPr>
              <w:t>Latence de détection</w:t>
            </w:r>
          </w:p>
        </w:tc>
        <w:tc>
          <w:tcPr>
            <w:tcW w:type="dxa" w:w="7257"/>
          </w:tcPr>
          <w:p>
            <w:r/>
            <w:r>
              <w:rPr>
                <w:sz w:val="19"/>
              </w:rPr>
              <w:t>Le nombre de jours entre le début réel d'une crise et le moment où notre outil la signale.</w:t>
            </w:r>
          </w:p>
        </w:tc>
      </w:tr>
      <w:tr>
        <w:tc>
          <w:tcPr>
            <w:tcW w:type="dxa" w:w="2381"/>
            <w:shd w:val="clear" w:color="auto" w:fill="F3F4F6"/>
          </w:tcPr>
          <w:p>
            <w:r/>
            <w:r>
              <w:rPr>
                <w:sz w:val="19"/>
              </w:rPr>
              <w:t>Fausse alerte</w:t>
            </w:r>
          </w:p>
        </w:tc>
        <w:tc>
          <w:tcPr>
            <w:tcW w:type="dxa" w:w="7257"/>
            <w:shd w:val="clear" w:color="auto" w:fill="F3F4F6"/>
          </w:tcPr>
          <w:p>
            <w:r/>
            <w:r>
              <w:rPr>
                <w:sz w:val="19"/>
              </w:rPr>
              <w:t>Un signal « stress » qui n'est suivi d'aucune crise.</w:t>
            </w:r>
          </w:p>
        </w:tc>
      </w:tr>
      <w:tr>
        <w:tc>
          <w:tcPr>
            <w:tcW w:type="dxa" w:w="2381"/>
          </w:tcPr>
          <w:p>
            <w:r/>
            <w:r>
              <w:rPr>
                <w:sz w:val="19"/>
              </w:rPr>
              <w:t>Drawdown</w:t>
            </w:r>
          </w:p>
        </w:tc>
        <w:tc>
          <w:tcPr>
            <w:tcW w:type="dxa" w:w="7257"/>
          </w:tcPr>
          <w:p>
            <w:r/>
            <w:r>
              <w:rPr>
                <w:sz w:val="19"/>
              </w:rPr>
              <w:t>La baisse maximale entre un sommet et le creux qui suit.</w:t>
            </w:r>
          </w:p>
        </w:tc>
      </w:tr>
      <w:tr>
        <w:tc>
          <w:tcPr>
            <w:tcW w:type="dxa" w:w="2381"/>
            <w:shd w:val="clear" w:color="auto" w:fill="F3F4F6"/>
          </w:tcPr>
          <w:p>
            <w:r/>
            <w:r>
              <w:rPr>
                <w:sz w:val="19"/>
              </w:rPr>
              <w:t>Look-ahead (fuite du futur)</w:t>
            </w:r>
          </w:p>
        </w:tc>
        <w:tc>
          <w:tcPr>
            <w:tcW w:type="dxa" w:w="7257"/>
            <w:shd w:val="clear" w:color="auto" w:fill="F3F4F6"/>
          </w:tcPr>
          <w:p>
            <w:r/>
            <w:r>
              <w:rPr>
                <w:sz w:val="19"/>
              </w:rPr>
              <w:t>Utiliser sans le vouloir une information qui n'était pas connue à la date du signal.</w:t>
            </w:r>
          </w:p>
        </w:tc>
      </w:tr>
      <w:tr>
        <w:tc>
          <w:tcPr>
            <w:tcW w:type="dxa" w:w="2381"/>
          </w:tcPr>
          <w:p>
            <w:r/>
            <w:r>
              <w:rPr>
                <w:sz w:val="19"/>
              </w:rPr>
              <w:t>Point-in-time</w:t>
            </w:r>
          </w:p>
        </w:tc>
        <w:tc>
          <w:tcPr>
            <w:tcW w:type="dxa" w:w="7257"/>
          </w:tcPr>
          <w:p>
            <w:r/>
            <w:r>
              <w:rPr>
                <w:sz w:val="19"/>
              </w:rPr>
              <w:t>La donnée telle qu'elle était publiée ce jour-là, avant ses révisions.</w:t>
            </w:r>
          </w:p>
        </w:tc>
      </w:tr>
      <w:tr>
        <w:tc>
          <w:tcPr>
            <w:tcW w:type="dxa" w:w="2381"/>
            <w:shd w:val="clear" w:color="auto" w:fill="F3F4F6"/>
          </w:tcPr>
          <w:p>
            <w:r/>
            <w:r>
              <w:rPr>
                <w:sz w:val="19"/>
              </w:rPr>
              <w:t>Walk-forward</w:t>
            </w:r>
          </w:p>
        </w:tc>
        <w:tc>
          <w:tcPr>
            <w:tcW w:type="dxa" w:w="7257"/>
            <w:shd w:val="clear" w:color="auto" w:fill="F3F4F6"/>
          </w:tcPr>
          <w:p>
            <w:r/>
            <w:r>
              <w:rPr>
                <w:sz w:val="19"/>
              </w:rPr>
              <w:t>On entraîne sur le passé, on teste sur la période suivante, et on avance : comme en conditions réelles.</w:t>
            </w:r>
          </w:p>
        </w:tc>
      </w:tr>
      <w:tr>
        <w:tc>
          <w:tcPr>
            <w:tcW w:type="dxa" w:w="2381"/>
          </w:tcPr>
          <w:p>
            <w:r/>
            <w:r>
              <w:rPr>
                <w:sz w:val="19"/>
              </w:rPr>
              <w:t>Statistical Jump Model</w:t>
            </w:r>
          </w:p>
        </w:tc>
        <w:tc>
          <w:tcPr>
            <w:tcW w:type="dxa" w:w="7257"/>
          </w:tcPr>
          <w:p>
            <w:r/>
            <w:r>
              <w:rPr>
                <w:sz w:val="19"/>
              </w:rPr>
              <w:t>Un modèle qui regroupe les jours en régimes et pénalise chaque changement, pour éviter qu'il change d'avis tous les jours.</w:t>
            </w:r>
          </w:p>
        </w:tc>
      </w:tr>
      <w:tr>
        <w:tc>
          <w:tcPr>
            <w:tcW w:type="dxa" w:w="2381"/>
            <w:shd w:val="clear" w:color="auto" w:fill="F3F4F6"/>
          </w:tcPr>
          <w:p>
            <w:r/>
            <w:r>
              <w:rPr>
                <w:sz w:val="19"/>
              </w:rPr>
              <w:t>HMM</w:t>
            </w:r>
          </w:p>
        </w:tc>
        <w:tc>
          <w:tcPr>
            <w:tcW w:type="dxa" w:w="7257"/>
            <w:shd w:val="clear" w:color="auto" w:fill="F3F4F6"/>
          </w:tcPr>
          <w:p>
            <w:r/>
            <w:r>
              <w:rPr>
                <w:sz w:val="19"/>
              </w:rPr>
              <w:t>Modèle de Markov caché : la référence historique, mais qui change de régime trop souvent.</w:t>
            </w:r>
          </w:p>
        </w:tc>
      </w:tr>
      <w:tr>
        <w:tc>
          <w:tcPr>
            <w:tcW w:type="dxa" w:w="2381"/>
          </w:tcPr>
          <w:p>
            <w:r/>
            <w:r>
              <w:rPr>
                <w:sz w:val="19"/>
              </w:rPr>
              <w:t>TVTP</w:t>
            </w:r>
          </w:p>
        </w:tc>
        <w:tc>
          <w:tcPr>
            <w:tcW w:type="dxa" w:w="7257"/>
          </w:tcPr>
          <w:p>
            <w:r/>
            <w:r>
              <w:rPr>
                <w:sz w:val="19"/>
              </w:rPr>
              <w:t>Variante où la probabilité de changer de régime dépend d'une variable extérieure, ici l'actualité.</w:t>
            </w:r>
          </w:p>
        </w:tc>
      </w:tr>
      <w:tr>
        <w:tc>
          <w:tcPr>
            <w:tcW w:type="dxa" w:w="2381"/>
            <w:shd w:val="clear" w:color="auto" w:fill="F3F4F6"/>
          </w:tcPr>
          <w:p>
            <w:r/>
            <w:r>
              <w:rPr>
                <w:sz w:val="19"/>
              </w:rPr>
              <w:t>FinBERT</w:t>
            </w:r>
          </w:p>
        </w:tc>
        <w:tc>
          <w:tcPr>
            <w:tcW w:type="dxa" w:w="7257"/>
            <w:shd w:val="clear" w:color="auto" w:fill="F3F4F6"/>
          </w:tcPr>
          <w:p>
            <w:r/>
            <w:r>
              <w:rPr>
                <w:sz w:val="19"/>
              </w:rPr>
              <w:t>Un modèle de langage spécialisé en finance qui note le ton (positif / négatif) d'un titre de presse.</w:t>
            </w:r>
          </w:p>
        </w:tc>
      </w:tr>
      <w:tr>
        <w:tc>
          <w:tcPr>
            <w:tcW w:type="dxa" w:w="2381"/>
          </w:tcPr>
          <w:p>
            <w:r/>
            <w:r>
              <w:rPr>
                <w:sz w:val="19"/>
              </w:rPr>
              <w:t>Score de Brier</w:t>
            </w:r>
          </w:p>
        </w:tc>
        <w:tc>
          <w:tcPr>
            <w:tcW w:type="dxa" w:w="7257"/>
          </w:tcPr>
          <w:p>
            <w:r/>
            <w:r>
              <w:rPr>
                <w:sz w:val="19"/>
              </w:rPr>
              <w:t>Mesure si les probabilités annoncées sont justes : 70 % doit se réaliser 70 % du temps.</w:t>
            </w:r>
          </w:p>
        </w:tc>
      </w:tr>
      <w:tr>
        <w:tc>
          <w:tcPr>
            <w:tcW w:type="dxa" w:w="2381"/>
            <w:shd w:val="clear" w:color="auto" w:fill="F3F4F6"/>
          </w:tcPr>
          <w:p>
            <w:r/>
            <w:r>
              <w:rPr>
                <w:sz w:val="19"/>
              </w:rPr>
              <w:t>CGP / CIF</w:t>
            </w:r>
          </w:p>
        </w:tc>
        <w:tc>
          <w:tcPr>
            <w:tcW w:type="dxa" w:w="7257"/>
            <w:shd w:val="clear" w:color="auto" w:fill="F3F4F6"/>
          </w:tcPr>
          <w:p>
            <w:r/>
            <w:r>
              <w:rPr>
                <w:sz w:val="19"/>
              </w:rPr>
              <w:t>Conseiller en gestion de patrimoine / conseiller en investissements financiers.</w:t>
            </w:r>
          </w:p>
        </w:tc>
      </w:tr>
      <w:tr>
        <w:tc>
          <w:tcPr>
            <w:tcW w:type="dxa" w:w="2381"/>
          </w:tcPr>
          <w:p>
            <w:r/>
            <w:r>
              <w:rPr>
                <w:sz w:val="19"/>
              </w:rPr>
              <w:t>Family office</w:t>
            </w:r>
          </w:p>
        </w:tc>
        <w:tc>
          <w:tcPr>
            <w:tcW w:type="dxa" w:w="7257"/>
          </w:tcPr>
          <w:p>
            <w:r/>
            <w:r>
              <w:rPr>
                <w:sz w:val="19"/>
              </w:rPr>
              <w:t>Structure qui gère le patrimoine d'une ou de quelques familles fortunées.</w:t>
            </w:r>
          </w:p>
        </w:tc>
      </w:tr>
    </w:tbl>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