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4B5295" w14:textId="40ABDDF8" w:rsidR="003B2A90" w:rsidRPr="00F00777" w:rsidRDefault="003B2A90" w:rsidP="003B2A90">
      <w:pPr>
        <w:pStyle w:val="Quote"/>
        <w:jc w:val="right"/>
        <w:rPr>
          <w:color w:val="FF0000"/>
        </w:rPr>
      </w:pPr>
      <w:r w:rsidRPr="00F00777">
        <w:rPr>
          <w:color w:val="FF0000"/>
        </w:rPr>
        <w:t>Last Updated: 02/03/2025</w:t>
      </w:r>
    </w:p>
    <w:p w14:paraId="2D1E8F4D" w14:textId="025E979A" w:rsidR="003B2A90" w:rsidRDefault="003B2A90" w:rsidP="003B2A90">
      <w:pPr>
        <w:pStyle w:val="Title"/>
      </w:pPr>
      <w:r w:rsidRPr="003B2A90">
        <w:t>Privacy Policy</w:t>
      </w:r>
    </w:p>
    <w:p w14:paraId="2226723F" w14:textId="506EA4EA" w:rsidR="003F4C62" w:rsidRPr="003F4C62" w:rsidRDefault="003F4C62" w:rsidP="003F4C62">
      <w:pPr>
        <w:rPr>
          <w:b/>
          <w:bCs/>
        </w:rPr>
      </w:pPr>
      <w:r w:rsidRPr="003F4C62">
        <w:rPr>
          <w:b/>
          <w:bCs/>
        </w:rPr>
        <w:t>For web</w:t>
      </w:r>
      <w:r>
        <w:rPr>
          <w:b/>
          <w:bCs/>
        </w:rPr>
        <w:t xml:space="preserve"> </w:t>
      </w:r>
      <w:r w:rsidRPr="003F4C62">
        <w:rPr>
          <w:b/>
          <w:bCs/>
        </w:rPr>
        <w:t xml:space="preserve">site: </w:t>
      </w:r>
      <w:r w:rsidR="00CA4A97" w:rsidRPr="00CA4A97">
        <w:rPr>
          <w:b/>
          <w:bCs/>
          <w:color w:val="FF0000"/>
        </w:rPr>
        <w:t>XXXXXXXXXXXXXXX</w:t>
      </w:r>
    </w:p>
    <w:p w14:paraId="086C5877" w14:textId="77777777" w:rsidR="003B2A90" w:rsidRPr="003B2A90" w:rsidRDefault="003B2A90" w:rsidP="003B2A90">
      <w:pPr>
        <w:pStyle w:val="Subtitle"/>
      </w:pPr>
      <w:r w:rsidRPr="003B2A90">
        <w:t>1. Introduction</w:t>
      </w:r>
    </w:p>
    <w:p w14:paraId="3F8A7864" w14:textId="4F14AE73" w:rsidR="003B2A90" w:rsidRPr="003B2A90" w:rsidRDefault="003B2A90" w:rsidP="003B2A90">
      <w:pPr>
        <w:ind w:firstLine="720"/>
        <w:jc w:val="both"/>
      </w:pPr>
      <w:r w:rsidRPr="003B2A90">
        <w:t xml:space="preserve">We respect your privacy and are committed to protecting your personal data. This Privacy Policy explains how we collect, use, and protect your personal information when you participate in </w:t>
      </w:r>
      <w:r w:rsidR="00CA4A97" w:rsidRPr="00CA4A97">
        <w:rPr>
          <w:color w:val="FF0000"/>
        </w:rPr>
        <w:t>YYYYYYYYYYYYY</w:t>
      </w:r>
      <w:r w:rsidRPr="003B2A90">
        <w:t xml:space="preserve">. This policy </w:t>
      </w:r>
      <w:r w:rsidR="00413CDE" w:rsidRPr="003B2A90">
        <w:t>is following</w:t>
      </w:r>
      <w:r w:rsidRPr="003B2A90">
        <w:t xml:space="preserve"> the </w:t>
      </w:r>
      <w:r w:rsidRPr="003B2A90">
        <w:rPr>
          <w:b/>
          <w:bCs/>
        </w:rPr>
        <w:t>General Data Protection Regulation (GDPR) (EU) 2016/679</w:t>
      </w:r>
      <w:r w:rsidRPr="003B2A90">
        <w:t>.</w:t>
      </w:r>
    </w:p>
    <w:p w14:paraId="3E395FC8" w14:textId="77777777" w:rsidR="003B2A90" w:rsidRPr="003B2A90" w:rsidRDefault="003B2A90" w:rsidP="003B2A90">
      <w:pPr>
        <w:ind w:firstLine="720"/>
        <w:jc w:val="both"/>
      </w:pPr>
      <w:r w:rsidRPr="003B2A90">
        <w:t>By submitting your information, you confirm that you have read and understood this policy and that you consent to the processing of your personal data as outlined below.</w:t>
      </w:r>
    </w:p>
    <w:p w14:paraId="3A1C5220" w14:textId="77777777" w:rsidR="003B2A90" w:rsidRPr="003B2A90" w:rsidRDefault="003B2A90" w:rsidP="003B2A90">
      <w:pPr>
        <w:pStyle w:val="Subtitle"/>
      </w:pPr>
      <w:r w:rsidRPr="003B2A90">
        <w:t>2. Data Controller</w:t>
      </w:r>
    </w:p>
    <w:p w14:paraId="6B8760A0" w14:textId="77777777" w:rsidR="003B2A90" w:rsidRPr="003B2A90" w:rsidRDefault="003B2A90" w:rsidP="003B2A90">
      <w:pPr>
        <w:ind w:firstLine="720"/>
        <w:jc w:val="both"/>
      </w:pPr>
      <w:r w:rsidRPr="003B2A90">
        <w:t>The data controller responsible for processing your personal data is:</w:t>
      </w:r>
    </w:p>
    <w:p w14:paraId="0E99CEBE" w14:textId="6A2F0D84" w:rsidR="003B2A90" w:rsidRPr="00CA4A97" w:rsidRDefault="00CA4A97" w:rsidP="003B2A90">
      <w:pPr>
        <w:jc w:val="both"/>
        <w:rPr>
          <w:b/>
          <w:bCs/>
          <w:color w:val="FF0000"/>
        </w:rPr>
      </w:pPr>
      <w:r w:rsidRPr="00CA4A97">
        <w:rPr>
          <w:b/>
          <w:bCs/>
          <w:color w:val="FF0000"/>
        </w:rPr>
        <w:t>Name</w:t>
      </w:r>
      <w:r w:rsidR="003B2A90" w:rsidRPr="00CA4A97">
        <w:rPr>
          <w:b/>
          <w:bCs/>
          <w:color w:val="FF0000"/>
        </w:rPr>
        <w:t xml:space="preserve">, </w:t>
      </w:r>
      <w:r w:rsidRPr="00CA4A97">
        <w:rPr>
          <w:b/>
          <w:bCs/>
          <w:color w:val="FF0000"/>
        </w:rPr>
        <w:t>Tax / Registration Number and Country</w:t>
      </w:r>
    </w:p>
    <w:p w14:paraId="6B11C369" w14:textId="2A26685B" w:rsidR="003B2A90" w:rsidRPr="00CA4A97" w:rsidRDefault="003B2A90" w:rsidP="003B2A90">
      <w:pPr>
        <w:jc w:val="both"/>
        <w:rPr>
          <w:b/>
          <w:bCs/>
          <w:color w:val="FF0000"/>
        </w:rPr>
      </w:pPr>
      <w:r w:rsidRPr="00CA4A97">
        <w:rPr>
          <w:color w:val="FF0000"/>
        </w:rPr>
        <w:t xml:space="preserve">Email: </w:t>
      </w:r>
    </w:p>
    <w:p w14:paraId="3EA705D0" w14:textId="56C01BEB" w:rsidR="003B2A90" w:rsidRPr="00CA4A97" w:rsidRDefault="00CA4A97" w:rsidP="003B2A90">
      <w:pPr>
        <w:jc w:val="both"/>
        <w:rPr>
          <w:b/>
          <w:bCs/>
          <w:color w:val="FF0000"/>
        </w:rPr>
      </w:pPr>
      <w:r w:rsidRPr="00CA4A97">
        <w:rPr>
          <w:color w:val="FF0000"/>
        </w:rPr>
        <w:t xml:space="preserve">Full </w:t>
      </w:r>
      <w:r w:rsidR="003B2A90" w:rsidRPr="00CA4A97">
        <w:rPr>
          <w:color w:val="FF0000"/>
        </w:rPr>
        <w:t xml:space="preserve">Address: </w:t>
      </w:r>
    </w:p>
    <w:p w14:paraId="72C905F4" w14:textId="22FBD86B" w:rsidR="003B2A90" w:rsidRPr="003B2A90" w:rsidRDefault="003B2A90" w:rsidP="003B2A90">
      <w:pPr>
        <w:ind w:firstLine="720"/>
        <w:jc w:val="both"/>
      </w:pPr>
      <w:r w:rsidRPr="003B2A90">
        <w:t xml:space="preserve">If you have any questions regarding your personal data, you can contact our </w:t>
      </w:r>
      <w:r w:rsidRPr="003B2A90">
        <w:rPr>
          <w:b/>
          <w:bCs/>
        </w:rPr>
        <w:t>Data Protection Officer (DPO)</w:t>
      </w:r>
      <w:r w:rsidRPr="003B2A90">
        <w:t xml:space="preserve"> at </w:t>
      </w:r>
      <w:r>
        <w:rPr>
          <w:b/>
          <w:bCs/>
        </w:rPr>
        <w:t xml:space="preserve">email: </w:t>
      </w:r>
    </w:p>
    <w:p w14:paraId="24F658C7" w14:textId="77777777" w:rsidR="003B2A90" w:rsidRPr="003B2A90" w:rsidRDefault="003B2A90" w:rsidP="003B2A90">
      <w:pPr>
        <w:pStyle w:val="Subtitle"/>
      </w:pPr>
      <w:r w:rsidRPr="003B2A90">
        <w:t>3. What Personal Data We Collect</w:t>
      </w:r>
    </w:p>
    <w:p w14:paraId="19B89CF1" w14:textId="77777777" w:rsidR="003B2A90" w:rsidRPr="003B2A90" w:rsidRDefault="003B2A90" w:rsidP="003B2A90">
      <w:pPr>
        <w:ind w:firstLine="720"/>
        <w:jc w:val="both"/>
      </w:pPr>
      <w:r w:rsidRPr="003B2A90">
        <w:t>We collect and process the following types of personal data:</w:t>
      </w:r>
    </w:p>
    <w:p w14:paraId="5A698A70" w14:textId="0878B840" w:rsidR="003B2A90" w:rsidRPr="003B2A90" w:rsidRDefault="003B2A90" w:rsidP="003B2A90">
      <w:pPr>
        <w:numPr>
          <w:ilvl w:val="0"/>
          <w:numId w:val="1"/>
        </w:numPr>
        <w:jc w:val="both"/>
      </w:pPr>
      <w:r w:rsidRPr="003B2A90">
        <w:rPr>
          <w:b/>
          <w:bCs/>
        </w:rPr>
        <w:t>Identification Data:</w:t>
      </w:r>
      <w:r w:rsidRPr="003B2A90">
        <w:t xml:space="preserve"> First name, last name, email address, phone number (optional)</w:t>
      </w:r>
      <w:r>
        <w:t>.</w:t>
      </w:r>
    </w:p>
    <w:p w14:paraId="1DF0D011" w14:textId="05E23C6E" w:rsidR="003B2A90" w:rsidRPr="00CA4A97" w:rsidRDefault="00CA4A97" w:rsidP="003B2A90">
      <w:pPr>
        <w:numPr>
          <w:ilvl w:val="0"/>
          <w:numId w:val="1"/>
        </w:numPr>
        <w:jc w:val="both"/>
        <w:rPr>
          <w:color w:val="FF0000"/>
        </w:rPr>
      </w:pPr>
      <w:r w:rsidRPr="00CA4A97">
        <w:rPr>
          <w:b/>
          <w:bCs/>
          <w:color w:val="FF0000"/>
        </w:rPr>
        <w:t xml:space="preserve">Type of Data: </w:t>
      </w:r>
      <w:r w:rsidRPr="00CA4A97">
        <w:rPr>
          <w:color w:val="FF0000"/>
        </w:rPr>
        <w:t>YYYYYYYYY.</w:t>
      </w:r>
    </w:p>
    <w:p w14:paraId="3A6AECCD" w14:textId="72B15F22" w:rsidR="003B2A90" w:rsidRPr="00CA4A97" w:rsidRDefault="003B2A90" w:rsidP="003B2A90">
      <w:pPr>
        <w:numPr>
          <w:ilvl w:val="0"/>
          <w:numId w:val="1"/>
        </w:numPr>
        <w:jc w:val="both"/>
        <w:rPr>
          <w:color w:val="FF0000"/>
        </w:rPr>
      </w:pPr>
      <w:r w:rsidRPr="003B2A90">
        <w:rPr>
          <w:b/>
          <w:bCs/>
        </w:rPr>
        <w:t>Legal Data:</w:t>
      </w:r>
      <w:r w:rsidRPr="003B2A90">
        <w:t xml:space="preserve"> Any additional data required to process your </w:t>
      </w:r>
      <w:r w:rsidR="00CA4A97" w:rsidRPr="00CA4A97">
        <w:rPr>
          <w:color w:val="FF0000"/>
        </w:rPr>
        <w:t>YYYYYYYYY.</w:t>
      </w:r>
    </w:p>
    <w:p w14:paraId="330B3908" w14:textId="77777777" w:rsidR="003B2A90" w:rsidRDefault="003B2A90" w:rsidP="003B2A90">
      <w:pPr>
        <w:ind w:firstLine="720"/>
        <w:jc w:val="both"/>
      </w:pPr>
      <w:r w:rsidRPr="003B2A90">
        <w:t xml:space="preserve">We do </w:t>
      </w:r>
      <w:r w:rsidRPr="003B2A90">
        <w:rPr>
          <w:b/>
          <w:bCs/>
        </w:rPr>
        <w:t>not</w:t>
      </w:r>
      <w:r w:rsidRPr="003B2A90">
        <w:t xml:space="preserve"> collect special categories of personal data (such as health information, political opinions, or biometric data) unless required for legal purposes and explicitly provided by you.</w:t>
      </w:r>
    </w:p>
    <w:p w14:paraId="55B98F3F" w14:textId="6312ED6D" w:rsidR="003B2A90" w:rsidRPr="003B2A90" w:rsidRDefault="003B2A90" w:rsidP="003B2A90">
      <w:pPr>
        <w:ind w:firstLine="720"/>
        <w:jc w:val="both"/>
      </w:pPr>
      <w:r w:rsidRPr="003B2A90">
        <w:t xml:space="preserve">We do </w:t>
      </w:r>
      <w:r w:rsidRPr="003B2A90">
        <w:rPr>
          <w:b/>
          <w:bCs/>
        </w:rPr>
        <w:t>not</w:t>
      </w:r>
      <w:r w:rsidRPr="003B2A90">
        <w:t xml:space="preserve"> collect </w:t>
      </w:r>
      <w:r>
        <w:t>electronical significant data like cookie or web path</w:t>
      </w:r>
      <w:r w:rsidRPr="003B2A90">
        <w:t>.</w:t>
      </w:r>
    </w:p>
    <w:p w14:paraId="5097C976" w14:textId="77777777" w:rsidR="003B2A90" w:rsidRPr="003B2A90" w:rsidRDefault="003B2A90" w:rsidP="003B2A90">
      <w:pPr>
        <w:pStyle w:val="Subtitle"/>
      </w:pPr>
      <w:r w:rsidRPr="003B2A90">
        <w:t>4. Purpose and Legal Basis for Processing</w:t>
      </w:r>
    </w:p>
    <w:p w14:paraId="6A18A0BC" w14:textId="77777777" w:rsidR="003B2A90" w:rsidRPr="003B2A90" w:rsidRDefault="003B2A90" w:rsidP="003B2A90">
      <w:pPr>
        <w:ind w:firstLine="720"/>
        <w:jc w:val="both"/>
      </w:pPr>
      <w:r w:rsidRPr="003B2A90">
        <w:lastRenderedPageBreak/>
        <w:t>Under the GDPR, we process your personal data based on the following legal grounds:</w:t>
      </w:r>
    </w:p>
    <w:tbl>
      <w:tblPr>
        <w:tblStyle w:val="ListTable4-Accent1"/>
        <w:tblW w:w="0" w:type="auto"/>
        <w:tblLook w:val="04A0" w:firstRow="1" w:lastRow="0" w:firstColumn="1" w:lastColumn="0" w:noHBand="0" w:noVBand="1"/>
      </w:tblPr>
      <w:tblGrid>
        <w:gridCol w:w="4833"/>
        <w:gridCol w:w="4183"/>
      </w:tblGrid>
      <w:tr w:rsidR="003B2A90" w:rsidRPr="003B2A90" w14:paraId="2543FBA4" w14:textId="77777777" w:rsidTr="003B2A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auto"/>
            </w:tcBorders>
            <w:vAlign w:val="center"/>
            <w:hideMark/>
          </w:tcPr>
          <w:p w14:paraId="4DDB4994" w14:textId="77777777" w:rsidR="003B2A90" w:rsidRPr="003B2A90" w:rsidRDefault="003B2A90" w:rsidP="003B2A90">
            <w:pPr>
              <w:spacing w:after="160" w:line="278" w:lineRule="auto"/>
              <w:jc w:val="center"/>
            </w:pPr>
            <w:r w:rsidRPr="003B2A90">
              <w:t>Purpose of Processing</w:t>
            </w:r>
          </w:p>
        </w:tc>
        <w:tc>
          <w:tcPr>
            <w:tcW w:w="0" w:type="auto"/>
            <w:tcBorders>
              <w:bottom w:val="single" w:sz="4" w:space="0" w:color="auto"/>
            </w:tcBorders>
            <w:vAlign w:val="center"/>
            <w:hideMark/>
          </w:tcPr>
          <w:p w14:paraId="70A28137" w14:textId="77777777" w:rsidR="003B2A90" w:rsidRPr="003B2A90" w:rsidRDefault="003B2A90" w:rsidP="003B2A90">
            <w:pPr>
              <w:spacing w:after="160" w:line="278" w:lineRule="auto"/>
              <w:jc w:val="center"/>
              <w:cnfStyle w:val="100000000000" w:firstRow="1" w:lastRow="0" w:firstColumn="0" w:lastColumn="0" w:oddVBand="0" w:evenVBand="0" w:oddHBand="0" w:evenHBand="0" w:firstRowFirstColumn="0" w:firstRowLastColumn="0" w:lastRowFirstColumn="0" w:lastRowLastColumn="0"/>
            </w:pPr>
            <w:r w:rsidRPr="003B2A90">
              <w:t>Legal Basis (GDPR)</w:t>
            </w:r>
          </w:p>
        </w:tc>
      </w:tr>
      <w:tr w:rsidR="003B2A90" w:rsidRPr="003B2A90" w14:paraId="518869EF" w14:textId="77777777" w:rsidTr="003B2A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14:paraId="3C198258" w14:textId="77777777" w:rsidR="003B2A90" w:rsidRPr="003B2A90" w:rsidRDefault="003B2A90" w:rsidP="003B2A90">
            <w:pPr>
              <w:spacing w:after="160" w:line="278" w:lineRule="auto"/>
              <w:jc w:val="both"/>
            </w:pPr>
            <w:r w:rsidRPr="003B2A90">
              <w:t>To represent you in the class-action lawsuit</w:t>
            </w:r>
          </w:p>
        </w:tc>
        <w:tc>
          <w:tcPr>
            <w:tcW w:w="0" w:type="auto"/>
            <w:tcBorders>
              <w:top w:val="single" w:sz="4" w:space="0" w:color="auto"/>
              <w:left w:val="single" w:sz="4" w:space="0" w:color="auto"/>
              <w:bottom w:val="single" w:sz="4" w:space="0" w:color="auto"/>
              <w:right w:val="single" w:sz="4" w:space="0" w:color="auto"/>
            </w:tcBorders>
            <w:hideMark/>
          </w:tcPr>
          <w:p w14:paraId="39AA338D" w14:textId="77777777" w:rsidR="003B2A90" w:rsidRPr="003B2A90" w:rsidRDefault="003B2A90" w:rsidP="003B2A90">
            <w:pPr>
              <w:spacing w:after="160" w:line="278" w:lineRule="auto"/>
              <w:jc w:val="both"/>
              <w:cnfStyle w:val="000000100000" w:firstRow="0" w:lastRow="0" w:firstColumn="0" w:lastColumn="0" w:oddVBand="0" w:evenVBand="0" w:oddHBand="1" w:evenHBand="0" w:firstRowFirstColumn="0" w:firstRowLastColumn="0" w:lastRowFirstColumn="0" w:lastRowLastColumn="0"/>
            </w:pPr>
            <w:r w:rsidRPr="003B2A90">
              <w:rPr>
                <w:b/>
                <w:bCs/>
              </w:rPr>
              <w:t>Article 6(1)(b) - Contractual necessity</w:t>
            </w:r>
          </w:p>
        </w:tc>
      </w:tr>
      <w:tr w:rsidR="003B2A90" w:rsidRPr="003B2A90" w14:paraId="60A764B2" w14:textId="77777777" w:rsidTr="003B2A90">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14:paraId="7954DB20" w14:textId="77777777" w:rsidR="003B2A90" w:rsidRPr="003B2A90" w:rsidRDefault="003B2A90" w:rsidP="003B2A90">
            <w:pPr>
              <w:spacing w:after="160" w:line="278" w:lineRule="auto"/>
              <w:jc w:val="both"/>
            </w:pPr>
            <w:r w:rsidRPr="003B2A90">
              <w:t>To communicate updates about the lawsuit</w:t>
            </w:r>
          </w:p>
        </w:tc>
        <w:tc>
          <w:tcPr>
            <w:tcW w:w="0" w:type="auto"/>
            <w:tcBorders>
              <w:top w:val="single" w:sz="4" w:space="0" w:color="auto"/>
              <w:left w:val="single" w:sz="4" w:space="0" w:color="auto"/>
              <w:bottom w:val="single" w:sz="4" w:space="0" w:color="auto"/>
              <w:right w:val="single" w:sz="4" w:space="0" w:color="auto"/>
            </w:tcBorders>
            <w:hideMark/>
          </w:tcPr>
          <w:p w14:paraId="47674AA5" w14:textId="77777777" w:rsidR="003B2A90" w:rsidRPr="003B2A90" w:rsidRDefault="003B2A90" w:rsidP="003B2A90">
            <w:pPr>
              <w:spacing w:after="160" w:line="278" w:lineRule="auto"/>
              <w:jc w:val="both"/>
              <w:cnfStyle w:val="000000000000" w:firstRow="0" w:lastRow="0" w:firstColumn="0" w:lastColumn="0" w:oddVBand="0" w:evenVBand="0" w:oddHBand="0" w:evenHBand="0" w:firstRowFirstColumn="0" w:firstRowLastColumn="0" w:lastRowFirstColumn="0" w:lastRowLastColumn="0"/>
            </w:pPr>
            <w:r w:rsidRPr="003B2A90">
              <w:rPr>
                <w:b/>
                <w:bCs/>
              </w:rPr>
              <w:t>Article 6(1)(f) - Legitimate interest</w:t>
            </w:r>
          </w:p>
        </w:tc>
      </w:tr>
      <w:tr w:rsidR="003B2A90" w:rsidRPr="003B2A90" w14:paraId="11575A47" w14:textId="77777777" w:rsidTr="003B2A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14:paraId="10CEE8D1" w14:textId="77777777" w:rsidR="003B2A90" w:rsidRPr="003B2A90" w:rsidRDefault="003B2A90" w:rsidP="003B2A90">
            <w:pPr>
              <w:spacing w:after="160" w:line="278" w:lineRule="auto"/>
              <w:jc w:val="both"/>
            </w:pPr>
            <w:r w:rsidRPr="003B2A90">
              <w:t>To comply with legal obligations</w:t>
            </w:r>
          </w:p>
        </w:tc>
        <w:tc>
          <w:tcPr>
            <w:tcW w:w="0" w:type="auto"/>
            <w:tcBorders>
              <w:top w:val="single" w:sz="4" w:space="0" w:color="auto"/>
              <w:left w:val="single" w:sz="4" w:space="0" w:color="auto"/>
              <w:bottom w:val="single" w:sz="4" w:space="0" w:color="auto"/>
              <w:right w:val="single" w:sz="4" w:space="0" w:color="auto"/>
            </w:tcBorders>
            <w:hideMark/>
          </w:tcPr>
          <w:p w14:paraId="6CC65FD5" w14:textId="77777777" w:rsidR="003B2A90" w:rsidRPr="003B2A90" w:rsidRDefault="003B2A90" w:rsidP="003B2A90">
            <w:pPr>
              <w:spacing w:after="160" w:line="278" w:lineRule="auto"/>
              <w:jc w:val="both"/>
              <w:cnfStyle w:val="000000100000" w:firstRow="0" w:lastRow="0" w:firstColumn="0" w:lastColumn="0" w:oddVBand="0" w:evenVBand="0" w:oddHBand="1" w:evenHBand="0" w:firstRowFirstColumn="0" w:firstRowLastColumn="0" w:lastRowFirstColumn="0" w:lastRowLastColumn="0"/>
            </w:pPr>
            <w:r w:rsidRPr="003B2A90">
              <w:rPr>
                <w:b/>
                <w:bCs/>
              </w:rPr>
              <w:t>Article 6(1)(c) - Legal obligation</w:t>
            </w:r>
          </w:p>
        </w:tc>
      </w:tr>
      <w:tr w:rsidR="003B2A90" w:rsidRPr="003B2A90" w14:paraId="1E4CE590" w14:textId="77777777" w:rsidTr="003B2A90">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14:paraId="5F2F1ED9" w14:textId="77777777" w:rsidR="003B2A90" w:rsidRPr="003B2A90" w:rsidRDefault="003B2A90" w:rsidP="003B2A90">
            <w:pPr>
              <w:spacing w:after="160" w:line="278" w:lineRule="auto"/>
              <w:jc w:val="both"/>
            </w:pPr>
            <w:r w:rsidRPr="003B2A90">
              <w:t>To verify your eligibility for compensation</w:t>
            </w:r>
          </w:p>
        </w:tc>
        <w:tc>
          <w:tcPr>
            <w:tcW w:w="0" w:type="auto"/>
            <w:tcBorders>
              <w:top w:val="single" w:sz="4" w:space="0" w:color="auto"/>
              <w:left w:val="single" w:sz="4" w:space="0" w:color="auto"/>
              <w:bottom w:val="single" w:sz="4" w:space="0" w:color="auto"/>
              <w:right w:val="single" w:sz="4" w:space="0" w:color="auto"/>
            </w:tcBorders>
            <w:hideMark/>
          </w:tcPr>
          <w:p w14:paraId="2DBF487E" w14:textId="77777777" w:rsidR="003B2A90" w:rsidRPr="003B2A90" w:rsidRDefault="003B2A90" w:rsidP="003B2A90">
            <w:pPr>
              <w:spacing w:after="160" w:line="278" w:lineRule="auto"/>
              <w:jc w:val="both"/>
              <w:cnfStyle w:val="000000000000" w:firstRow="0" w:lastRow="0" w:firstColumn="0" w:lastColumn="0" w:oddVBand="0" w:evenVBand="0" w:oddHBand="0" w:evenHBand="0" w:firstRowFirstColumn="0" w:firstRowLastColumn="0" w:lastRowFirstColumn="0" w:lastRowLastColumn="0"/>
            </w:pPr>
            <w:r w:rsidRPr="003B2A90">
              <w:rPr>
                <w:b/>
                <w:bCs/>
              </w:rPr>
              <w:t>Article 6(1)(b) - Contractual necessity</w:t>
            </w:r>
          </w:p>
        </w:tc>
      </w:tr>
    </w:tbl>
    <w:p w14:paraId="40049286" w14:textId="77777777" w:rsidR="003B2A90" w:rsidRDefault="003B2A90" w:rsidP="003B2A90">
      <w:pPr>
        <w:jc w:val="both"/>
        <w:rPr>
          <w:b/>
          <w:bCs/>
        </w:rPr>
      </w:pPr>
    </w:p>
    <w:p w14:paraId="070F8C59" w14:textId="1D7C2E2F" w:rsidR="003B2A90" w:rsidRPr="003B2A90" w:rsidRDefault="003B2A90" w:rsidP="003B2A90">
      <w:pPr>
        <w:pStyle w:val="Subtitle"/>
      </w:pPr>
      <w:r w:rsidRPr="003B2A90">
        <w:t>5. Data Anonymity and Confidentiality</w:t>
      </w:r>
    </w:p>
    <w:p w14:paraId="7A87ED4C" w14:textId="77777777" w:rsidR="003B2A90" w:rsidRPr="003B2A90" w:rsidRDefault="003B2A90" w:rsidP="003B2A90">
      <w:pPr>
        <w:ind w:firstLine="720"/>
        <w:jc w:val="both"/>
      </w:pPr>
      <w:r w:rsidRPr="003B2A90">
        <w:t xml:space="preserve">We are committed to keeping your personal data </w:t>
      </w:r>
      <w:r w:rsidRPr="003B2A90">
        <w:rPr>
          <w:b/>
          <w:bCs/>
        </w:rPr>
        <w:t>strictly confidential</w:t>
      </w:r>
      <w:r w:rsidRPr="003B2A90">
        <w:t>. Your data will:</w:t>
      </w:r>
    </w:p>
    <w:p w14:paraId="4BA77AF0" w14:textId="77777777" w:rsidR="003B2A90" w:rsidRPr="003B2A90" w:rsidRDefault="003B2A90" w:rsidP="003B2A90">
      <w:pPr>
        <w:numPr>
          <w:ilvl w:val="0"/>
          <w:numId w:val="2"/>
        </w:numPr>
        <w:jc w:val="both"/>
      </w:pPr>
      <w:r w:rsidRPr="003B2A90">
        <w:rPr>
          <w:b/>
          <w:bCs/>
        </w:rPr>
        <w:t>Remain anonymous</w:t>
      </w:r>
      <w:r w:rsidRPr="003B2A90">
        <w:t xml:space="preserve"> wherever possible. We will anonymize or pseudonymize personal details unless identification is necessary for legal proceedings.</w:t>
      </w:r>
    </w:p>
    <w:p w14:paraId="73242C9D" w14:textId="25A0708B" w:rsidR="003B2A90" w:rsidRPr="003B2A90" w:rsidRDefault="003B2A90" w:rsidP="003B2A90">
      <w:pPr>
        <w:numPr>
          <w:ilvl w:val="0"/>
          <w:numId w:val="2"/>
        </w:numPr>
        <w:jc w:val="both"/>
      </w:pPr>
      <w:r w:rsidRPr="003B2A90">
        <w:rPr>
          <w:b/>
          <w:bCs/>
        </w:rPr>
        <w:t>Be kept secret</w:t>
      </w:r>
      <w:r w:rsidRPr="003B2A90">
        <w:t xml:space="preserve"> and disclosed </w:t>
      </w:r>
      <w:r w:rsidRPr="003B2A90">
        <w:rPr>
          <w:b/>
          <w:bCs/>
        </w:rPr>
        <w:t>only</w:t>
      </w:r>
      <w:r w:rsidRPr="003B2A90">
        <w:t xml:space="preserve"> in direct connection with </w:t>
      </w:r>
      <w:r w:rsidR="00CA4A97" w:rsidRPr="00CA4A97">
        <w:rPr>
          <w:b/>
          <w:bCs/>
          <w:color w:val="FF0000"/>
        </w:rPr>
        <w:t>YYYYYYYYYYYY.</w:t>
      </w:r>
    </w:p>
    <w:p w14:paraId="4DD084A9" w14:textId="77777777" w:rsidR="003B2A90" w:rsidRPr="003B2A90" w:rsidRDefault="003B2A90" w:rsidP="003B2A90">
      <w:pPr>
        <w:numPr>
          <w:ilvl w:val="0"/>
          <w:numId w:val="2"/>
        </w:numPr>
        <w:jc w:val="both"/>
      </w:pPr>
      <w:r w:rsidRPr="003B2A90">
        <w:rPr>
          <w:b/>
          <w:bCs/>
        </w:rPr>
        <w:t>Never be publicly shared, sold, or used</w:t>
      </w:r>
      <w:r w:rsidRPr="003B2A90">
        <w:t xml:space="preserve"> for any purpose outside this legal action.</w:t>
      </w:r>
    </w:p>
    <w:p w14:paraId="537E2A86" w14:textId="01CED5CA" w:rsidR="003B2A90" w:rsidRPr="003B2A90" w:rsidRDefault="003B2A90" w:rsidP="003B2A90">
      <w:pPr>
        <w:ind w:firstLine="720"/>
        <w:jc w:val="both"/>
      </w:pPr>
      <w:r w:rsidRPr="003B2A90">
        <w:t xml:space="preserve">The </w:t>
      </w:r>
      <w:r w:rsidRPr="003B2A90">
        <w:rPr>
          <w:b/>
          <w:bCs/>
        </w:rPr>
        <w:t>only reason</w:t>
      </w:r>
      <w:r w:rsidRPr="003B2A90">
        <w:t xml:space="preserve"> your data may be disclosed is </w:t>
      </w:r>
      <w:r w:rsidRPr="003B2A90">
        <w:rPr>
          <w:b/>
          <w:bCs/>
        </w:rPr>
        <w:t xml:space="preserve">if required for </w:t>
      </w:r>
      <w:r w:rsidR="00CA4A97" w:rsidRPr="00CA4A97">
        <w:rPr>
          <w:b/>
          <w:bCs/>
          <w:color w:val="FF0000"/>
        </w:rPr>
        <w:t>YYYYYYYYYYY</w:t>
      </w:r>
      <w:r w:rsidRPr="003B2A90">
        <w:t>, such as court filings, legal claims, or negotiations with the airline.</w:t>
      </w:r>
    </w:p>
    <w:p w14:paraId="2A323C6F" w14:textId="77777777" w:rsidR="003B2A90" w:rsidRPr="003B2A90" w:rsidRDefault="003B2A90" w:rsidP="003B2A90">
      <w:pPr>
        <w:pStyle w:val="Subtitle"/>
      </w:pPr>
      <w:r w:rsidRPr="003B2A90">
        <w:t>6. How We Share Your Data</w:t>
      </w:r>
    </w:p>
    <w:p w14:paraId="64453B6C" w14:textId="77777777" w:rsidR="003B2A90" w:rsidRPr="003B2A90" w:rsidRDefault="003B2A90" w:rsidP="003B2A90">
      <w:pPr>
        <w:ind w:firstLine="720"/>
        <w:jc w:val="both"/>
      </w:pPr>
      <w:r w:rsidRPr="003B2A90">
        <w:t xml:space="preserve">We do </w:t>
      </w:r>
      <w:r w:rsidRPr="003B2A90">
        <w:rPr>
          <w:b/>
          <w:bCs/>
        </w:rPr>
        <w:t>not</w:t>
      </w:r>
      <w:r w:rsidRPr="003B2A90">
        <w:t xml:space="preserve"> sell or rent your personal data. Your information may be shared only with:</w:t>
      </w:r>
    </w:p>
    <w:p w14:paraId="4F059AEA" w14:textId="544687CA" w:rsidR="003B2A90" w:rsidRPr="003B2A90" w:rsidRDefault="003B2A90" w:rsidP="003B2A90">
      <w:pPr>
        <w:numPr>
          <w:ilvl w:val="0"/>
          <w:numId w:val="3"/>
        </w:numPr>
        <w:jc w:val="both"/>
      </w:pPr>
      <w:r w:rsidRPr="003B2A90">
        <w:rPr>
          <w:b/>
          <w:bCs/>
        </w:rPr>
        <w:t>Legal representatives</w:t>
      </w:r>
      <w:r w:rsidRPr="003B2A90">
        <w:t xml:space="preserve"> handling the </w:t>
      </w:r>
      <w:r w:rsidR="00CA4A97" w:rsidRPr="00CA4A97">
        <w:rPr>
          <w:color w:val="FF0000"/>
        </w:rPr>
        <w:t>YYYYYYY</w:t>
      </w:r>
      <w:r w:rsidRPr="003B2A90">
        <w:t>.</w:t>
      </w:r>
    </w:p>
    <w:p w14:paraId="2514E671" w14:textId="77777777" w:rsidR="003B2A90" w:rsidRPr="003B2A90" w:rsidRDefault="003B2A90" w:rsidP="003B2A90">
      <w:pPr>
        <w:numPr>
          <w:ilvl w:val="0"/>
          <w:numId w:val="3"/>
        </w:numPr>
        <w:jc w:val="both"/>
      </w:pPr>
      <w:r w:rsidRPr="003B2A90">
        <w:rPr>
          <w:b/>
          <w:bCs/>
        </w:rPr>
        <w:t>Courts and regulatory authorities</w:t>
      </w:r>
      <w:r w:rsidRPr="003B2A90">
        <w:t>, if required by law.</w:t>
      </w:r>
    </w:p>
    <w:p w14:paraId="2DD931F4" w14:textId="77777777" w:rsidR="003B2A90" w:rsidRPr="003B2A90" w:rsidRDefault="003B2A90" w:rsidP="003B2A90">
      <w:pPr>
        <w:numPr>
          <w:ilvl w:val="0"/>
          <w:numId w:val="3"/>
        </w:numPr>
        <w:jc w:val="both"/>
      </w:pPr>
      <w:r w:rsidRPr="003B2A90">
        <w:rPr>
          <w:b/>
          <w:bCs/>
        </w:rPr>
        <w:t>Third-party service providers</w:t>
      </w:r>
      <w:r w:rsidRPr="003B2A90">
        <w:t xml:space="preserve"> assisting with legal case management, under strict confidentiality agreements.</w:t>
      </w:r>
    </w:p>
    <w:p w14:paraId="005E1A43" w14:textId="77777777" w:rsidR="003B2A90" w:rsidRPr="003B2A90" w:rsidRDefault="003B2A90" w:rsidP="003B2A90">
      <w:pPr>
        <w:ind w:firstLine="720"/>
        <w:jc w:val="both"/>
      </w:pPr>
      <w:r w:rsidRPr="003B2A90">
        <w:t>All data processors handling your data on our behalf are contractually required to comply with GDPR.</w:t>
      </w:r>
    </w:p>
    <w:p w14:paraId="35222DCB" w14:textId="77777777" w:rsidR="003B2A90" w:rsidRPr="003B2A90" w:rsidRDefault="003B2A90" w:rsidP="003B2A90">
      <w:pPr>
        <w:pStyle w:val="Subtitle"/>
      </w:pPr>
      <w:r w:rsidRPr="003B2A90">
        <w:t>7. Data Retention</w:t>
      </w:r>
    </w:p>
    <w:p w14:paraId="7B439A16" w14:textId="77777777" w:rsidR="003B2A90" w:rsidRPr="003B2A90" w:rsidRDefault="003B2A90" w:rsidP="003B2A90">
      <w:pPr>
        <w:ind w:firstLine="720"/>
        <w:jc w:val="both"/>
      </w:pPr>
      <w:r w:rsidRPr="003B2A90">
        <w:lastRenderedPageBreak/>
        <w:t>We store your personal data only for as long as necessary to fulfill the purposes outlined in this policy or as required by law. After this period, your data will be securely deleted or anonymized.</w:t>
      </w:r>
    </w:p>
    <w:p w14:paraId="6B7B484F" w14:textId="77777777" w:rsidR="003B2A90" w:rsidRPr="003B2A90" w:rsidRDefault="003B2A90" w:rsidP="003B2A90">
      <w:pPr>
        <w:pStyle w:val="Subtitle"/>
      </w:pPr>
      <w:r w:rsidRPr="003B2A90">
        <w:t>8. Your Rights Under GDPR</w:t>
      </w:r>
    </w:p>
    <w:p w14:paraId="7391E486" w14:textId="77777777" w:rsidR="003B2A90" w:rsidRPr="003B2A90" w:rsidRDefault="003B2A90" w:rsidP="003B2A90">
      <w:pPr>
        <w:ind w:firstLine="720"/>
        <w:jc w:val="both"/>
      </w:pPr>
      <w:r w:rsidRPr="003B2A90">
        <w:t>Under GDPR, you have the following rights regarding your personal data:</w:t>
      </w:r>
    </w:p>
    <w:p w14:paraId="3EF8E330" w14:textId="77777777" w:rsidR="003B2A90" w:rsidRPr="003B2A90" w:rsidRDefault="003B2A90" w:rsidP="003B2A90">
      <w:pPr>
        <w:numPr>
          <w:ilvl w:val="0"/>
          <w:numId w:val="4"/>
        </w:numPr>
        <w:jc w:val="both"/>
      </w:pPr>
      <w:r w:rsidRPr="003B2A90">
        <w:rPr>
          <w:b/>
          <w:bCs/>
        </w:rPr>
        <w:t>Right to Access (Article 15):</w:t>
      </w:r>
      <w:r w:rsidRPr="003B2A90">
        <w:t xml:space="preserve"> You can request a copy of the personal data we hold about you.</w:t>
      </w:r>
    </w:p>
    <w:p w14:paraId="6D3081AD" w14:textId="77777777" w:rsidR="003B2A90" w:rsidRPr="003B2A90" w:rsidRDefault="003B2A90" w:rsidP="003B2A90">
      <w:pPr>
        <w:numPr>
          <w:ilvl w:val="0"/>
          <w:numId w:val="4"/>
        </w:numPr>
        <w:jc w:val="both"/>
      </w:pPr>
      <w:r w:rsidRPr="003B2A90">
        <w:rPr>
          <w:b/>
          <w:bCs/>
        </w:rPr>
        <w:t>Right to Rectification (Article 16):</w:t>
      </w:r>
      <w:r w:rsidRPr="003B2A90">
        <w:t xml:space="preserve"> You can ask us to correct any inaccurate or incomplete data.</w:t>
      </w:r>
    </w:p>
    <w:p w14:paraId="78EBB07F" w14:textId="77777777" w:rsidR="003B2A90" w:rsidRPr="003B2A90" w:rsidRDefault="003B2A90" w:rsidP="003B2A90">
      <w:pPr>
        <w:numPr>
          <w:ilvl w:val="0"/>
          <w:numId w:val="4"/>
        </w:numPr>
        <w:jc w:val="both"/>
      </w:pPr>
      <w:r w:rsidRPr="003B2A90">
        <w:rPr>
          <w:b/>
          <w:bCs/>
        </w:rPr>
        <w:t>Right to Erasure (Article 17):</w:t>
      </w:r>
      <w:r w:rsidRPr="003B2A90">
        <w:t xml:space="preserve"> You can request the deletion of your personal data, subject to legal obligations.</w:t>
      </w:r>
    </w:p>
    <w:p w14:paraId="04DEF2A6" w14:textId="77777777" w:rsidR="003B2A90" w:rsidRPr="003B2A90" w:rsidRDefault="003B2A90" w:rsidP="003B2A90">
      <w:pPr>
        <w:numPr>
          <w:ilvl w:val="0"/>
          <w:numId w:val="4"/>
        </w:numPr>
        <w:jc w:val="both"/>
      </w:pPr>
      <w:r w:rsidRPr="003B2A90">
        <w:rPr>
          <w:b/>
          <w:bCs/>
        </w:rPr>
        <w:t>Right to Restrict Processing (Article 18):</w:t>
      </w:r>
      <w:r w:rsidRPr="003B2A90">
        <w:t xml:space="preserve"> You can request a temporary halt to data processing.</w:t>
      </w:r>
    </w:p>
    <w:p w14:paraId="780F7D2E" w14:textId="77777777" w:rsidR="003B2A90" w:rsidRPr="003B2A90" w:rsidRDefault="003B2A90" w:rsidP="003B2A90">
      <w:pPr>
        <w:numPr>
          <w:ilvl w:val="0"/>
          <w:numId w:val="4"/>
        </w:numPr>
        <w:jc w:val="both"/>
      </w:pPr>
      <w:r w:rsidRPr="003B2A90">
        <w:rPr>
          <w:b/>
          <w:bCs/>
        </w:rPr>
        <w:t>Right to Data Portability (Article 20):</w:t>
      </w:r>
      <w:r w:rsidRPr="003B2A90">
        <w:t xml:space="preserve"> You can receive your data in a structured format and transfer it to another organization.</w:t>
      </w:r>
    </w:p>
    <w:p w14:paraId="0542345E" w14:textId="77777777" w:rsidR="003B2A90" w:rsidRPr="003B2A90" w:rsidRDefault="003B2A90" w:rsidP="003B2A90">
      <w:pPr>
        <w:numPr>
          <w:ilvl w:val="0"/>
          <w:numId w:val="4"/>
        </w:numPr>
        <w:jc w:val="both"/>
      </w:pPr>
      <w:r w:rsidRPr="003B2A90">
        <w:rPr>
          <w:b/>
          <w:bCs/>
        </w:rPr>
        <w:t>Right to Object (Article 21):</w:t>
      </w:r>
      <w:r w:rsidRPr="003B2A90">
        <w:t xml:space="preserve"> You can object to processing based on legitimate interests.</w:t>
      </w:r>
    </w:p>
    <w:p w14:paraId="57DFA7EE" w14:textId="77777777" w:rsidR="003B2A90" w:rsidRPr="003B2A90" w:rsidRDefault="003B2A90" w:rsidP="003B2A90">
      <w:pPr>
        <w:numPr>
          <w:ilvl w:val="0"/>
          <w:numId w:val="4"/>
        </w:numPr>
        <w:jc w:val="both"/>
      </w:pPr>
      <w:r w:rsidRPr="003B2A90">
        <w:rPr>
          <w:b/>
          <w:bCs/>
        </w:rPr>
        <w:t>Right to Withdraw Consent (Article 7(3)):</w:t>
      </w:r>
      <w:r w:rsidRPr="003B2A90">
        <w:t xml:space="preserve"> If processing is based on consent, you can withdraw it at any time.</w:t>
      </w:r>
    </w:p>
    <w:p w14:paraId="3A3A2EA0" w14:textId="77777777" w:rsidR="003B2A90" w:rsidRPr="003B2A90" w:rsidRDefault="003B2A90" w:rsidP="003B2A90">
      <w:pPr>
        <w:ind w:firstLine="720"/>
        <w:jc w:val="both"/>
      </w:pPr>
      <w:r w:rsidRPr="003B2A90">
        <w:t xml:space="preserve">To exercise any of these rights, please contact us at </w:t>
      </w:r>
      <w:r w:rsidRPr="003B2A90">
        <w:rPr>
          <w:b/>
          <w:bCs/>
        </w:rPr>
        <w:t>[Insert Contact Email]</w:t>
      </w:r>
      <w:r w:rsidRPr="003B2A90">
        <w:t xml:space="preserve">. We will respond within </w:t>
      </w:r>
      <w:r w:rsidRPr="00CA4A97">
        <w:rPr>
          <w:b/>
          <w:bCs/>
          <w:color w:val="FF0000"/>
        </w:rPr>
        <w:t>one month</w:t>
      </w:r>
      <w:r w:rsidRPr="003B2A90">
        <w:t>, in accordance with GDPR requirements.</w:t>
      </w:r>
    </w:p>
    <w:p w14:paraId="651B8FCE" w14:textId="77777777" w:rsidR="003B2A90" w:rsidRPr="003B2A90" w:rsidRDefault="003B2A90" w:rsidP="003B2A90">
      <w:pPr>
        <w:pStyle w:val="Subtitle"/>
      </w:pPr>
      <w:r w:rsidRPr="003B2A90">
        <w:t>9. Data Security</w:t>
      </w:r>
    </w:p>
    <w:p w14:paraId="6D68D050" w14:textId="77777777" w:rsidR="003B2A90" w:rsidRPr="003B2A90" w:rsidRDefault="003B2A90" w:rsidP="003B2A90">
      <w:pPr>
        <w:ind w:firstLine="720"/>
        <w:jc w:val="both"/>
      </w:pPr>
      <w:r w:rsidRPr="003B2A90">
        <w:t xml:space="preserve">We implement appropriate </w:t>
      </w:r>
      <w:r w:rsidRPr="003B2A90">
        <w:rPr>
          <w:b/>
          <w:bCs/>
        </w:rPr>
        <w:t>technical and organizational measures</w:t>
      </w:r>
      <w:r w:rsidRPr="003B2A90">
        <w:t xml:space="preserve"> to protect your personal data from unauthorized access, loss, or misuse. These measures include:</w:t>
      </w:r>
    </w:p>
    <w:p w14:paraId="690C7E47" w14:textId="77777777" w:rsidR="003B2A90" w:rsidRPr="003B2A90" w:rsidRDefault="003B2A90" w:rsidP="003B2A90">
      <w:pPr>
        <w:numPr>
          <w:ilvl w:val="0"/>
          <w:numId w:val="5"/>
        </w:numPr>
        <w:jc w:val="both"/>
      </w:pPr>
      <w:r w:rsidRPr="003B2A90">
        <w:t>Secure storage of personal data.</w:t>
      </w:r>
    </w:p>
    <w:p w14:paraId="1F555551" w14:textId="77777777" w:rsidR="003B2A90" w:rsidRPr="003B2A90" w:rsidRDefault="003B2A90" w:rsidP="003B2A90">
      <w:pPr>
        <w:numPr>
          <w:ilvl w:val="0"/>
          <w:numId w:val="5"/>
        </w:numPr>
        <w:jc w:val="both"/>
      </w:pPr>
      <w:r w:rsidRPr="003B2A90">
        <w:t>Restricted access to legal team members.</w:t>
      </w:r>
    </w:p>
    <w:p w14:paraId="27B6D101" w14:textId="1460E657" w:rsidR="003B2A90" w:rsidRPr="003B2A90" w:rsidRDefault="003B2A90" w:rsidP="003B2A90">
      <w:pPr>
        <w:numPr>
          <w:ilvl w:val="0"/>
          <w:numId w:val="5"/>
        </w:numPr>
        <w:jc w:val="both"/>
      </w:pPr>
      <w:r w:rsidRPr="003B2A90">
        <w:t>Encryption of sensitive information</w:t>
      </w:r>
      <w:r w:rsidR="00F8550E">
        <w:t xml:space="preserve"> (technologies: </w:t>
      </w:r>
      <w:r w:rsidR="00F8550E" w:rsidRPr="00CA4A97">
        <w:rPr>
          <w:color w:val="FF0000"/>
        </w:rPr>
        <w:t>HMAC, CSP, SSL</w:t>
      </w:r>
      <w:r w:rsidR="00F8550E">
        <w:t>)</w:t>
      </w:r>
      <w:r w:rsidRPr="003B2A90">
        <w:t>.</w:t>
      </w:r>
    </w:p>
    <w:p w14:paraId="2B7CDF44" w14:textId="77777777" w:rsidR="003B2A90" w:rsidRPr="003B2A90" w:rsidRDefault="003B2A90" w:rsidP="003B2A90">
      <w:pPr>
        <w:pStyle w:val="Subtitle"/>
      </w:pPr>
      <w:r w:rsidRPr="003B2A90">
        <w:t>10. International Data Transfers</w:t>
      </w:r>
    </w:p>
    <w:p w14:paraId="708E0D9D" w14:textId="77777777" w:rsidR="003B2A90" w:rsidRPr="003B2A90" w:rsidRDefault="003B2A90" w:rsidP="003B2A90">
      <w:pPr>
        <w:ind w:firstLine="720"/>
        <w:jc w:val="both"/>
      </w:pPr>
      <w:r w:rsidRPr="003B2A90">
        <w:t xml:space="preserve">Your personal data will be stored and processed within the </w:t>
      </w:r>
      <w:r w:rsidRPr="003B2A90">
        <w:rPr>
          <w:b/>
          <w:bCs/>
        </w:rPr>
        <w:t>European Economic Area (EEA)</w:t>
      </w:r>
      <w:r w:rsidRPr="003B2A90">
        <w:t>. If any transfer outside the EEA is necessary, we will ensure that adequate safeguards are in place, such as:</w:t>
      </w:r>
    </w:p>
    <w:p w14:paraId="14AD3F0B" w14:textId="77777777" w:rsidR="003B2A90" w:rsidRPr="003B2A90" w:rsidRDefault="003B2A90" w:rsidP="003B2A90">
      <w:pPr>
        <w:numPr>
          <w:ilvl w:val="0"/>
          <w:numId w:val="6"/>
        </w:numPr>
        <w:jc w:val="both"/>
      </w:pPr>
      <w:r w:rsidRPr="003B2A90">
        <w:rPr>
          <w:b/>
          <w:bCs/>
        </w:rPr>
        <w:t>EU Standard Contractual Clauses (SCCs)</w:t>
      </w:r>
    </w:p>
    <w:p w14:paraId="555837FA" w14:textId="77777777" w:rsidR="003B2A90" w:rsidRPr="003B2A90" w:rsidRDefault="003B2A90" w:rsidP="003B2A90">
      <w:pPr>
        <w:numPr>
          <w:ilvl w:val="0"/>
          <w:numId w:val="6"/>
        </w:numPr>
        <w:jc w:val="both"/>
      </w:pPr>
      <w:r w:rsidRPr="003B2A90">
        <w:rPr>
          <w:b/>
          <w:bCs/>
        </w:rPr>
        <w:lastRenderedPageBreak/>
        <w:t>Binding Corporate Rules (</w:t>
      </w:r>
      <w:proofErr w:type="spellStart"/>
      <w:r w:rsidRPr="003B2A90">
        <w:rPr>
          <w:b/>
          <w:bCs/>
        </w:rPr>
        <w:t>BCRs</w:t>
      </w:r>
      <w:proofErr w:type="spellEnd"/>
      <w:r w:rsidRPr="003B2A90">
        <w:rPr>
          <w:b/>
          <w:bCs/>
        </w:rPr>
        <w:t>)</w:t>
      </w:r>
    </w:p>
    <w:p w14:paraId="34684764" w14:textId="77777777" w:rsidR="003B2A90" w:rsidRPr="003B2A90" w:rsidRDefault="003B2A90" w:rsidP="003B2A90">
      <w:pPr>
        <w:numPr>
          <w:ilvl w:val="0"/>
          <w:numId w:val="6"/>
        </w:numPr>
        <w:jc w:val="both"/>
      </w:pPr>
      <w:r w:rsidRPr="003B2A90">
        <w:rPr>
          <w:b/>
          <w:bCs/>
        </w:rPr>
        <w:t>Adequacy decisions from the European Commission</w:t>
      </w:r>
    </w:p>
    <w:p w14:paraId="1F878B71" w14:textId="77777777" w:rsidR="003B2A90" w:rsidRPr="003B2A90" w:rsidRDefault="003B2A90" w:rsidP="003B2A90">
      <w:pPr>
        <w:pStyle w:val="Subtitle"/>
      </w:pPr>
      <w:r w:rsidRPr="003B2A90">
        <w:t>11. Cookies and Tracking Technologies</w:t>
      </w:r>
    </w:p>
    <w:p w14:paraId="2DFD25CD" w14:textId="77777777" w:rsidR="003B2A90" w:rsidRPr="00CA4A97" w:rsidRDefault="003B2A90" w:rsidP="003B2A90">
      <w:pPr>
        <w:ind w:firstLine="720"/>
        <w:jc w:val="both"/>
        <w:rPr>
          <w:color w:val="FF0000"/>
        </w:rPr>
      </w:pPr>
      <w:r w:rsidRPr="00CA4A97">
        <w:rPr>
          <w:color w:val="FF0000"/>
        </w:rPr>
        <w:t>Our website may use cookies to improve user experience. You can manage your cookie preferences through your browser settings.</w:t>
      </w:r>
    </w:p>
    <w:p w14:paraId="639FE257" w14:textId="77777777" w:rsidR="003B2A90" w:rsidRPr="003B2A90" w:rsidRDefault="003B2A90" w:rsidP="003B2A90">
      <w:pPr>
        <w:pStyle w:val="Subtitle"/>
      </w:pPr>
      <w:r w:rsidRPr="003B2A90">
        <w:t>12. Complaints and Supervisory Authority</w:t>
      </w:r>
    </w:p>
    <w:p w14:paraId="07BB1EA4" w14:textId="77777777" w:rsidR="003B2A90" w:rsidRPr="003B2A90" w:rsidRDefault="003B2A90" w:rsidP="003B2A90">
      <w:pPr>
        <w:ind w:firstLine="720"/>
        <w:jc w:val="both"/>
      </w:pPr>
      <w:r w:rsidRPr="003B2A90">
        <w:t xml:space="preserve">If you believe your data protection rights have been violated, you have the right to file a complaint with a </w:t>
      </w:r>
      <w:r w:rsidRPr="003B2A90">
        <w:rPr>
          <w:b/>
          <w:bCs/>
        </w:rPr>
        <w:t>Supervisory Authority</w:t>
      </w:r>
      <w:r w:rsidRPr="003B2A90">
        <w:t xml:space="preserve"> in your country.</w:t>
      </w:r>
    </w:p>
    <w:p w14:paraId="309336CC" w14:textId="1CE3BAEE" w:rsidR="003B2A90" w:rsidRPr="003B2A90" w:rsidRDefault="003B2A90" w:rsidP="003B2A90">
      <w:pPr>
        <w:ind w:firstLine="720"/>
        <w:jc w:val="both"/>
      </w:pPr>
      <w:r w:rsidRPr="003B2A90">
        <w:t xml:space="preserve">You can also contact our </w:t>
      </w:r>
      <w:r w:rsidRPr="003B2A90">
        <w:rPr>
          <w:b/>
          <w:bCs/>
        </w:rPr>
        <w:t>Data Protection Officer (DPO)</w:t>
      </w:r>
      <w:r w:rsidRPr="003B2A90">
        <w:t xml:space="preserve"> at </w:t>
      </w:r>
      <w:r w:rsidR="00CA4A97" w:rsidRPr="00CA4A97">
        <w:rPr>
          <w:b/>
          <w:bCs/>
          <w:color w:val="FF0000"/>
        </w:rPr>
        <w:t>XXXXXXXXXXXXXX</w:t>
      </w:r>
      <w:r w:rsidRPr="00CA4A97">
        <w:rPr>
          <w:color w:val="FF0000"/>
        </w:rPr>
        <w:t xml:space="preserve"> </w:t>
      </w:r>
      <w:r w:rsidRPr="003B2A90">
        <w:t>for assistance.</w:t>
      </w:r>
    </w:p>
    <w:p w14:paraId="1AA9F2F3" w14:textId="77777777" w:rsidR="003B2A90" w:rsidRPr="003B2A90" w:rsidRDefault="003B2A90" w:rsidP="003B2A90">
      <w:pPr>
        <w:pStyle w:val="Subtitle"/>
      </w:pPr>
      <w:r w:rsidRPr="003B2A90">
        <w:t>13. Changes to This Privacy Policy</w:t>
      </w:r>
    </w:p>
    <w:p w14:paraId="04DA08A8" w14:textId="77777777" w:rsidR="003B2A90" w:rsidRPr="003B2A90" w:rsidRDefault="003B2A90" w:rsidP="003B2A90">
      <w:pPr>
        <w:ind w:firstLine="720"/>
        <w:jc w:val="both"/>
      </w:pPr>
      <w:r w:rsidRPr="003B2A90">
        <w:t>We may update this Privacy Policy from time to time. The latest version will always be available on our website. We encourage you to review it periodically.</w:t>
      </w:r>
    </w:p>
    <w:p w14:paraId="3B8AC73C" w14:textId="77777777" w:rsidR="003B2A90" w:rsidRPr="003B2A90" w:rsidRDefault="003B2A90" w:rsidP="003B2A90">
      <w:pPr>
        <w:pStyle w:val="Subtitle"/>
      </w:pPr>
      <w:r w:rsidRPr="003B2A90">
        <w:t>14. Contact Information</w:t>
      </w:r>
    </w:p>
    <w:p w14:paraId="560A1719" w14:textId="77777777" w:rsidR="003B2A90" w:rsidRPr="003B2A90" w:rsidRDefault="003B2A90" w:rsidP="003B2A90">
      <w:pPr>
        <w:ind w:firstLine="720"/>
        <w:jc w:val="both"/>
      </w:pPr>
      <w:r w:rsidRPr="003B2A90">
        <w:t>For any questions regarding this Privacy Policy or your rights under GDPR, please contact us:</w:t>
      </w:r>
    </w:p>
    <w:p w14:paraId="38B7A302" w14:textId="75C1B77A" w:rsidR="003B2A90" w:rsidRPr="00CA4A97" w:rsidRDefault="00CA4A97" w:rsidP="003B2A90">
      <w:pPr>
        <w:jc w:val="both"/>
        <w:rPr>
          <w:b/>
          <w:bCs/>
          <w:color w:val="FF0000"/>
        </w:rPr>
      </w:pPr>
      <w:r w:rsidRPr="00CA4A97">
        <w:rPr>
          <w:b/>
          <w:bCs/>
          <w:color w:val="FF0000"/>
        </w:rPr>
        <w:t>Full Name</w:t>
      </w:r>
    </w:p>
    <w:p w14:paraId="77F54C67" w14:textId="23A8C818" w:rsidR="003B2A90" w:rsidRPr="00CA4A97" w:rsidRDefault="003B2A90" w:rsidP="003B2A90">
      <w:pPr>
        <w:jc w:val="both"/>
        <w:rPr>
          <w:b/>
          <w:bCs/>
          <w:color w:val="FF0000"/>
        </w:rPr>
      </w:pPr>
      <w:r w:rsidRPr="00CA4A97">
        <w:rPr>
          <w:color w:val="FF0000"/>
        </w:rPr>
        <w:t xml:space="preserve">Email: </w:t>
      </w:r>
    </w:p>
    <w:p w14:paraId="188112F7" w14:textId="76BAC9D3" w:rsidR="003B2A90" w:rsidRPr="00CA4A97" w:rsidRDefault="00CA4A97" w:rsidP="003B2A90">
      <w:pPr>
        <w:jc w:val="both"/>
        <w:rPr>
          <w:b/>
          <w:bCs/>
          <w:color w:val="FF0000"/>
        </w:rPr>
      </w:pPr>
      <w:r w:rsidRPr="00CA4A97">
        <w:rPr>
          <w:color w:val="FF0000"/>
        </w:rPr>
        <w:t xml:space="preserve">Full </w:t>
      </w:r>
      <w:r w:rsidR="003B2A90" w:rsidRPr="00CA4A97">
        <w:rPr>
          <w:color w:val="FF0000"/>
        </w:rPr>
        <w:t xml:space="preserve">Address: </w:t>
      </w:r>
    </w:p>
    <w:p w14:paraId="0F9D62B2" w14:textId="77777777" w:rsidR="003B2A90" w:rsidRPr="003B2A90" w:rsidRDefault="003B2A90" w:rsidP="003B2A90">
      <w:pPr>
        <w:ind w:firstLine="720"/>
        <w:jc w:val="both"/>
      </w:pPr>
      <w:r w:rsidRPr="003B2A90">
        <w:t>By submitting your information, you confirm that you have read and agree to this Privacy Policy.</w:t>
      </w:r>
    </w:p>
    <w:p w14:paraId="470D139A" w14:textId="77777777" w:rsidR="002A72F7" w:rsidRDefault="002A72F7" w:rsidP="003B2A90">
      <w:pPr>
        <w:jc w:val="both"/>
      </w:pPr>
    </w:p>
    <w:sectPr w:rsidR="002A72F7">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5FD745" w14:textId="77777777" w:rsidR="0034127D" w:rsidRDefault="0034127D" w:rsidP="003B2A90">
      <w:pPr>
        <w:spacing w:after="0" w:line="240" w:lineRule="auto"/>
      </w:pPr>
      <w:r>
        <w:separator/>
      </w:r>
    </w:p>
  </w:endnote>
  <w:endnote w:type="continuationSeparator" w:id="0">
    <w:p w14:paraId="1B4999DF" w14:textId="77777777" w:rsidR="0034127D" w:rsidRDefault="0034127D" w:rsidP="003B2A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88988581"/>
      <w:docPartObj>
        <w:docPartGallery w:val="Page Numbers (Bottom of Page)"/>
        <w:docPartUnique/>
      </w:docPartObj>
    </w:sdtPr>
    <w:sdtEndPr>
      <w:rPr>
        <w:noProof/>
      </w:rPr>
    </w:sdtEndPr>
    <w:sdtContent>
      <w:p w14:paraId="44D0E3CF" w14:textId="179A01E6" w:rsidR="003B2A90" w:rsidRDefault="003B2A90">
        <w:pPr>
          <w:pStyle w:val="Footer"/>
          <w:jc w:val="center"/>
        </w:pPr>
        <w:r>
          <w:fldChar w:fldCharType="begin"/>
        </w:r>
        <w:r>
          <w:instrText xml:space="preserve"> PAGE   \* MERGEFORMAT </w:instrText>
        </w:r>
        <w:r>
          <w:fldChar w:fldCharType="separate"/>
        </w:r>
        <w:r>
          <w:rPr>
            <w:noProof/>
          </w:rPr>
          <w:t>2</w:t>
        </w:r>
        <w:r>
          <w:rPr>
            <w:noProof/>
          </w:rPr>
          <w:fldChar w:fldCharType="end"/>
        </w:r>
        <w:r>
          <w:rPr>
            <w:noProof/>
          </w:rPr>
          <w:t>/4</w:t>
        </w:r>
      </w:p>
    </w:sdtContent>
  </w:sdt>
  <w:p w14:paraId="32EAD3A9" w14:textId="77777777" w:rsidR="003B2A90" w:rsidRDefault="003B2A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6C3E18" w14:textId="77777777" w:rsidR="0034127D" w:rsidRDefault="0034127D" w:rsidP="003B2A90">
      <w:pPr>
        <w:spacing w:after="0" w:line="240" w:lineRule="auto"/>
      </w:pPr>
      <w:r>
        <w:separator/>
      </w:r>
    </w:p>
  </w:footnote>
  <w:footnote w:type="continuationSeparator" w:id="0">
    <w:p w14:paraId="5D2CECC6" w14:textId="77777777" w:rsidR="0034127D" w:rsidRDefault="0034127D" w:rsidP="003B2A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0D03D3"/>
    <w:multiLevelType w:val="multilevel"/>
    <w:tmpl w:val="B4408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2E5C22"/>
    <w:multiLevelType w:val="multilevel"/>
    <w:tmpl w:val="97423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CD316E"/>
    <w:multiLevelType w:val="multilevel"/>
    <w:tmpl w:val="0D6E8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5027F2"/>
    <w:multiLevelType w:val="multilevel"/>
    <w:tmpl w:val="6B2A88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0C206B"/>
    <w:multiLevelType w:val="multilevel"/>
    <w:tmpl w:val="D7BC0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CD266C"/>
    <w:multiLevelType w:val="multilevel"/>
    <w:tmpl w:val="53E4A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3332222">
    <w:abstractNumId w:val="3"/>
  </w:num>
  <w:num w:numId="2" w16cid:durableId="1409428202">
    <w:abstractNumId w:val="5"/>
  </w:num>
  <w:num w:numId="3" w16cid:durableId="1140071932">
    <w:abstractNumId w:val="1"/>
  </w:num>
  <w:num w:numId="4" w16cid:durableId="1004163568">
    <w:abstractNumId w:val="0"/>
  </w:num>
  <w:num w:numId="5" w16cid:durableId="1868834191">
    <w:abstractNumId w:val="4"/>
  </w:num>
  <w:num w:numId="6" w16cid:durableId="20138019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A90"/>
    <w:rsid w:val="00131A0A"/>
    <w:rsid w:val="002A72F7"/>
    <w:rsid w:val="0034127D"/>
    <w:rsid w:val="003B2A90"/>
    <w:rsid w:val="003F4C62"/>
    <w:rsid w:val="00413CDE"/>
    <w:rsid w:val="006E4EF3"/>
    <w:rsid w:val="007F09DA"/>
    <w:rsid w:val="0084603B"/>
    <w:rsid w:val="00B61B2D"/>
    <w:rsid w:val="00CA4A97"/>
    <w:rsid w:val="00E0279A"/>
    <w:rsid w:val="00F00777"/>
    <w:rsid w:val="00F8550E"/>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BC4E7"/>
  <w15:chartTrackingRefBased/>
  <w15:docId w15:val="{B018044C-BEDA-42E0-90C5-E74725704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2A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B2A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B2A9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B2A9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2A9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2A9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2A9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2A9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2A9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2A9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B2A9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B2A9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B2A9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B2A9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2A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2A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2A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2A90"/>
    <w:rPr>
      <w:rFonts w:eastAsiaTheme="majorEastAsia" w:cstheme="majorBidi"/>
      <w:color w:val="272727" w:themeColor="text1" w:themeTint="D8"/>
    </w:rPr>
  </w:style>
  <w:style w:type="paragraph" w:styleId="Title">
    <w:name w:val="Title"/>
    <w:basedOn w:val="Normal"/>
    <w:next w:val="Normal"/>
    <w:link w:val="TitleChar"/>
    <w:uiPriority w:val="10"/>
    <w:qFormat/>
    <w:rsid w:val="003B2A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2A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2A90"/>
    <w:pPr>
      <w:numPr>
        <w:ilvl w:val="1"/>
      </w:numPr>
    </w:pPr>
    <w:rPr>
      <w:rFonts w:eastAsiaTheme="majorEastAsia" w:cstheme="majorBidi"/>
      <w:color w:val="000000" w:themeColor="text1"/>
      <w:spacing w:val="15"/>
      <w:sz w:val="28"/>
      <w:szCs w:val="28"/>
    </w:rPr>
  </w:style>
  <w:style w:type="character" w:customStyle="1" w:styleId="SubtitleChar">
    <w:name w:val="Subtitle Char"/>
    <w:basedOn w:val="DefaultParagraphFont"/>
    <w:link w:val="Subtitle"/>
    <w:uiPriority w:val="11"/>
    <w:rsid w:val="003B2A90"/>
    <w:rPr>
      <w:rFonts w:eastAsiaTheme="majorEastAsia" w:cstheme="majorBidi"/>
      <w:color w:val="000000" w:themeColor="text1"/>
      <w:spacing w:val="15"/>
      <w:sz w:val="28"/>
      <w:szCs w:val="28"/>
    </w:rPr>
  </w:style>
  <w:style w:type="paragraph" w:styleId="Quote">
    <w:name w:val="Quote"/>
    <w:basedOn w:val="Normal"/>
    <w:next w:val="Normal"/>
    <w:link w:val="QuoteChar"/>
    <w:uiPriority w:val="29"/>
    <w:qFormat/>
    <w:rsid w:val="003B2A90"/>
    <w:pPr>
      <w:spacing w:before="160"/>
      <w:jc w:val="center"/>
    </w:pPr>
    <w:rPr>
      <w:i/>
      <w:iCs/>
      <w:color w:val="404040" w:themeColor="text1" w:themeTint="BF"/>
    </w:rPr>
  </w:style>
  <w:style w:type="character" w:customStyle="1" w:styleId="QuoteChar">
    <w:name w:val="Quote Char"/>
    <w:basedOn w:val="DefaultParagraphFont"/>
    <w:link w:val="Quote"/>
    <w:uiPriority w:val="29"/>
    <w:rsid w:val="003B2A90"/>
    <w:rPr>
      <w:i/>
      <w:iCs/>
      <w:color w:val="404040" w:themeColor="text1" w:themeTint="BF"/>
    </w:rPr>
  </w:style>
  <w:style w:type="paragraph" w:styleId="ListParagraph">
    <w:name w:val="List Paragraph"/>
    <w:basedOn w:val="Normal"/>
    <w:uiPriority w:val="34"/>
    <w:qFormat/>
    <w:rsid w:val="003B2A90"/>
    <w:pPr>
      <w:ind w:left="720"/>
      <w:contextualSpacing/>
    </w:pPr>
  </w:style>
  <w:style w:type="character" w:styleId="IntenseEmphasis">
    <w:name w:val="Intense Emphasis"/>
    <w:basedOn w:val="DefaultParagraphFont"/>
    <w:uiPriority w:val="21"/>
    <w:qFormat/>
    <w:rsid w:val="003B2A90"/>
    <w:rPr>
      <w:i/>
      <w:iCs/>
      <w:color w:val="0F4761" w:themeColor="accent1" w:themeShade="BF"/>
    </w:rPr>
  </w:style>
  <w:style w:type="paragraph" w:styleId="IntenseQuote">
    <w:name w:val="Intense Quote"/>
    <w:basedOn w:val="Normal"/>
    <w:next w:val="Normal"/>
    <w:link w:val="IntenseQuoteChar"/>
    <w:uiPriority w:val="30"/>
    <w:qFormat/>
    <w:rsid w:val="003B2A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2A90"/>
    <w:rPr>
      <w:i/>
      <w:iCs/>
      <w:color w:val="0F4761" w:themeColor="accent1" w:themeShade="BF"/>
    </w:rPr>
  </w:style>
  <w:style w:type="character" w:styleId="IntenseReference">
    <w:name w:val="Intense Reference"/>
    <w:basedOn w:val="DefaultParagraphFont"/>
    <w:uiPriority w:val="32"/>
    <w:qFormat/>
    <w:rsid w:val="003B2A90"/>
    <w:rPr>
      <w:b/>
      <w:bCs/>
      <w:smallCaps/>
      <w:color w:val="0F4761" w:themeColor="accent1" w:themeShade="BF"/>
      <w:spacing w:val="5"/>
    </w:rPr>
  </w:style>
  <w:style w:type="character" w:styleId="Hyperlink">
    <w:name w:val="Hyperlink"/>
    <w:basedOn w:val="DefaultParagraphFont"/>
    <w:uiPriority w:val="99"/>
    <w:unhideWhenUsed/>
    <w:rsid w:val="003B2A90"/>
    <w:rPr>
      <w:color w:val="467886" w:themeColor="hyperlink"/>
      <w:u w:val="single"/>
    </w:rPr>
  </w:style>
  <w:style w:type="character" w:styleId="UnresolvedMention">
    <w:name w:val="Unresolved Mention"/>
    <w:basedOn w:val="DefaultParagraphFont"/>
    <w:uiPriority w:val="99"/>
    <w:semiHidden/>
    <w:unhideWhenUsed/>
    <w:rsid w:val="003B2A90"/>
    <w:rPr>
      <w:color w:val="605E5C"/>
      <w:shd w:val="clear" w:color="auto" w:fill="E1DFDD"/>
    </w:rPr>
  </w:style>
  <w:style w:type="table" w:styleId="TableGridLight">
    <w:name w:val="Grid Table Light"/>
    <w:basedOn w:val="TableNormal"/>
    <w:uiPriority w:val="40"/>
    <w:rsid w:val="003B2A9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1">
    <w:name w:val="Grid Table 1 Light Accent 1"/>
    <w:basedOn w:val="TableNormal"/>
    <w:uiPriority w:val="46"/>
    <w:rsid w:val="003B2A90"/>
    <w:pPr>
      <w:spacing w:after="0" w:line="240" w:lineRule="auto"/>
    </w:p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table" w:styleId="ListTable4-Accent1">
    <w:name w:val="List Table 4 Accent 1"/>
    <w:basedOn w:val="TableNormal"/>
    <w:uiPriority w:val="49"/>
    <w:rsid w:val="003B2A90"/>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tcBorders>
        <w:shd w:val="clear" w:color="auto" w:fill="156082" w:themeFill="accent1"/>
      </w:tcPr>
    </w:tblStylePr>
    <w:tblStylePr w:type="lastRow">
      <w:rPr>
        <w:b/>
        <w:bCs/>
      </w:rPr>
      <w:tblPr/>
      <w:tcPr>
        <w:tcBorders>
          <w:top w:val="double" w:sz="4" w:space="0" w:color="45B0E1" w:themeColor="accent1" w:themeTint="99"/>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paragraph" w:styleId="Header">
    <w:name w:val="header"/>
    <w:basedOn w:val="Normal"/>
    <w:link w:val="HeaderChar"/>
    <w:uiPriority w:val="99"/>
    <w:unhideWhenUsed/>
    <w:rsid w:val="003B2A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2A90"/>
  </w:style>
  <w:style w:type="paragraph" w:styleId="Footer">
    <w:name w:val="footer"/>
    <w:basedOn w:val="Normal"/>
    <w:link w:val="FooterChar"/>
    <w:uiPriority w:val="99"/>
    <w:unhideWhenUsed/>
    <w:rsid w:val="003B2A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2A90"/>
  </w:style>
  <w:style w:type="character" w:styleId="SubtleEmphasis">
    <w:name w:val="Subtle Emphasis"/>
    <w:basedOn w:val="DefaultParagraphFont"/>
    <w:uiPriority w:val="19"/>
    <w:qFormat/>
    <w:rsid w:val="003B2A90"/>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2736167">
      <w:bodyDiv w:val="1"/>
      <w:marLeft w:val="0"/>
      <w:marRight w:val="0"/>
      <w:marTop w:val="0"/>
      <w:marBottom w:val="0"/>
      <w:divBdr>
        <w:top w:val="none" w:sz="0" w:space="0" w:color="auto"/>
        <w:left w:val="none" w:sz="0" w:space="0" w:color="auto"/>
        <w:bottom w:val="none" w:sz="0" w:space="0" w:color="auto"/>
        <w:right w:val="none" w:sz="0" w:space="0" w:color="auto"/>
      </w:divBdr>
    </w:div>
    <w:div w:id="1183324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832</Words>
  <Characters>4745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Shaman</dc:creator>
  <cp:keywords/>
  <dc:description/>
  <cp:lastModifiedBy>Alex Shaman</cp:lastModifiedBy>
  <cp:revision>3</cp:revision>
  <dcterms:created xsi:type="dcterms:W3CDTF">2025-03-03T13:46:00Z</dcterms:created>
  <dcterms:modified xsi:type="dcterms:W3CDTF">2025-03-03T13:46:00Z</dcterms:modified>
</cp:coreProperties>
</file>