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Silent Witness Contract Review - test_contract.pdf</w:t>
      </w:r>
    </w:p>
    <w:p>
      <w:r>
        <w:t/>
      </w:r>
    </w:p>
    <w:p>
      <w:r>
        <w:t>Mike tabular extraction with clause-level risk findings.</w:t>
      </w:r>
    </w:p>
    <w:p>
      <w:r>
        <w:t/>
      </w:r>
    </w:p>
    <w:p>
      <w:r>
        <w:t/>
      </w:r>
    </w:p>
    <w:p>
      <w:r>
        <w:t>1. Indemnity</w:t>
      </w:r>
    </w:p>
    <w:p>
      <w:r>
        <w:t>Risk: HIGH (16 pts)</w:t>
      </w:r>
    </w:p>
    <w:p>
      <w:r>
        <w:t>Extract: This agreement contains confidentiality provisions and data sharing terms. The parties agree to indemnify each other for any losses. Data may be shared with third parties for processing. Limitation of liability is set at $100,000.</w:t>
      </w:r>
    </w:p>
    <w:p>
      <w:r>
        <w:t>Legal implication: May shift legal costs and third-party claims. Look for caps, control of defense, and carve-outs.</w:t>
      </w:r>
    </w:p>
    <w:p>
      <w:r>
        <w:t>Citation: Extracted PDF text</w:t>
      </w:r>
    </w:p>
    <w:p>
      <w:r>
        <w:t/>
      </w:r>
    </w:p>
    <w:p>
      <w:r>
        <w:t>2. Limitation of liability</w:t>
      </w:r>
    </w:p>
    <w:p>
      <w:r>
        <w:t>Risk: MEDIUM (14 pts)</w:t>
      </w:r>
    </w:p>
    <w:p>
      <w:r>
        <w:t>Extract: ta sharing terms. The parties agree to indemnify each other for any losses. Data may be shared with third parties for processing. Limitation of liability is set at $100,000.</w:t>
      </w:r>
    </w:p>
    <w:p>
      <w:r>
        <w:t>Legal implication: Limits recovery if something goes wrong. Check whether confidentiality, IP, data breach, and payment claims are excluded.</w:t>
      </w:r>
    </w:p>
    <w:p>
      <w:r>
        <w:t>Citation: Extracted PDF text</w:t>
      </w:r>
    </w:p>
    <w:sectPr/>
  </w:body>
</w:document>
</file>