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Silent Witness Contract Review - test_nda.pdf</w:t>
      </w:r>
    </w:p>
    <w:p>
      <w:r>
        <w:t/>
      </w:r>
    </w:p>
    <w:p>
      <w:r>
        <w:t>Mike tabular extraction with clause-level risk findings.</w:t>
      </w:r>
    </w:p>
    <w:p>
      <w:r>
        <w:t/>
      </w:r>
    </w:p>
    <w:p>
      <w:r>
        <w:t/>
      </w:r>
    </w:p>
    <w:p>
      <w:r>
        <w:t>1. Confidentiality / non-disclosure</w:t>
      </w:r>
    </w:p>
    <w:p>
      <w:r>
        <w:t>Risk: HIGH (16 pts)</w:t>
      </w:r>
    </w:p>
    <w:p>
      <w:r>
        <w:t>Extract: Mutual NDA. Recipient shall not disclose confidential information. Penalty applies for breach. Data may be s</w:t>
      </w:r>
    </w:p>
    <w:p>
      <w:r>
        <w:t>Legal implication: Restricts disclosure of confidential information. Check scope, exclusions, and permitted recipients.</w:t>
      </w:r>
    </w:p>
    <w:p>
      <w:r>
        <w:t>Citation: Extracted PDF text</w:t>
      </w:r>
    </w:p>
    <w:p>
      <w:r>
        <w:t/>
      </w:r>
    </w:p>
    <w:p>
      <w:r>
        <w:t>2. Penalty / liquidated damages</w:t>
      </w:r>
    </w:p>
    <w:p>
      <w:r>
        <w:t>Risk: HIGH (18 pts)</w:t>
      </w:r>
    </w:p>
    <w:p>
      <w:r>
        <w:t>Extract: Mutual NDA. Recipient shall not disclose confidential information. Penalty applies for breach. Data may be s</w:t>
      </w:r>
    </w:p>
    <w:p>
      <w:r>
        <w:t>Legal implication: Creates financial exposure. Verify whether the amount is reasonable, capped, and enforceable.</w:t>
      </w:r>
    </w:p>
    <w:p>
      <w:r>
        <w:t>Citation: Extracted PDF text</w:t>
      </w:r>
    </w:p>
    <w:sectPr/>
  </w:body>
</w:document>
</file>